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86"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1B50B8" w:rsidRPr="00757D3B" w14:paraId="7774FD3F" w14:textId="77777777" w:rsidTr="00A2570F">
        <w:trPr>
          <w:trHeight w:val="440"/>
          <w:jc w:val="center"/>
        </w:trPr>
        <w:tc>
          <w:tcPr>
            <w:tcW w:w="1941" w:type="pct"/>
            <w:tcBorders>
              <w:top w:val="nil"/>
              <w:left w:val="nil"/>
              <w:bottom w:val="nil"/>
              <w:right w:val="nil"/>
            </w:tcBorders>
            <w:shd w:val="clear" w:color="auto" w:fill="FFFFFF"/>
          </w:tcPr>
          <w:p w14:paraId="4C3CE3F9" w14:textId="77777777" w:rsidR="001B50B8" w:rsidRPr="00757D3B" w:rsidRDefault="001B50B8" w:rsidP="00A2570F">
            <w:pPr>
              <w:spacing w:after="0" w:line="240" w:lineRule="auto"/>
              <w:jc w:val="both"/>
              <w:rPr>
                <w:color w:val="EBDDC3"/>
              </w:rPr>
            </w:pPr>
            <w:r w:rsidRPr="00757D3B">
              <w:rPr>
                <w:noProof/>
                <w:color w:val="EBDDC3"/>
                <w:lang w:eastAsia="es-CO"/>
              </w:rPr>
              <w:drawing>
                <wp:inline distT="0" distB="0" distL="0" distR="0" wp14:anchorId="1F5D0342" wp14:editId="4E52C71A">
                  <wp:extent cx="102870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5702A2DE" w14:textId="77777777" w:rsidR="001B50B8" w:rsidRPr="00757D3B" w:rsidRDefault="001B50B8" w:rsidP="00A2570F">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1B2F0F91" w14:textId="77777777" w:rsidR="001B50B8" w:rsidRPr="00757D3B" w:rsidRDefault="001B50B8" w:rsidP="00A2570F">
            <w:pPr>
              <w:pStyle w:val="Nombredelacompaa"/>
              <w:ind w:left="-220" w:firstLine="220"/>
              <w:jc w:val="center"/>
              <w:rPr>
                <w:rFonts w:asciiTheme="minorHAnsi" w:hAnsiTheme="minorHAnsi"/>
                <w:sz w:val="22"/>
                <w:szCs w:val="22"/>
              </w:rPr>
            </w:pPr>
          </w:p>
        </w:tc>
      </w:tr>
      <w:tr w:rsidR="001B50B8" w:rsidRPr="00757D3B" w14:paraId="374D7545" w14:textId="77777777" w:rsidTr="00A2570F">
        <w:trPr>
          <w:trHeight w:val="222"/>
          <w:jc w:val="center"/>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5E245657" w14:textId="77777777" w:rsidR="001B50B8" w:rsidRPr="00757D3B" w:rsidRDefault="001B50B8" w:rsidP="00A2570F">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33113C92" w14:textId="77777777" w:rsidR="001B50B8" w:rsidRPr="00757D3B" w:rsidRDefault="001B50B8" w:rsidP="00A2570F">
            <w:pPr>
              <w:spacing w:after="0"/>
              <w:jc w:val="center"/>
              <w:rPr>
                <w:b/>
              </w:rPr>
            </w:pPr>
          </w:p>
        </w:tc>
      </w:tr>
    </w:tbl>
    <w:p w14:paraId="3198B5CE" w14:textId="77777777" w:rsidR="001B50B8" w:rsidRPr="00757D3B" w:rsidRDefault="001B50B8">
      <w:pPr>
        <w:rPr>
          <w:rFonts w:eastAsia="Tw Cen MT" w:cs="Times New Roman"/>
          <w:b/>
          <w:lang w:val="es-ES_tradnl" w:eastAsia="es-ES"/>
        </w:rPr>
      </w:pPr>
    </w:p>
    <w:p w14:paraId="6207EFEF" w14:textId="77777777" w:rsidR="001B50B8" w:rsidRPr="00757D3B" w:rsidRDefault="001B50B8" w:rsidP="001B50B8">
      <w:pPr>
        <w:jc w:val="center"/>
        <w:rPr>
          <w:rFonts w:eastAsia="Tw Cen MT" w:cs="Arial"/>
          <w:b/>
          <w:lang w:val="es-ES_tradnl" w:eastAsia="es-ES"/>
        </w:rPr>
      </w:pPr>
      <w:r w:rsidRPr="00757D3B">
        <w:rPr>
          <w:rFonts w:eastAsia="Tw Cen MT" w:cs="Arial"/>
          <w:b/>
          <w:lang w:val="es-ES_tradnl" w:eastAsia="es-ES"/>
        </w:rPr>
        <w:t>PRESENTACIÓN  TABLAS DE RETENCIÓN DOCUMENTAL DE LA AGENCIA NACIONAL DE INFRAESTRUCTURA – ANI</w:t>
      </w:r>
    </w:p>
    <w:p w14:paraId="658C7D83" w14:textId="77777777" w:rsidR="001B50B8" w:rsidRPr="00757D3B" w:rsidRDefault="001B50B8">
      <w:pPr>
        <w:rPr>
          <w:rFonts w:eastAsia="Tw Cen MT" w:cs="Times New Roman"/>
          <w:b/>
          <w:lang w:val="es-ES_tradnl" w:eastAsia="es-ES"/>
        </w:rPr>
      </w:pPr>
    </w:p>
    <w:p w14:paraId="59B7F4B0" w14:textId="77777777" w:rsidR="001B50B8" w:rsidRPr="00757D3B" w:rsidRDefault="001B50B8">
      <w:pPr>
        <w:rPr>
          <w:rFonts w:eastAsia="Tw Cen MT" w:cs="Times New Roman"/>
          <w:b/>
          <w:lang w:val="es-ES_tradnl" w:eastAsia="es-ES"/>
        </w:rPr>
      </w:pPr>
    </w:p>
    <w:p w14:paraId="0132E593" w14:textId="77777777" w:rsidR="001B50B8" w:rsidRPr="00757D3B" w:rsidRDefault="001B50B8">
      <w:pPr>
        <w:rPr>
          <w:rFonts w:eastAsia="Tw Cen MT" w:cs="Times New Roman"/>
          <w:b/>
          <w:lang w:val="es-ES_tradnl" w:eastAsia="es-ES"/>
        </w:rPr>
      </w:pPr>
    </w:p>
    <w:p w14:paraId="189DDF85" w14:textId="77777777" w:rsidR="001B50B8" w:rsidRPr="00757D3B" w:rsidRDefault="001B50B8">
      <w:pPr>
        <w:rPr>
          <w:rFonts w:eastAsia="Tw Cen MT" w:cs="Times New Roman"/>
          <w:b/>
          <w:lang w:val="es-ES_tradnl" w:eastAsia="es-ES"/>
        </w:rPr>
      </w:pPr>
    </w:p>
    <w:p w14:paraId="7B949DBF" w14:textId="77777777" w:rsidR="001B50B8" w:rsidRPr="00757D3B" w:rsidRDefault="001B50B8">
      <w:pPr>
        <w:rPr>
          <w:rFonts w:eastAsia="Tw Cen MT" w:cs="Times New Roman"/>
          <w:b/>
          <w:lang w:val="es-ES_tradnl" w:eastAsia="es-ES"/>
        </w:rPr>
      </w:pPr>
    </w:p>
    <w:p w14:paraId="0F74A914" w14:textId="77777777" w:rsidR="001B50B8" w:rsidRPr="00BD730D" w:rsidRDefault="004D6F32" w:rsidP="001B50B8">
      <w:pPr>
        <w:jc w:val="center"/>
        <w:rPr>
          <w:rFonts w:eastAsia="Tw Cen MT" w:cs="Arial"/>
          <w:b/>
          <w:lang w:val="es-ES_tradnl" w:eastAsia="es-ES"/>
        </w:rPr>
      </w:pPr>
      <w:r w:rsidRPr="00BD730D">
        <w:rPr>
          <w:rFonts w:eastAsia="Tw Cen MT" w:cs="Arial"/>
          <w:b/>
          <w:lang w:val="es-ES_tradnl" w:eastAsia="es-ES"/>
        </w:rPr>
        <w:t>MAYO DE 2017</w:t>
      </w:r>
    </w:p>
    <w:p w14:paraId="098729BA" w14:textId="77777777" w:rsidR="001B50B8" w:rsidRPr="00757D3B" w:rsidRDefault="001B50B8">
      <w:pPr>
        <w:rPr>
          <w:rFonts w:eastAsia="Tw Cen MT" w:cs="Times New Roman"/>
          <w:b/>
          <w:lang w:val="es-ES_tradnl" w:eastAsia="es-ES"/>
        </w:rPr>
      </w:pPr>
    </w:p>
    <w:p w14:paraId="215886A9" w14:textId="77777777" w:rsidR="001B50B8" w:rsidRPr="00757D3B" w:rsidRDefault="001B50B8">
      <w:pPr>
        <w:rPr>
          <w:rFonts w:eastAsia="Tw Cen MT" w:cs="Times New Roman"/>
          <w:b/>
          <w:lang w:val="es-ES_tradnl" w:eastAsia="es-ES"/>
        </w:rPr>
      </w:pPr>
    </w:p>
    <w:p w14:paraId="5C32BCD0" w14:textId="77777777" w:rsidR="001B50B8" w:rsidRDefault="001B50B8">
      <w:pPr>
        <w:rPr>
          <w:rFonts w:eastAsia="Tw Cen MT" w:cs="Times New Roman"/>
          <w:b/>
          <w:lang w:val="es-ES_tradnl" w:eastAsia="es-ES"/>
        </w:rPr>
      </w:pPr>
    </w:p>
    <w:p w14:paraId="2A9368A6" w14:textId="77777777" w:rsidR="00A30F99" w:rsidRDefault="00A30F99">
      <w:pPr>
        <w:rPr>
          <w:rFonts w:eastAsia="Tw Cen MT" w:cs="Times New Roman"/>
          <w:b/>
          <w:lang w:val="es-ES_tradnl" w:eastAsia="es-ES"/>
        </w:rPr>
      </w:pPr>
    </w:p>
    <w:p w14:paraId="7422618C" w14:textId="77777777" w:rsidR="00A30F99" w:rsidRDefault="00A30F99">
      <w:pPr>
        <w:rPr>
          <w:rFonts w:eastAsia="Tw Cen MT" w:cs="Times New Roman"/>
          <w:b/>
          <w:lang w:val="es-ES_tradnl" w:eastAsia="es-ES"/>
        </w:rPr>
      </w:pPr>
    </w:p>
    <w:p w14:paraId="66052F5E" w14:textId="77777777" w:rsidR="00A30F99" w:rsidRDefault="00A30F99">
      <w:pPr>
        <w:rPr>
          <w:rFonts w:eastAsia="Tw Cen MT" w:cs="Times New Roman"/>
          <w:b/>
          <w:lang w:val="es-ES_tradnl" w:eastAsia="es-ES"/>
        </w:rPr>
      </w:pPr>
    </w:p>
    <w:p w14:paraId="6FF71E8F" w14:textId="77777777" w:rsidR="00A30F99" w:rsidRDefault="00A30F99">
      <w:pPr>
        <w:rPr>
          <w:rFonts w:eastAsia="Tw Cen MT" w:cs="Times New Roman"/>
          <w:b/>
          <w:lang w:val="es-ES_tradnl" w:eastAsia="es-ES"/>
        </w:rPr>
      </w:pPr>
    </w:p>
    <w:p w14:paraId="765C45FD" w14:textId="77777777" w:rsidR="00A30F99" w:rsidRDefault="00A30F99">
      <w:pPr>
        <w:rPr>
          <w:rFonts w:eastAsia="Tw Cen MT" w:cs="Times New Roman"/>
          <w:b/>
          <w:lang w:val="es-ES_tradnl" w:eastAsia="es-ES"/>
        </w:rPr>
      </w:pPr>
    </w:p>
    <w:p w14:paraId="4CF5E648" w14:textId="77777777" w:rsidR="00A30F99" w:rsidRDefault="00A30F99">
      <w:pPr>
        <w:rPr>
          <w:rFonts w:eastAsia="Tw Cen MT" w:cs="Times New Roman"/>
          <w:b/>
          <w:lang w:val="es-ES_tradnl" w:eastAsia="es-ES"/>
        </w:rPr>
      </w:pPr>
    </w:p>
    <w:p w14:paraId="10903D3D" w14:textId="77777777" w:rsidR="00A30F99" w:rsidRDefault="00A30F99">
      <w:pPr>
        <w:rPr>
          <w:rFonts w:eastAsia="Tw Cen MT" w:cs="Times New Roman"/>
          <w:b/>
          <w:lang w:val="es-ES_tradnl" w:eastAsia="es-ES"/>
        </w:rPr>
      </w:pPr>
    </w:p>
    <w:p w14:paraId="088A01EA" w14:textId="77777777" w:rsidR="00A30F99" w:rsidRDefault="00A30F99">
      <w:pPr>
        <w:rPr>
          <w:rFonts w:eastAsia="Tw Cen MT" w:cs="Times New Roman"/>
          <w:b/>
          <w:lang w:val="es-ES_tradnl" w:eastAsia="es-ES"/>
        </w:rPr>
      </w:pPr>
    </w:p>
    <w:p w14:paraId="31781CB0" w14:textId="77777777" w:rsidR="00A30F99" w:rsidRDefault="00A30F99">
      <w:pPr>
        <w:rPr>
          <w:rFonts w:eastAsia="Tw Cen MT" w:cs="Times New Roman"/>
          <w:b/>
          <w:lang w:val="es-ES_tradnl" w:eastAsia="es-ES"/>
        </w:rPr>
      </w:pPr>
    </w:p>
    <w:p w14:paraId="67F16BFE" w14:textId="77777777" w:rsidR="00A30F99" w:rsidRDefault="00A30F99">
      <w:pPr>
        <w:rPr>
          <w:rFonts w:eastAsia="Tw Cen MT" w:cs="Times New Roman"/>
          <w:b/>
          <w:lang w:val="es-ES_tradnl" w:eastAsia="es-ES"/>
        </w:rPr>
      </w:pPr>
    </w:p>
    <w:p w14:paraId="33C8EA3B" w14:textId="77777777" w:rsidR="00A30F99" w:rsidRDefault="00A30F99">
      <w:pPr>
        <w:rPr>
          <w:rFonts w:eastAsia="Tw Cen MT" w:cs="Times New Roman"/>
          <w:b/>
          <w:lang w:val="es-ES_tradnl" w:eastAsia="es-ES"/>
        </w:rPr>
      </w:pPr>
    </w:p>
    <w:sdt>
      <w:sdtPr>
        <w:rPr>
          <w:rFonts w:asciiTheme="minorHAnsi" w:eastAsiaTheme="minorHAnsi" w:hAnsiTheme="minorHAnsi" w:cstheme="minorBidi"/>
          <w:b w:val="0"/>
          <w:bCs w:val="0"/>
          <w:color w:val="auto"/>
          <w:sz w:val="22"/>
          <w:szCs w:val="22"/>
          <w:lang w:val="es-ES" w:eastAsia="en-US"/>
        </w:rPr>
        <w:id w:val="-1431506679"/>
        <w:docPartObj>
          <w:docPartGallery w:val="Table of Contents"/>
          <w:docPartUnique/>
        </w:docPartObj>
      </w:sdtPr>
      <w:sdtEndPr>
        <w:rPr>
          <w:rFonts w:cs="Arial"/>
          <w:sz w:val="24"/>
        </w:rPr>
      </w:sdtEndPr>
      <w:sdtContent>
        <w:p w14:paraId="218252FA" w14:textId="77777777" w:rsidR="00964C8D" w:rsidRPr="00757D3B" w:rsidRDefault="004534DA" w:rsidP="00BD46AB">
          <w:pPr>
            <w:pStyle w:val="TtulodeTDC"/>
            <w:jc w:val="center"/>
            <w:rPr>
              <w:rFonts w:asciiTheme="minorHAnsi" w:hAnsiTheme="minorHAnsi" w:cs="Arial"/>
              <w:color w:val="000000" w:themeColor="text1"/>
              <w:sz w:val="22"/>
              <w:szCs w:val="22"/>
              <w:lang w:val="es-ES"/>
            </w:rPr>
          </w:pPr>
          <w:r w:rsidRPr="00757D3B">
            <w:rPr>
              <w:rFonts w:asciiTheme="minorHAnsi" w:hAnsiTheme="minorHAnsi" w:cs="Arial"/>
              <w:color w:val="000000" w:themeColor="text1"/>
              <w:sz w:val="22"/>
              <w:szCs w:val="22"/>
              <w:lang w:val="es-ES"/>
            </w:rPr>
            <w:t>CONTENIDO</w:t>
          </w:r>
        </w:p>
        <w:p w14:paraId="639ECC34" w14:textId="77777777" w:rsidR="00970523" w:rsidRPr="00970523" w:rsidRDefault="00964C8D">
          <w:pPr>
            <w:pStyle w:val="TDC1"/>
            <w:tabs>
              <w:tab w:val="left" w:pos="440"/>
              <w:tab w:val="right" w:leader="dot" w:pos="8828"/>
            </w:tabs>
            <w:rPr>
              <w:rFonts w:eastAsiaTheme="minorEastAsia"/>
              <w:noProof/>
              <w:sz w:val="24"/>
              <w:lang w:eastAsia="es-CO"/>
            </w:rPr>
          </w:pPr>
          <w:r w:rsidRPr="00970523">
            <w:rPr>
              <w:rFonts w:cs="Arial"/>
              <w:sz w:val="24"/>
            </w:rPr>
            <w:fldChar w:fldCharType="begin"/>
          </w:r>
          <w:r w:rsidRPr="00970523">
            <w:rPr>
              <w:rFonts w:cs="Arial"/>
              <w:sz w:val="24"/>
            </w:rPr>
            <w:instrText xml:space="preserve"> TOC \o "1-3" \h \z \u </w:instrText>
          </w:r>
          <w:r w:rsidRPr="00970523">
            <w:rPr>
              <w:rFonts w:cs="Arial"/>
              <w:sz w:val="24"/>
            </w:rPr>
            <w:fldChar w:fldCharType="separate"/>
          </w:r>
          <w:hyperlink w:anchor="_Toc482871764" w:history="1">
            <w:r w:rsidR="00970523" w:rsidRPr="00970523">
              <w:rPr>
                <w:rStyle w:val="Hipervnculo"/>
                <w:rFonts w:eastAsia="Tw Cen MT" w:cs="Arial"/>
                <w:b/>
                <w:noProof/>
                <w:sz w:val="24"/>
                <w:lang w:val="es-ES_tradnl" w:eastAsia="es-ES"/>
              </w:rPr>
              <w:t>1.</w:t>
            </w:r>
            <w:r w:rsidR="00970523" w:rsidRPr="00970523">
              <w:rPr>
                <w:rFonts w:eastAsiaTheme="minorEastAsia"/>
                <w:noProof/>
                <w:sz w:val="24"/>
                <w:lang w:eastAsia="es-CO"/>
              </w:rPr>
              <w:tab/>
            </w:r>
            <w:r w:rsidR="00970523" w:rsidRPr="00970523">
              <w:rPr>
                <w:rStyle w:val="Hipervnculo"/>
                <w:rFonts w:eastAsia="Tw Cen MT" w:cs="Arial"/>
                <w:b/>
                <w:noProof/>
                <w:sz w:val="24"/>
                <w:lang w:val="es-ES_tradnl" w:eastAsia="es-ES"/>
              </w:rPr>
              <w:t>INTRODUCCION</w:t>
            </w:r>
            <w:r w:rsidR="00970523" w:rsidRPr="00970523">
              <w:rPr>
                <w:noProof/>
                <w:webHidden/>
                <w:sz w:val="24"/>
              </w:rPr>
              <w:tab/>
            </w:r>
            <w:r w:rsidR="00970523" w:rsidRPr="00970523">
              <w:rPr>
                <w:noProof/>
                <w:webHidden/>
                <w:sz w:val="24"/>
              </w:rPr>
              <w:fldChar w:fldCharType="begin"/>
            </w:r>
            <w:r w:rsidR="00970523" w:rsidRPr="00970523">
              <w:rPr>
                <w:noProof/>
                <w:webHidden/>
                <w:sz w:val="24"/>
              </w:rPr>
              <w:instrText xml:space="preserve"> PAGEREF _Toc482871764 \h </w:instrText>
            </w:r>
            <w:r w:rsidR="00970523" w:rsidRPr="00970523">
              <w:rPr>
                <w:noProof/>
                <w:webHidden/>
                <w:sz w:val="24"/>
              </w:rPr>
            </w:r>
            <w:r w:rsidR="00970523" w:rsidRPr="00970523">
              <w:rPr>
                <w:noProof/>
                <w:webHidden/>
                <w:sz w:val="24"/>
              </w:rPr>
              <w:fldChar w:fldCharType="separate"/>
            </w:r>
            <w:r w:rsidR="00970523" w:rsidRPr="00970523">
              <w:rPr>
                <w:noProof/>
                <w:webHidden/>
                <w:sz w:val="24"/>
              </w:rPr>
              <w:t>3</w:t>
            </w:r>
            <w:r w:rsidR="00970523" w:rsidRPr="00970523">
              <w:rPr>
                <w:noProof/>
                <w:webHidden/>
                <w:sz w:val="24"/>
              </w:rPr>
              <w:fldChar w:fldCharType="end"/>
            </w:r>
          </w:hyperlink>
        </w:p>
        <w:p w14:paraId="5E0CD628" w14:textId="77777777" w:rsidR="00970523" w:rsidRPr="00970523" w:rsidRDefault="00970523">
          <w:pPr>
            <w:pStyle w:val="TDC1"/>
            <w:tabs>
              <w:tab w:val="right" w:leader="dot" w:pos="8828"/>
            </w:tabs>
            <w:rPr>
              <w:rFonts w:eastAsiaTheme="minorEastAsia"/>
              <w:noProof/>
              <w:sz w:val="24"/>
              <w:lang w:eastAsia="es-CO"/>
            </w:rPr>
          </w:pPr>
          <w:hyperlink w:anchor="_Toc482871765" w:history="1">
            <w:r w:rsidRPr="00970523">
              <w:rPr>
                <w:rStyle w:val="Hipervnculo"/>
                <w:rFonts w:cs="Arial"/>
                <w:b/>
                <w:noProof/>
                <w:sz w:val="24"/>
              </w:rPr>
              <w:t>1.1 Tablas de Retención Documental</w:t>
            </w:r>
            <w:r w:rsidRPr="00970523">
              <w:rPr>
                <w:noProof/>
                <w:webHidden/>
                <w:sz w:val="24"/>
              </w:rPr>
              <w:tab/>
            </w:r>
            <w:r w:rsidRPr="00970523">
              <w:rPr>
                <w:noProof/>
                <w:webHidden/>
                <w:sz w:val="24"/>
              </w:rPr>
              <w:fldChar w:fldCharType="begin"/>
            </w:r>
            <w:r w:rsidRPr="00970523">
              <w:rPr>
                <w:noProof/>
                <w:webHidden/>
                <w:sz w:val="24"/>
              </w:rPr>
              <w:instrText xml:space="preserve"> PAGEREF _Toc482871765 \h </w:instrText>
            </w:r>
            <w:r w:rsidRPr="00970523">
              <w:rPr>
                <w:noProof/>
                <w:webHidden/>
                <w:sz w:val="24"/>
              </w:rPr>
            </w:r>
            <w:r w:rsidRPr="00970523">
              <w:rPr>
                <w:noProof/>
                <w:webHidden/>
                <w:sz w:val="24"/>
              </w:rPr>
              <w:fldChar w:fldCharType="separate"/>
            </w:r>
            <w:r w:rsidRPr="00970523">
              <w:rPr>
                <w:noProof/>
                <w:webHidden/>
                <w:sz w:val="24"/>
              </w:rPr>
              <w:t>6</w:t>
            </w:r>
            <w:r w:rsidRPr="00970523">
              <w:rPr>
                <w:noProof/>
                <w:webHidden/>
                <w:sz w:val="24"/>
              </w:rPr>
              <w:fldChar w:fldCharType="end"/>
            </w:r>
          </w:hyperlink>
        </w:p>
        <w:p w14:paraId="2D80B29F" w14:textId="77777777" w:rsidR="00970523" w:rsidRPr="00970523" w:rsidRDefault="00970523">
          <w:pPr>
            <w:pStyle w:val="TDC1"/>
            <w:tabs>
              <w:tab w:val="right" w:leader="dot" w:pos="8828"/>
            </w:tabs>
            <w:rPr>
              <w:rFonts w:eastAsiaTheme="minorEastAsia"/>
              <w:noProof/>
              <w:sz w:val="24"/>
              <w:lang w:eastAsia="es-CO"/>
            </w:rPr>
          </w:pPr>
          <w:hyperlink w:anchor="_Toc482871766" w:history="1">
            <w:r w:rsidRPr="00970523">
              <w:rPr>
                <w:rStyle w:val="Hipervnculo"/>
                <w:rFonts w:cs="Arial"/>
                <w:b/>
                <w:noProof/>
                <w:sz w:val="24"/>
              </w:rPr>
              <w:t>1.2 Misión</w:t>
            </w:r>
            <w:r w:rsidRPr="00970523">
              <w:rPr>
                <w:noProof/>
                <w:webHidden/>
                <w:sz w:val="24"/>
              </w:rPr>
              <w:tab/>
            </w:r>
            <w:r w:rsidRPr="00970523">
              <w:rPr>
                <w:noProof/>
                <w:webHidden/>
                <w:sz w:val="24"/>
              </w:rPr>
              <w:fldChar w:fldCharType="begin"/>
            </w:r>
            <w:r w:rsidRPr="00970523">
              <w:rPr>
                <w:noProof/>
                <w:webHidden/>
                <w:sz w:val="24"/>
              </w:rPr>
              <w:instrText xml:space="preserve"> PAGEREF _Toc482871766 \h </w:instrText>
            </w:r>
            <w:r w:rsidRPr="00970523">
              <w:rPr>
                <w:noProof/>
                <w:webHidden/>
                <w:sz w:val="24"/>
              </w:rPr>
            </w:r>
            <w:r w:rsidRPr="00970523">
              <w:rPr>
                <w:noProof/>
                <w:webHidden/>
                <w:sz w:val="24"/>
              </w:rPr>
              <w:fldChar w:fldCharType="separate"/>
            </w:r>
            <w:r w:rsidRPr="00970523">
              <w:rPr>
                <w:noProof/>
                <w:webHidden/>
                <w:sz w:val="24"/>
              </w:rPr>
              <w:t>6</w:t>
            </w:r>
            <w:r w:rsidRPr="00970523">
              <w:rPr>
                <w:noProof/>
                <w:webHidden/>
                <w:sz w:val="24"/>
              </w:rPr>
              <w:fldChar w:fldCharType="end"/>
            </w:r>
          </w:hyperlink>
        </w:p>
        <w:p w14:paraId="3D513B6E" w14:textId="77777777" w:rsidR="00970523" w:rsidRPr="00970523" w:rsidRDefault="00970523">
          <w:pPr>
            <w:pStyle w:val="TDC1"/>
            <w:tabs>
              <w:tab w:val="right" w:leader="dot" w:pos="8828"/>
            </w:tabs>
            <w:rPr>
              <w:rFonts w:eastAsiaTheme="minorEastAsia"/>
              <w:noProof/>
              <w:sz w:val="24"/>
              <w:lang w:eastAsia="es-CO"/>
            </w:rPr>
          </w:pPr>
          <w:hyperlink w:anchor="_Toc482871767" w:history="1">
            <w:r w:rsidRPr="00970523">
              <w:rPr>
                <w:rStyle w:val="Hipervnculo"/>
                <w:rFonts w:cs="Arial"/>
                <w:b/>
                <w:noProof/>
                <w:sz w:val="24"/>
              </w:rPr>
              <w:t>1.3 Funciones de la Agencia Nacional de Infraestructura</w:t>
            </w:r>
            <w:r w:rsidRPr="00970523">
              <w:rPr>
                <w:noProof/>
                <w:webHidden/>
                <w:sz w:val="24"/>
              </w:rPr>
              <w:tab/>
            </w:r>
            <w:r w:rsidRPr="00970523">
              <w:rPr>
                <w:noProof/>
                <w:webHidden/>
                <w:sz w:val="24"/>
              </w:rPr>
              <w:fldChar w:fldCharType="begin"/>
            </w:r>
            <w:r w:rsidRPr="00970523">
              <w:rPr>
                <w:noProof/>
                <w:webHidden/>
                <w:sz w:val="24"/>
              </w:rPr>
              <w:instrText xml:space="preserve"> PAGEREF _Toc482871767 \h </w:instrText>
            </w:r>
            <w:r w:rsidRPr="00970523">
              <w:rPr>
                <w:noProof/>
                <w:webHidden/>
                <w:sz w:val="24"/>
              </w:rPr>
            </w:r>
            <w:r w:rsidRPr="00970523">
              <w:rPr>
                <w:noProof/>
                <w:webHidden/>
                <w:sz w:val="24"/>
              </w:rPr>
              <w:fldChar w:fldCharType="separate"/>
            </w:r>
            <w:r w:rsidRPr="00970523">
              <w:rPr>
                <w:noProof/>
                <w:webHidden/>
                <w:sz w:val="24"/>
              </w:rPr>
              <w:t>6</w:t>
            </w:r>
            <w:r w:rsidRPr="00970523">
              <w:rPr>
                <w:noProof/>
                <w:webHidden/>
                <w:sz w:val="24"/>
              </w:rPr>
              <w:fldChar w:fldCharType="end"/>
            </w:r>
          </w:hyperlink>
        </w:p>
        <w:p w14:paraId="7061B13E"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68" w:history="1">
            <w:r w:rsidRPr="00970523">
              <w:rPr>
                <w:rStyle w:val="Hipervnculo"/>
                <w:rFonts w:eastAsia="Tw Cen MT" w:cs="Arial"/>
                <w:b/>
                <w:noProof/>
                <w:sz w:val="24"/>
                <w:lang w:val="es-ES_tradnl" w:eastAsia="es-ES"/>
              </w:rPr>
              <w:t>2.</w:t>
            </w:r>
            <w:r w:rsidRPr="00970523">
              <w:rPr>
                <w:rFonts w:eastAsiaTheme="minorEastAsia"/>
                <w:noProof/>
                <w:sz w:val="24"/>
                <w:lang w:eastAsia="es-CO"/>
              </w:rPr>
              <w:tab/>
            </w:r>
            <w:r w:rsidRPr="00970523">
              <w:rPr>
                <w:rStyle w:val="Hipervnculo"/>
                <w:rFonts w:eastAsia="Tw Cen MT" w:cs="Arial"/>
                <w:b/>
                <w:noProof/>
                <w:sz w:val="24"/>
                <w:lang w:val="es-ES_tradnl" w:eastAsia="es-ES"/>
              </w:rPr>
              <w:t>NORMAS DE ARCHIVO</w:t>
            </w:r>
            <w:r w:rsidRPr="00970523">
              <w:rPr>
                <w:noProof/>
                <w:webHidden/>
                <w:sz w:val="24"/>
              </w:rPr>
              <w:tab/>
            </w:r>
            <w:r w:rsidRPr="00970523">
              <w:rPr>
                <w:noProof/>
                <w:webHidden/>
                <w:sz w:val="24"/>
              </w:rPr>
              <w:fldChar w:fldCharType="begin"/>
            </w:r>
            <w:r w:rsidRPr="00970523">
              <w:rPr>
                <w:noProof/>
                <w:webHidden/>
                <w:sz w:val="24"/>
              </w:rPr>
              <w:instrText xml:space="preserve"> PAGEREF _Toc482871768 \h </w:instrText>
            </w:r>
            <w:r w:rsidRPr="00970523">
              <w:rPr>
                <w:noProof/>
                <w:webHidden/>
                <w:sz w:val="24"/>
              </w:rPr>
            </w:r>
            <w:r w:rsidRPr="00970523">
              <w:rPr>
                <w:noProof/>
                <w:webHidden/>
                <w:sz w:val="24"/>
              </w:rPr>
              <w:fldChar w:fldCharType="separate"/>
            </w:r>
            <w:r w:rsidRPr="00970523">
              <w:rPr>
                <w:noProof/>
                <w:webHidden/>
                <w:sz w:val="24"/>
              </w:rPr>
              <w:t>7</w:t>
            </w:r>
            <w:r w:rsidRPr="00970523">
              <w:rPr>
                <w:noProof/>
                <w:webHidden/>
                <w:sz w:val="24"/>
              </w:rPr>
              <w:fldChar w:fldCharType="end"/>
            </w:r>
          </w:hyperlink>
        </w:p>
        <w:p w14:paraId="6ED97FE5"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69" w:history="1">
            <w:r w:rsidRPr="00970523">
              <w:rPr>
                <w:rStyle w:val="Hipervnculo"/>
                <w:rFonts w:eastAsia="Tw Cen MT" w:cs="Arial"/>
                <w:b/>
                <w:noProof/>
                <w:sz w:val="24"/>
                <w:lang w:val="es-ES_tradnl" w:eastAsia="es-ES"/>
              </w:rPr>
              <w:t>3.</w:t>
            </w:r>
            <w:r w:rsidRPr="00970523">
              <w:rPr>
                <w:rFonts w:eastAsiaTheme="minorEastAsia"/>
                <w:noProof/>
                <w:sz w:val="24"/>
                <w:lang w:eastAsia="es-CO"/>
              </w:rPr>
              <w:tab/>
            </w:r>
            <w:r w:rsidRPr="00970523">
              <w:rPr>
                <w:rStyle w:val="Hipervnculo"/>
                <w:rFonts w:eastAsia="Tw Cen MT" w:cs="Arial"/>
                <w:b/>
                <w:noProof/>
                <w:sz w:val="24"/>
                <w:lang w:val="es-ES_tradnl" w:eastAsia="es-ES"/>
              </w:rPr>
              <w:t>NORMAS DE LA AGENCIA NACIONAL DE INFRAESTRUCTURA</w:t>
            </w:r>
            <w:r w:rsidRPr="00970523">
              <w:rPr>
                <w:noProof/>
                <w:webHidden/>
                <w:sz w:val="24"/>
              </w:rPr>
              <w:tab/>
            </w:r>
            <w:r w:rsidRPr="00970523">
              <w:rPr>
                <w:noProof/>
                <w:webHidden/>
                <w:sz w:val="24"/>
              </w:rPr>
              <w:fldChar w:fldCharType="begin"/>
            </w:r>
            <w:r w:rsidRPr="00970523">
              <w:rPr>
                <w:noProof/>
                <w:webHidden/>
                <w:sz w:val="24"/>
              </w:rPr>
              <w:instrText xml:space="preserve"> PAGEREF _Toc482871769 \h </w:instrText>
            </w:r>
            <w:r w:rsidRPr="00970523">
              <w:rPr>
                <w:noProof/>
                <w:webHidden/>
                <w:sz w:val="24"/>
              </w:rPr>
            </w:r>
            <w:r w:rsidRPr="00970523">
              <w:rPr>
                <w:noProof/>
                <w:webHidden/>
                <w:sz w:val="24"/>
              </w:rPr>
              <w:fldChar w:fldCharType="separate"/>
            </w:r>
            <w:r w:rsidRPr="00970523">
              <w:rPr>
                <w:noProof/>
                <w:webHidden/>
                <w:sz w:val="24"/>
              </w:rPr>
              <w:t>9</w:t>
            </w:r>
            <w:r w:rsidRPr="00970523">
              <w:rPr>
                <w:noProof/>
                <w:webHidden/>
                <w:sz w:val="24"/>
              </w:rPr>
              <w:fldChar w:fldCharType="end"/>
            </w:r>
          </w:hyperlink>
        </w:p>
        <w:p w14:paraId="290C7572" w14:textId="77777777" w:rsidR="00970523" w:rsidRPr="00970523" w:rsidRDefault="00970523">
          <w:pPr>
            <w:pStyle w:val="TDC1"/>
            <w:tabs>
              <w:tab w:val="right" w:leader="dot" w:pos="8828"/>
            </w:tabs>
            <w:rPr>
              <w:rFonts w:eastAsiaTheme="minorEastAsia"/>
              <w:noProof/>
              <w:sz w:val="24"/>
              <w:lang w:eastAsia="es-CO"/>
            </w:rPr>
          </w:pPr>
          <w:hyperlink w:anchor="_Toc482871770" w:history="1">
            <w:r w:rsidRPr="00970523">
              <w:rPr>
                <w:rStyle w:val="Hipervnculo"/>
                <w:rFonts w:eastAsia="Tw Cen MT" w:cs="Arial"/>
                <w:b/>
                <w:noProof/>
                <w:sz w:val="24"/>
                <w:lang w:val="es-ES_tradnl" w:eastAsia="es-ES"/>
              </w:rPr>
              <w:t>3.1 Marco legal institucional</w:t>
            </w:r>
            <w:r w:rsidRPr="00970523">
              <w:rPr>
                <w:noProof/>
                <w:webHidden/>
                <w:sz w:val="24"/>
              </w:rPr>
              <w:tab/>
            </w:r>
            <w:r w:rsidRPr="00970523">
              <w:rPr>
                <w:noProof/>
                <w:webHidden/>
                <w:sz w:val="24"/>
              </w:rPr>
              <w:fldChar w:fldCharType="begin"/>
            </w:r>
            <w:r w:rsidRPr="00970523">
              <w:rPr>
                <w:noProof/>
                <w:webHidden/>
                <w:sz w:val="24"/>
              </w:rPr>
              <w:instrText xml:space="preserve"> PAGEREF _Toc482871770 \h </w:instrText>
            </w:r>
            <w:r w:rsidRPr="00970523">
              <w:rPr>
                <w:noProof/>
                <w:webHidden/>
                <w:sz w:val="24"/>
              </w:rPr>
            </w:r>
            <w:r w:rsidRPr="00970523">
              <w:rPr>
                <w:noProof/>
                <w:webHidden/>
                <w:sz w:val="24"/>
              </w:rPr>
              <w:fldChar w:fldCharType="separate"/>
            </w:r>
            <w:r w:rsidRPr="00970523">
              <w:rPr>
                <w:noProof/>
                <w:webHidden/>
                <w:sz w:val="24"/>
              </w:rPr>
              <w:t>9</w:t>
            </w:r>
            <w:r w:rsidRPr="00970523">
              <w:rPr>
                <w:noProof/>
                <w:webHidden/>
                <w:sz w:val="24"/>
              </w:rPr>
              <w:fldChar w:fldCharType="end"/>
            </w:r>
          </w:hyperlink>
        </w:p>
        <w:p w14:paraId="5E0256A0"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1" w:history="1">
            <w:r w:rsidRPr="00970523">
              <w:rPr>
                <w:rStyle w:val="Hipervnculo"/>
                <w:rFonts w:eastAsia="Tw Cen MT" w:cs="Arial"/>
                <w:b/>
                <w:noProof/>
                <w:sz w:val="24"/>
                <w:lang w:val="es-ES_tradnl" w:eastAsia="es-ES"/>
              </w:rPr>
              <w:t>4.</w:t>
            </w:r>
            <w:r w:rsidRPr="00970523">
              <w:rPr>
                <w:rFonts w:eastAsiaTheme="minorEastAsia"/>
                <w:noProof/>
                <w:sz w:val="24"/>
                <w:lang w:eastAsia="es-CO"/>
              </w:rPr>
              <w:tab/>
            </w:r>
            <w:r w:rsidRPr="00970523">
              <w:rPr>
                <w:rStyle w:val="Hipervnculo"/>
                <w:rFonts w:eastAsia="Tw Cen MT" w:cs="Arial"/>
                <w:b/>
                <w:noProof/>
                <w:sz w:val="24"/>
                <w:lang w:val="es-ES_tradnl" w:eastAsia="es-ES"/>
              </w:rPr>
              <w:t>ESTRUCTURA ORGANICA DE AGENCIA NACIONAL DE INFRAESTRUCTURA</w:t>
            </w:r>
            <w:r w:rsidRPr="00970523">
              <w:rPr>
                <w:noProof/>
                <w:webHidden/>
                <w:sz w:val="24"/>
              </w:rPr>
              <w:tab/>
            </w:r>
            <w:r w:rsidRPr="00970523">
              <w:rPr>
                <w:noProof/>
                <w:webHidden/>
                <w:sz w:val="24"/>
              </w:rPr>
              <w:fldChar w:fldCharType="begin"/>
            </w:r>
            <w:r w:rsidRPr="00970523">
              <w:rPr>
                <w:noProof/>
                <w:webHidden/>
                <w:sz w:val="24"/>
              </w:rPr>
              <w:instrText xml:space="preserve"> PAGEREF _Toc482871771 \h </w:instrText>
            </w:r>
            <w:r w:rsidRPr="00970523">
              <w:rPr>
                <w:noProof/>
                <w:webHidden/>
                <w:sz w:val="24"/>
              </w:rPr>
            </w:r>
            <w:r w:rsidRPr="00970523">
              <w:rPr>
                <w:noProof/>
                <w:webHidden/>
                <w:sz w:val="24"/>
              </w:rPr>
              <w:fldChar w:fldCharType="separate"/>
            </w:r>
            <w:r w:rsidRPr="00970523">
              <w:rPr>
                <w:noProof/>
                <w:webHidden/>
                <w:sz w:val="24"/>
              </w:rPr>
              <w:t>10</w:t>
            </w:r>
            <w:r w:rsidRPr="00970523">
              <w:rPr>
                <w:noProof/>
                <w:webHidden/>
                <w:sz w:val="24"/>
              </w:rPr>
              <w:fldChar w:fldCharType="end"/>
            </w:r>
          </w:hyperlink>
        </w:p>
        <w:p w14:paraId="1AC22B84"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2" w:history="1">
            <w:r w:rsidRPr="00970523">
              <w:rPr>
                <w:rStyle w:val="Hipervnculo"/>
                <w:rFonts w:eastAsia="Tw Cen MT" w:cs="Arial"/>
                <w:b/>
                <w:noProof/>
                <w:sz w:val="24"/>
                <w:lang w:val="es-ES_tradnl" w:eastAsia="es-ES"/>
              </w:rPr>
              <w:t>5.</w:t>
            </w:r>
            <w:r w:rsidRPr="00970523">
              <w:rPr>
                <w:rFonts w:eastAsiaTheme="minorEastAsia"/>
                <w:noProof/>
                <w:sz w:val="24"/>
                <w:lang w:eastAsia="es-CO"/>
              </w:rPr>
              <w:tab/>
            </w:r>
            <w:r w:rsidRPr="00970523">
              <w:rPr>
                <w:rStyle w:val="Hipervnculo"/>
                <w:rFonts w:eastAsia="Tw Cen MT" w:cs="Arial"/>
                <w:b/>
                <w:noProof/>
                <w:sz w:val="24"/>
                <w:lang w:val="es-ES_tradnl" w:eastAsia="es-ES"/>
              </w:rPr>
              <w:t>CODIFICACIÓN DE DEPENDENCIAS</w:t>
            </w:r>
            <w:r w:rsidRPr="00970523">
              <w:rPr>
                <w:noProof/>
                <w:webHidden/>
                <w:sz w:val="24"/>
              </w:rPr>
              <w:tab/>
            </w:r>
            <w:r w:rsidRPr="00970523">
              <w:rPr>
                <w:noProof/>
                <w:webHidden/>
                <w:sz w:val="24"/>
              </w:rPr>
              <w:fldChar w:fldCharType="begin"/>
            </w:r>
            <w:r w:rsidRPr="00970523">
              <w:rPr>
                <w:noProof/>
                <w:webHidden/>
                <w:sz w:val="24"/>
              </w:rPr>
              <w:instrText xml:space="preserve"> PAGEREF _Toc482871772 \h </w:instrText>
            </w:r>
            <w:r w:rsidRPr="00970523">
              <w:rPr>
                <w:noProof/>
                <w:webHidden/>
                <w:sz w:val="24"/>
              </w:rPr>
            </w:r>
            <w:r w:rsidRPr="00970523">
              <w:rPr>
                <w:noProof/>
                <w:webHidden/>
                <w:sz w:val="24"/>
              </w:rPr>
              <w:fldChar w:fldCharType="separate"/>
            </w:r>
            <w:r w:rsidRPr="00970523">
              <w:rPr>
                <w:noProof/>
                <w:webHidden/>
                <w:sz w:val="24"/>
              </w:rPr>
              <w:t>11</w:t>
            </w:r>
            <w:r w:rsidRPr="00970523">
              <w:rPr>
                <w:noProof/>
                <w:webHidden/>
                <w:sz w:val="24"/>
              </w:rPr>
              <w:fldChar w:fldCharType="end"/>
            </w:r>
          </w:hyperlink>
        </w:p>
        <w:p w14:paraId="260C364E"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3" w:history="1">
            <w:r w:rsidRPr="00970523">
              <w:rPr>
                <w:rStyle w:val="Hipervnculo"/>
                <w:rFonts w:eastAsia="Tw Cen MT" w:cs="Arial"/>
                <w:b/>
                <w:noProof/>
                <w:sz w:val="24"/>
                <w:lang w:val="es-ES_tradnl" w:eastAsia="es-ES"/>
              </w:rPr>
              <w:t>6.</w:t>
            </w:r>
            <w:r w:rsidRPr="00970523">
              <w:rPr>
                <w:rFonts w:eastAsiaTheme="minorEastAsia"/>
                <w:noProof/>
                <w:sz w:val="24"/>
                <w:lang w:eastAsia="es-CO"/>
              </w:rPr>
              <w:tab/>
            </w:r>
            <w:r w:rsidRPr="00970523">
              <w:rPr>
                <w:rStyle w:val="Hipervnculo"/>
                <w:rFonts w:eastAsia="Tw Cen MT" w:cs="Arial"/>
                <w:b/>
                <w:noProof/>
                <w:sz w:val="24"/>
                <w:lang w:val="es-ES_tradnl" w:eastAsia="es-ES"/>
              </w:rPr>
              <w:t>METODOLOGÍA PARA LA ELABORACIÓN DE LA TABLA DE RETENCIÓN DOCUMENTAL</w:t>
            </w:r>
            <w:r w:rsidRPr="00970523">
              <w:rPr>
                <w:noProof/>
                <w:webHidden/>
                <w:sz w:val="24"/>
              </w:rPr>
              <w:tab/>
            </w:r>
            <w:r w:rsidRPr="00970523">
              <w:rPr>
                <w:noProof/>
                <w:webHidden/>
                <w:sz w:val="24"/>
              </w:rPr>
              <w:fldChar w:fldCharType="begin"/>
            </w:r>
            <w:r w:rsidRPr="00970523">
              <w:rPr>
                <w:noProof/>
                <w:webHidden/>
                <w:sz w:val="24"/>
              </w:rPr>
              <w:instrText xml:space="preserve"> PAGEREF _Toc482871773 \h </w:instrText>
            </w:r>
            <w:r w:rsidRPr="00970523">
              <w:rPr>
                <w:noProof/>
                <w:webHidden/>
                <w:sz w:val="24"/>
              </w:rPr>
            </w:r>
            <w:r w:rsidRPr="00970523">
              <w:rPr>
                <w:noProof/>
                <w:webHidden/>
                <w:sz w:val="24"/>
              </w:rPr>
              <w:fldChar w:fldCharType="separate"/>
            </w:r>
            <w:r w:rsidRPr="00970523">
              <w:rPr>
                <w:noProof/>
                <w:webHidden/>
                <w:sz w:val="24"/>
              </w:rPr>
              <w:t>12</w:t>
            </w:r>
            <w:r w:rsidRPr="00970523">
              <w:rPr>
                <w:noProof/>
                <w:webHidden/>
                <w:sz w:val="24"/>
              </w:rPr>
              <w:fldChar w:fldCharType="end"/>
            </w:r>
          </w:hyperlink>
        </w:p>
        <w:p w14:paraId="3D8C0F86" w14:textId="77777777" w:rsidR="00970523" w:rsidRPr="00970523" w:rsidRDefault="00970523">
          <w:pPr>
            <w:pStyle w:val="TDC2"/>
            <w:tabs>
              <w:tab w:val="right" w:leader="dot" w:pos="8828"/>
            </w:tabs>
            <w:rPr>
              <w:rFonts w:eastAsiaTheme="minorEastAsia"/>
              <w:noProof/>
              <w:sz w:val="24"/>
              <w:lang w:eastAsia="es-CO"/>
            </w:rPr>
          </w:pPr>
          <w:hyperlink w:anchor="_Toc482871774" w:history="1">
            <w:r w:rsidRPr="00970523">
              <w:rPr>
                <w:rStyle w:val="Hipervnculo"/>
                <w:rFonts w:eastAsia="Tw Cen MT" w:cs="Arial"/>
                <w:i/>
                <w:noProof/>
                <w:sz w:val="24"/>
                <w:lang w:val="es-ES_tradnl" w:eastAsia="es-ES"/>
              </w:rPr>
              <w:t>Etapa 1: Investigación Preliminar Sobre La Institución -   Compilación De La Información Institucional</w:t>
            </w:r>
            <w:r w:rsidRPr="00970523">
              <w:rPr>
                <w:noProof/>
                <w:webHidden/>
                <w:sz w:val="24"/>
              </w:rPr>
              <w:tab/>
            </w:r>
            <w:r w:rsidRPr="00970523">
              <w:rPr>
                <w:noProof/>
                <w:webHidden/>
                <w:sz w:val="24"/>
              </w:rPr>
              <w:fldChar w:fldCharType="begin"/>
            </w:r>
            <w:r w:rsidRPr="00970523">
              <w:rPr>
                <w:noProof/>
                <w:webHidden/>
                <w:sz w:val="24"/>
              </w:rPr>
              <w:instrText xml:space="preserve"> PAGEREF _Toc482871774 \h </w:instrText>
            </w:r>
            <w:r w:rsidRPr="00970523">
              <w:rPr>
                <w:noProof/>
                <w:webHidden/>
                <w:sz w:val="24"/>
              </w:rPr>
            </w:r>
            <w:r w:rsidRPr="00970523">
              <w:rPr>
                <w:noProof/>
                <w:webHidden/>
                <w:sz w:val="24"/>
              </w:rPr>
              <w:fldChar w:fldCharType="separate"/>
            </w:r>
            <w:r w:rsidRPr="00970523">
              <w:rPr>
                <w:noProof/>
                <w:webHidden/>
                <w:sz w:val="24"/>
              </w:rPr>
              <w:t>13</w:t>
            </w:r>
            <w:r w:rsidRPr="00970523">
              <w:rPr>
                <w:noProof/>
                <w:webHidden/>
                <w:sz w:val="24"/>
              </w:rPr>
              <w:fldChar w:fldCharType="end"/>
            </w:r>
          </w:hyperlink>
        </w:p>
        <w:p w14:paraId="413C6291" w14:textId="77777777" w:rsidR="00970523" w:rsidRPr="00970523" w:rsidRDefault="00970523">
          <w:pPr>
            <w:pStyle w:val="TDC2"/>
            <w:tabs>
              <w:tab w:val="right" w:leader="dot" w:pos="8828"/>
            </w:tabs>
            <w:rPr>
              <w:rFonts w:eastAsiaTheme="minorEastAsia"/>
              <w:noProof/>
              <w:sz w:val="24"/>
              <w:lang w:eastAsia="es-CO"/>
            </w:rPr>
          </w:pPr>
          <w:hyperlink w:anchor="_Toc482871775" w:history="1">
            <w:r w:rsidRPr="00970523">
              <w:rPr>
                <w:rStyle w:val="Hipervnculo"/>
                <w:rFonts w:eastAsia="Tw Cen MT" w:cs="Arial"/>
                <w:i/>
                <w:noProof/>
                <w:sz w:val="24"/>
                <w:lang w:val="es-ES_tradnl" w:eastAsia="es-ES"/>
              </w:rPr>
              <w:t>Etapa 3: Análisis e interpretación de la información recolectada. En esta etapa se identifican series documentales, tipos documentales que las conforman y la valoración de las mismas.</w:t>
            </w:r>
            <w:r w:rsidRPr="00970523">
              <w:rPr>
                <w:noProof/>
                <w:webHidden/>
                <w:sz w:val="24"/>
              </w:rPr>
              <w:tab/>
            </w:r>
            <w:r w:rsidRPr="00970523">
              <w:rPr>
                <w:noProof/>
                <w:webHidden/>
                <w:sz w:val="24"/>
              </w:rPr>
              <w:fldChar w:fldCharType="begin"/>
            </w:r>
            <w:r w:rsidRPr="00970523">
              <w:rPr>
                <w:noProof/>
                <w:webHidden/>
                <w:sz w:val="24"/>
              </w:rPr>
              <w:instrText xml:space="preserve"> PAGEREF _Toc482871775 \h </w:instrText>
            </w:r>
            <w:r w:rsidRPr="00970523">
              <w:rPr>
                <w:noProof/>
                <w:webHidden/>
                <w:sz w:val="24"/>
              </w:rPr>
            </w:r>
            <w:r w:rsidRPr="00970523">
              <w:rPr>
                <w:noProof/>
                <w:webHidden/>
                <w:sz w:val="24"/>
              </w:rPr>
              <w:fldChar w:fldCharType="separate"/>
            </w:r>
            <w:r w:rsidRPr="00970523">
              <w:rPr>
                <w:noProof/>
                <w:webHidden/>
                <w:sz w:val="24"/>
              </w:rPr>
              <w:t>15</w:t>
            </w:r>
            <w:r w:rsidRPr="00970523">
              <w:rPr>
                <w:noProof/>
                <w:webHidden/>
                <w:sz w:val="24"/>
              </w:rPr>
              <w:fldChar w:fldCharType="end"/>
            </w:r>
          </w:hyperlink>
        </w:p>
        <w:p w14:paraId="449E3B2D" w14:textId="77777777" w:rsidR="00970523" w:rsidRPr="00970523" w:rsidRDefault="00970523">
          <w:pPr>
            <w:pStyle w:val="TDC2"/>
            <w:tabs>
              <w:tab w:val="right" w:leader="dot" w:pos="8828"/>
            </w:tabs>
            <w:rPr>
              <w:rFonts w:eastAsiaTheme="minorEastAsia"/>
              <w:noProof/>
              <w:sz w:val="24"/>
              <w:lang w:eastAsia="es-CO"/>
            </w:rPr>
          </w:pPr>
          <w:hyperlink w:anchor="_Toc482871776" w:history="1">
            <w:r w:rsidRPr="00970523">
              <w:rPr>
                <w:rStyle w:val="Hipervnculo"/>
                <w:rFonts w:eastAsia="Tw Cen MT" w:cs="Arial"/>
                <w:i/>
                <w:noProof/>
                <w:sz w:val="24"/>
                <w:lang w:val="es-ES_tradnl" w:eastAsia="es-ES"/>
              </w:rPr>
              <w:t>Etapa 4: Elaboración y presentación de la tabla de retención documental para su Aprobación.</w:t>
            </w:r>
            <w:r w:rsidRPr="00970523">
              <w:rPr>
                <w:noProof/>
                <w:webHidden/>
                <w:sz w:val="24"/>
              </w:rPr>
              <w:tab/>
            </w:r>
            <w:r w:rsidRPr="00970523">
              <w:rPr>
                <w:noProof/>
                <w:webHidden/>
                <w:sz w:val="24"/>
              </w:rPr>
              <w:fldChar w:fldCharType="begin"/>
            </w:r>
            <w:r w:rsidRPr="00970523">
              <w:rPr>
                <w:noProof/>
                <w:webHidden/>
                <w:sz w:val="24"/>
              </w:rPr>
              <w:instrText xml:space="preserve"> PAGEREF _Toc482871776 \h </w:instrText>
            </w:r>
            <w:r w:rsidRPr="00970523">
              <w:rPr>
                <w:noProof/>
                <w:webHidden/>
                <w:sz w:val="24"/>
              </w:rPr>
            </w:r>
            <w:r w:rsidRPr="00970523">
              <w:rPr>
                <w:noProof/>
                <w:webHidden/>
                <w:sz w:val="24"/>
              </w:rPr>
              <w:fldChar w:fldCharType="separate"/>
            </w:r>
            <w:r w:rsidRPr="00970523">
              <w:rPr>
                <w:noProof/>
                <w:webHidden/>
                <w:sz w:val="24"/>
              </w:rPr>
              <w:t>16</w:t>
            </w:r>
            <w:r w:rsidRPr="00970523">
              <w:rPr>
                <w:noProof/>
                <w:webHidden/>
                <w:sz w:val="24"/>
              </w:rPr>
              <w:fldChar w:fldCharType="end"/>
            </w:r>
          </w:hyperlink>
        </w:p>
        <w:p w14:paraId="055119C6"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7" w:history="1">
            <w:r w:rsidRPr="00970523">
              <w:rPr>
                <w:rStyle w:val="Hipervnculo"/>
                <w:rFonts w:eastAsia="Tw Cen MT" w:cs="Arial"/>
                <w:b/>
                <w:noProof/>
                <w:sz w:val="24"/>
                <w:lang w:val="es-ES_tradnl" w:eastAsia="es-ES"/>
              </w:rPr>
              <w:t>7.</w:t>
            </w:r>
            <w:r w:rsidRPr="00970523">
              <w:rPr>
                <w:rFonts w:eastAsiaTheme="minorEastAsia"/>
                <w:noProof/>
                <w:sz w:val="24"/>
                <w:lang w:eastAsia="es-CO"/>
              </w:rPr>
              <w:tab/>
            </w:r>
            <w:r w:rsidRPr="00970523">
              <w:rPr>
                <w:rStyle w:val="Hipervnculo"/>
                <w:rFonts w:eastAsia="Tw Cen MT" w:cs="Arial"/>
                <w:b/>
                <w:noProof/>
                <w:sz w:val="24"/>
                <w:lang w:val="es-ES_tradnl" w:eastAsia="es-ES"/>
              </w:rPr>
              <w:t>EXPLICACION DEL FORMATO DE TABLAS DE RETENCIÓN DOCUMENTAL</w:t>
            </w:r>
            <w:r w:rsidRPr="00970523">
              <w:rPr>
                <w:noProof/>
                <w:webHidden/>
                <w:sz w:val="24"/>
              </w:rPr>
              <w:tab/>
            </w:r>
            <w:r w:rsidRPr="00970523">
              <w:rPr>
                <w:noProof/>
                <w:webHidden/>
                <w:sz w:val="24"/>
              </w:rPr>
              <w:fldChar w:fldCharType="begin"/>
            </w:r>
            <w:r w:rsidRPr="00970523">
              <w:rPr>
                <w:noProof/>
                <w:webHidden/>
                <w:sz w:val="24"/>
              </w:rPr>
              <w:instrText xml:space="preserve"> PAGEREF _Toc482871777 \h </w:instrText>
            </w:r>
            <w:r w:rsidRPr="00970523">
              <w:rPr>
                <w:noProof/>
                <w:webHidden/>
                <w:sz w:val="24"/>
              </w:rPr>
            </w:r>
            <w:r w:rsidRPr="00970523">
              <w:rPr>
                <w:noProof/>
                <w:webHidden/>
                <w:sz w:val="24"/>
              </w:rPr>
              <w:fldChar w:fldCharType="separate"/>
            </w:r>
            <w:r w:rsidRPr="00970523">
              <w:rPr>
                <w:noProof/>
                <w:webHidden/>
                <w:sz w:val="24"/>
              </w:rPr>
              <w:t>17</w:t>
            </w:r>
            <w:r w:rsidRPr="00970523">
              <w:rPr>
                <w:noProof/>
                <w:webHidden/>
                <w:sz w:val="24"/>
              </w:rPr>
              <w:fldChar w:fldCharType="end"/>
            </w:r>
          </w:hyperlink>
        </w:p>
        <w:p w14:paraId="13566E0A"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8" w:history="1">
            <w:r w:rsidRPr="00970523">
              <w:rPr>
                <w:rStyle w:val="Hipervnculo"/>
                <w:rFonts w:eastAsia="Tw Cen MT" w:cs="Arial"/>
                <w:b/>
                <w:noProof/>
                <w:sz w:val="24"/>
                <w:lang w:val="es-ES_tradnl" w:eastAsia="es-ES"/>
              </w:rPr>
              <w:t>8.</w:t>
            </w:r>
            <w:r w:rsidRPr="00970523">
              <w:rPr>
                <w:rFonts w:eastAsiaTheme="minorEastAsia"/>
                <w:noProof/>
                <w:sz w:val="24"/>
                <w:lang w:eastAsia="es-CO"/>
              </w:rPr>
              <w:tab/>
            </w:r>
            <w:r w:rsidRPr="00970523">
              <w:rPr>
                <w:rStyle w:val="Hipervnculo"/>
                <w:rFonts w:eastAsia="Tw Cen MT" w:cs="Arial"/>
                <w:b/>
                <w:noProof/>
                <w:sz w:val="24"/>
                <w:lang w:val="es-ES_tradnl" w:eastAsia="es-ES"/>
              </w:rPr>
              <w:t>BANCO TERMINOLÓGICO</w:t>
            </w:r>
            <w:r w:rsidRPr="00970523">
              <w:rPr>
                <w:noProof/>
                <w:webHidden/>
                <w:sz w:val="24"/>
              </w:rPr>
              <w:tab/>
            </w:r>
            <w:r w:rsidRPr="00970523">
              <w:rPr>
                <w:noProof/>
                <w:webHidden/>
                <w:sz w:val="24"/>
              </w:rPr>
              <w:fldChar w:fldCharType="begin"/>
            </w:r>
            <w:r w:rsidRPr="00970523">
              <w:rPr>
                <w:noProof/>
                <w:webHidden/>
                <w:sz w:val="24"/>
              </w:rPr>
              <w:instrText xml:space="preserve"> PAGEREF _Toc482871778 \h </w:instrText>
            </w:r>
            <w:r w:rsidRPr="00970523">
              <w:rPr>
                <w:noProof/>
                <w:webHidden/>
                <w:sz w:val="24"/>
              </w:rPr>
            </w:r>
            <w:r w:rsidRPr="00970523">
              <w:rPr>
                <w:noProof/>
                <w:webHidden/>
                <w:sz w:val="24"/>
              </w:rPr>
              <w:fldChar w:fldCharType="separate"/>
            </w:r>
            <w:r w:rsidRPr="00970523">
              <w:rPr>
                <w:noProof/>
                <w:webHidden/>
                <w:sz w:val="24"/>
              </w:rPr>
              <w:t>19</w:t>
            </w:r>
            <w:r w:rsidRPr="00970523">
              <w:rPr>
                <w:noProof/>
                <w:webHidden/>
                <w:sz w:val="24"/>
              </w:rPr>
              <w:fldChar w:fldCharType="end"/>
            </w:r>
          </w:hyperlink>
        </w:p>
        <w:p w14:paraId="75C83671" w14:textId="77777777" w:rsidR="00970523" w:rsidRPr="00970523" w:rsidRDefault="00970523">
          <w:pPr>
            <w:pStyle w:val="TDC1"/>
            <w:tabs>
              <w:tab w:val="left" w:pos="440"/>
              <w:tab w:val="right" w:leader="dot" w:pos="8828"/>
            </w:tabs>
            <w:rPr>
              <w:rFonts w:eastAsiaTheme="minorEastAsia"/>
              <w:noProof/>
              <w:sz w:val="24"/>
              <w:lang w:eastAsia="es-CO"/>
            </w:rPr>
          </w:pPr>
          <w:hyperlink w:anchor="_Toc482871779" w:history="1">
            <w:r w:rsidRPr="00970523">
              <w:rPr>
                <w:rStyle w:val="Hipervnculo"/>
                <w:rFonts w:eastAsia="Tw Cen MT" w:cs="Arial"/>
                <w:b/>
                <w:noProof/>
                <w:sz w:val="24"/>
                <w:lang w:val="es-ES_tradnl" w:eastAsia="es-ES"/>
              </w:rPr>
              <w:t>9.</w:t>
            </w:r>
            <w:r w:rsidRPr="00970523">
              <w:rPr>
                <w:rFonts w:eastAsiaTheme="minorEastAsia"/>
                <w:noProof/>
                <w:sz w:val="24"/>
                <w:lang w:eastAsia="es-CO"/>
              </w:rPr>
              <w:tab/>
            </w:r>
            <w:r w:rsidRPr="00970523">
              <w:rPr>
                <w:rStyle w:val="Hipervnculo"/>
                <w:rFonts w:eastAsia="Tw Cen MT" w:cs="Arial"/>
                <w:b/>
                <w:noProof/>
                <w:sz w:val="24"/>
                <w:lang w:val="es-ES_tradnl" w:eastAsia="es-ES"/>
              </w:rPr>
              <w:t>BIBLIOGRAFIA</w:t>
            </w:r>
            <w:r w:rsidRPr="00970523">
              <w:rPr>
                <w:noProof/>
                <w:webHidden/>
                <w:sz w:val="24"/>
              </w:rPr>
              <w:tab/>
            </w:r>
            <w:r w:rsidRPr="00970523">
              <w:rPr>
                <w:noProof/>
                <w:webHidden/>
                <w:sz w:val="24"/>
              </w:rPr>
              <w:fldChar w:fldCharType="begin"/>
            </w:r>
            <w:r w:rsidRPr="00970523">
              <w:rPr>
                <w:noProof/>
                <w:webHidden/>
                <w:sz w:val="24"/>
              </w:rPr>
              <w:instrText xml:space="preserve"> PAGEREF _Toc482871779 \h </w:instrText>
            </w:r>
            <w:r w:rsidRPr="00970523">
              <w:rPr>
                <w:noProof/>
                <w:webHidden/>
                <w:sz w:val="24"/>
              </w:rPr>
            </w:r>
            <w:r w:rsidRPr="00970523">
              <w:rPr>
                <w:noProof/>
                <w:webHidden/>
                <w:sz w:val="24"/>
              </w:rPr>
              <w:fldChar w:fldCharType="separate"/>
            </w:r>
            <w:r w:rsidRPr="00970523">
              <w:rPr>
                <w:noProof/>
                <w:webHidden/>
                <w:sz w:val="24"/>
              </w:rPr>
              <w:t>29</w:t>
            </w:r>
            <w:r w:rsidRPr="00970523">
              <w:rPr>
                <w:noProof/>
                <w:webHidden/>
                <w:sz w:val="24"/>
              </w:rPr>
              <w:fldChar w:fldCharType="end"/>
            </w:r>
          </w:hyperlink>
        </w:p>
        <w:p w14:paraId="1CDD91D4" w14:textId="77777777" w:rsidR="00970523" w:rsidRPr="00970523" w:rsidRDefault="00970523">
          <w:pPr>
            <w:pStyle w:val="TDC1"/>
            <w:tabs>
              <w:tab w:val="left" w:pos="660"/>
              <w:tab w:val="right" w:leader="dot" w:pos="8828"/>
            </w:tabs>
            <w:rPr>
              <w:rFonts w:eastAsiaTheme="minorEastAsia"/>
              <w:noProof/>
              <w:sz w:val="24"/>
              <w:lang w:eastAsia="es-CO"/>
            </w:rPr>
          </w:pPr>
          <w:hyperlink w:anchor="_Toc482871780" w:history="1">
            <w:r w:rsidRPr="00970523">
              <w:rPr>
                <w:rStyle w:val="Hipervnculo"/>
                <w:rFonts w:eastAsia="Tw Cen MT" w:cs="Arial"/>
                <w:b/>
                <w:noProof/>
                <w:sz w:val="24"/>
                <w:lang w:val="es-ES_tradnl" w:eastAsia="es-ES"/>
              </w:rPr>
              <w:t>10.</w:t>
            </w:r>
            <w:r w:rsidRPr="00970523">
              <w:rPr>
                <w:rFonts w:eastAsiaTheme="minorEastAsia"/>
                <w:noProof/>
                <w:sz w:val="24"/>
                <w:lang w:eastAsia="es-CO"/>
              </w:rPr>
              <w:tab/>
            </w:r>
            <w:r w:rsidRPr="00970523">
              <w:rPr>
                <w:rStyle w:val="Hipervnculo"/>
                <w:rFonts w:eastAsia="Tw Cen MT" w:cs="Arial"/>
                <w:b/>
                <w:noProof/>
                <w:sz w:val="24"/>
                <w:lang w:val="es-ES_tradnl" w:eastAsia="es-ES"/>
              </w:rPr>
              <w:t>ANEXOS</w:t>
            </w:r>
            <w:r w:rsidRPr="00970523">
              <w:rPr>
                <w:noProof/>
                <w:webHidden/>
                <w:sz w:val="24"/>
              </w:rPr>
              <w:tab/>
            </w:r>
            <w:r w:rsidRPr="00970523">
              <w:rPr>
                <w:noProof/>
                <w:webHidden/>
                <w:sz w:val="24"/>
              </w:rPr>
              <w:fldChar w:fldCharType="begin"/>
            </w:r>
            <w:r w:rsidRPr="00970523">
              <w:rPr>
                <w:noProof/>
                <w:webHidden/>
                <w:sz w:val="24"/>
              </w:rPr>
              <w:instrText xml:space="preserve"> PAGEREF _Toc482871780 \h </w:instrText>
            </w:r>
            <w:r w:rsidRPr="00970523">
              <w:rPr>
                <w:noProof/>
                <w:webHidden/>
                <w:sz w:val="24"/>
              </w:rPr>
            </w:r>
            <w:r w:rsidRPr="00970523">
              <w:rPr>
                <w:noProof/>
                <w:webHidden/>
                <w:sz w:val="24"/>
              </w:rPr>
              <w:fldChar w:fldCharType="separate"/>
            </w:r>
            <w:r w:rsidRPr="00970523">
              <w:rPr>
                <w:noProof/>
                <w:webHidden/>
                <w:sz w:val="24"/>
              </w:rPr>
              <w:t>30</w:t>
            </w:r>
            <w:r w:rsidRPr="00970523">
              <w:rPr>
                <w:noProof/>
                <w:webHidden/>
                <w:sz w:val="24"/>
              </w:rPr>
              <w:fldChar w:fldCharType="end"/>
            </w:r>
          </w:hyperlink>
        </w:p>
        <w:p w14:paraId="7B302065" w14:textId="77777777" w:rsidR="00970523" w:rsidRPr="00970523" w:rsidRDefault="00970523">
          <w:pPr>
            <w:pStyle w:val="TDC1"/>
            <w:tabs>
              <w:tab w:val="left" w:pos="660"/>
              <w:tab w:val="right" w:leader="dot" w:pos="8828"/>
            </w:tabs>
            <w:rPr>
              <w:rFonts w:eastAsiaTheme="minorEastAsia"/>
              <w:noProof/>
              <w:sz w:val="24"/>
              <w:lang w:eastAsia="es-CO"/>
            </w:rPr>
          </w:pPr>
          <w:hyperlink w:anchor="_Toc482871781" w:history="1">
            <w:r w:rsidRPr="00970523">
              <w:rPr>
                <w:rStyle w:val="Hipervnculo"/>
                <w:rFonts w:eastAsia="Tw Cen MT" w:cs="Arial"/>
                <w:b/>
                <w:noProof/>
                <w:sz w:val="24"/>
                <w:lang w:val="es-ES_tradnl" w:eastAsia="es-ES"/>
              </w:rPr>
              <w:t>11.</w:t>
            </w:r>
            <w:r w:rsidRPr="00970523">
              <w:rPr>
                <w:rFonts w:eastAsiaTheme="minorEastAsia"/>
                <w:noProof/>
                <w:sz w:val="24"/>
                <w:lang w:eastAsia="es-CO"/>
              </w:rPr>
              <w:tab/>
            </w:r>
            <w:r w:rsidRPr="00970523">
              <w:rPr>
                <w:rStyle w:val="Hipervnculo"/>
                <w:rFonts w:eastAsia="Tw Cen MT" w:cs="Arial"/>
                <w:b/>
                <w:noProof/>
                <w:sz w:val="24"/>
                <w:lang w:val="es-ES_tradnl" w:eastAsia="es-ES"/>
              </w:rPr>
              <w:t>EQUIPO INTERDISCIPLINARIO PARA EL DESARROLLO DE LAS TABLAS DE RETENCION DOCUMENTAL.</w:t>
            </w:r>
            <w:r w:rsidRPr="00970523">
              <w:rPr>
                <w:noProof/>
                <w:webHidden/>
                <w:sz w:val="24"/>
              </w:rPr>
              <w:tab/>
            </w:r>
            <w:r w:rsidRPr="00970523">
              <w:rPr>
                <w:noProof/>
                <w:webHidden/>
                <w:sz w:val="24"/>
              </w:rPr>
              <w:fldChar w:fldCharType="begin"/>
            </w:r>
            <w:r w:rsidRPr="00970523">
              <w:rPr>
                <w:noProof/>
                <w:webHidden/>
                <w:sz w:val="24"/>
              </w:rPr>
              <w:instrText xml:space="preserve"> PAGEREF _Toc482871781 \h </w:instrText>
            </w:r>
            <w:r w:rsidRPr="00970523">
              <w:rPr>
                <w:noProof/>
                <w:webHidden/>
                <w:sz w:val="24"/>
              </w:rPr>
            </w:r>
            <w:r w:rsidRPr="00970523">
              <w:rPr>
                <w:noProof/>
                <w:webHidden/>
                <w:sz w:val="24"/>
              </w:rPr>
              <w:fldChar w:fldCharType="separate"/>
            </w:r>
            <w:r w:rsidRPr="00970523">
              <w:rPr>
                <w:noProof/>
                <w:webHidden/>
                <w:sz w:val="24"/>
              </w:rPr>
              <w:t>30</w:t>
            </w:r>
            <w:r w:rsidRPr="00970523">
              <w:rPr>
                <w:noProof/>
                <w:webHidden/>
                <w:sz w:val="24"/>
              </w:rPr>
              <w:fldChar w:fldCharType="end"/>
            </w:r>
          </w:hyperlink>
        </w:p>
        <w:p w14:paraId="0057AD3E" w14:textId="77777777" w:rsidR="00970523" w:rsidRPr="00970523" w:rsidRDefault="00970523">
          <w:pPr>
            <w:pStyle w:val="TDC1"/>
            <w:tabs>
              <w:tab w:val="right" w:leader="dot" w:pos="8828"/>
            </w:tabs>
            <w:rPr>
              <w:rFonts w:eastAsiaTheme="minorEastAsia"/>
              <w:noProof/>
              <w:sz w:val="24"/>
              <w:lang w:eastAsia="es-CO"/>
            </w:rPr>
          </w:pPr>
          <w:hyperlink w:anchor="_Toc482871782" w:history="1">
            <w:r w:rsidRPr="00970523">
              <w:rPr>
                <w:rStyle w:val="Hipervnculo"/>
                <w:rFonts w:eastAsia="Tw Cen MT" w:cs="Arial"/>
                <w:b/>
                <w:noProof/>
                <w:sz w:val="24"/>
                <w:lang w:val="es-ES_tradnl" w:eastAsia="es-ES"/>
              </w:rPr>
              <w:t>ANEXO 1 CUADRO DE CLASIFICACION</w:t>
            </w:r>
            <w:r w:rsidRPr="00970523">
              <w:rPr>
                <w:noProof/>
                <w:webHidden/>
                <w:sz w:val="24"/>
              </w:rPr>
              <w:tab/>
            </w:r>
            <w:r w:rsidRPr="00970523">
              <w:rPr>
                <w:noProof/>
                <w:webHidden/>
                <w:sz w:val="24"/>
              </w:rPr>
              <w:fldChar w:fldCharType="begin"/>
            </w:r>
            <w:r w:rsidRPr="00970523">
              <w:rPr>
                <w:noProof/>
                <w:webHidden/>
                <w:sz w:val="24"/>
              </w:rPr>
              <w:instrText xml:space="preserve"> PAGEREF _Toc482871782 \h </w:instrText>
            </w:r>
            <w:r w:rsidRPr="00970523">
              <w:rPr>
                <w:noProof/>
                <w:webHidden/>
                <w:sz w:val="24"/>
              </w:rPr>
            </w:r>
            <w:r w:rsidRPr="00970523">
              <w:rPr>
                <w:noProof/>
                <w:webHidden/>
                <w:sz w:val="24"/>
              </w:rPr>
              <w:fldChar w:fldCharType="separate"/>
            </w:r>
            <w:r w:rsidRPr="00970523">
              <w:rPr>
                <w:noProof/>
                <w:webHidden/>
                <w:sz w:val="24"/>
              </w:rPr>
              <w:t>33</w:t>
            </w:r>
            <w:r w:rsidRPr="00970523">
              <w:rPr>
                <w:noProof/>
                <w:webHidden/>
                <w:sz w:val="24"/>
              </w:rPr>
              <w:fldChar w:fldCharType="end"/>
            </w:r>
          </w:hyperlink>
        </w:p>
        <w:p w14:paraId="3E9DE23D" w14:textId="77777777" w:rsidR="00970523" w:rsidRPr="00970523" w:rsidRDefault="00970523">
          <w:pPr>
            <w:pStyle w:val="TDC1"/>
            <w:tabs>
              <w:tab w:val="right" w:leader="dot" w:pos="8828"/>
            </w:tabs>
            <w:rPr>
              <w:rFonts w:eastAsiaTheme="minorEastAsia"/>
              <w:noProof/>
              <w:sz w:val="24"/>
              <w:lang w:eastAsia="es-CO"/>
            </w:rPr>
          </w:pPr>
          <w:hyperlink w:anchor="_Toc482871783" w:history="1">
            <w:r w:rsidRPr="00970523">
              <w:rPr>
                <w:rStyle w:val="Hipervnculo"/>
                <w:rFonts w:cs="Arial"/>
                <w:b/>
                <w:noProof/>
                <w:sz w:val="24"/>
                <w:lang w:bidi="hi-IN"/>
              </w:rPr>
              <w:t>ANEXO 2  VALORACIÓN DOCUMENTAL</w:t>
            </w:r>
            <w:r w:rsidRPr="00970523">
              <w:rPr>
                <w:noProof/>
                <w:webHidden/>
                <w:sz w:val="24"/>
              </w:rPr>
              <w:tab/>
            </w:r>
            <w:r w:rsidRPr="00970523">
              <w:rPr>
                <w:noProof/>
                <w:webHidden/>
                <w:sz w:val="24"/>
              </w:rPr>
              <w:fldChar w:fldCharType="begin"/>
            </w:r>
            <w:r w:rsidRPr="00970523">
              <w:rPr>
                <w:noProof/>
                <w:webHidden/>
                <w:sz w:val="24"/>
              </w:rPr>
              <w:instrText xml:space="preserve"> PAGEREF _Toc482871783 \h </w:instrText>
            </w:r>
            <w:r w:rsidRPr="00970523">
              <w:rPr>
                <w:noProof/>
                <w:webHidden/>
                <w:sz w:val="24"/>
              </w:rPr>
            </w:r>
            <w:r w:rsidRPr="00970523">
              <w:rPr>
                <w:noProof/>
                <w:webHidden/>
                <w:sz w:val="24"/>
              </w:rPr>
              <w:fldChar w:fldCharType="separate"/>
            </w:r>
            <w:r w:rsidRPr="00970523">
              <w:rPr>
                <w:noProof/>
                <w:webHidden/>
                <w:sz w:val="24"/>
              </w:rPr>
              <w:t>48</w:t>
            </w:r>
            <w:r w:rsidRPr="00970523">
              <w:rPr>
                <w:noProof/>
                <w:webHidden/>
                <w:sz w:val="24"/>
              </w:rPr>
              <w:fldChar w:fldCharType="end"/>
            </w:r>
          </w:hyperlink>
        </w:p>
        <w:p w14:paraId="49FD1946" w14:textId="77777777" w:rsidR="00970523" w:rsidRPr="00970523" w:rsidRDefault="00970523">
          <w:pPr>
            <w:pStyle w:val="TDC1"/>
            <w:tabs>
              <w:tab w:val="right" w:leader="dot" w:pos="8828"/>
            </w:tabs>
            <w:rPr>
              <w:rFonts w:eastAsiaTheme="minorEastAsia"/>
              <w:noProof/>
              <w:sz w:val="24"/>
              <w:lang w:eastAsia="es-CO"/>
            </w:rPr>
          </w:pPr>
          <w:hyperlink w:anchor="_Toc482871784" w:history="1">
            <w:r w:rsidRPr="00970523">
              <w:rPr>
                <w:rStyle w:val="Hipervnculo"/>
                <w:rFonts w:cs="Arial"/>
                <w:b/>
                <w:noProof/>
                <w:sz w:val="24"/>
                <w:lang w:bidi="hi-IN"/>
              </w:rPr>
              <w:t>VALORACIÓN PRIMARIA</w:t>
            </w:r>
            <w:r w:rsidRPr="00970523">
              <w:rPr>
                <w:noProof/>
                <w:webHidden/>
                <w:sz w:val="24"/>
              </w:rPr>
              <w:tab/>
            </w:r>
            <w:r w:rsidRPr="00970523">
              <w:rPr>
                <w:noProof/>
                <w:webHidden/>
                <w:sz w:val="24"/>
              </w:rPr>
              <w:fldChar w:fldCharType="begin"/>
            </w:r>
            <w:r w:rsidRPr="00970523">
              <w:rPr>
                <w:noProof/>
                <w:webHidden/>
                <w:sz w:val="24"/>
              </w:rPr>
              <w:instrText xml:space="preserve"> PAGEREF _Toc482871784 \h </w:instrText>
            </w:r>
            <w:r w:rsidRPr="00970523">
              <w:rPr>
                <w:noProof/>
                <w:webHidden/>
                <w:sz w:val="24"/>
              </w:rPr>
            </w:r>
            <w:r w:rsidRPr="00970523">
              <w:rPr>
                <w:noProof/>
                <w:webHidden/>
                <w:sz w:val="24"/>
              </w:rPr>
              <w:fldChar w:fldCharType="separate"/>
            </w:r>
            <w:r w:rsidRPr="00970523">
              <w:rPr>
                <w:noProof/>
                <w:webHidden/>
                <w:sz w:val="24"/>
              </w:rPr>
              <w:t>48</w:t>
            </w:r>
            <w:r w:rsidRPr="00970523">
              <w:rPr>
                <w:noProof/>
                <w:webHidden/>
                <w:sz w:val="24"/>
              </w:rPr>
              <w:fldChar w:fldCharType="end"/>
            </w:r>
          </w:hyperlink>
        </w:p>
        <w:p w14:paraId="0DBF75DD" w14:textId="77777777" w:rsidR="00970523" w:rsidRPr="00970523" w:rsidRDefault="00970523">
          <w:pPr>
            <w:pStyle w:val="TDC1"/>
            <w:tabs>
              <w:tab w:val="right" w:leader="dot" w:pos="8828"/>
            </w:tabs>
            <w:rPr>
              <w:rFonts w:eastAsiaTheme="minorEastAsia"/>
              <w:noProof/>
              <w:sz w:val="24"/>
              <w:lang w:eastAsia="es-CO"/>
            </w:rPr>
          </w:pPr>
          <w:hyperlink w:anchor="_Toc482871785" w:history="1">
            <w:r w:rsidRPr="00970523">
              <w:rPr>
                <w:rStyle w:val="Hipervnculo"/>
                <w:rFonts w:cs="Arial"/>
                <w:b/>
                <w:noProof/>
                <w:sz w:val="24"/>
                <w:lang w:bidi="hi-IN"/>
              </w:rPr>
              <w:t>VALORACIÓN SECUNDARIA</w:t>
            </w:r>
            <w:r w:rsidRPr="00970523">
              <w:rPr>
                <w:noProof/>
                <w:webHidden/>
                <w:sz w:val="24"/>
              </w:rPr>
              <w:tab/>
            </w:r>
            <w:r w:rsidRPr="00970523">
              <w:rPr>
                <w:noProof/>
                <w:webHidden/>
                <w:sz w:val="24"/>
              </w:rPr>
              <w:fldChar w:fldCharType="begin"/>
            </w:r>
            <w:r w:rsidRPr="00970523">
              <w:rPr>
                <w:noProof/>
                <w:webHidden/>
                <w:sz w:val="24"/>
              </w:rPr>
              <w:instrText xml:space="preserve"> PAGEREF _Toc482871785 \h </w:instrText>
            </w:r>
            <w:r w:rsidRPr="00970523">
              <w:rPr>
                <w:noProof/>
                <w:webHidden/>
                <w:sz w:val="24"/>
              </w:rPr>
            </w:r>
            <w:r w:rsidRPr="00970523">
              <w:rPr>
                <w:noProof/>
                <w:webHidden/>
                <w:sz w:val="24"/>
              </w:rPr>
              <w:fldChar w:fldCharType="separate"/>
            </w:r>
            <w:r w:rsidRPr="00970523">
              <w:rPr>
                <w:noProof/>
                <w:webHidden/>
                <w:sz w:val="24"/>
              </w:rPr>
              <w:t>80</w:t>
            </w:r>
            <w:r w:rsidRPr="00970523">
              <w:rPr>
                <w:noProof/>
                <w:webHidden/>
                <w:sz w:val="24"/>
              </w:rPr>
              <w:fldChar w:fldCharType="end"/>
            </w:r>
          </w:hyperlink>
        </w:p>
        <w:p w14:paraId="05195430" w14:textId="77777777" w:rsidR="00970523" w:rsidRPr="00970523" w:rsidRDefault="00970523">
          <w:pPr>
            <w:pStyle w:val="TDC1"/>
            <w:tabs>
              <w:tab w:val="right" w:leader="dot" w:pos="8828"/>
            </w:tabs>
            <w:rPr>
              <w:rFonts w:eastAsiaTheme="minorEastAsia"/>
              <w:noProof/>
              <w:sz w:val="24"/>
              <w:lang w:eastAsia="es-CO"/>
            </w:rPr>
          </w:pPr>
          <w:hyperlink w:anchor="_Toc482871786" w:history="1">
            <w:r w:rsidRPr="00970523">
              <w:rPr>
                <w:rStyle w:val="Hipervnculo"/>
                <w:rFonts w:cs="Arial"/>
                <w:b/>
                <w:noProof/>
                <w:sz w:val="24"/>
                <w:lang w:bidi="hi-IN"/>
              </w:rPr>
              <w:t>Selección</w:t>
            </w:r>
            <w:r w:rsidRPr="00970523">
              <w:rPr>
                <w:noProof/>
                <w:webHidden/>
                <w:sz w:val="24"/>
              </w:rPr>
              <w:tab/>
            </w:r>
            <w:r w:rsidRPr="00970523">
              <w:rPr>
                <w:noProof/>
                <w:webHidden/>
                <w:sz w:val="24"/>
              </w:rPr>
              <w:fldChar w:fldCharType="begin"/>
            </w:r>
            <w:r w:rsidRPr="00970523">
              <w:rPr>
                <w:noProof/>
                <w:webHidden/>
                <w:sz w:val="24"/>
              </w:rPr>
              <w:instrText xml:space="preserve"> PAGEREF _Toc482871786 \h </w:instrText>
            </w:r>
            <w:r w:rsidRPr="00970523">
              <w:rPr>
                <w:noProof/>
                <w:webHidden/>
                <w:sz w:val="24"/>
              </w:rPr>
            </w:r>
            <w:r w:rsidRPr="00970523">
              <w:rPr>
                <w:noProof/>
                <w:webHidden/>
                <w:sz w:val="24"/>
              </w:rPr>
              <w:fldChar w:fldCharType="separate"/>
            </w:r>
            <w:r w:rsidRPr="00970523">
              <w:rPr>
                <w:noProof/>
                <w:webHidden/>
                <w:sz w:val="24"/>
              </w:rPr>
              <w:t>81</w:t>
            </w:r>
            <w:r w:rsidRPr="00970523">
              <w:rPr>
                <w:noProof/>
                <w:webHidden/>
                <w:sz w:val="24"/>
              </w:rPr>
              <w:fldChar w:fldCharType="end"/>
            </w:r>
          </w:hyperlink>
        </w:p>
        <w:p w14:paraId="37BF720E" w14:textId="77777777" w:rsidR="00970523" w:rsidRPr="00970523" w:rsidRDefault="00970523">
          <w:pPr>
            <w:pStyle w:val="TDC1"/>
            <w:tabs>
              <w:tab w:val="right" w:leader="dot" w:pos="8828"/>
            </w:tabs>
            <w:rPr>
              <w:rFonts w:eastAsiaTheme="minorEastAsia"/>
              <w:noProof/>
              <w:sz w:val="24"/>
              <w:lang w:eastAsia="es-CO"/>
            </w:rPr>
          </w:pPr>
          <w:hyperlink w:anchor="_Toc482871787" w:history="1">
            <w:r w:rsidRPr="00970523">
              <w:rPr>
                <w:rStyle w:val="Hipervnculo"/>
                <w:rFonts w:cs="Arial"/>
                <w:b/>
                <w:noProof/>
                <w:sz w:val="24"/>
                <w:lang w:bidi="hi-IN"/>
              </w:rPr>
              <w:t>Eliminación</w:t>
            </w:r>
            <w:r w:rsidRPr="00970523">
              <w:rPr>
                <w:noProof/>
                <w:webHidden/>
                <w:sz w:val="24"/>
              </w:rPr>
              <w:tab/>
            </w:r>
            <w:r w:rsidRPr="00970523">
              <w:rPr>
                <w:noProof/>
                <w:webHidden/>
                <w:sz w:val="24"/>
              </w:rPr>
              <w:fldChar w:fldCharType="begin"/>
            </w:r>
            <w:r w:rsidRPr="00970523">
              <w:rPr>
                <w:noProof/>
                <w:webHidden/>
                <w:sz w:val="24"/>
              </w:rPr>
              <w:instrText xml:space="preserve"> PAGEREF _Toc482871787 \h </w:instrText>
            </w:r>
            <w:r w:rsidRPr="00970523">
              <w:rPr>
                <w:noProof/>
                <w:webHidden/>
                <w:sz w:val="24"/>
              </w:rPr>
            </w:r>
            <w:r w:rsidRPr="00970523">
              <w:rPr>
                <w:noProof/>
                <w:webHidden/>
                <w:sz w:val="24"/>
              </w:rPr>
              <w:fldChar w:fldCharType="separate"/>
            </w:r>
            <w:r w:rsidRPr="00970523">
              <w:rPr>
                <w:noProof/>
                <w:webHidden/>
                <w:sz w:val="24"/>
              </w:rPr>
              <w:t>81</w:t>
            </w:r>
            <w:r w:rsidRPr="00970523">
              <w:rPr>
                <w:noProof/>
                <w:webHidden/>
                <w:sz w:val="24"/>
              </w:rPr>
              <w:fldChar w:fldCharType="end"/>
            </w:r>
          </w:hyperlink>
        </w:p>
        <w:p w14:paraId="46875AE7" w14:textId="77777777" w:rsidR="00970523" w:rsidRPr="00970523" w:rsidRDefault="00970523">
          <w:pPr>
            <w:pStyle w:val="TDC1"/>
            <w:tabs>
              <w:tab w:val="right" w:leader="dot" w:pos="8828"/>
            </w:tabs>
            <w:rPr>
              <w:rFonts w:eastAsiaTheme="minorEastAsia"/>
              <w:noProof/>
              <w:sz w:val="24"/>
              <w:lang w:eastAsia="es-CO"/>
            </w:rPr>
          </w:pPr>
          <w:hyperlink w:anchor="_Toc482871788" w:history="1">
            <w:r w:rsidRPr="00970523">
              <w:rPr>
                <w:rStyle w:val="Hipervnculo"/>
                <w:rFonts w:cs="Arial"/>
                <w:b/>
                <w:noProof/>
                <w:sz w:val="24"/>
                <w:lang w:bidi="hi-IN"/>
              </w:rPr>
              <w:t>Digitalización</w:t>
            </w:r>
            <w:r w:rsidRPr="00970523">
              <w:rPr>
                <w:noProof/>
                <w:webHidden/>
                <w:sz w:val="24"/>
              </w:rPr>
              <w:tab/>
            </w:r>
            <w:r w:rsidRPr="00970523">
              <w:rPr>
                <w:noProof/>
                <w:webHidden/>
                <w:sz w:val="24"/>
              </w:rPr>
              <w:fldChar w:fldCharType="begin"/>
            </w:r>
            <w:r w:rsidRPr="00970523">
              <w:rPr>
                <w:noProof/>
                <w:webHidden/>
                <w:sz w:val="24"/>
              </w:rPr>
              <w:instrText xml:space="preserve"> PAGEREF _Toc482871788 \h </w:instrText>
            </w:r>
            <w:r w:rsidRPr="00970523">
              <w:rPr>
                <w:noProof/>
                <w:webHidden/>
                <w:sz w:val="24"/>
              </w:rPr>
            </w:r>
            <w:r w:rsidRPr="00970523">
              <w:rPr>
                <w:noProof/>
                <w:webHidden/>
                <w:sz w:val="24"/>
              </w:rPr>
              <w:fldChar w:fldCharType="separate"/>
            </w:r>
            <w:r w:rsidRPr="00970523">
              <w:rPr>
                <w:noProof/>
                <w:webHidden/>
                <w:sz w:val="24"/>
              </w:rPr>
              <w:t>81</w:t>
            </w:r>
            <w:r w:rsidRPr="00970523">
              <w:rPr>
                <w:noProof/>
                <w:webHidden/>
                <w:sz w:val="24"/>
              </w:rPr>
              <w:fldChar w:fldCharType="end"/>
            </w:r>
          </w:hyperlink>
        </w:p>
        <w:p w14:paraId="51B72543" w14:textId="77777777" w:rsidR="00970523" w:rsidRPr="00970523" w:rsidRDefault="00970523">
          <w:pPr>
            <w:pStyle w:val="TDC1"/>
            <w:tabs>
              <w:tab w:val="right" w:leader="dot" w:pos="8828"/>
            </w:tabs>
            <w:rPr>
              <w:rFonts w:eastAsiaTheme="minorEastAsia"/>
              <w:noProof/>
              <w:sz w:val="24"/>
              <w:lang w:eastAsia="es-CO"/>
            </w:rPr>
          </w:pPr>
          <w:hyperlink w:anchor="_Toc482871789" w:history="1">
            <w:r w:rsidRPr="00970523">
              <w:rPr>
                <w:rStyle w:val="Hipervnculo"/>
                <w:rFonts w:cs="Arial"/>
                <w:b/>
                <w:noProof/>
                <w:sz w:val="24"/>
              </w:rPr>
              <w:t>ANEXO 3 CONCEPTOS JURÍDICOS</w:t>
            </w:r>
            <w:r w:rsidRPr="00970523">
              <w:rPr>
                <w:noProof/>
                <w:webHidden/>
                <w:sz w:val="24"/>
              </w:rPr>
              <w:tab/>
            </w:r>
            <w:r w:rsidRPr="00970523">
              <w:rPr>
                <w:noProof/>
                <w:webHidden/>
                <w:sz w:val="24"/>
              </w:rPr>
              <w:fldChar w:fldCharType="begin"/>
            </w:r>
            <w:r w:rsidRPr="00970523">
              <w:rPr>
                <w:noProof/>
                <w:webHidden/>
                <w:sz w:val="24"/>
              </w:rPr>
              <w:instrText xml:space="preserve"> PAGEREF _Toc482871789 \h </w:instrText>
            </w:r>
            <w:r w:rsidRPr="00970523">
              <w:rPr>
                <w:noProof/>
                <w:webHidden/>
                <w:sz w:val="24"/>
              </w:rPr>
            </w:r>
            <w:r w:rsidRPr="00970523">
              <w:rPr>
                <w:noProof/>
                <w:webHidden/>
                <w:sz w:val="24"/>
              </w:rPr>
              <w:fldChar w:fldCharType="separate"/>
            </w:r>
            <w:r w:rsidRPr="00970523">
              <w:rPr>
                <w:noProof/>
                <w:webHidden/>
                <w:sz w:val="24"/>
              </w:rPr>
              <w:t>120</w:t>
            </w:r>
            <w:r w:rsidRPr="00970523">
              <w:rPr>
                <w:noProof/>
                <w:webHidden/>
                <w:sz w:val="24"/>
              </w:rPr>
              <w:fldChar w:fldCharType="end"/>
            </w:r>
          </w:hyperlink>
        </w:p>
        <w:p w14:paraId="7A1D50E8" w14:textId="77777777" w:rsidR="00970523" w:rsidRPr="00970523" w:rsidRDefault="00970523">
          <w:pPr>
            <w:pStyle w:val="TDC1"/>
            <w:tabs>
              <w:tab w:val="right" w:leader="dot" w:pos="8828"/>
            </w:tabs>
            <w:rPr>
              <w:rFonts w:eastAsiaTheme="minorEastAsia"/>
              <w:noProof/>
              <w:sz w:val="24"/>
              <w:lang w:eastAsia="es-CO"/>
            </w:rPr>
          </w:pPr>
          <w:hyperlink w:anchor="_Toc482871790" w:history="1">
            <w:r w:rsidRPr="00970523">
              <w:rPr>
                <w:rStyle w:val="Hipervnculo"/>
                <w:rFonts w:cs="Arial"/>
                <w:b/>
                <w:noProof/>
                <w:sz w:val="24"/>
              </w:rPr>
              <w:t>ANEXO 4 – MANUAL DE PROCEDIMIENTOS - Se agrega en medio magnético en el normograma</w:t>
            </w:r>
            <w:r w:rsidRPr="00970523">
              <w:rPr>
                <w:noProof/>
                <w:webHidden/>
                <w:sz w:val="24"/>
              </w:rPr>
              <w:tab/>
            </w:r>
            <w:r w:rsidRPr="00970523">
              <w:rPr>
                <w:noProof/>
                <w:webHidden/>
                <w:sz w:val="24"/>
              </w:rPr>
              <w:fldChar w:fldCharType="begin"/>
            </w:r>
            <w:r w:rsidRPr="00970523">
              <w:rPr>
                <w:noProof/>
                <w:webHidden/>
                <w:sz w:val="24"/>
              </w:rPr>
              <w:instrText xml:space="preserve"> PAGEREF _Toc482871790 \h </w:instrText>
            </w:r>
            <w:r w:rsidRPr="00970523">
              <w:rPr>
                <w:noProof/>
                <w:webHidden/>
                <w:sz w:val="24"/>
              </w:rPr>
            </w:r>
            <w:r w:rsidRPr="00970523">
              <w:rPr>
                <w:noProof/>
                <w:webHidden/>
                <w:sz w:val="24"/>
              </w:rPr>
              <w:fldChar w:fldCharType="separate"/>
            </w:r>
            <w:r w:rsidRPr="00970523">
              <w:rPr>
                <w:noProof/>
                <w:webHidden/>
                <w:sz w:val="24"/>
              </w:rPr>
              <w:t>123</w:t>
            </w:r>
            <w:r w:rsidRPr="00970523">
              <w:rPr>
                <w:noProof/>
                <w:webHidden/>
                <w:sz w:val="24"/>
              </w:rPr>
              <w:fldChar w:fldCharType="end"/>
            </w:r>
          </w:hyperlink>
        </w:p>
        <w:p w14:paraId="51B5BEC1" w14:textId="77777777" w:rsidR="00970523" w:rsidRPr="00970523" w:rsidRDefault="00970523">
          <w:pPr>
            <w:pStyle w:val="TDC1"/>
            <w:tabs>
              <w:tab w:val="right" w:leader="dot" w:pos="8828"/>
            </w:tabs>
            <w:rPr>
              <w:rFonts w:eastAsiaTheme="minorEastAsia"/>
              <w:noProof/>
              <w:sz w:val="24"/>
              <w:lang w:eastAsia="es-CO"/>
            </w:rPr>
          </w:pPr>
          <w:hyperlink w:anchor="_Toc482871791" w:history="1">
            <w:r w:rsidRPr="00970523">
              <w:rPr>
                <w:rStyle w:val="Hipervnculo"/>
                <w:rFonts w:cs="Arial"/>
                <w:b/>
                <w:noProof/>
                <w:sz w:val="24"/>
              </w:rPr>
              <w:t>ANEXO 5 - NORMOGRAMA - COMPILACIÓN DE NORMAS, los textos se anexan en DVD</w:t>
            </w:r>
            <w:r w:rsidRPr="00970523">
              <w:rPr>
                <w:noProof/>
                <w:webHidden/>
                <w:sz w:val="24"/>
              </w:rPr>
              <w:tab/>
            </w:r>
            <w:r w:rsidRPr="00970523">
              <w:rPr>
                <w:noProof/>
                <w:webHidden/>
                <w:sz w:val="24"/>
              </w:rPr>
              <w:fldChar w:fldCharType="begin"/>
            </w:r>
            <w:r w:rsidRPr="00970523">
              <w:rPr>
                <w:noProof/>
                <w:webHidden/>
                <w:sz w:val="24"/>
              </w:rPr>
              <w:instrText xml:space="preserve"> PAGEREF _Toc482871791 \h </w:instrText>
            </w:r>
            <w:r w:rsidRPr="00970523">
              <w:rPr>
                <w:noProof/>
                <w:webHidden/>
                <w:sz w:val="24"/>
              </w:rPr>
            </w:r>
            <w:r w:rsidRPr="00970523">
              <w:rPr>
                <w:noProof/>
                <w:webHidden/>
                <w:sz w:val="24"/>
              </w:rPr>
              <w:fldChar w:fldCharType="separate"/>
            </w:r>
            <w:r w:rsidRPr="00970523">
              <w:rPr>
                <w:noProof/>
                <w:webHidden/>
                <w:sz w:val="24"/>
              </w:rPr>
              <w:t>125</w:t>
            </w:r>
            <w:r w:rsidRPr="00970523">
              <w:rPr>
                <w:noProof/>
                <w:webHidden/>
                <w:sz w:val="24"/>
              </w:rPr>
              <w:fldChar w:fldCharType="end"/>
            </w:r>
          </w:hyperlink>
        </w:p>
        <w:p w14:paraId="4463D04C" w14:textId="77777777" w:rsidR="00970523" w:rsidRPr="00970523" w:rsidRDefault="00970523">
          <w:pPr>
            <w:pStyle w:val="TDC1"/>
            <w:tabs>
              <w:tab w:val="right" w:leader="dot" w:pos="8828"/>
            </w:tabs>
            <w:rPr>
              <w:rFonts w:eastAsiaTheme="minorEastAsia"/>
              <w:noProof/>
              <w:sz w:val="24"/>
              <w:lang w:eastAsia="es-CO"/>
            </w:rPr>
          </w:pPr>
          <w:hyperlink w:anchor="_Toc482871792" w:history="1">
            <w:r w:rsidRPr="00970523">
              <w:rPr>
                <w:rStyle w:val="Hipervnculo"/>
                <w:rFonts w:cs="Arial"/>
                <w:b/>
                <w:noProof/>
                <w:sz w:val="24"/>
              </w:rPr>
              <w:t>ANEXO 6 – PROCEDIMIENTOS INSTITUCIONALES, los textos se anexan en DVD</w:t>
            </w:r>
            <w:r w:rsidRPr="00970523">
              <w:rPr>
                <w:noProof/>
                <w:webHidden/>
                <w:sz w:val="24"/>
              </w:rPr>
              <w:tab/>
            </w:r>
            <w:r w:rsidRPr="00970523">
              <w:rPr>
                <w:noProof/>
                <w:webHidden/>
                <w:sz w:val="24"/>
              </w:rPr>
              <w:fldChar w:fldCharType="begin"/>
            </w:r>
            <w:r w:rsidRPr="00970523">
              <w:rPr>
                <w:noProof/>
                <w:webHidden/>
                <w:sz w:val="24"/>
              </w:rPr>
              <w:instrText xml:space="preserve"> PAGEREF _Toc482871792 \h </w:instrText>
            </w:r>
            <w:r w:rsidRPr="00970523">
              <w:rPr>
                <w:noProof/>
                <w:webHidden/>
                <w:sz w:val="24"/>
              </w:rPr>
            </w:r>
            <w:r w:rsidRPr="00970523">
              <w:rPr>
                <w:noProof/>
                <w:webHidden/>
                <w:sz w:val="24"/>
              </w:rPr>
              <w:fldChar w:fldCharType="separate"/>
            </w:r>
            <w:r w:rsidRPr="00970523">
              <w:rPr>
                <w:noProof/>
                <w:webHidden/>
                <w:sz w:val="24"/>
              </w:rPr>
              <w:t>129</w:t>
            </w:r>
            <w:r w:rsidRPr="00970523">
              <w:rPr>
                <w:noProof/>
                <w:webHidden/>
                <w:sz w:val="24"/>
              </w:rPr>
              <w:fldChar w:fldCharType="end"/>
            </w:r>
          </w:hyperlink>
        </w:p>
        <w:p w14:paraId="443AD9D0" w14:textId="77777777" w:rsidR="00970523" w:rsidRPr="00970523" w:rsidRDefault="00970523">
          <w:pPr>
            <w:pStyle w:val="TDC1"/>
            <w:tabs>
              <w:tab w:val="right" w:leader="dot" w:pos="8828"/>
            </w:tabs>
            <w:rPr>
              <w:rFonts w:eastAsiaTheme="minorEastAsia"/>
              <w:noProof/>
              <w:sz w:val="24"/>
              <w:lang w:eastAsia="es-CO"/>
            </w:rPr>
          </w:pPr>
          <w:hyperlink w:anchor="_Toc482871793" w:history="1">
            <w:r w:rsidRPr="00970523">
              <w:rPr>
                <w:rStyle w:val="Hipervnculo"/>
                <w:rFonts w:cs="Arial"/>
                <w:b/>
                <w:noProof/>
                <w:sz w:val="24"/>
              </w:rPr>
              <w:t>ANEXO 7 TABLAS DE RETENCIÓN DOCUMENTAL APROBADAS POR DEPENDENCIA</w:t>
            </w:r>
            <w:r w:rsidRPr="00970523">
              <w:rPr>
                <w:noProof/>
                <w:webHidden/>
                <w:sz w:val="24"/>
              </w:rPr>
              <w:tab/>
            </w:r>
            <w:r w:rsidRPr="00970523">
              <w:rPr>
                <w:noProof/>
                <w:webHidden/>
                <w:sz w:val="24"/>
              </w:rPr>
              <w:fldChar w:fldCharType="begin"/>
            </w:r>
            <w:r w:rsidRPr="00970523">
              <w:rPr>
                <w:noProof/>
                <w:webHidden/>
                <w:sz w:val="24"/>
              </w:rPr>
              <w:instrText xml:space="preserve"> PAGEREF _Toc482871793 \h </w:instrText>
            </w:r>
            <w:r w:rsidRPr="00970523">
              <w:rPr>
                <w:noProof/>
                <w:webHidden/>
                <w:sz w:val="24"/>
              </w:rPr>
            </w:r>
            <w:r w:rsidRPr="00970523">
              <w:rPr>
                <w:noProof/>
                <w:webHidden/>
                <w:sz w:val="24"/>
              </w:rPr>
              <w:fldChar w:fldCharType="separate"/>
            </w:r>
            <w:r w:rsidRPr="00970523">
              <w:rPr>
                <w:noProof/>
                <w:webHidden/>
                <w:sz w:val="24"/>
              </w:rPr>
              <w:t>130</w:t>
            </w:r>
            <w:r w:rsidRPr="00970523">
              <w:rPr>
                <w:noProof/>
                <w:webHidden/>
                <w:sz w:val="24"/>
              </w:rPr>
              <w:fldChar w:fldCharType="end"/>
            </w:r>
          </w:hyperlink>
        </w:p>
        <w:p w14:paraId="6B0490C9" w14:textId="77777777" w:rsidR="007B17CD" w:rsidRPr="00970523" w:rsidRDefault="00964C8D" w:rsidP="00401FE2">
          <w:pPr>
            <w:pStyle w:val="TDC1"/>
            <w:tabs>
              <w:tab w:val="right" w:leader="dot" w:pos="8828"/>
            </w:tabs>
            <w:jc w:val="both"/>
            <w:rPr>
              <w:rFonts w:cs="Arial"/>
              <w:sz w:val="24"/>
            </w:rPr>
          </w:pPr>
          <w:r w:rsidRPr="00970523">
            <w:rPr>
              <w:rFonts w:cs="Arial"/>
              <w:sz w:val="24"/>
            </w:rPr>
            <w:fldChar w:fldCharType="end"/>
          </w:r>
        </w:p>
        <w:p w14:paraId="293367F5" w14:textId="77777777" w:rsidR="00135832" w:rsidRPr="00970523" w:rsidRDefault="00012C47" w:rsidP="007B17CD">
          <w:pPr>
            <w:rPr>
              <w:sz w:val="24"/>
            </w:rPr>
          </w:pPr>
        </w:p>
      </w:sdtContent>
    </w:sdt>
    <w:p w14:paraId="3427DC13" w14:textId="77777777" w:rsidR="00BB6AD7" w:rsidRPr="00970523" w:rsidRDefault="00BB6AD7" w:rsidP="00BB6AD7">
      <w:pPr>
        <w:pStyle w:val="Prrafodelista"/>
        <w:ind w:left="360"/>
        <w:outlineLvl w:val="0"/>
        <w:rPr>
          <w:rFonts w:eastAsia="Tw Cen MT" w:cs="Arial"/>
          <w:b/>
          <w:sz w:val="24"/>
          <w:lang w:val="es-ES_tradnl" w:eastAsia="es-ES"/>
        </w:rPr>
      </w:pPr>
    </w:p>
    <w:p w14:paraId="783295F9" w14:textId="77777777" w:rsidR="00BB6AD7" w:rsidRPr="00970523" w:rsidRDefault="00BB6AD7" w:rsidP="00BB6AD7">
      <w:pPr>
        <w:pStyle w:val="Prrafodelista"/>
        <w:ind w:left="360"/>
        <w:outlineLvl w:val="0"/>
        <w:rPr>
          <w:rFonts w:eastAsia="Tw Cen MT" w:cs="Arial"/>
          <w:b/>
          <w:sz w:val="24"/>
          <w:lang w:val="es-ES_tradnl" w:eastAsia="es-ES"/>
        </w:rPr>
      </w:pPr>
    </w:p>
    <w:p w14:paraId="47B05FD4" w14:textId="77777777" w:rsidR="00E26A7C" w:rsidRPr="00970523" w:rsidRDefault="00E26A7C" w:rsidP="00BB6AD7">
      <w:pPr>
        <w:pStyle w:val="Prrafodelista"/>
        <w:ind w:left="360"/>
        <w:outlineLvl w:val="0"/>
        <w:rPr>
          <w:rFonts w:eastAsia="Tw Cen MT" w:cs="Arial"/>
          <w:b/>
          <w:sz w:val="24"/>
          <w:lang w:val="es-ES_tradnl" w:eastAsia="es-ES"/>
        </w:rPr>
      </w:pPr>
    </w:p>
    <w:p w14:paraId="545910EC" w14:textId="77777777" w:rsidR="00E26A7C" w:rsidRPr="00757D3B" w:rsidRDefault="00E26A7C" w:rsidP="00BB6AD7">
      <w:pPr>
        <w:pStyle w:val="Prrafodelista"/>
        <w:ind w:left="360"/>
        <w:outlineLvl w:val="0"/>
        <w:rPr>
          <w:rFonts w:eastAsia="Tw Cen MT" w:cs="Arial"/>
          <w:b/>
          <w:lang w:val="es-ES_tradnl" w:eastAsia="es-ES"/>
        </w:rPr>
      </w:pPr>
    </w:p>
    <w:p w14:paraId="77EAFD74" w14:textId="77777777" w:rsidR="00E26A7C" w:rsidRPr="00757D3B" w:rsidRDefault="00E26A7C" w:rsidP="00BB6AD7">
      <w:pPr>
        <w:pStyle w:val="Prrafodelista"/>
        <w:ind w:left="360"/>
        <w:outlineLvl w:val="0"/>
        <w:rPr>
          <w:rFonts w:eastAsia="Tw Cen MT" w:cs="Arial"/>
          <w:b/>
          <w:lang w:val="es-ES_tradnl" w:eastAsia="es-ES"/>
        </w:rPr>
      </w:pPr>
    </w:p>
    <w:p w14:paraId="0D0A5589" w14:textId="77777777" w:rsidR="00E26A7C" w:rsidRPr="00757D3B" w:rsidRDefault="00E26A7C" w:rsidP="00BB6AD7">
      <w:pPr>
        <w:pStyle w:val="Prrafodelista"/>
        <w:ind w:left="360"/>
        <w:outlineLvl w:val="0"/>
        <w:rPr>
          <w:rFonts w:eastAsia="Tw Cen MT" w:cs="Arial"/>
          <w:b/>
          <w:lang w:val="es-ES_tradnl" w:eastAsia="es-ES"/>
        </w:rPr>
      </w:pPr>
    </w:p>
    <w:p w14:paraId="60802F20" w14:textId="77777777" w:rsidR="00E26A7C" w:rsidRPr="00757D3B" w:rsidRDefault="00E26A7C" w:rsidP="00BB6AD7">
      <w:pPr>
        <w:pStyle w:val="Prrafodelista"/>
        <w:ind w:left="360"/>
        <w:outlineLvl w:val="0"/>
        <w:rPr>
          <w:rFonts w:eastAsia="Tw Cen MT" w:cs="Arial"/>
          <w:b/>
          <w:lang w:val="es-ES_tradnl" w:eastAsia="es-ES"/>
        </w:rPr>
      </w:pPr>
    </w:p>
    <w:p w14:paraId="309CCDF8" w14:textId="77777777" w:rsidR="00E26A7C" w:rsidRPr="00757D3B" w:rsidRDefault="00E26A7C" w:rsidP="00BB6AD7">
      <w:pPr>
        <w:pStyle w:val="Prrafodelista"/>
        <w:ind w:left="360"/>
        <w:outlineLvl w:val="0"/>
        <w:rPr>
          <w:rFonts w:eastAsia="Tw Cen MT" w:cs="Arial"/>
          <w:b/>
          <w:lang w:val="es-ES_tradnl" w:eastAsia="es-ES"/>
        </w:rPr>
      </w:pPr>
    </w:p>
    <w:p w14:paraId="0A9679CA" w14:textId="77777777" w:rsidR="00E26A7C" w:rsidRPr="00757D3B" w:rsidRDefault="00E26A7C" w:rsidP="00BB6AD7">
      <w:pPr>
        <w:pStyle w:val="Prrafodelista"/>
        <w:ind w:left="360"/>
        <w:outlineLvl w:val="0"/>
        <w:rPr>
          <w:rFonts w:eastAsia="Tw Cen MT" w:cs="Arial"/>
          <w:b/>
          <w:lang w:val="es-ES_tradnl" w:eastAsia="es-ES"/>
        </w:rPr>
      </w:pPr>
    </w:p>
    <w:p w14:paraId="49CAF3ED" w14:textId="77777777" w:rsidR="00E26A7C" w:rsidRPr="00757D3B" w:rsidRDefault="00E26A7C" w:rsidP="00BB6AD7">
      <w:pPr>
        <w:pStyle w:val="Prrafodelista"/>
        <w:ind w:left="360"/>
        <w:outlineLvl w:val="0"/>
        <w:rPr>
          <w:rFonts w:eastAsia="Tw Cen MT" w:cs="Arial"/>
          <w:b/>
          <w:lang w:val="es-ES_tradnl" w:eastAsia="es-ES"/>
        </w:rPr>
      </w:pPr>
    </w:p>
    <w:p w14:paraId="09FCB81F" w14:textId="77777777" w:rsidR="00E26A7C" w:rsidRPr="00757D3B" w:rsidRDefault="00E26A7C" w:rsidP="00BB6AD7">
      <w:pPr>
        <w:pStyle w:val="Prrafodelista"/>
        <w:ind w:left="360"/>
        <w:outlineLvl w:val="0"/>
        <w:rPr>
          <w:rFonts w:eastAsia="Tw Cen MT" w:cs="Arial"/>
          <w:b/>
          <w:lang w:val="es-ES_tradnl" w:eastAsia="es-ES"/>
        </w:rPr>
      </w:pPr>
    </w:p>
    <w:p w14:paraId="3F303BC1" w14:textId="77777777" w:rsidR="00E26A7C" w:rsidRPr="00757D3B" w:rsidRDefault="00E26A7C" w:rsidP="00BB6AD7">
      <w:pPr>
        <w:pStyle w:val="Prrafodelista"/>
        <w:ind w:left="360"/>
        <w:outlineLvl w:val="0"/>
        <w:rPr>
          <w:rFonts w:eastAsia="Tw Cen MT" w:cs="Arial"/>
          <w:b/>
          <w:lang w:val="es-ES_tradnl" w:eastAsia="es-ES"/>
        </w:rPr>
      </w:pPr>
    </w:p>
    <w:p w14:paraId="38712152" w14:textId="77777777" w:rsidR="00E26A7C" w:rsidRPr="00757D3B" w:rsidRDefault="00E26A7C" w:rsidP="00BB6AD7">
      <w:pPr>
        <w:pStyle w:val="Prrafodelista"/>
        <w:ind w:left="360"/>
        <w:outlineLvl w:val="0"/>
        <w:rPr>
          <w:rFonts w:eastAsia="Tw Cen MT" w:cs="Arial"/>
          <w:b/>
          <w:lang w:val="es-ES_tradnl" w:eastAsia="es-ES"/>
        </w:rPr>
      </w:pPr>
    </w:p>
    <w:p w14:paraId="67182832" w14:textId="77777777" w:rsidR="00E26A7C" w:rsidRPr="00757D3B" w:rsidRDefault="00E26A7C" w:rsidP="00BB6AD7">
      <w:pPr>
        <w:pStyle w:val="Prrafodelista"/>
        <w:ind w:left="360"/>
        <w:outlineLvl w:val="0"/>
        <w:rPr>
          <w:rFonts w:eastAsia="Tw Cen MT" w:cs="Arial"/>
          <w:b/>
          <w:lang w:val="es-ES_tradnl" w:eastAsia="es-ES"/>
        </w:rPr>
      </w:pPr>
    </w:p>
    <w:p w14:paraId="24CAE51A" w14:textId="77777777" w:rsidR="00E26A7C" w:rsidRPr="00757D3B" w:rsidRDefault="00E26A7C" w:rsidP="00BB6AD7">
      <w:pPr>
        <w:pStyle w:val="Prrafodelista"/>
        <w:ind w:left="360"/>
        <w:outlineLvl w:val="0"/>
        <w:rPr>
          <w:rFonts w:eastAsia="Tw Cen MT" w:cs="Arial"/>
          <w:b/>
          <w:lang w:val="es-ES_tradnl" w:eastAsia="es-ES"/>
        </w:rPr>
      </w:pPr>
    </w:p>
    <w:p w14:paraId="16C3CF3E" w14:textId="77777777" w:rsidR="00E26A7C" w:rsidRPr="00757D3B" w:rsidRDefault="00E26A7C" w:rsidP="00BB6AD7">
      <w:pPr>
        <w:pStyle w:val="Prrafodelista"/>
        <w:ind w:left="360"/>
        <w:outlineLvl w:val="0"/>
        <w:rPr>
          <w:rFonts w:eastAsia="Tw Cen MT" w:cs="Arial"/>
          <w:b/>
          <w:lang w:val="es-ES_tradnl" w:eastAsia="es-ES"/>
        </w:rPr>
      </w:pPr>
    </w:p>
    <w:p w14:paraId="70F24B39" w14:textId="77777777" w:rsidR="00E26A7C" w:rsidRPr="00757D3B" w:rsidRDefault="00E26A7C" w:rsidP="00BB6AD7">
      <w:pPr>
        <w:pStyle w:val="Prrafodelista"/>
        <w:ind w:left="360"/>
        <w:outlineLvl w:val="0"/>
        <w:rPr>
          <w:rFonts w:eastAsia="Tw Cen MT" w:cs="Arial"/>
          <w:b/>
          <w:lang w:val="es-ES_tradnl" w:eastAsia="es-ES"/>
        </w:rPr>
      </w:pPr>
    </w:p>
    <w:p w14:paraId="1A3CB169" w14:textId="77777777" w:rsidR="00E26A7C" w:rsidRPr="00757D3B" w:rsidRDefault="00E26A7C" w:rsidP="00BB6AD7">
      <w:pPr>
        <w:pStyle w:val="Prrafodelista"/>
        <w:ind w:left="360"/>
        <w:outlineLvl w:val="0"/>
        <w:rPr>
          <w:rFonts w:eastAsia="Tw Cen MT" w:cs="Arial"/>
          <w:b/>
          <w:lang w:val="es-ES_tradnl" w:eastAsia="es-ES"/>
        </w:rPr>
      </w:pPr>
    </w:p>
    <w:p w14:paraId="256ECB9C" w14:textId="77777777" w:rsidR="00E26A7C" w:rsidRPr="00757D3B" w:rsidRDefault="00E26A7C" w:rsidP="00BB6AD7">
      <w:pPr>
        <w:pStyle w:val="Prrafodelista"/>
        <w:ind w:left="360"/>
        <w:outlineLvl w:val="0"/>
        <w:rPr>
          <w:rFonts w:eastAsia="Tw Cen MT" w:cs="Arial"/>
          <w:b/>
          <w:lang w:val="es-ES_tradnl" w:eastAsia="es-ES"/>
        </w:rPr>
      </w:pPr>
    </w:p>
    <w:p w14:paraId="2685D792" w14:textId="77777777" w:rsidR="00E26A7C" w:rsidRPr="00757D3B" w:rsidRDefault="00E26A7C" w:rsidP="00BB6AD7">
      <w:pPr>
        <w:pStyle w:val="Prrafodelista"/>
        <w:ind w:left="360"/>
        <w:outlineLvl w:val="0"/>
        <w:rPr>
          <w:rFonts w:eastAsia="Tw Cen MT" w:cs="Arial"/>
          <w:b/>
          <w:lang w:val="es-ES_tradnl" w:eastAsia="es-ES"/>
        </w:rPr>
      </w:pPr>
    </w:p>
    <w:p w14:paraId="77ABC2D8" w14:textId="77777777" w:rsidR="00E26A7C" w:rsidRPr="00757D3B" w:rsidRDefault="00E26A7C" w:rsidP="00BB6AD7">
      <w:pPr>
        <w:pStyle w:val="Prrafodelista"/>
        <w:ind w:left="360"/>
        <w:outlineLvl w:val="0"/>
        <w:rPr>
          <w:rFonts w:eastAsia="Tw Cen MT" w:cs="Arial"/>
          <w:b/>
          <w:lang w:val="es-ES_tradnl" w:eastAsia="es-ES"/>
        </w:rPr>
      </w:pPr>
    </w:p>
    <w:p w14:paraId="135ECB43" w14:textId="77777777" w:rsidR="00E26A7C" w:rsidRPr="00757D3B" w:rsidRDefault="00E26A7C" w:rsidP="00BB6AD7">
      <w:pPr>
        <w:pStyle w:val="Prrafodelista"/>
        <w:ind w:left="360"/>
        <w:outlineLvl w:val="0"/>
        <w:rPr>
          <w:rFonts w:eastAsia="Tw Cen MT" w:cs="Arial"/>
          <w:b/>
          <w:lang w:val="es-ES_tradnl" w:eastAsia="es-ES"/>
        </w:rPr>
      </w:pPr>
    </w:p>
    <w:p w14:paraId="36A8874E" w14:textId="77777777" w:rsidR="00E26A7C" w:rsidRPr="00757D3B" w:rsidRDefault="00E26A7C" w:rsidP="00BB6AD7">
      <w:pPr>
        <w:pStyle w:val="Prrafodelista"/>
        <w:ind w:left="360"/>
        <w:outlineLvl w:val="0"/>
        <w:rPr>
          <w:rFonts w:eastAsia="Tw Cen MT" w:cs="Arial"/>
          <w:b/>
          <w:lang w:val="es-ES_tradnl" w:eastAsia="es-ES"/>
        </w:rPr>
      </w:pPr>
    </w:p>
    <w:p w14:paraId="7A5B9D7D" w14:textId="77777777" w:rsidR="00E26A7C" w:rsidRPr="00757D3B" w:rsidRDefault="00E26A7C" w:rsidP="00BB6AD7">
      <w:pPr>
        <w:pStyle w:val="Prrafodelista"/>
        <w:ind w:left="360"/>
        <w:outlineLvl w:val="0"/>
        <w:rPr>
          <w:rFonts w:eastAsia="Tw Cen MT" w:cs="Arial"/>
          <w:b/>
          <w:lang w:val="es-ES_tradnl" w:eastAsia="es-ES"/>
        </w:rPr>
      </w:pPr>
    </w:p>
    <w:p w14:paraId="27B5C2AB" w14:textId="77777777" w:rsidR="00E26A7C" w:rsidRPr="00757D3B" w:rsidRDefault="00E26A7C" w:rsidP="00BB6AD7">
      <w:pPr>
        <w:pStyle w:val="Prrafodelista"/>
        <w:ind w:left="360"/>
        <w:outlineLvl w:val="0"/>
        <w:rPr>
          <w:rFonts w:eastAsia="Tw Cen MT" w:cs="Arial"/>
          <w:b/>
          <w:lang w:val="es-ES_tradnl" w:eastAsia="es-ES"/>
        </w:rPr>
      </w:pPr>
    </w:p>
    <w:p w14:paraId="02F9D026" w14:textId="77777777" w:rsidR="00E26A7C" w:rsidRPr="00757D3B" w:rsidRDefault="00E26A7C" w:rsidP="00BB6AD7">
      <w:pPr>
        <w:pStyle w:val="Prrafodelista"/>
        <w:ind w:left="360"/>
        <w:outlineLvl w:val="0"/>
        <w:rPr>
          <w:rFonts w:eastAsia="Tw Cen MT" w:cs="Arial"/>
          <w:b/>
          <w:lang w:val="es-ES_tradnl" w:eastAsia="es-ES"/>
        </w:rPr>
      </w:pPr>
    </w:p>
    <w:p w14:paraId="44B2F3DB" w14:textId="77777777" w:rsidR="00E26A7C" w:rsidRDefault="00E26A7C" w:rsidP="00BB6AD7">
      <w:pPr>
        <w:pStyle w:val="Prrafodelista"/>
        <w:ind w:left="360"/>
        <w:outlineLvl w:val="0"/>
        <w:rPr>
          <w:rFonts w:eastAsia="Tw Cen MT" w:cs="Arial"/>
          <w:b/>
          <w:lang w:val="es-ES_tradnl" w:eastAsia="es-ES"/>
        </w:rPr>
      </w:pPr>
    </w:p>
    <w:p w14:paraId="7116522D" w14:textId="77777777" w:rsidR="00AC425E" w:rsidRDefault="00AC425E" w:rsidP="00BB6AD7">
      <w:pPr>
        <w:pStyle w:val="Prrafodelista"/>
        <w:ind w:left="360"/>
        <w:outlineLvl w:val="0"/>
        <w:rPr>
          <w:rFonts w:eastAsia="Tw Cen MT" w:cs="Arial"/>
          <w:b/>
          <w:lang w:val="es-ES_tradnl" w:eastAsia="es-ES"/>
        </w:rPr>
      </w:pPr>
    </w:p>
    <w:p w14:paraId="35873DF7" w14:textId="77777777" w:rsidR="00502461" w:rsidRPr="00757D3B" w:rsidRDefault="00631D06" w:rsidP="00213DE8">
      <w:pPr>
        <w:pStyle w:val="Prrafodelista"/>
        <w:numPr>
          <w:ilvl w:val="0"/>
          <w:numId w:val="12"/>
        </w:numPr>
        <w:outlineLvl w:val="0"/>
        <w:rPr>
          <w:rFonts w:eastAsia="Tw Cen MT" w:cs="Arial"/>
          <w:b/>
          <w:lang w:val="es-ES_tradnl" w:eastAsia="es-ES"/>
        </w:rPr>
      </w:pPr>
      <w:bookmarkStart w:id="0" w:name="_Toc482871764"/>
      <w:r w:rsidRPr="00757D3B">
        <w:rPr>
          <w:rFonts w:eastAsia="Tw Cen MT" w:cs="Arial"/>
          <w:b/>
          <w:lang w:val="es-ES_tradnl" w:eastAsia="es-ES"/>
        </w:rPr>
        <w:lastRenderedPageBreak/>
        <w:t>INTRODUCCIO</w:t>
      </w:r>
      <w:r w:rsidR="00502461" w:rsidRPr="00757D3B">
        <w:rPr>
          <w:rFonts w:eastAsia="Tw Cen MT" w:cs="Arial"/>
          <w:b/>
          <w:lang w:val="es-ES_tradnl" w:eastAsia="es-ES"/>
        </w:rPr>
        <w:t>N</w:t>
      </w:r>
      <w:bookmarkEnd w:id="0"/>
    </w:p>
    <w:p w14:paraId="2060EED2" w14:textId="77777777" w:rsidR="00F839E5" w:rsidRPr="00757D3B" w:rsidRDefault="00F839E5" w:rsidP="00F839E5">
      <w:pPr>
        <w:autoSpaceDE w:val="0"/>
        <w:autoSpaceDN w:val="0"/>
        <w:adjustRightInd w:val="0"/>
        <w:spacing w:after="0" w:line="240" w:lineRule="auto"/>
        <w:jc w:val="both"/>
        <w:rPr>
          <w:rFonts w:cs="Arial"/>
          <w:color w:val="000000" w:themeColor="text1"/>
          <w:lang w:val="es-ES" w:eastAsia="es-ES"/>
        </w:rPr>
      </w:pPr>
      <w:r w:rsidRPr="00757D3B">
        <w:rPr>
          <w:rFonts w:cs="Arial"/>
          <w:color w:val="000000" w:themeColor="text1"/>
          <w:lang w:val="es-ES" w:eastAsia="es-ES"/>
        </w:rPr>
        <w:t xml:space="preserve">El Gobierno Nacional, en ejercicio de las facultades extraordinarias concedidas en el artículo 18 de la Ley 1444 de 2011, con fecha 3 de noviembre de 2011 expidió el Decreto 4165 de 2011 por el cual se modificó la denominación y naturaleza jurídica del Instituto Nacional de Concesiones por la de </w:t>
      </w:r>
      <w:r w:rsidRPr="00757D3B">
        <w:rPr>
          <w:rFonts w:cs="Arial"/>
          <w:b/>
          <w:color w:val="000000" w:themeColor="text1"/>
          <w:lang w:val="es-ES" w:eastAsia="es-ES"/>
        </w:rPr>
        <w:t>AGENCIA NACIONAL DE INFRAESTRUCTURA</w:t>
      </w:r>
      <w:r w:rsidRPr="00757D3B">
        <w:rPr>
          <w:rFonts w:cs="Arial"/>
          <w:color w:val="000000" w:themeColor="text1"/>
          <w:lang w:val="es-ES" w:eastAsia="es-ES"/>
        </w:rPr>
        <w:t xml:space="preserve">, Agencia Nacional Estatal de Naturaleza Especial, del sector descentralizado de la Rama Ejecutiva del Orden Nacional, con personería jurídica, patrimonio propio y autonomía administrativa, financiera y técnica, adscrita al Ministerio de Transporte, cuyo objeto consiste en </w:t>
      </w:r>
      <w:r w:rsidRPr="00757D3B">
        <w:rPr>
          <w:rFonts w:cs="Arial"/>
          <w:i/>
          <w:color w:val="000000" w:themeColor="text1"/>
          <w:lang w:val="es-ES" w:eastAsia="es-ES"/>
        </w:rPr>
        <w:t>“…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asociación público privada para otro tipo de infraestructura pública cuando así lo determine expresamente el Gobierno Nacional respecto de infraestructuras semejantes…”</w:t>
      </w:r>
    </w:p>
    <w:p w14:paraId="41B6A9B5" w14:textId="77777777" w:rsidR="00024773" w:rsidRPr="00757D3B" w:rsidRDefault="00024773" w:rsidP="00F839E5">
      <w:pPr>
        <w:autoSpaceDE w:val="0"/>
        <w:autoSpaceDN w:val="0"/>
        <w:adjustRightInd w:val="0"/>
        <w:spacing w:after="0" w:line="240" w:lineRule="auto"/>
        <w:jc w:val="both"/>
        <w:rPr>
          <w:rFonts w:cs="Arial"/>
          <w:color w:val="000000" w:themeColor="text1"/>
          <w:lang w:val="es-ES" w:eastAsia="es-ES"/>
        </w:rPr>
      </w:pPr>
    </w:p>
    <w:p w14:paraId="1799602B" w14:textId="77777777" w:rsidR="00F839E5" w:rsidRPr="00757D3B" w:rsidRDefault="00F839E5" w:rsidP="00F839E5">
      <w:pPr>
        <w:autoSpaceDE w:val="0"/>
        <w:autoSpaceDN w:val="0"/>
        <w:adjustRightInd w:val="0"/>
        <w:spacing w:after="0" w:line="240" w:lineRule="auto"/>
        <w:jc w:val="both"/>
        <w:rPr>
          <w:rFonts w:cs="Arial"/>
          <w:color w:val="000000" w:themeColor="text1"/>
          <w:lang w:val="es-ES" w:eastAsia="es-ES"/>
        </w:rPr>
      </w:pPr>
      <w:r w:rsidRPr="00757D3B">
        <w:rPr>
          <w:rFonts w:cs="Arial"/>
          <w:color w:val="000000" w:themeColor="text1"/>
          <w:lang w:val="es-ES" w:eastAsia="es-ES"/>
        </w:rPr>
        <w:t>Que de conformidad con lo establecido en artículo 18 del Decreto 4165 de 2011, son funciones de la Vicepresidencia Administrativa y Financiera “…</w:t>
      </w:r>
      <w:r w:rsidRPr="00757D3B">
        <w:rPr>
          <w:rFonts w:cs="Arial"/>
          <w:i/>
          <w:color w:val="000000" w:themeColor="text1"/>
          <w:lang w:val="es-ES" w:eastAsia="es-ES"/>
        </w:rPr>
        <w:t>2. Dirigir los asuntos administrativos, financieros y de recursos humanos de la entidad; 3. Ejecutar los procesos de presupuesto, contabilidad, tesorería, gestión financiera institucional y gestión documental;….8. Administrar la gestión de archivo y correspondencia de todos los procesos y áreas de la entidad. 11. Dirigir, controlar y coordinar las actividades relacionadas con proveedores, la adquisición, almacenamiento, custodia, mantenimiento, distribución e inventarios de los elementos, equipos y demás bienes necesarios para el funcionamiento de la Agencia</w:t>
      </w:r>
      <w:r w:rsidRPr="00757D3B">
        <w:rPr>
          <w:rFonts w:cs="Arial"/>
          <w:color w:val="000000" w:themeColor="text1"/>
          <w:lang w:val="es-ES" w:eastAsia="es-ES"/>
        </w:rPr>
        <w:t>”.</w:t>
      </w:r>
    </w:p>
    <w:p w14:paraId="720B1C2C" w14:textId="77777777" w:rsidR="00F839E5" w:rsidRPr="00757D3B" w:rsidRDefault="00F839E5" w:rsidP="00F839E5">
      <w:pPr>
        <w:autoSpaceDE w:val="0"/>
        <w:autoSpaceDN w:val="0"/>
        <w:adjustRightInd w:val="0"/>
        <w:spacing w:after="0" w:line="240" w:lineRule="auto"/>
        <w:jc w:val="both"/>
        <w:rPr>
          <w:rFonts w:cs="Arial"/>
          <w:color w:val="000000" w:themeColor="text1"/>
          <w:lang w:val="es-ES" w:eastAsia="es-ES"/>
        </w:rPr>
      </w:pPr>
    </w:p>
    <w:p w14:paraId="2F44B9EC" w14:textId="77777777" w:rsidR="00F839E5" w:rsidRPr="00A30F99" w:rsidRDefault="00F839E5" w:rsidP="00F839E5">
      <w:pPr>
        <w:autoSpaceDE w:val="0"/>
        <w:autoSpaceDN w:val="0"/>
        <w:adjustRightInd w:val="0"/>
        <w:spacing w:after="0" w:line="240" w:lineRule="auto"/>
        <w:jc w:val="both"/>
        <w:rPr>
          <w:rFonts w:cs="Arial"/>
          <w:lang w:val="es-ES" w:eastAsia="es-ES"/>
        </w:rPr>
      </w:pPr>
      <w:r w:rsidRPr="00A30F99">
        <w:rPr>
          <w:rFonts w:cs="Arial"/>
          <w:lang w:val="es-ES" w:eastAsia="es-ES"/>
        </w:rPr>
        <w:t xml:space="preserve">En desarrollo de lo anterior, la Vicepresidencia Administrativa y Financiera, a través del área de </w:t>
      </w:r>
      <w:r w:rsidR="00ED2EF0" w:rsidRPr="00A30F99">
        <w:rPr>
          <w:rFonts w:cs="Arial"/>
          <w:lang w:val="es-ES" w:eastAsia="es-ES"/>
        </w:rPr>
        <w:t xml:space="preserve">gestión documental </w:t>
      </w:r>
      <w:r w:rsidRPr="00A30F99">
        <w:rPr>
          <w:rFonts w:cs="Arial"/>
          <w:lang w:val="es-ES" w:eastAsia="es-ES"/>
        </w:rPr>
        <w:t xml:space="preserve">coordinan la administración de los archivos de gestión, </w:t>
      </w:r>
      <w:r w:rsidR="00757D3B" w:rsidRPr="00A30F99">
        <w:rPr>
          <w:rFonts w:cs="Arial"/>
          <w:lang w:val="es-ES" w:eastAsia="es-ES"/>
        </w:rPr>
        <w:t xml:space="preserve">del archivo de gestión misional centralizado, </w:t>
      </w:r>
      <w:r w:rsidRPr="00A30F99">
        <w:rPr>
          <w:rFonts w:cs="Arial"/>
          <w:lang w:val="es-ES" w:eastAsia="es-ES"/>
        </w:rPr>
        <w:t>administra, organiza, preserva y controla el archivo central y demás documento</w:t>
      </w:r>
      <w:r w:rsidR="00B37699" w:rsidRPr="00A30F99">
        <w:rPr>
          <w:rFonts w:cs="Arial"/>
          <w:lang w:val="es-ES" w:eastAsia="es-ES"/>
        </w:rPr>
        <w:t>s que se producen en la Entidad.</w:t>
      </w:r>
    </w:p>
    <w:p w14:paraId="7A9D68F9" w14:textId="77777777" w:rsidR="00B37699" w:rsidRPr="00A30F99" w:rsidRDefault="00B37699" w:rsidP="00F839E5">
      <w:pPr>
        <w:autoSpaceDE w:val="0"/>
        <w:autoSpaceDN w:val="0"/>
        <w:adjustRightInd w:val="0"/>
        <w:spacing w:after="0" w:line="240" w:lineRule="auto"/>
        <w:jc w:val="both"/>
        <w:rPr>
          <w:rFonts w:cs="Arial"/>
          <w:lang w:val="es-ES" w:eastAsia="es-ES"/>
        </w:rPr>
      </w:pPr>
    </w:p>
    <w:p w14:paraId="03D11B49" w14:textId="77777777" w:rsidR="00F751EE" w:rsidRPr="00A30F99" w:rsidRDefault="00B37699" w:rsidP="00B37699">
      <w:pPr>
        <w:autoSpaceDE w:val="0"/>
        <w:autoSpaceDN w:val="0"/>
        <w:adjustRightInd w:val="0"/>
        <w:spacing w:after="0" w:line="240" w:lineRule="auto"/>
        <w:jc w:val="both"/>
        <w:rPr>
          <w:rFonts w:cs="Arial"/>
          <w:lang w:val="es-ES" w:eastAsia="es-ES"/>
        </w:rPr>
      </w:pPr>
      <w:r w:rsidRPr="00A30F99">
        <w:rPr>
          <w:rFonts w:cs="Arial"/>
          <w:lang w:val="es-ES" w:eastAsia="es-ES"/>
        </w:rPr>
        <w:t xml:space="preserve">En la ejecución de los contratos de concesión y de interventoría </w:t>
      </w:r>
      <w:r w:rsidR="00757D3B" w:rsidRPr="00A30F99">
        <w:rPr>
          <w:rFonts w:cs="Arial"/>
          <w:lang w:val="es-ES" w:eastAsia="es-ES"/>
        </w:rPr>
        <w:t xml:space="preserve">en los modos carretero, férreo y </w:t>
      </w:r>
      <w:r w:rsidR="00F02237" w:rsidRPr="00A30F99">
        <w:rPr>
          <w:rFonts w:cs="Arial"/>
          <w:lang w:val="es-ES" w:eastAsia="es-ES"/>
        </w:rPr>
        <w:t>Aerop</w:t>
      </w:r>
      <w:r w:rsidR="00757D3B" w:rsidRPr="00A30F99">
        <w:rPr>
          <w:rFonts w:cs="Arial"/>
          <w:lang w:val="es-ES" w:eastAsia="es-ES"/>
        </w:rPr>
        <w:t>ortuario</w:t>
      </w:r>
      <w:r w:rsidR="008D29A7" w:rsidRPr="00A30F99">
        <w:rPr>
          <w:rFonts w:cs="Arial"/>
          <w:lang w:val="es-ES" w:eastAsia="es-ES"/>
        </w:rPr>
        <w:t xml:space="preserve"> y Portuario</w:t>
      </w:r>
      <w:r w:rsidR="00757D3B" w:rsidRPr="00A30F99">
        <w:rPr>
          <w:rFonts w:cs="Arial"/>
          <w:lang w:val="es-ES" w:eastAsia="es-ES"/>
        </w:rPr>
        <w:t xml:space="preserve"> </w:t>
      </w:r>
      <w:r w:rsidRPr="00A30F99">
        <w:rPr>
          <w:rFonts w:cs="Arial"/>
          <w:lang w:val="es-ES" w:eastAsia="es-ES"/>
        </w:rPr>
        <w:t xml:space="preserve">intervienen diferentes </w:t>
      </w:r>
      <w:r w:rsidR="00557246" w:rsidRPr="00A30F99">
        <w:rPr>
          <w:rFonts w:cs="Arial"/>
          <w:lang w:val="es-ES" w:eastAsia="es-ES"/>
        </w:rPr>
        <w:t xml:space="preserve">dependencias: </w:t>
      </w:r>
    </w:p>
    <w:p w14:paraId="081078B2" w14:textId="77777777" w:rsidR="00F751EE" w:rsidRPr="00A30F99" w:rsidRDefault="00F751EE" w:rsidP="00B37699">
      <w:pPr>
        <w:autoSpaceDE w:val="0"/>
        <w:autoSpaceDN w:val="0"/>
        <w:adjustRightInd w:val="0"/>
        <w:spacing w:after="0" w:line="240" w:lineRule="auto"/>
        <w:jc w:val="both"/>
        <w:rPr>
          <w:rFonts w:cs="Arial"/>
          <w:lang w:val="es-ES" w:eastAsia="es-ES"/>
        </w:rPr>
      </w:pPr>
    </w:p>
    <w:p w14:paraId="7AF2E87A" w14:textId="77777777" w:rsidR="00F751EE" w:rsidRPr="00A30F99" w:rsidRDefault="00F751EE" w:rsidP="00B37699">
      <w:pPr>
        <w:autoSpaceDE w:val="0"/>
        <w:autoSpaceDN w:val="0"/>
        <w:adjustRightInd w:val="0"/>
        <w:spacing w:after="0" w:line="240" w:lineRule="auto"/>
        <w:jc w:val="both"/>
        <w:rPr>
          <w:rFonts w:cs="Arial"/>
          <w:lang w:val="es-ES" w:eastAsia="es-ES"/>
        </w:rPr>
      </w:pPr>
      <w:r w:rsidRPr="00A30F99">
        <w:rPr>
          <w:rFonts w:cs="Arial"/>
          <w:lang w:val="es-ES" w:eastAsia="es-ES"/>
        </w:rPr>
        <w:t>P</w:t>
      </w:r>
      <w:r w:rsidR="00557246" w:rsidRPr="00A30F99">
        <w:rPr>
          <w:rFonts w:cs="Arial"/>
          <w:lang w:val="es-ES" w:eastAsia="es-ES"/>
        </w:rPr>
        <w:t xml:space="preserve">ara la etapa precontractual </w:t>
      </w:r>
      <w:r w:rsidR="00954147" w:rsidRPr="00A30F99">
        <w:rPr>
          <w:rFonts w:cs="Arial"/>
          <w:lang w:val="es-ES" w:eastAsia="es-ES"/>
        </w:rPr>
        <w:t xml:space="preserve">interviene </w:t>
      </w:r>
      <w:r w:rsidR="00557246" w:rsidRPr="00A30F99">
        <w:rPr>
          <w:rFonts w:cs="Arial"/>
          <w:lang w:val="es-ES" w:eastAsia="es-ES"/>
        </w:rPr>
        <w:t>el Grupo Interno de Trabajo Contratación</w:t>
      </w:r>
      <w:r w:rsidR="008D29A7" w:rsidRPr="00A30F99">
        <w:rPr>
          <w:rFonts w:cs="Arial"/>
          <w:lang w:val="es-ES" w:eastAsia="es-ES"/>
        </w:rPr>
        <w:t xml:space="preserve"> con los documentos desde el e</w:t>
      </w:r>
      <w:r w:rsidRPr="00A30F99">
        <w:rPr>
          <w:rFonts w:cs="Arial"/>
          <w:lang w:val="es-ES" w:eastAsia="es-ES"/>
        </w:rPr>
        <w:t xml:space="preserve">studio de  </w:t>
      </w:r>
      <w:r w:rsidR="008D29A7" w:rsidRPr="00A30F99">
        <w:rPr>
          <w:rFonts w:cs="Arial"/>
          <w:lang w:val="es-ES" w:eastAsia="es-ES"/>
        </w:rPr>
        <w:t>n</w:t>
      </w:r>
      <w:r w:rsidRPr="00A30F99">
        <w:rPr>
          <w:rFonts w:cs="Arial"/>
          <w:lang w:val="es-ES" w:eastAsia="es-ES"/>
        </w:rPr>
        <w:t>ecesidad y conveniencia hasta la Resolución A</w:t>
      </w:r>
      <w:r w:rsidR="008D29A7" w:rsidRPr="00A30F99">
        <w:rPr>
          <w:rFonts w:cs="Arial"/>
          <w:lang w:val="es-ES" w:eastAsia="es-ES"/>
        </w:rPr>
        <w:t>djudicación y el Contrato en la etapa precontractual para contratos de Concesión Portuaria interviene la Vicepresidencia de Estructuración y el Grupo Interno de Trabajo Contratación.</w:t>
      </w:r>
    </w:p>
    <w:p w14:paraId="53CD89C7" w14:textId="77777777" w:rsidR="00F751EE" w:rsidRPr="00A30F99" w:rsidRDefault="00F751EE" w:rsidP="00B37699">
      <w:pPr>
        <w:autoSpaceDE w:val="0"/>
        <w:autoSpaceDN w:val="0"/>
        <w:adjustRightInd w:val="0"/>
        <w:spacing w:after="0" w:line="240" w:lineRule="auto"/>
        <w:jc w:val="both"/>
        <w:rPr>
          <w:rFonts w:cs="Arial"/>
          <w:lang w:val="es-ES" w:eastAsia="es-ES"/>
        </w:rPr>
      </w:pPr>
    </w:p>
    <w:p w14:paraId="0F2B8212" w14:textId="77777777" w:rsidR="00EA7B9B" w:rsidRPr="00A30F99" w:rsidRDefault="00F751EE" w:rsidP="00B37699">
      <w:pPr>
        <w:autoSpaceDE w:val="0"/>
        <w:autoSpaceDN w:val="0"/>
        <w:adjustRightInd w:val="0"/>
        <w:spacing w:after="0" w:line="240" w:lineRule="auto"/>
        <w:jc w:val="both"/>
        <w:rPr>
          <w:rFonts w:cs="Arial"/>
          <w:lang w:val="es-ES" w:eastAsia="es-ES"/>
        </w:rPr>
      </w:pPr>
      <w:r w:rsidRPr="00A30F99">
        <w:rPr>
          <w:rFonts w:cs="Arial"/>
          <w:lang w:val="es-ES" w:eastAsia="es-ES"/>
        </w:rPr>
        <w:t>P</w:t>
      </w:r>
      <w:r w:rsidR="00557246" w:rsidRPr="00A30F99">
        <w:rPr>
          <w:rFonts w:cs="Arial"/>
          <w:lang w:val="es-ES" w:eastAsia="es-ES"/>
        </w:rPr>
        <w:t xml:space="preserve">ara </w:t>
      </w:r>
      <w:r w:rsidR="00EA7B9B" w:rsidRPr="00A30F99">
        <w:rPr>
          <w:rFonts w:cs="Arial"/>
          <w:lang w:val="es-ES" w:eastAsia="es-ES"/>
        </w:rPr>
        <w:t>las etapas contractuales</w:t>
      </w:r>
      <w:r w:rsidR="00557246" w:rsidRPr="00A30F99">
        <w:rPr>
          <w:rFonts w:cs="Arial"/>
          <w:lang w:val="es-ES" w:eastAsia="es-ES"/>
        </w:rPr>
        <w:t xml:space="preserve"> y </w:t>
      </w:r>
      <w:r w:rsidRPr="00A30F99">
        <w:rPr>
          <w:rFonts w:cs="Arial"/>
          <w:lang w:val="es-ES" w:eastAsia="es-ES"/>
        </w:rPr>
        <w:t>pos contractual</w:t>
      </w:r>
      <w:r w:rsidR="00954147" w:rsidRPr="00A30F99">
        <w:rPr>
          <w:rFonts w:cs="Arial"/>
          <w:lang w:val="es-ES" w:eastAsia="es-ES"/>
        </w:rPr>
        <w:t xml:space="preserve"> intervienen </w:t>
      </w:r>
      <w:r w:rsidR="00557246" w:rsidRPr="00A30F99">
        <w:rPr>
          <w:rFonts w:cs="Arial"/>
          <w:lang w:val="es-ES" w:eastAsia="es-ES"/>
        </w:rPr>
        <w:t xml:space="preserve">la Vicepresidencia de Gestión Contractual </w:t>
      </w:r>
      <w:r w:rsidR="008D29A7" w:rsidRPr="00A30F99">
        <w:rPr>
          <w:rFonts w:cs="Arial"/>
          <w:lang w:val="es-ES" w:eastAsia="es-ES"/>
        </w:rPr>
        <w:t xml:space="preserve">con sus Grupos Internos de Trabajo, los Grupos internos de Trabajo de la Vicepresidencia de Planeación Riesgos y Entorno como los son el Grupo Social, Grupo Ambiental y Grupo Predial, </w:t>
      </w:r>
      <w:r w:rsidR="00557246" w:rsidRPr="00A30F99">
        <w:rPr>
          <w:rFonts w:cs="Arial"/>
          <w:lang w:val="es-ES" w:eastAsia="es-ES"/>
        </w:rPr>
        <w:t>y la Vicepresidencia Ejecutiva</w:t>
      </w:r>
      <w:r w:rsidR="00666BB9" w:rsidRPr="00A30F99">
        <w:rPr>
          <w:rFonts w:cs="Arial"/>
          <w:lang w:val="es-ES" w:eastAsia="es-ES"/>
        </w:rPr>
        <w:t xml:space="preserve"> con los documentos </w:t>
      </w:r>
      <w:r w:rsidR="008D29A7" w:rsidRPr="00A30F99">
        <w:rPr>
          <w:rFonts w:cs="Arial"/>
          <w:lang w:val="es-ES" w:eastAsia="es-ES"/>
        </w:rPr>
        <w:t xml:space="preserve">que evidencian </w:t>
      </w:r>
      <w:r w:rsidR="00954147" w:rsidRPr="00A30F99">
        <w:rPr>
          <w:rFonts w:cs="Arial"/>
          <w:lang w:val="es-ES" w:eastAsia="es-ES"/>
        </w:rPr>
        <w:t xml:space="preserve">el trámite de estas etapas y durante su vigencia </w:t>
      </w:r>
      <w:r w:rsidR="00666BB9" w:rsidRPr="00A30F99">
        <w:rPr>
          <w:rFonts w:cs="Arial"/>
          <w:lang w:val="es-ES" w:eastAsia="es-ES"/>
        </w:rPr>
        <w:t xml:space="preserve"> hasta el Acta de Liquidación del contrato</w:t>
      </w:r>
      <w:r w:rsidR="00EA7B9B" w:rsidRPr="00A30F99">
        <w:rPr>
          <w:rFonts w:cs="Arial"/>
          <w:lang w:val="es-ES" w:eastAsia="es-ES"/>
        </w:rPr>
        <w:t>.</w:t>
      </w:r>
    </w:p>
    <w:p w14:paraId="132999CC" w14:textId="77777777" w:rsidR="00EA7B9B" w:rsidRPr="00A30F99" w:rsidRDefault="00EA7B9B" w:rsidP="00B37699">
      <w:pPr>
        <w:autoSpaceDE w:val="0"/>
        <w:autoSpaceDN w:val="0"/>
        <w:adjustRightInd w:val="0"/>
        <w:spacing w:after="0" w:line="240" w:lineRule="auto"/>
        <w:jc w:val="both"/>
        <w:rPr>
          <w:rFonts w:cs="Arial"/>
          <w:lang w:val="es-ES" w:eastAsia="es-ES"/>
        </w:rPr>
      </w:pPr>
    </w:p>
    <w:p w14:paraId="3DFDF5DC" w14:textId="77777777" w:rsidR="00B37699" w:rsidRPr="00A30F99" w:rsidRDefault="00EA7B9B" w:rsidP="00B37699">
      <w:pPr>
        <w:autoSpaceDE w:val="0"/>
        <w:autoSpaceDN w:val="0"/>
        <w:adjustRightInd w:val="0"/>
        <w:spacing w:after="0" w:line="240" w:lineRule="auto"/>
        <w:jc w:val="both"/>
        <w:rPr>
          <w:rFonts w:cs="Arial"/>
          <w:lang w:val="es-ES" w:eastAsia="es-ES"/>
        </w:rPr>
      </w:pPr>
      <w:r w:rsidRPr="00A30F99">
        <w:rPr>
          <w:rFonts w:cs="Arial"/>
          <w:lang w:val="es-ES" w:eastAsia="es-ES"/>
        </w:rPr>
        <w:t>A</w:t>
      </w:r>
      <w:r w:rsidR="00B37699" w:rsidRPr="00A30F99">
        <w:rPr>
          <w:rFonts w:cs="Arial"/>
          <w:lang w:val="es-ES" w:eastAsia="es-ES"/>
        </w:rPr>
        <w:t>nte esta situación</w:t>
      </w:r>
      <w:r w:rsidR="008D29A7" w:rsidRPr="00A30F99">
        <w:rPr>
          <w:rFonts w:cs="Arial"/>
          <w:lang w:val="es-ES" w:eastAsia="es-ES"/>
        </w:rPr>
        <w:t>,</w:t>
      </w:r>
      <w:r w:rsidR="00B37699" w:rsidRPr="00A30F99">
        <w:rPr>
          <w:rFonts w:cs="Arial"/>
          <w:lang w:val="es-ES" w:eastAsia="es-ES"/>
        </w:rPr>
        <w:t xml:space="preserve"> se analizó la importancia del cumplimiento de los principios archivísticos de procedencia y orden original, para evitar la desmembración del expediente de cada contra</w:t>
      </w:r>
      <w:r w:rsidR="009F186F" w:rsidRPr="00A30F99">
        <w:rPr>
          <w:rFonts w:cs="Arial"/>
          <w:lang w:val="es-ES" w:eastAsia="es-ES"/>
        </w:rPr>
        <w:t>to de concesión</w:t>
      </w:r>
      <w:r w:rsidR="002B3183" w:rsidRPr="00A30F99">
        <w:rPr>
          <w:rFonts w:cs="Arial"/>
          <w:lang w:val="es-ES" w:eastAsia="es-ES"/>
        </w:rPr>
        <w:t xml:space="preserve"> y de interventoría</w:t>
      </w:r>
      <w:r w:rsidR="008D29A7" w:rsidRPr="00A30F99">
        <w:rPr>
          <w:rFonts w:cs="Arial"/>
          <w:lang w:val="es-ES" w:eastAsia="es-ES"/>
        </w:rPr>
        <w:t>, por lo que toda la documentación que se produce en la gestión de los contratos quedo relacionada en las Tablas de Retención Documental de la Vicepresidencia de Gestión Contractual y de la Vicepresidencia Ejecutiva</w:t>
      </w:r>
      <w:r w:rsidR="002E1F8F" w:rsidRPr="00A30F99">
        <w:rPr>
          <w:rFonts w:cs="Arial"/>
          <w:lang w:val="es-ES" w:eastAsia="es-ES"/>
        </w:rPr>
        <w:t xml:space="preserve">, de ésta manera quedó concertado en la </w:t>
      </w:r>
      <w:r w:rsidR="002E1F8F" w:rsidRPr="00A30F99">
        <w:rPr>
          <w:rFonts w:cs="Arial"/>
          <w:lang w:val="es-ES" w:eastAsia="es-ES"/>
        </w:rPr>
        <w:lastRenderedPageBreak/>
        <w:t>mesa de trabajo realizada con el Archivo General de la Nación el 17 de abril de 2017</w:t>
      </w:r>
      <w:r w:rsidR="008D29A7" w:rsidRPr="00A30F99">
        <w:rPr>
          <w:rFonts w:cs="Arial"/>
          <w:lang w:val="es-ES" w:eastAsia="es-ES"/>
        </w:rPr>
        <w:t>. Por otra parte para conservar los principios archivísticos la Entidad cuenta con un archivo de gestión misional centralizado, con el apoyo de profesionales y técnicos en archivística que se encargan de integrar en cada expediente de contrato la documentación,, por otra parte,  d</w:t>
      </w:r>
      <w:r w:rsidR="00B37699" w:rsidRPr="00A30F99">
        <w:rPr>
          <w:rFonts w:cs="Arial"/>
          <w:lang w:val="es-ES" w:eastAsia="es-ES"/>
        </w:rPr>
        <w:t xml:space="preserve">esde el año 2008, el </w:t>
      </w:r>
      <w:r w:rsidR="00B37699" w:rsidRPr="00757D3B">
        <w:rPr>
          <w:rFonts w:cs="Arial"/>
          <w:lang w:val="es-ES" w:eastAsia="es-ES"/>
        </w:rPr>
        <w:t xml:space="preserve">anterior INCO hoy </w:t>
      </w:r>
      <w:r w:rsidR="00557246" w:rsidRPr="00757D3B">
        <w:rPr>
          <w:rFonts w:cs="Arial"/>
          <w:lang w:val="es-ES" w:eastAsia="es-ES"/>
        </w:rPr>
        <w:t xml:space="preserve"> </w:t>
      </w:r>
      <w:r w:rsidR="00B37699" w:rsidRPr="00757D3B">
        <w:rPr>
          <w:rFonts w:cs="Arial"/>
          <w:lang w:val="es-ES" w:eastAsia="es-ES"/>
        </w:rPr>
        <w:t>Agencia Nacional de Infraestru</w:t>
      </w:r>
      <w:r w:rsidR="00370D22" w:rsidRPr="00757D3B">
        <w:rPr>
          <w:rFonts w:cs="Arial"/>
          <w:lang w:val="es-ES" w:eastAsia="es-ES"/>
        </w:rPr>
        <w:t xml:space="preserve">ctura cuenta con el aplicativo </w:t>
      </w:r>
      <w:r w:rsidR="00B37699" w:rsidRPr="00757D3B">
        <w:rPr>
          <w:rFonts w:cs="Arial"/>
          <w:lang w:val="es-ES" w:eastAsia="es-ES"/>
        </w:rPr>
        <w:t xml:space="preserve">Orfeo para los procesos de Gestión Documental, el sistema permite hacer radicación, control, seguimiento, </w:t>
      </w:r>
      <w:r w:rsidR="00B37699" w:rsidRPr="00A30F99">
        <w:rPr>
          <w:rFonts w:cs="Arial"/>
          <w:lang w:val="es-ES" w:eastAsia="es-ES"/>
        </w:rPr>
        <w:t>trazabilidad, generación de alertas, reportes, estadísticas, distribución, envíos, consultas, control de préstamos entre otros, de las comunicaciones oficiales, contiene parametrizada la tabla de retención documental</w:t>
      </w:r>
      <w:r w:rsidR="002B3183" w:rsidRPr="00A30F99">
        <w:rPr>
          <w:rFonts w:cs="Arial"/>
          <w:lang w:val="es-ES" w:eastAsia="es-ES"/>
        </w:rPr>
        <w:t xml:space="preserve"> de tal manera que se puede identificar la ordenación documental</w:t>
      </w:r>
      <w:r w:rsidR="00B37699" w:rsidRPr="00A30F99">
        <w:rPr>
          <w:rFonts w:cs="Arial"/>
          <w:lang w:val="es-ES" w:eastAsia="es-ES"/>
        </w:rPr>
        <w:t xml:space="preserve"> </w:t>
      </w:r>
      <w:r w:rsidR="002B3183" w:rsidRPr="00A30F99">
        <w:rPr>
          <w:rFonts w:cs="Arial"/>
          <w:lang w:val="es-ES" w:eastAsia="es-ES"/>
        </w:rPr>
        <w:t xml:space="preserve">de cada contrato de concesión y de interventoría </w:t>
      </w:r>
      <w:r w:rsidR="00B37699" w:rsidRPr="00A30F99">
        <w:rPr>
          <w:rFonts w:cs="Arial"/>
          <w:lang w:val="es-ES" w:eastAsia="es-ES"/>
        </w:rPr>
        <w:t>con la que se crean los expedientes electrónicos en los cuales queda registrada la hoja de control que permite identificar en que carpeta quedo archivado cada documento. Esto ha facilitado la centralización de los archivos físicos en papel y el trabajo en medios electrónicos por parte de los servidores públ</w:t>
      </w:r>
      <w:r w:rsidR="009F186F" w:rsidRPr="00A30F99">
        <w:rPr>
          <w:rFonts w:cs="Arial"/>
          <w:lang w:val="es-ES" w:eastAsia="es-ES"/>
        </w:rPr>
        <w:t>icos que trabajan en la entidad.</w:t>
      </w:r>
    </w:p>
    <w:p w14:paraId="52CDCF17" w14:textId="77777777" w:rsidR="00B37699" w:rsidRPr="00757D3B" w:rsidRDefault="00B37699" w:rsidP="00B37699">
      <w:pPr>
        <w:autoSpaceDE w:val="0"/>
        <w:autoSpaceDN w:val="0"/>
        <w:adjustRightInd w:val="0"/>
        <w:spacing w:after="0" w:line="240" w:lineRule="auto"/>
        <w:jc w:val="both"/>
        <w:rPr>
          <w:rFonts w:cs="Arial"/>
          <w:lang w:val="es-ES" w:eastAsia="es-ES"/>
        </w:rPr>
      </w:pPr>
    </w:p>
    <w:p w14:paraId="3C8E7AD9" w14:textId="77777777" w:rsidR="00B37699" w:rsidRPr="00757D3B" w:rsidRDefault="00B37699" w:rsidP="00B37699">
      <w:pPr>
        <w:autoSpaceDE w:val="0"/>
        <w:autoSpaceDN w:val="0"/>
        <w:adjustRightInd w:val="0"/>
        <w:spacing w:after="0" w:line="240" w:lineRule="auto"/>
        <w:jc w:val="both"/>
        <w:rPr>
          <w:rFonts w:cs="Arial"/>
          <w:lang w:val="es-ES" w:eastAsia="es-ES"/>
        </w:rPr>
      </w:pPr>
      <w:r w:rsidRPr="00A30F99">
        <w:rPr>
          <w:rFonts w:cs="Arial"/>
          <w:lang w:val="es-ES" w:eastAsia="es-ES"/>
        </w:rPr>
        <w:t>En consecuencia</w:t>
      </w:r>
      <w:r w:rsidR="00370D22" w:rsidRPr="00A30F99">
        <w:rPr>
          <w:rFonts w:cs="Arial"/>
          <w:lang w:val="es-ES" w:eastAsia="es-ES"/>
        </w:rPr>
        <w:t>,</w:t>
      </w:r>
      <w:r w:rsidRPr="00A30F99">
        <w:rPr>
          <w:rFonts w:cs="Arial"/>
          <w:lang w:val="es-ES" w:eastAsia="es-ES"/>
        </w:rPr>
        <w:t xml:space="preserve"> los documentos que hacen parte de un determinado contrato de concesión </w:t>
      </w:r>
      <w:r w:rsidR="00B34B81" w:rsidRPr="00A30F99">
        <w:rPr>
          <w:rFonts w:cs="Arial"/>
          <w:lang w:val="es-ES" w:eastAsia="es-ES"/>
        </w:rPr>
        <w:t xml:space="preserve">o de interventoría </w:t>
      </w:r>
      <w:r w:rsidR="004A4518" w:rsidRPr="00A30F99">
        <w:rPr>
          <w:rFonts w:cs="Arial"/>
          <w:lang w:val="es-ES" w:eastAsia="es-ES"/>
        </w:rPr>
        <w:t xml:space="preserve">se administran en un solo expediente de acuerdo con lo estipulado en el </w:t>
      </w:r>
      <w:r w:rsidR="004C69B0" w:rsidRPr="00A30F99">
        <w:rPr>
          <w:rFonts w:cs="Arial"/>
          <w:lang w:val="es-ES" w:eastAsia="es-ES"/>
        </w:rPr>
        <w:t>artículo</w:t>
      </w:r>
      <w:r w:rsidR="004A4518" w:rsidRPr="00A30F99">
        <w:rPr>
          <w:rFonts w:cs="Arial"/>
          <w:lang w:val="es-ES" w:eastAsia="es-ES"/>
        </w:rPr>
        <w:t xml:space="preserve"> 36 de la Ley 1437 de 2011 y  </w:t>
      </w:r>
      <w:r w:rsidRPr="00A30F99">
        <w:rPr>
          <w:rFonts w:cs="Arial"/>
          <w:lang w:val="es-ES" w:eastAsia="es-ES"/>
        </w:rPr>
        <w:t xml:space="preserve">se archivan en las </w:t>
      </w:r>
      <w:r w:rsidRPr="009B4F87">
        <w:rPr>
          <w:rFonts w:cs="Arial"/>
          <w:lang w:val="es-ES" w:eastAsia="es-ES"/>
        </w:rPr>
        <w:t xml:space="preserve">subcarpetas </w:t>
      </w:r>
      <w:r w:rsidR="00954147" w:rsidRPr="009B4F87">
        <w:rPr>
          <w:rFonts w:cs="Arial"/>
          <w:lang w:val="es-ES" w:eastAsia="es-ES"/>
        </w:rPr>
        <w:t>de la dependencia</w:t>
      </w:r>
      <w:r w:rsidRPr="009B4F87">
        <w:rPr>
          <w:rFonts w:cs="Arial"/>
          <w:lang w:val="es-ES" w:eastAsia="es-ES"/>
        </w:rPr>
        <w:t xml:space="preserve"> a que </w:t>
      </w:r>
      <w:r w:rsidRPr="00757D3B">
        <w:rPr>
          <w:rFonts w:cs="Arial"/>
          <w:lang w:val="es-ES" w:eastAsia="es-ES"/>
        </w:rPr>
        <w:t>corresponde la función y a su vez</w:t>
      </w:r>
      <w:r w:rsidR="00370D22" w:rsidRPr="00757D3B">
        <w:rPr>
          <w:rFonts w:cs="Arial"/>
          <w:lang w:val="es-ES" w:eastAsia="es-ES"/>
        </w:rPr>
        <w:t xml:space="preserve"> se vela por el cumplimiento del orden original y se lleva un inventario documental unificado para cada contrato por lo que en las tablas de retención documental se dejó en la columna procedimiento la siguiente observación: </w:t>
      </w:r>
      <w:r w:rsidR="0043258F" w:rsidRPr="00757D3B">
        <w:rPr>
          <w:rFonts w:cs="Arial"/>
          <w:lang w:val="es-ES" w:eastAsia="es-ES"/>
        </w:rPr>
        <w:t>“ </w:t>
      </w:r>
      <w:r w:rsidR="0043258F" w:rsidRPr="00757D3B">
        <w:rPr>
          <w:rFonts w:cs="Arial"/>
          <w:i/>
          <w:lang w:val="es-ES" w:eastAsia="es-ES"/>
        </w:rPr>
        <w:t>Conservación total: Los documentos producidos hacen parte del contrato de concesión reposan finalmente en el archivo de gestión centralizado misional de los Contratos de Concesión.  Posee valores secundarios para la investigación, la ciencia y la cultura. Cumplido el tiempo de retención en la entidad será objeto de transferencia secundaria al Archivo General de la Nación en su totalidad</w:t>
      </w:r>
      <w:r w:rsidR="0043258F" w:rsidRPr="00757D3B">
        <w:rPr>
          <w:rFonts w:cs="Arial"/>
          <w:lang w:val="es-ES" w:eastAsia="es-ES"/>
        </w:rPr>
        <w:t>.”</w:t>
      </w:r>
    </w:p>
    <w:p w14:paraId="410BBA56" w14:textId="77777777" w:rsidR="00B37699" w:rsidRPr="00757D3B" w:rsidRDefault="00B37699" w:rsidP="00F839E5">
      <w:pPr>
        <w:autoSpaceDE w:val="0"/>
        <w:autoSpaceDN w:val="0"/>
        <w:adjustRightInd w:val="0"/>
        <w:spacing w:after="0" w:line="240" w:lineRule="auto"/>
        <w:jc w:val="both"/>
        <w:rPr>
          <w:rFonts w:cs="Arial"/>
          <w:color w:val="548DD4" w:themeColor="text2" w:themeTint="99"/>
          <w:lang w:val="es-ES" w:eastAsia="es-ES"/>
        </w:rPr>
      </w:pPr>
    </w:p>
    <w:p w14:paraId="79F85778" w14:textId="77777777" w:rsidR="00F839E5" w:rsidRPr="00757D3B" w:rsidRDefault="002E1F8F" w:rsidP="00F839E5">
      <w:pPr>
        <w:autoSpaceDE w:val="0"/>
        <w:autoSpaceDN w:val="0"/>
        <w:adjustRightInd w:val="0"/>
        <w:spacing w:after="0" w:line="240" w:lineRule="auto"/>
        <w:jc w:val="both"/>
        <w:rPr>
          <w:rFonts w:cs="Arial"/>
          <w:color w:val="000000" w:themeColor="text1"/>
          <w:lang w:val="es-ES" w:eastAsia="es-ES"/>
        </w:rPr>
      </w:pPr>
      <w:r>
        <w:rPr>
          <w:rFonts w:cs="Arial"/>
          <w:color w:val="000000" w:themeColor="text1"/>
          <w:lang w:val="es-ES" w:eastAsia="es-ES"/>
        </w:rPr>
        <w:t xml:space="preserve">Finalmente, </w:t>
      </w:r>
      <w:r w:rsidR="00F839E5" w:rsidRPr="00757D3B">
        <w:rPr>
          <w:rFonts w:cs="Arial"/>
          <w:color w:val="000000" w:themeColor="text1"/>
          <w:lang w:val="es-ES" w:eastAsia="es-ES"/>
        </w:rPr>
        <w:t>la Vicepresidencia Administrativa y Financiera de la Agencia Nacional de Infraestructura realiza los diferentes procesos archivísticos como la</w:t>
      </w:r>
      <w:r w:rsidR="00B43E1D" w:rsidRPr="00757D3B">
        <w:rPr>
          <w:rFonts w:cs="Arial"/>
          <w:color w:val="000000" w:themeColor="text1"/>
          <w:lang w:val="es-ES" w:eastAsia="es-ES"/>
        </w:rPr>
        <w:t>s</w:t>
      </w:r>
      <w:r w:rsidR="00F839E5" w:rsidRPr="00757D3B">
        <w:rPr>
          <w:rFonts w:cs="Arial"/>
          <w:color w:val="000000" w:themeColor="text1"/>
          <w:lang w:val="es-ES" w:eastAsia="es-ES"/>
        </w:rPr>
        <w:t xml:space="preserve"> tablas de retención documental.</w:t>
      </w:r>
    </w:p>
    <w:p w14:paraId="47409BD1" w14:textId="77777777" w:rsidR="00024773" w:rsidRPr="00757D3B" w:rsidRDefault="00024773" w:rsidP="00830FB4">
      <w:pPr>
        <w:jc w:val="both"/>
        <w:rPr>
          <w:rFonts w:cs="Arial"/>
          <w:color w:val="000000" w:themeColor="text1"/>
          <w:lang w:val="es-ES" w:eastAsia="es-ES"/>
        </w:rPr>
      </w:pPr>
    </w:p>
    <w:p w14:paraId="14A67945" w14:textId="77777777" w:rsidR="00F839E5" w:rsidRPr="00757D3B" w:rsidRDefault="00D87617" w:rsidP="00830FB4">
      <w:pPr>
        <w:jc w:val="both"/>
        <w:rPr>
          <w:rFonts w:cs="Arial"/>
          <w:color w:val="000000" w:themeColor="text1"/>
          <w:lang w:val="es-ES" w:eastAsia="es-ES"/>
        </w:rPr>
      </w:pPr>
      <w:r w:rsidRPr="00757D3B">
        <w:rPr>
          <w:rFonts w:cs="Arial"/>
          <w:color w:val="000000" w:themeColor="text1"/>
          <w:lang w:val="es-ES" w:eastAsia="es-ES"/>
        </w:rPr>
        <w:t xml:space="preserve">Siguiendo los lineamientos del Archivo General de la Nación </w:t>
      </w:r>
      <w:r w:rsidR="00085C43" w:rsidRPr="00757D3B">
        <w:rPr>
          <w:rFonts w:cs="Arial"/>
          <w:color w:val="000000" w:themeColor="text1"/>
          <w:lang w:val="es-ES" w:eastAsia="es-ES"/>
        </w:rPr>
        <w:t xml:space="preserve">la </w:t>
      </w:r>
      <w:r w:rsidR="00085C43" w:rsidRPr="00757D3B">
        <w:rPr>
          <w:rFonts w:cs="Arial"/>
          <w:b/>
          <w:color w:val="000000" w:themeColor="text1"/>
          <w:lang w:val="es-ES" w:eastAsia="es-ES"/>
        </w:rPr>
        <w:t xml:space="preserve">AGENCIA NACIONAL DE INFRAESTRUCTURA </w:t>
      </w:r>
      <w:r w:rsidR="00085C43" w:rsidRPr="00757D3B">
        <w:rPr>
          <w:rFonts w:cs="Arial"/>
          <w:color w:val="000000" w:themeColor="text1"/>
          <w:lang w:val="es-ES" w:eastAsia="es-ES"/>
        </w:rPr>
        <w:t>considera lo mencionado en el Acuerdo AGN 004 de 2013 en relación al análisis contextual considerando las normas legales que le aplican a los documentos y el contexto institucional e histórico</w:t>
      </w:r>
      <w:r w:rsidR="001F267C" w:rsidRPr="00757D3B">
        <w:rPr>
          <w:rFonts w:cs="Arial"/>
          <w:color w:val="000000" w:themeColor="text1"/>
          <w:lang w:val="es-ES" w:eastAsia="es-ES"/>
        </w:rPr>
        <w:t>:</w:t>
      </w:r>
    </w:p>
    <w:p w14:paraId="51870576" w14:textId="77777777" w:rsidR="00830FB4" w:rsidRPr="00757D3B" w:rsidRDefault="00830FB4" w:rsidP="00605F52">
      <w:pPr>
        <w:jc w:val="both"/>
        <w:rPr>
          <w:rFonts w:cs="Arial"/>
          <w:i/>
          <w:lang w:val="es-ES" w:eastAsia="es-ES"/>
        </w:rPr>
      </w:pPr>
      <w:r w:rsidRPr="00757D3B">
        <w:rPr>
          <w:rFonts w:cs="Arial"/>
          <w:u w:val="single"/>
          <w:lang w:val="es-ES" w:eastAsia="es-ES"/>
        </w:rPr>
        <w:t xml:space="preserve">El Decreto 4165 </w:t>
      </w:r>
      <w:r w:rsidR="00605F52" w:rsidRPr="00757D3B">
        <w:rPr>
          <w:rFonts w:cs="Arial"/>
          <w:u w:val="single"/>
          <w:lang w:val="es-ES" w:eastAsia="es-ES"/>
        </w:rPr>
        <w:t>de</w:t>
      </w:r>
      <w:r w:rsidRPr="00757D3B">
        <w:rPr>
          <w:rFonts w:cs="Arial"/>
          <w:u w:val="single"/>
          <w:lang w:val="es-ES" w:eastAsia="es-ES"/>
        </w:rPr>
        <w:t xml:space="preserve"> 2011</w:t>
      </w:r>
      <w:r w:rsidR="00BE6B0B" w:rsidRPr="00757D3B">
        <w:rPr>
          <w:rFonts w:cs="Arial"/>
          <w:u w:val="single"/>
          <w:lang w:val="es-ES" w:eastAsia="es-ES"/>
        </w:rPr>
        <w:t xml:space="preserve"> </w:t>
      </w:r>
      <w:r w:rsidRPr="00757D3B">
        <w:rPr>
          <w:rFonts w:cs="Arial"/>
          <w:u w:val="single"/>
          <w:lang w:val="es-ES" w:eastAsia="es-ES"/>
        </w:rPr>
        <w:t>(Noviembre 3</w:t>
      </w:r>
      <w:r w:rsidRPr="00757D3B">
        <w:rPr>
          <w:rFonts w:cs="Arial"/>
          <w:lang w:val="es-ES" w:eastAsia="es-ES"/>
        </w:rPr>
        <w:t xml:space="preserve">)  </w:t>
      </w:r>
      <w:r w:rsidR="001D7BA8" w:rsidRPr="00757D3B">
        <w:rPr>
          <w:rFonts w:cs="Arial"/>
          <w:lang w:val="es-ES" w:eastAsia="es-ES"/>
        </w:rPr>
        <w:t>“</w:t>
      </w:r>
      <w:r w:rsidRPr="00757D3B">
        <w:rPr>
          <w:rFonts w:cs="Arial"/>
          <w:i/>
          <w:lang w:val="es-ES" w:eastAsia="es-ES"/>
        </w:rPr>
        <w:t xml:space="preserve">cambia la naturaleza jurídica, cambia de denominación y se fijan otras disposiciones del Instituto Nacional de Concesiones (INCO) </w:t>
      </w:r>
    </w:p>
    <w:p w14:paraId="43E95EF4" w14:textId="77777777" w:rsidR="00830FB4" w:rsidRPr="00757D3B" w:rsidRDefault="00830FB4" w:rsidP="00605F52">
      <w:pPr>
        <w:jc w:val="both"/>
        <w:rPr>
          <w:rFonts w:cs="Arial"/>
          <w:lang w:val="es-ES" w:eastAsia="es-ES"/>
        </w:rPr>
      </w:pPr>
      <w:r w:rsidRPr="00757D3B">
        <w:rPr>
          <w:rFonts w:cs="Arial"/>
          <w:i/>
          <w:lang w:val="es-ES" w:eastAsia="es-ES"/>
        </w:rPr>
        <w:t xml:space="preserve">Artículo 1°. Cambio de naturaleza jurídica y denominación del Instituto Nacional de Concesiones.  </w:t>
      </w:r>
      <w:r w:rsidR="00043925" w:rsidRPr="00757D3B">
        <w:rPr>
          <w:rFonts w:cs="Arial"/>
          <w:i/>
          <w:lang w:val="es-ES" w:eastAsia="es-ES"/>
        </w:rPr>
        <w:t>Cambiase</w:t>
      </w:r>
      <w:r w:rsidRPr="00757D3B">
        <w:rPr>
          <w:rFonts w:cs="Arial"/>
          <w:i/>
          <w:lang w:val="es-ES" w:eastAsia="es-ES"/>
        </w:rPr>
        <w:t xml:space="preserv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w:t>
      </w:r>
      <w:r w:rsidRPr="00757D3B">
        <w:rPr>
          <w:rFonts w:eastAsia="Tw Cen MT"/>
          <w:i/>
          <w:lang w:val="es-ES_tradnl" w:eastAsia="es-ES"/>
        </w:rPr>
        <w:t xml:space="preserve"> </w:t>
      </w:r>
      <w:r w:rsidRPr="00757D3B">
        <w:rPr>
          <w:rFonts w:cs="Arial"/>
          <w:b/>
          <w:i/>
          <w:lang w:val="es-ES" w:eastAsia="es-ES"/>
        </w:rPr>
        <w:t>Agencia Nacional de Infraestructura</w:t>
      </w:r>
      <w:r w:rsidRPr="00757D3B">
        <w:rPr>
          <w:rFonts w:cs="Arial"/>
          <w:i/>
          <w:lang w:val="es-ES" w:eastAsia="es-ES"/>
        </w:rPr>
        <w:t>, adscrita al Ministerio de Transporte</w:t>
      </w:r>
      <w:r w:rsidR="001D7BA8" w:rsidRPr="00757D3B">
        <w:rPr>
          <w:rFonts w:cs="Arial"/>
          <w:i/>
          <w:lang w:val="es-ES" w:eastAsia="es-ES"/>
        </w:rPr>
        <w:t>”</w:t>
      </w:r>
      <w:r w:rsidRPr="00757D3B">
        <w:rPr>
          <w:rFonts w:cs="Arial"/>
          <w:lang w:val="es-ES" w:eastAsia="es-ES"/>
        </w:rPr>
        <w:t xml:space="preserve">. </w:t>
      </w:r>
    </w:p>
    <w:p w14:paraId="6AEC7D5F" w14:textId="77777777" w:rsidR="00830FB4" w:rsidRPr="00757D3B" w:rsidRDefault="00830FB4" w:rsidP="00830FB4">
      <w:pPr>
        <w:pStyle w:val="NormalWeb"/>
        <w:jc w:val="both"/>
        <w:rPr>
          <w:rFonts w:asciiTheme="minorHAnsi" w:eastAsiaTheme="minorHAnsi" w:hAnsiTheme="minorHAnsi" w:cs="Arial"/>
          <w:i/>
          <w:sz w:val="22"/>
          <w:szCs w:val="22"/>
          <w:lang w:val="es-ES" w:eastAsia="es-ES"/>
        </w:rPr>
      </w:pPr>
      <w:r w:rsidRPr="00757D3B">
        <w:rPr>
          <w:rFonts w:asciiTheme="minorHAnsi" w:eastAsiaTheme="minorHAnsi" w:hAnsiTheme="minorHAnsi" w:cs="Arial"/>
          <w:sz w:val="22"/>
          <w:szCs w:val="22"/>
          <w:u w:val="single"/>
          <w:lang w:val="es-ES" w:eastAsia="es-ES"/>
        </w:rPr>
        <w:t>El Decreto 1745 de 2013</w:t>
      </w:r>
      <w:r w:rsidRPr="00757D3B">
        <w:rPr>
          <w:rFonts w:asciiTheme="minorHAnsi" w:eastAsiaTheme="minorHAnsi" w:hAnsiTheme="minorHAnsi" w:cs="Arial"/>
          <w:sz w:val="22"/>
          <w:szCs w:val="22"/>
          <w:lang w:val="es-ES" w:eastAsia="es-ES"/>
        </w:rPr>
        <w:t xml:space="preserve"> </w:t>
      </w:r>
      <w:r w:rsidR="00AC3E52" w:rsidRPr="00757D3B">
        <w:rPr>
          <w:rFonts w:asciiTheme="minorHAnsi" w:eastAsiaTheme="minorHAnsi" w:hAnsiTheme="minorHAnsi" w:cs="Arial"/>
          <w:sz w:val="22"/>
          <w:szCs w:val="22"/>
          <w:lang w:val="es-ES" w:eastAsia="es-ES"/>
        </w:rPr>
        <w:t>“</w:t>
      </w:r>
      <w:r w:rsidR="00AC3E52" w:rsidRPr="00757D3B">
        <w:rPr>
          <w:rFonts w:asciiTheme="minorHAnsi" w:eastAsiaTheme="minorHAnsi" w:hAnsiTheme="minorHAnsi" w:cs="Arial"/>
          <w:i/>
          <w:sz w:val="22"/>
          <w:szCs w:val="22"/>
          <w:lang w:val="es-ES" w:eastAsia="es-ES"/>
        </w:rPr>
        <w:t xml:space="preserve">Por la cual </w:t>
      </w:r>
      <w:r w:rsidRPr="00757D3B">
        <w:rPr>
          <w:rFonts w:asciiTheme="minorHAnsi" w:eastAsiaTheme="minorHAnsi" w:hAnsiTheme="minorHAnsi" w:cs="Arial"/>
          <w:i/>
          <w:sz w:val="22"/>
          <w:szCs w:val="22"/>
          <w:lang w:val="es-ES" w:eastAsia="es-ES"/>
        </w:rPr>
        <w:t>modifica la estructura de la Agencia Nacional de Infraestructura</w:t>
      </w:r>
      <w:r w:rsidR="00AC3E52" w:rsidRPr="00757D3B">
        <w:rPr>
          <w:rFonts w:asciiTheme="minorHAnsi" w:eastAsiaTheme="minorHAnsi" w:hAnsiTheme="minorHAnsi" w:cs="Arial"/>
          <w:i/>
          <w:sz w:val="22"/>
          <w:szCs w:val="22"/>
          <w:lang w:val="es-ES" w:eastAsia="es-ES"/>
        </w:rPr>
        <w:t>”</w:t>
      </w:r>
      <w:r w:rsidRPr="00757D3B">
        <w:rPr>
          <w:rFonts w:asciiTheme="minorHAnsi" w:eastAsiaTheme="minorHAnsi" w:hAnsiTheme="minorHAnsi" w:cs="Arial"/>
          <w:i/>
          <w:sz w:val="22"/>
          <w:szCs w:val="22"/>
          <w:lang w:val="es-ES" w:eastAsia="es-ES"/>
        </w:rPr>
        <w:t>.</w:t>
      </w:r>
    </w:p>
    <w:p w14:paraId="0D929156" w14:textId="77777777" w:rsidR="00830FB4" w:rsidRPr="00757D3B" w:rsidRDefault="009F186F" w:rsidP="00024773">
      <w:pPr>
        <w:jc w:val="both"/>
        <w:rPr>
          <w:rFonts w:cs="Arial"/>
          <w:lang w:val="es-ES" w:eastAsia="es-ES"/>
        </w:rPr>
      </w:pPr>
      <w:r w:rsidRPr="00757D3B">
        <w:rPr>
          <w:rFonts w:cs="Arial"/>
          <w:u w:val="single"/>
          <w:lang w:val="es-ES" w:eastAsia="es-ES"/>
        </w:rPr>
        <w:lastRenderedPageBreak/>
        <w:t>Resolución No 1452 de 2013 (16 diciembre 2013</w:t>
      </w:r>
      <w:r w:rsidR="00830FB4" w:rsidRPr="00757D3B">
        <w:rPr>
          <w:rFonts w:cs="Arial"/>
          <w:u w:val="single"/>
          <w:lang w:val="es-ES" w:eastAsia="es-ES"/>
        </w:rPr>
        <w:t>)</w:t>
      </w:r>
      <w:r w:rsidR="00830FB4" w:rsidRPr="00757D3B">
        <w:rPr>
          <w:rFonts w:cs="Arial"/>
          <w:lang w:val="es-ES" w:eastAsia="es-ES"/>
        </w:rPr>
        <w:t xml:space="preserve"> “</w:t>
      </w:r>
      <w:r w:rsidR="00830FB4" w:rsidRPr="00757D3B">
        <w:rPr>
          <w:rFonts w:cs="Arial"/>
          <w:i/>
          <w:lang w:val="es-ES" w:eastAsia="es-ES"/>
        </w:rPr>
        <w:t>Por medio de la cual se crean nuevamente unos Grupos Internos de Trabajo en las diferentes dependencias de la estructura orgánica de la Agencia Nacional de Infraestructura, sr determinan sus funciones y las de sus Coordinadores</w:t>
      </w:r>
      <w:r w:rsidR="00830FB4" w:rsidRPr="00757D3B">
        <w:rPr>
          <w:rFonts w:cs="Arial"/>
          <w:lang w:val="es-ES" w:eastAsia="es-ES"/>
        </w:rPr>
        <w:t>.”</w:t>
      </w:r>
    </w:p>
    <w:p w14:paraId="4ADE5267" w14:textId="77777777" w:rsidR="00863CAA" w:rsidRPr="00757D3B" w:rsidRDefault="009F186F" w:rsidP="00024773">
      <w:pPr>
        <w:jc w:val="both"/>
        <w:rPr>
          <w:rFonts w:cs="Arial"/>
          <w:lang w:val="es-ES" w:eastAsia="es-ES"/>
        </w:rPr>
      </w:pPr>
      <w:r w:rsidRPr="00757D3B">
        <w:rPr>
          <w:rFonts w:cs="Arial"/>
          <w:u w:val="single"/>
          <w:lang w:val="es-ES" w:eastAsia="es-ES"/>
        </w:rPr>
        <w:t>Resolución</w:t>
      </w:r>
      <w:r w:rsidR="00863CAA" w:rsidRPr="00757D3B">
        <w:rPr>
          <w:rFonts w:cs="Arial"/>
          <w:u w:val="single"/>
          <w:lang w:val="es-ES" w:eastAsia="es-ES"/>
        </w:rPr>
        <w:t xml:space="preserve"> 952 </w:t>
      </w:r>
      <w:r w:rsidRPr="00757D3B">
        <w:rPr>
          <w:rFonts w:cs="Arial"/>
          <w:u w:val="single"/>
          <w:lang w:val="es-ES" w:eastAsia="es-ES"/>
        </w:rPr>
        <w:t>de</w:t>
      </w:r>
      <w:r w:rsidR="00863CAA" w:rsidRPr="00757D3B">
        <w:rPr>
          <w:rFonts w:cs="Arial"/>
          <w:u w:val="single"/>
          <w:lang w:val="es-ES" w:eastAsia="es-ES"/>
        </w:rPr>
        <w:t xml:space="preserve"> 2016 (23 de </w:t>
      </w:r>
      <w:r w:rsidRPr="00757D3B">
        <w:rPr>
          <w:rFonts w:cs="Arial"/>
          <w:u w:val="single"/>
          <w:lang w:val="es-ES" w:eastAsia="es-ES"/>
        </w:rPr>
        <w:t xml:space="preserve">junio de </w:t>
      </w:r>
      <w:r w:rsidR="00863CAA" w:rsidRPr="00757D3B">
        <w:rPr>
          <w:rFonts w:cs="Arial"/>
          <w:u w:val="single"/>
          <w:lang w:val="es-ES" w:eastAsia="es-ES"/>
        </w:rPr>
        <w:t>2016)</w:t>
      </w:r>
      <w:r w:rsidR="00863CAA" w:rsidRPr="00757D3B">
        <w:rPr>
          <w:rFonts w:cs="Arial"/>
          <w:lang w:val="es-ES" w:eastAsia="es-ES"/>
        </w:rPr>
        <w:t xml:space="preserve"> </w:t>
      </w:r>
      <w:r w:rsidR="009D3975" w:rsidRPr="00757D3B">
        <w:rPr>
          <w:rFonts w:cs="Arial"/>
          <w:lang w:val="es-ES" w:eastAsia="es-ES"/>
        </w:rPr>
        <w:t>“</w:t>
      </w:r>
      <w:r w:rsidR="009D3975" w:rsidRPr="00757D3B">
        <w:rPr>
          <w:rFonts w:cs="Arial"/>
          <w:i/>
          <w:lang w:val="es-ES" w:eastAsia="es-ES"/>
        </w:rPr>
        <w:t>Por</w:t>
      </w:r>
      <w:r w:rsidR="00863CAA" w:rsidRPr="00757D3B">
        <w:rPr>
          <w:rFonts w:cs="Arial"/>
          <w:i/>
          <w:lang w:val="es-ES" w:eastAsia="es-ES"/>
        </w:rPr>
        <w:t xml:space="preserve"> la cual se crean unos Grupos Internos de Trabajo, se determinan sus funciones y las de su coordinador y se modifica la Resolución 1452 de 2013</w:t>
      </w:r>
      <w:r w:rsidR="00863CAA" w:rsidRPr="00757D3B">
        <w:rPr>
          <w:rFonts w:cs="Arial"/>
          <w:lang w:val="es-ES" w:eastAsia="es-ES"/>
        </w:rPr>
        <w:t>”.</w:t>
      </w:r>
    </w:p>
    <w:p w14:paraId="4E0C222B" w14:textId="77777777" w:rsidR="00830FB4" w:rsidRPr="009B4F87" w:rsidRDefault="00830FB4" w:rsidP="002E1F8F">
      <w:pPr>
        <w:adjustRightInd w:val="0"/>
        <w:spacing w:before="100" w:beforeAutospacing="1" w:line="240" w:lineRule="auto"/>
        <w:jc w:val="both"/>
        <w:rPr>
          <w:rFonts w:cs="Arial"/>
          <w:lang w:val="es-ES" w:eastAsia="es-ES"/>
        </w:rPr>
      </w:pPr>
      <w:r w:rsidRPr="009B4F87">
        <w:rPr>
          <w:rFonts w:cs="Arial"/>
          <w:lang w:val="es-ES" w:eastAsia="es-ES"/>
        </w:rPr>
        <w:t>Para el año 201</w:t>
      </w:r>
      <w:r w:rsidR="00863CAA" w:rsidRPr="009B4F87">
        <w:rPr>
          <w:rFonts w:cs="Arial"/>
          <w:lang w:val="es-ES" w:eastAsia="es-ES"/>
        </w:rPr>
        <w:t>6 en respuesta al Concepto Técnico No. 2-2016-04264 d</w:t>
      </w:r>
      <w:r w:rsidR="00942388" w:rsidRPr="009B4F87">
        <w:rPr>
          <w:rFonts w:cs="Arial"/>
          <w:lang w:val="es-ES" w:eastAsia="es-ES"/>
        </w:rPr>
        <w:t>e</w:t>
      </w:r>
      <w:r w:rsidR="00863CAA" w:rsidRPr="009B4F87">
        <w:rPr>
          <w:rFonts w:cs="Arial"/>
          <w:lang w:val="es-ES" w:eastAsia="es-ES"/>
        </w:rPr>
        <w:t>l 14 de Julio de 2016</w:t>
      </w:r>
      <w:r w:rsidR="00942388" w:rsidRPr="009B4F87">
        <w:rPr>
          <w:rFonts w:cs="Arial"/>
          <w:lang w:val="es-ES" w:eastAsia="es-ES"/>
        </w:rPr>
        <w:t xml:space="preserve"> y para el año 2017 en respuesta al Concepto Técnico No. 2-2017-02415</w:t>
      </w:r>
      <w:r w:rsidR="005C0501" w:rsidRPr="009B4F87">
        <w:rPr>
          <w:rFonts w:cs="Arial"/>
          <w:lang w:val="es-ES" w:eastAsia="es-ES"/>
        </w:rPr>
        <w:t xml:space="preserve"> del 29 de marzo de 2017</w:t>
      </w:r>
      <w:r w:rsidRPr="009B4F87">
        <w:rPr>
          <w:rFonts w:cs="Arial"/>
          <w:lang w:val="es-ES" w:eastAsia="es-ES"/>
        </w:rPr>
        <w:t xml:space="preserve"> la Agencia Nacional de Infraestructura </w:t>
      </w:r>
      <w:r w:rsidR="001D7BA8" w:rsidRPr="009B4F87">
        <w:rPr>
          <w:rFonts w:cs="Arial"/>
          <w:lang w:val="es-ES" w:eastAsia="es-ES"/>
        </w:rPr>
        <w:t>presenta</w:t>
      </w:r>
      <w:r w:rsidR="00863CAA" w:rsidRPr="009B4F87">
        <w:rPr>
          <w:rFonts w:cs="Arial"/>
          <w:lang w:val="es-ES" w:eastAsia="es-ES"/>
        </w:rPr>
        <w:t xml:space="preserve"> </w:t>
      </w:r>
      <w:r w:rsidR="00AC3E52" w:rsidRPr="009B4F87">
        <w:rPr>
          <w:rFonts w:cs="Arial"/>
          <w:lang w:val="es-ES" w:eastAsia="es-ES"/>
        </w:rPr>
        <w:t xml:space="preserve">al Archivo General de la Nación </w:t>
      </w:r>
      <w:r w:rsidR="00863CAA" w:rsidRPr="009B4F87">
        <w:rPr>
          <w:rFonts w:cs="Arial"/>
          <w:lang w:val="es-ES" w:eastAsia="es-ES"/>
        </w:rPr>
        <w:t>los ajustes solicitados</w:t>
      </w:r>
      <w:r w:rsidR="00942388" w:rsidRPr="009B4F87">
        <w:rPr>
          <w:rFonts w:cs="Arial"/>
          <w:lang w:val="es-ES" w:eastAsia="es-ES"/>
        </w:rPr>
        <w:t xml:space="preserve"> a</w:t>
      </w:r>
      <w:r w:rsidR="00863CAA" w:rsidRPr="009B4F87">
        <w:rPr>
          <w:rFonts w:cs="Arial"/>
          <w:lang w:val="es-ES" w:eastAsia="es-ES"/>
        </w:rPr>
        <w:t xml:space="preserve"> </w:t>
      </w:r>
      <w:r w:rsidRPr="009B4F87">
        <w:rPr>
          <w:rFonts w:cs="Arial"/>
          <w:lang w:val="es-ES" w:eastAsia="es-ES"/>
        </w:rPr>
        <w:t xml:space="preserve"> las Tablas de Retención Documental  en cumplimiento a la Ley 594 de 2000 – Ley General de Archivos y los Acuerdos No 042 de 2002, 004 de 2013 del Archivo General de la </w:t>
      </w:r>
      <w:r w:rsidR="00053F8C" w:rsidRPr="009B4F87">
        <w:rPr>
          <w:rFonts w:cs="Arial"/>
          <w:lang w:val="es-ES" w:eastAsia="es-ES"/>
        </w:rPr>
        <w:t>Nación, Decreto 103 de 2015.</w:t>
      </w:r>
      <w:r w:rsidR="00863CAA" w:rsidRPr="009B4F87">
        <w:rPr>
          <w:rFonts w:cs="Arial"/>
          <w:lang w:val="es-ES" w:eastAsia="es-ES"/>
        </w:rPr>
        <w:t xml:space="preserve"> Circular Externa AGN 003 de 2015 del AGN. Decreto 1080 de 2015.</w:t>
      </w:r>
    </w:p>
    <w:p w14:paraId="6881B5EF" w14:textId="77777777" w:rsidR="00C14E6D" w:rsidRPr="00757D3B" w:rsidRDefault="00C14E6D" w:rsidP="001D7BA8">
      <w:pPr>
        <w:pStyle w:val="Ttulo1"/>
        <w:jc w:val="both"/>
        <w:rPr>
          <w:rFonts w:asciiTheme="minorHAnsi" w:hAnsiTheme="minorHAnsi" w:cs="Arial"/>
          <w:b/>
          <w:sz w:val="22"/>
          <w:szCs w:val="22"/>
        </w:rPr>
      </w:pPr>
      <w:bookmarkStart w:id="1" w:name="_Toc482871765"/>
      <w:r w:rsidRPr="00757D3B">
        <w:rPr>
          <w:rFonts w:asciiTheme="minorHAnsi" w:hAnsiTheme="minorHAnsi" w:cs="Arial"/>
          <w:b/>
          <w:sz w:val="22"/>
          <w:szCs w:val="22"/>
        </w:rPr>
        <w:t>1.1 Tablas de Retención Documental</w:t>
      </w:r>
      <w:bookmarkEnd w:id="1"/>
    </w:p>
    <w:p w14:paraId="532D843D" w14:textId="77777777" w:rsidR="00830FB4" w:rsidRPr="00757D3B" w:rsidRDefault="00830FB4" w:rsidP="001D7BA8">
      <w:pPr>
        <w:jc w:val="both"/>
        <w:rPr>
          <w:rFonts w:cs="Arial"/>
          <w:lang w:val="es-ES" w:eastAsia="es-ES"/>
        </w:rPr>
      </w:pPr>
      <w:r w:rsidRPr="00757D3B">
        <w:rPr>
          <w:rFonts w:cs="Arial"/>
          <w:lang w:val="es-ES" w:eastAsia="es-ES"/>
        </w:rPr>
        <w:t>Las series y subseries documentales se identificaron a partir de la estructura orgánica de la entidad y las funciones de las dependencias.</w:t>
      </w:r>
    </w:p>
    <w:p w14:paraId="14370004" w14:textId="77777777" w:rsidR="00830FB4" w:rsidRPr="00757D3B" w:rsidRDefault="00830FB4" w:rsidP="001D7BA8">
      <w:pPr>
        <w:jc w:val="both"/>
        <w:rPr>
          <w:rFonts w:cs="Arial"/>
          <w:lang w:val="es-ES" w:eastAsia="es-ES"/>
        </w:rPr>
      </w:pPr>
      <w:r w:rsidRPr="00757D3B">
        <w:rPr>
          <w:rFonts w:cs="Arial"/>
          <w:lang w:val="es-ES" w:eastAsia="es-ES"/>
        </w:rPr>
        <w:t>Las TRD incluye</w:t>
      </w:r>
      <w:r w:rsidR="00605F52" w:rsidRPr="00757D3B">
        <w:rPr>
          <w:rFonts w:cs="Arial"/>
          <w:lang w:val="es-ES" w:eastAsia="es-ES"/>
        </w:rPr>
        <w:t>n</w:t>
      </w:r>
      <w:r w:rsidRPr="00757D3B">
        <w:rPr>
          <w:rFonts w:cs="Arial"/>
          <w:lang w:val="es-ES" w:eastAsia="es-ES"/>
        </w:rPr>
        <w:t xml:space="preserve">  un anexo en el cual se explican los criterios de valoración aplicados en la definición de los tiempos de retención de las series y subseries documentales. </w:t>
      </w:r>
    </w:p>
    <w:p w14:paraId="1D08437E" w14:textId="77777777" w:rsidR="00830FB4" w:rsidRPr="00757D3B" w:rsidRDefault="00830FB4" w:rsidP="001D7BA8">
      <w:pPr>
        <w:jc w:val="both"/>
        <w:rPr>
          <w:rFonts w:cs="Arial"/>
          <w:lang w:val="es-ES" w:eastAsia="es-ES"/>
        </w:rPr>
      </w:pPr>
      <w:r w:rsidRPr="00757D3B">
        <w:rPr>
          <w:rFonts w:cs="Arial"/>
          <w:lang w:val="es-ES" w:eastAsia="es-ES"/>
        </w:rPr>
        <w:t>Para garantizar la idoneidad y el valor legal de las Ta</w:t>
      </w:r>
      <w:r w:rsidR="0062368A" w:rsidRPr="00757D3B">
        <w:rPr>
          <w:rFonts w:cs="Arial"/>
          <w:lang w:val="es-ES" w:eastAsia="es-ES"/>
        </w:rPr>
        <w:t>blas de Retención Documental se</w:t>
      </w:r>
      <w:r w:rsidR="001D7BA8" w:rsidRPr="00757D3B">
        <w:rPr>
          <w:rFonts w:cs="Arial"/>
          <w:lang w:val="es-ES" w:eastAsia="es-ES"/>
        </w:rPr>
        <w:t xml:space="preserve"> </w:t>
      </w:r>
      <w:r w:rsidR="00024773" w:rsidRPr="00757D3B">
        <w:rPr>
          <w:rFonts w:cs="Arial"/>
          <w:lang w:val="es-ES" w:eastAsia="es-ES"/>
        </w:rPr>
        <w:t>contrató</w:t>
      </w:r>
      <w:r w:rsidR="001D7BA8" w:rsidRPr="00757D3B">
        <w:rPr>
          <w:rFonts w:cs="Arial"/>
          <w:lang w:val="es-ES" w:eastAsia="es-ES"/>
        </w:rPr>
        <w:t xml:space="preserve"> a la firma Gestión Integral la cual </w:t>
      </w:r>
      <w:r w:rsidR="0062368A" w:rsidRPr="00757D3B">
        <w:rPr>
          <w:rFonts w:cs="Arial"/>
          <w:lang w:val="es-ES" w:eastAsia="es-ES"/>
        </w:rPr>
        <w:t xml:space="preserve"> </w:t>
      </w:r>
      <w:r w:rsidRPr="00757D3B">
        <w:rPr>
          <w:rFonts w:cs="Arial"/>
          <w:lang w:val="es-ES" w:eastAsia="es-ES"/>
        </w:rPr>
        <w:t>conformó un equipo interdisciplinario compuesto por un archivista, una historiadora, un ingeniero industrial y un abogado</w:t>
      </w:r>
      <w:r w:rsidR="00053F8C" w:rsidRPr="00757D3B">
        <w:rPr>
          <w:rFonts w:cs="Arial"/>
          <w:lang w:val="es-ES" w:eastAsia="es-ES"/>
        </w:rPr>
        <w:t>.</w:t>
      </w:r>
    </w:p>
    <w:p w14:paraId="6111E86D" w14:textId="32F2D64A" w:rsidR="00830FB4" w:rsidRPr="006936C6" w:rsidRDefault="00830FB4" w:rsidP="001D7BA8">
      <w:pPr>
        <w:jc w:val="both"/>
        <w:rPr>
          <w:rFonts w:eastAsia="Tw Cen MT" w:cs="Times New Roman"/>
          <w:b/>
          <w:lang w:val="es-ES_tradnl" w:eastAsia="es-ES"/>
        </w:rPr>
      </w:pPr>
      <w:r w:rsidRPr="006936C6">
        <w:rPr>
          <w:rFonts w:cs="Arial"/>
          <w:lang w:val="es-ES" w:eastAsia="es-ES"/>
        </w:rPr>
        <w:t xml:space="preserve">Para respaldar su validez las </w:t>
      </w:r>
      <w:r w:rsidRPr="006936C6">
        <w:rPr>
          <w:rFonts w:cs="Arial"/>
          <w:b/>
          <w:lang w:val="es-ES" w:eastAsia="es-ES"/>
        </w:rPr>
        <w:t xml:space="preserve">Tablas de Retención Documental </w:t>
      </w:r>
      <w:r w:rsidRPr="006936C6">
        <w:rPr>
          <w:rFonts w:cs="Arial"/>
          <w:lang w:val="es-ES" w:eastAsia="es-ES"/>
        </w:rPr>
        <w:t xml:space="preserve">fueron suscritas por la </w:t>
      </w:r>
      <w:r w:rsidR="001D7BA8" w:rsidRPr="006936C6">
        <w:rPr>
          <w:rFonts w:cs="Arial"/>
          <w:lang w:val="es-ES" w:eastAsia="es-ES"/>
        </w:rPr>
        <w:t>Vicepresident</w:t>
      </w:r>
      <w:r w:rsidR="00D53FFF" w:rsidRPr="006936C6">
        <w:rPr>
          <w:rFonts w:cs="Arial"/>
          <w:lang w:val="es-ES" w:eastAsia="es-ES"/>
        </w:rPr>
        <w:t>e</w:t>
      </w:r>
      <w:r w:rsidRPr="006936C6">
        <w:rPr>
          <w:rFonts w:cs="Arial"/>
          <w:lang w:val="es-ES" w:eastAsia="es-ES"/>
        </w:rPr>
        <w:t xml:space="preserve"> Administrativa y Financiera</w:t>
      </w:r>
      <w:r w:rsidR="004D6F32" w:rsidRPr="006936C6">
        <w:rPr>
          <w:rFonts w:cs="Arial"/>
          <w:lang w:val="es-ES" w:eastAsia="es-ES"/>
        </w:rPr>
        <w:t xml:space="preserve">, </w:t>
      </w:r>
      <w:proofErr w:type="gramStart"/>
      <w:r w:rsidR="00621D9D" w:rsidRPr="006936C6">
        <w:rPr>
          <w:rFonts w:cs="Arial"/>
          <w:lang w:val="es-ES" w:eastAsia="es-ES"/>
        </w:rPr>
        <w:t>la</w:t>
      </w:r>
      <w:proofErr w:type="gramEnd"/>
      <w:r w:rsidR="004D6F32" w:rsidRPr="006936C6">
        <w:rPr>
          <w:rFonts w:cs="Arial"/>
          <w:lang w:val="es-ES" w:eastAsia="es-ES"/>
        </w:rPr>
        <w:t xml:space="preserve"> Jefe Gestión Documental </w:t>
      </w:r>
      <w:r w:rsidR="00621D9D" w:rsidRPr="006936C6">
        <w:rPr>
          <w:rFonts w:cs="Arial"/>
          <w:lang w:val="es-ES" w:eastAsia="es-ES"/>
        </w:rPr>
        <w:t xml:space="preserve">quien revisó y aprobó </w:t>
      </w:r>
      <w:r w:rsidR="004D6F32" w:rsidRPr="006936C6">
        <w:rPr>
          <w:rFonts w:cs="Arial"/>
          <w:lang w:val="es-ES" w:eastAsia="es-ES"/>
        </w:rPr>
        <w:t xml:space="preserve">y el Contratista que </w:t>
      </w:r>
      <w:r w:rsidR="00C8521C" w:rsidRPr="006936C6">
        <w:rPr>
          <w:rFonts w:cs="Arial"/>
          <w:lang w:val="es-ES" w:eastAsia="es-ES"/>
        </w:rPr>
        <w:t>las elaboró</w:t>
      </w:r>
      <w:r w:rsidRPr="006936C6">
        <w:rPr>
          <w:rFonts w:cs="Arial"/>
          <w:lang w:val="es-ES" w:eastAsia="es-ES"/>
        </w:rPr>
        <w:t xml:space="preserve"> y  con  copia del acta firmada por quienes participaron en el Comité de Desarrollo Administrativo de la Agencia.</w:t>
      </w:r>
    </w:p>
    <w:p w14:paraId="070E8B85" w14:textId="77777777" w:rsidR="000B05D3" w:rsidRPr="00757D3B" w:rsidRDefault="00631D06" w:rsidP="001D7BA8">
      <w:pPr>
        <w:pStyle w:val="Ttulo1"/>
        <w:jc w:val="both"/>
        <w:rPr>
          <w:rFonts w:asciiTheme="minorHAnsi" w:hAnsiTheme="minorHAnsi" w:cs="Arial"/>
          <w:b/>
          <w:sz w:val="22"/>
          <w:szCs w:val="22"/>
        </w:rPr>
      </w:pPr>
      <w:bookmarkStart w:id="2" w:name="_Toc482871766"/>
      <w:r w:rsidRPr="00757D3B">
        <w:rPr>
          <w:rFonts w:asciiTheme="minorHAnsi" w:hAnsiTheme="minorHAnsi" w:cs="Arial"/>
          <w:b/>
          <w:sz w:val="22"/>
          <w:szCs w:val="22"/>
        </w:rPr>
        <w:t xml:space="preserve">1.2 </w:t>
      </w:r>
      <w:r w:rsidR="000B05D3" w:rsidRPr="00757D3B">
        <w:rPr>
          <w:rFonts w:asciiTheme="minorHAnsi" w:hAnsiTheme="minorHAnsi" w:cs="Arial"/>
          <w:b/>
          <w:sz w:val="22"/>
          <w:szCs w:val="22"/>
        </w:rPr>
        <w:t>Misión</w:t>
      </w:r>
      <w:bookmarkEnd w:id="2"/>
    </w:p>
    <w:p w14:paraId="540B32B3" w14:textId="77777777" w:rsidR="000B05D3" w:rsidRPr="00757D3B" w:rsidRDefault="000717AC" w:rsidP="001D7BA8">
      <w:pPr>
        <w:jc w:val="both"/>
        <w:rPr>
          <w:rFonts w:eastAsia="Tw Cen MT" w:cs="Arial"/>
          <w:lang w:val="es-ES_tradnl" w:eastAsia="es-ES"/>
        </w:rPr>
      </w:pPr>
      <w:r w:rsidRPr="00757D3B">
        <w:rPr>
          <w:rFonts w:eastAsia="Tw Cen MT" w:cs="Arial"/>
          <w:lang w:val="es-ES_tradnl" w:eastAsia="es-ES"/>
        </w:rPr>
        <w:t>Desarrollamos infraestructura de transporte Nacional a través de Asociaciones Público Privadas, para generar conectividad y servicio de calidad. Nuestra labor la hacemos mediante una gestión eficiente, técnica,  transparente y confiable; promoviendo el trabajo en equipo y el crecimiento personal y profesional de nuestro talento humano.</w:t>
      </w:r>
    </w:p>
    <w:p w14:paraId="4CA4DE82" w14:textId="77777777" w:rsidR="000B05D3" w:rsidRPr="00757D3B" w:rsidRDefault="00631D06" w:rsidP="001D7BA8">
      <w:pPr>
        <w:pStyle w:val="Ttulo1"/>
        <w:jc w:val="both"/>
        <w:rPr>
          <w:rFonts w:asciiTheme="minorHAnsi" w:hAnsiTheme="minorHAnsi" w:cs="Arial"/>
          <w:b/>
          <w:sz w:val="22"/>
          <w:szCs w:val="22"/>
        </w:rPr>
      </w:pPr>
      <w:bookmarkStart w:id="3" w:name="_Toc482871767"/>
      <w:r w:rsidRPr="00757D3B">
        <w:rPr>
          <w:rFonts w:asciiTheme="minorHAnsi" w:hAnsiTheme="minorHAnsi" w:cs="Arial"/>
          <w:b/>
          <w:sz w:val="22"/>
          <w:szCs w:val="22"/>
        </w:rPr>
        <w:t xml:space="preserve">1.3 </w:t>
      </w:r>
      <w:r w:rsidR="000B05D3" w:rsidRPr="00757D3B">
        <w:rPr>
          <w:rFonts w:asciiTheme="minorHAnsi" w:hAnsiTheme="minorHAnsi" w:cs="Arial"/>
          <w:b/>
          <w:sz w:val="22"/>
          <w:szCs w:val="22"/>
        </w:rPr>
        <w:t>Funciones de la Agencia Nacional de Infraestructura</w:t>
      </w:r>
      <w:bookmarkEnd w:id="3"/>
    </w:p>
    <w:p w14:paraId="6BF90720" w14:textId="77777777" w:rsidR="001C7FB3" w:rsidRPr="00757D3B" w:rsidRDefault="001C7FB3" w:rsidP="001D7BA8">
      <w:pPr>
        <w:jc w:val="both"/>
        <w:rPr>
          <w:rFonts w:eastAsia="Tw Cen MT" w:cs="Arial"/>
          <w:lang w:val="es-ES_tradnl" w:eastAsia="es-ES"/>
        </w:rPr>
      </w:pPr>
      <w:r w:rsidRPr="00757D3B">
        <w:rPr>
          <w:rFonts w:eastAsia="Tw Cen MT" w:cs="Arial"/>
          <w:lang w:val="es-ES_tradnl" w:eastAsia="es-ES"/>
        </w:rPr>
        <w:t xml:space="preserve">Decreto 4165 de 2011. </w:t>
      </w:r>
      <w:r w:rsidR="00631D06" w:rsidRPr="00757D3B">
        <w:rPr>
          <w:rFonts w:eastAsia="Tw Cen MT" w:cs="Arial"/>
          <w:lang w:val="es-ES_tradnl" w:eastAsia="es-ES"/>
        </w:rPr>
        <w:t>Artículo</w:t>
      </w:r>
      <w:r w:rsidRPr="00757D3B">
        <w:rPr>
          <w:rFonts w:eastAsia="Tw Cen MT" w:cs="Arial"/>
          <w:lang w:val="es-ES_tradnl" w:eastAsia="es-ES"/>
        </w:rPr>
        <w:t xml:space="preserve"> 3. </w:t>
      </w:r>
      <w:r w:rsidR="004B7933" w:rsidRPr="00757D3B">
        <w:rPr>
          <w:rFonts w:eastAsia="Tw Cen MT" w:cs="Arial"/>
          <w:lang w:val="es-ES_tradnl" w:eastAsia="es-ES"/>
        </w:rPr>
        <w:t>“</w:t>
      </w:r>
      <w:r w:rsidRPr="00757D3B">
        <w:rPr>
          <w:rFonts w:eastAsia="Tw Cen MT" w:cs="Arial"/>
          <w:i/>
          <w:lang w:val="es-ES_tradnl" w:eastAsia="es-ES"/>
        </w:rPr>
        <w:t xml:space="preserve">OBJETO. Como consecuencia del cambio de naturaleza, la Agencia Nacional de Infraestructura, tendrá por objeto 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 y de los servicios </w:t>
      </w:r>
      <w:r w:rsidRPr="00757D3B">
        <w:rPr>
          <w:rFonts w:eastAsia="Tw Cen MT" w:cs="Arial"/>
          <w:i/>
          <w:lang w:val="es-ES_tradnl" w:eastAsia="es-ES"/>
        </w:rPr>
        <w:lastRenderedPageBreak/>
        <w:t>conexos o relacionados y el desarrollo de proyectos de asociación público privada para otro tipo infraestructura pública cuando así lo determine expresamente el Gobierno Nacional respecto de infraestructuras semejantes a las enunciadas en este artículo, dentro del respeto a las normas que regulan la distribución de funciones y competencias y su asignación</w:t>
      </w:r>
      <w:r w:rsidRPr="00757D3B">
        <w:rPr>
          <w:rFonts w:eastAsia="Tw Cen MT" w:cs="Arial"/>
          <w:lang w:val="es-ES_tradnl" w:eastAsia="es-ES"/>
        </w:rPr>
        <w:t>.”</w:t>
      </w:r>
    </w:p>
    <w:p w14:paraId="4B935807" w14:textId="77777777" w:rsidR="000B05D3" w:rsidRPr="00757D3B" w:rsidRDefault="000717AC" w:rsidP="001D7BA8">
      <w:pPr>
        <w:jc w:val="both"/>
        <w:rPr>
          <w:rFonts w:eastAsia="Tw Cen MT" w:cs="Arial"/>
          <w:lang w:val="es-ES_tradnl" w:eastAsia="es-ES"/>
        </w:rPr>
      </w:pPr>
      <w:r w:rsidRPr="00757D3B">
        <w:rPr>
          <w:rFonts w:eastAsia="Tw Cen MT" w:cs="Arial"/>
          <w:lang w:val="es-ES_tradnl" w:eastAsia="es-ES"/>
        </w:rPr>
        <w:t>Su domicilio es la ciudad de Bogotá D.C. </w:t>
      </w:r>
    </w:p>
    <w:p w14:paraId="6EA4D2B1" w14:textId="77777777" w:rsidR="007115E3" w:rsidRPr="00757D3B" w:rsidRDefault="00631D06" w:rsidP="00964C8D">
      <w:pPr>
        <w:pStyle w:val="Prrafodelista"/>
        <w:numPr>
          <w:ilvl w:val="0"/>
          <w:numId w:val="12"/>
        </w:numPr>
        <w:outlineLvl w:val="0"/>
        <w:rPr>
          <w:rFonts w:eastAsia="Tw Cen MT" w:cs="Arial"/>
          <w:b/>
          <w:lang w:val="es-ES_tradnl" w:eastAsia="es-ES"/>
        </w:rPr>
      </w:pPr>
      <w:bookmarkStart w:id="4" w:name="_Toc482871768"/>
      <w:r w:rsidRPr="00757D3B">
        <w:rPr>
          <w:rFonts w:eastAsia="Tw Cen MT" w:cs="Arial"/>
          <w:b/>
          <w:lang w:val="es-ES_tradnl" w:eastAsia="es-ES"/>
        </w:rPr>
        <w:t>NORMAS DE ARCHIVO</w:t>
      </w:r>
      <w:bookmarkEnd w:id="4"/>
      <w:r w:rsidRPr="00757D3B">
        <w:rPr>
          <w:rFonts w:eastAsia="Tw Cen MT" w:cs="Arial"/>
          <w:b/>
          <w:lang w:val="es-ES_tradnl" w:eastAsia="es-ES"/>
        </w:rPr>
        <w:t xml:space="preserve"> </w:t>
      </w:r>
      <w:r w:rsidR="007115E3" w:rsidRPr="00757D3B">
        <w:rPr>
          <w:rFonts w:eastAsia="Tw Cen MT" w:cs="Arial"/>
          <w:b/>
          <w:lang w:val="es-ES_tradnl" w:eastAsia="es-ES"/>
        </w:rPr>
        <w:t xml:space="preserve"> </w:t>
      </w:r>
    </w:p>
    <w:p w14:paraId="4433BB73" w14:textId="77777777" w:rsidR="005B3361" w:rsidRPr="00757D3B" w:rsidRDefault="005B3361" w:rsidP="00DF5977">
      <w:pPr>
        <w:spacing w:after="0"/>
        <w:jc w:val="both"/>
        <w:rPr>
          <w:rFonts w:cs="Arial"/>
        </w:rPr>
      </w:pPr>
      <w:r w:rsidRPr="00757D3B">
        <w:rPr>
          <w:rFonts w:cs="Arial"/>
        </w:rPr>
        <w:t>Los mandatos constitucionales referentes a la conservación y salvaguarda del Patrimonio Cultural de la Nación, el derecho a la intimidad, el derecho de petición, el derecho a la información y el libre acceso a los documentos públicos, entre otros, son pilares de la normatividad aplicada a los documentos y el fundamento de la Política Archivística en el país.</w:t>
      </w:r>
    </w:p>
    <w:p w14:paraId="0FAAFB07" w14:textId="77777777" w:rsidR="004325E6" w:rsidRPr="00757D3B" w:rsidRDefault="004325E6" w:rsidP="00DF5977">
      <w:pPr>
        <w:autoSpaceDE w:val="0"/>
        <w:autoSpaceDN w:val="0"/>
        <w:adjustRightInd w:val="0"/>
        <w:spacing w:after="0" w:line="240" w:lineRule="auto"/>
        <w:jc w:val="both"/>
        <w:rPr>
          <w:rFonts w:cs="Arial"/>
        </w:rPr>
      </w:pPr>
    </w:p>
    <w:p w14:paraId="2D6D03A0"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 xml:space="preserve">La Constitución Política de Colombia en el Título I de los Principios Fundamentales establece: </w:t>
      </w:r>
    </w:p>
    <w:p w14:paraId="4A30E0EC"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Artículo 8: "</w:t>
      </w:r>
      <w:r w:rsidRPr="00757D3B">
        <w:rPr>
          <w:rFonts w:cs="Arial"/>
          <w:i/>
        </w:rPr>
        <w:t>Es obligación del Estado y de las personas proteger las riquezas culturales y naturales de la nación".</w:t>
      </w:r>
      <w:r w:rsidRPr="00757D3B">
        <w:rPr>
          <w:rFonts w:cs="Arial"/>
        </w:rPr>
        <w:t xml:space="preserve"> </w:t>
      </w:r>
    </w:p>
    <w:p w14:paraId="5031A8BB" w14:textId="77777777" w:rsidR="00D85BFF" w:rsidRPr="00757D3B" w:rsidRDefault="00D85BFF" w:rsidP="00DF5977">
      <w:pPr>
        <w:autoSpaceDE w:val="0"/>
        <w:autoSpaceDN w:val="0"/>
        <w:adjustRightInd w:val="0"/>
        <w:spacing w:after="0" w:line="240" w:lineRule="auto"/>
        <w:jc w:val="both"/>
        <w:rPr>
          <w:rFonts w:cs="Arial"/>
        </w:rPr>
      </w:pPr>
    </w:p>
    <w:p w14:paraId="1C22F676"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 xml:space="preserve">En el Título II de Los Derechos, Las Garantías y Los Deberes, en su Capítulo I de Los Derechos Fundamentales, establece: </w:t>
      </w:r>
    </w:p>
    <w:p w14:paraId="0455CF42" w14:textId="77777777" w:rsidR="004325E6" w:rsidRPr="00757D3B" w:rsidRDefault="004325E6" w:rsidP="00DF5977">
      <w:pPr>
        <w:spacing w:after="0"/>
        <w:jc w:val="both"/>
        <w:rPr>
          <w:rFonts w:cs="Arial"/>
        </w:rPr>
      </w:pPr>
    </w:p>
    <w:p w14:paraId="6AFCC7E7" w14:textId="77777777" w:rsidR="00D85BFF" w:rsidRPr="00757D3B" w:rsidRDefault="00D85BFF" w:rsidP="00DF5977">
      <w:pPr>
        <w:spacing w:after="0"/>
        <w:jc w:val="both"/>
        <w:rPr>
          <w:rFonts w:cs="Arial"/>
        </w:rPr>
      </w:pPr>
      <w:r w:rsidRPr="00757D3B">
        <w:rPr>
          <w:rFonts w:cs="Arial"/>
        </w:rPr>
        <w:t>Artículo 15: "</w:t>
      </w:r>
      <w:r w:rsidRPr="00757D3B">
        <w:rPr>
          <w:rFonts w:cs="Arial"/>
          <w:i/>
        </w:rPr>
        <w:t xml:space="preserve">Todas las personas tienen derecho a su intimidad personal y familiar y a su buen nombre, y el Estado debe respetarlos y hacerlos respetar. De igual modo, tienen derecho a conocer, actualizar y rectificar las informaciones que se hayan recogido en bancos de datos y en archivos </w:t>
      </w:r>
      <w:r w:rsidR="001E1E83" w:rsidRPr="00757D3B">
        <w:rPr>
          <w:rFonts w:cs="Arial"/>
          <w:i/>
        </w:rPr>
        <w:t>de entidades públicas y privada”.</w:t>
      </w:r>
    </w:p>
    <w:p w14:paraId="7E8DDA35" w14:textId="77777777" w:rsidR="00A528FE" w:rsidRPr="00757D3B" w:rsidRDefault="00A528FE" w:rsidP="00DF5977">
      <w:pPr>
        <w:spacing w:after="0"/>
        <w:jc w:val="both"/>
        <w:rPr>
          <w:rFonts w:cs="Arial"/>
        </w:rPr>
      </w:pPr>
    </w:p>
    <w:p w14:paraId="22F915AC"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Artículo 20: "</w:t>
      </w:r>
      <w:r w:rsidRPr="00757D3B">
        <w:rPr>
          <w:rFonts w:cs="Arial"/>
          <w:i/>
        </w:rPr>
        <w:t>Se garantiza a toda persona la libertad de expresar y difundir su pensamiento y opiniones, la de informar y recibir información veraz e imparcial</w:t>
      </w:r>
      <w:r w:rsidRPr="00757D3B">
        <w:rPr>
          <w:rFonts w:cs="Arial"/>
        </w:rPr>
        <w:t xml:space="preserve">..." </w:t>
      </w:r>
    </w:p>
    <w:p w14:paraId="48C1290C" w14:textId="77777777" w:rsidR="00D85BFF" w:rsidRPr="00757D3B" w:rsidRDefault="00D85BFF" w:rsidP="00DF5977">
      <w:pPr>
        <w:autoSpaceDE w:val="0"/>
        <w:autoSpaceDN w:val="0"/>
        <w:adjustRightInd w:val="0"/>
        <w:spacing w:after="0" w:line="240" w:lineRule="auto"/>
        <w:jc w:val="both"/>
        <w:rPr>
          <w:rFonts w:cs="Arial"/>
        </w:rPr>
      </w:pPr>
    </w:p>
    <w:p w14:paraId="355088BA"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Artículo 23: "</w:t>
      </w:r>
      <w:r w:rsidRPr="00757D3B">
        <w:rPr>
          <w:rFonts w:cs="Arial"/>
          <w:i/>
        </w:rPr>
        <w:t>Toda persona tiene derecho a presentar peticiones respetuosas a las autoridades por motivos de interés general o particular y a obtener pronta resolución.</w:t>
      </w:r>
      <w:r w:rsidRPr="00757D3B">
        <w:rPr>
          <w:rFonts w:cs="Arial"/>
        </w:rPr>
        <w:t xml:space="preserve">.." </w:t>
      </w:r>
    </w:p>
    <w:p w14:paraId="6D9A1977" w14:textId="77777777" w:rsidR="00A528FE" w:rsidRPr="00757D3B" w:rsidRDefault="00A528FE" w:rsidP="00DF5977">
      <w:pPr>
        <w:autoSpaceDE w:val="0"/>
        <w:autoSpaceDN w:val="0"/>
        <w:adjustRightInd w:val="0"/>
        <w:spacing w:after="0" w:line="240" w:lineRule="auto"/>
        <w:jc w:val="both"/>
        <w:rPr>
          <w:rFonts w:cs="Arial"/>
        </w:rPr>
      </w:pPr>
    </w:p>
    <w:p w14:paraId="4BCFD886"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 xml:space="preserve">El capítulo II De Los Derechos Sociales, Económicos y Culturales preceptúa: </w:t>
      </w:r>
    </w:p>
    <w:p w14:paraId="7FB274E7" w14:textId="77777777" w:rsidR="00D85BFF" w:rsidRPr="00757D3B" w:rsidRDefault="00D85BFF" w:rsidP="00DF5977">
      <w:pPr>
        <w:autoSpaceDE w:val="0"/>
        <w:autoSpaceDN w:val="0"/>
        <w:adjustRightInd w:val="0"/>
        <w:spacing w:after="0" w:line="240" w:lineRule="auto"/>
        <w:jc w:val="both"/>
        <w:rPr>
          <w:rFonts w:cs="Arial"/>
        </w:rPr>
      </w:pPr>
    </w:p>
    <w:p w14:paraId="7C3BB528"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Artículo 72: "</w:t>
      </w:r>
      <w:r w:rsidRPr="00757D3B">
        <w:rPr>
          <w:rFonts w:cs="Arial"/>
          <w:i/>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r w:rsidRPr="00757D3B">
        <w:rPr>
          <w:rFonts w:cs="Arial"/>
        </w:rPr>
        <w:t xml:space="preserve">." </w:t>
      </w:r>
    </w:p>
    <w:p w14:paraId="19A1A776" w14:textId="77777777" w:rsidR="005B3361" w:rsidRPr="00757D3B" w:rsidRDefault="005B3361" w:rsidP="004325E6">
      <w:pPr>
        <w:spacing w:after="0"/>
        <w:rPr>
          <w:rFonts w:cs="Arial"/>
        </w:rPr>
      </w:pPr>
    </w:p>
    <w:p w14:paraId="69A20AF1" w14:textId="77777777" w:rsidR="00D85BFF" w:rsidRPr="00757D3B" w:rsidRDefault="00D85BFF" w:rsidP="00DF5977">
      <w:pPr>
        <w:spacing w:after="0"/>
        <w:jc w:val="both"/>
        <w:rPr>
          <w:rFonts w:cs="Arial"/>
        </w:rPr>
      </w:pPr>
      <w:r w:rsidRPr="00757D3B">
        <w:rPr>
          <w:rFonts w:cs="Arial"/>
        </w:rPr>
        <w:t>Artículo 74: "</w:t>
      </w:r>
      <w:r w:rsidRPr="00757D3B">
        <w:rPr>
          <w:rFonts w:cs="Arial"/>
          <w:i/>
        </w:rPr>
        <w:t>Todas las personas tienen derecho a acceder a los documentos públicos salvo los casos que establezca la ley</w:t>
      </w:r>
      <w:r w:rsidR="001E1E83" w:rsidRPr="00757D3B">
        <w:rPr>
          <w:rFonts w:cs="Arial"/>
        </w:rPr>
        <w:t>”</w:t>
      </w:r>
      <w:r w:rsidRPr="00757D3B">
        <w:rPr>
          <w:rFonts w:cs="Arial"/>
        </w:rPr>
        <w:t>.</w:t>
      </w:r>
    </w:p>
    <w:p w14:paraId="088ABEC8" w14:textId="77777777" w:rsidR="005B3361" w:rsidRPr="00757D3B" w:rsidRDefault="005B3361" w:rsidP="00DF5977">
      <w:pPr>
        <w:autoSpaceDE w:val="0"/>
        <w:autoSpaceDN w:val="0"/>
        <w:adjustRightInd w:val="0"/>
        <w:spacing w:after="0" w:line="240" w:lineRule="auto"/>
        <w:jc w:val="both"/>
        <w:rPr>
          <w:rFonts w:cs="Arial"/>
        </w:rPr>
      </w:pPr>
    </w:p>
    <w:p w14:paraId="4DC5C277"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Ley 80 del 22 de diciembre de 1989: "</w:t>
      </w:r>
      <w:r w:rsidRPr="00757D3B">
        <w:rPr>
          <w:rFonts w:cs="Arial"/>
          <w:i/>
        </w:rPr>
        <w:t>Por la cual se crea el Archivo General de la Nación y se dictan otras disposiciones</w:t>
      </w:r>
      <w:r w:rsidRPr="00757D3B">
        <w:rPr>
          <w:rFonts w:cs="Arial"/>
        </w:rPr>
        <w:t xml:space="preserve">." </w:t>
      </w:r>
    </w:p>
    <w:p w14:paraId="36C237D5" w14:textId="77777777" w:rsidR="005B3361" w:rsidRPr="00757D3B" w:rsidRDefault="005B3361" w:rsidP="00DF5977">
      <w:pPr>
        <w:spacing w:after="0"/>
        <w:jc w:val="both"/>
        <w:rPr>
          <w:rFonts w:cs="Arial"/>
        </w:rPr>
      </w:pPr>
    </w:p>
    <w:p w14:paraId="53E4AFBC" w14:textId="77777777" w:rsidR="00D85BFF" w:rsidRPr="00757D3B" w:rsidRDefault="00D85BFF" w:rsidP="00DF5977">
      <w:pPr>
        <w:spacing w:after="0"/>
        <w:jc w:val="both"/>
        <w:rPr>
          <w:rFonts w:cs="Arial"/>
        </w:rPr>
      </w:pPr>
      <w:r w:rsidRPr="00757D3B">
        <w:rPr>
          <w:rFonts w:cs="Arial"/>
        </w:rPr>
        <w:lastRenderedPageBreak/>
        <w:t xml:space="preserve">Decreto 1777 de 1990. </w:t>
      </w:r>
      <w:r w:rsidR="001E1E83" w:rsidRPr="00757D3B">
        <w:rPr>
          <w:rFonts w:cs="Arial"/>
        </w:rPr>
        <w:t>“</w:t>
      </w:r>
      <w:r w:rsidRPr="00757D3B">
        <w:rPr>
          <w:rFonts w:cs="Arial"/>
          <w:i/>
        </w:rPr>
        <w:t>Por el cual se aprueba el Acuerdo 01 de mayo 15 de 1990 expedido por la Junta Directiva del Archivo General de la Nación, sobre adopción de sus Estatutos</w:t>
      </w:r>
      <w:r w:rsidR="001E1E83" w:rsidRPr="00757D3B">
        <w:rPr>
          <w:rFonts w:cs="Arial"/>
        </w:rPr>
        <w:t>”</w:t>
      </w:r>
      <w:r w:rsidRPr="00757D3B">
        <w:rPr>
          <w:rFonts w:cs="Arial"/>
        </w:rPr>
        <w:t>.</w:t>
      </w:r>
    </w:p>
    <w:p w14:paraId="07369279" w14:textId="77777777" w:rsidR="0062368A" w:rsidRPr="00757D3B" w:rsidRDefault="0062368A" w:rsidP="00DF5977">
      <w:pPr>
        <w:spacing w:after="0"/>
        <w:jc w:val="both"/>
        <w:rPr>
          <w:rFonts w:cs="Arial"/>
        </w:rPr>
      </w:pPr>
    </w:p>
    <w:p w14:paraId="539DD0E5" w14:textId="77777777" w:rsidR="00D85BFF" w:rsidRPr="00757D3B" w:rsidRDefault="00D85BFF" w:rsidP="00DF5977">
      <w:pPr>
        <w:spacing w:after="0"/>
        <w:jc w:val="both"/>
        <w:rPr>
          <w:rFonts w:cs="Arial"/>
        </w:rPr>
      </w:pPr>
      <w:r w:rsidRPr="00757D3B">
        <w:rPr>
          <w:rFonts w:cs="Arial"/>
        </w:rPr>
        <w:t xml:space="preserve">Acuerdo 07 del 29 de junio de 1994. </w:t>
      </w:r>
      <w:r w:rsidR="001E1E83" w:rsidRPr="00757D3B">
        <w:rPr>
          <w:rFonts w:cs="Arial"/>
        </w:rPr>
        <w:t>“</w:t>
      </w:r>
      <w:r w:rsidRPr="00757D3B">
        <w:rPr>
          <w:rFonts w:cs="Arial"/>
          <w:i/>
        </w:rPr>
        <w:t>Por el cual se adopta y se expide el Reglamento General de Archivos</w:t>
      </w:r>
      <w:r w:rsidR="001E1E83" w:rsidRPr="00757D3B">
        <w:rPr>
          <w:rFonts w:cs="Arial"/>
        </w:rPr>
        <w:t>”.</w:t>
      </w:r>
    </w:p>
    <w:p w14:paraId="6863D015" w14:textId="77777777" w:rsidR="005B3361" w:rsidRPr="00757D3B" w:rsidRDefault="005B3361" w:rsidP="00DF5977">
      <w:pPr>
        <w:autoSpaceDE w:val="0"/>
        <w:autoSpaceDN w:val="0"/>
        <w:adjustRightInd w:val="0"/>
        <w:spacing w:after="0" w:line="240" w:lineRule="auto"/>
        <w:jc w:val="both"/>
        <w:rPr>
          <w:rFonts w:cs="Arial"/>
        </w:rPr>
      </w:pPr>
    </w:p>
    <w:p w14:paraId="5832AF3D" w14:textId="77777777" w:rsidR="00D85BFF" w:rsidRPr="00757D3B" w:rsidRDefault="00D85BFF" w:rsidP="00DF5977">
      <w:pPr>
        <w:autoSpaceDE w:val="0"/>
        <w:autoSpaceDN w:val="0"/>
        <w:adjustRightInd w:val="0"/>
        <w:spacing w:after="0" w:line="240" w:lineRule="auto"/>
        <w:jc w:val="both"/>
        <w:rPr>
          <w:rFonts w:cs="Arial"/>
        </w:rPr>
      </w:pPr>
      <w:r w:rsidRPr="00757D3B">
        <w:rPr>
          <w:rFonts w:cs="Arial"/>
        </w:rPr>
        <w:t>Ley 594 julio 14 de 2000 “</w:t>
      </w:r>
      <w:r w:rsidRPr="00757D3B">
        <w:rPr>
          <w:rFonts w:cs="Arial"/>
          <w:i/>
        </w:rPr>
        <w:t>Por medio de la cual se dicta la Ley General de Archivos y se dictan otras disposiciones</w:t>
      </w:r>
      <w:r w:rsidRPr="00757D3B">
        <w:rPr>
          <w:rFonts w:cs="Arial"/>
        </w:rPr>
        <w:t xml:space="preserve">”. </w:t>
      </w:r>
    </w:p>
    <w:p w14:paraId="2B79896F" w14:textId="77777777" w:rsidR="0062368A" w:rsidRPr="00757D3B" w:rsidRDefault="0062368A" w:rsidP="00DF5977">
      <w:pPr>
        <w:autoSpaceDE w:val="0"/>
        <w:autoSpaceDN w:val="0"/>
        <w:adjustRightInd w:val="0"/>
        <w:spacing w:after="0" w:line="240" w:lineRule="auto"/>
        <w:jc w:val="both"/>
        <w:rPr>
          <w:rFonts w:cs="Arial"/>
        </w:rPr>
      </w:pPr>
    </w:p>
    <w:p w14:paraId="709A2BBB" w14:textId="77777777" w:rsidR="00D85BFF" w:rsidRPr="00757D3B" w:rsidRDefault="00D85BFF" w:rsidP="00DF5977">
      <w:pPr>
        <w:spacing w:after="0"/>
        <w:jc w:val="both"/>
        <w:rPr>
          <w:rFonts w:cs="Arial"/>
        </w:rPr>
      </w:pPr>
      <w:r w:rsidRPr="00757D3B">
        <w:rPr>
          <w:rFonts w:cs="Arial"/>
        </w:rPr>
        <w:t>El Artículo 24: “</w:t>
      </w:r>
      <w:r w:rsidRPr="00757D3B">
        <w:rPr>
          <w:rFonts w:cs="Arial"/>
          <w:i/>
        </w:rPr>
        <w:t>Obligatoriedad de las Tablas de Retención. Será obligatorio para las entidades del Estado elaborar y adoptar las respectivas Tablas de Retención Documental</w:t>
      </w:r>
      <w:r w:rsidRPr="00757D3B">
        <w:rPr>
          <w:rFonts w:cs="Arial"/>
        </w:rPr>
        <w:t>”.</w:t>
      </w:r>
    </w:p>
    <w:p w14:paraId="658C9EEA" w14:textId="77777777" w:rsidR="007E5941" w:rsidRPr="00757D3B" w:rsidRDefault="007E5941" w:rsidP="00DF5977">
      <w:pPr>
        <w:autoSpaceDE w:val="0"/>
        <w:autoSpaceDN w:val="0"/>
        <w:adjustRightInd w:val="0"/>
        <w:spacing w:after="0" w:line="240" w:lineRule="auto"/>
        <w:jc w:val="both"/>
        <w:rPr>
          <w:rFonts w:cs="Arial"/>
          <w:b/>
          <w:bCs/>
        </w:rPr>
      </w:pPr>
    </w:p>
    <w:p w14:paraId="5EB96C1F" w14:textId="77777777" w:rsidR="007115E3" w:rsidRPr="00757D3B" w:rsidRDefault="007115E3" w:rsidP="00DF5977">
      <w:pPr>
        <w:spacing w:after="0"/>
        <w:jc w:val="both"/>
        <w:rPr>
          <w:rFonts w:cs="Arial"/>
        </w:rPr>
      </w:pPr>
      <w:r w:rsidRPr="00757D3B">
        <w:rPr>
          <w:rFonts w:cs="Arial"/>
        </w:rPr>
        <w:t>Ley 734 de 2002 “</w:t>
      </w:r>
      <w:r w:rsidRPr="00757D3B">
        <w:rPr>
          <w:rFonts w:cs="Arial"/>
          <w:i/>
        </w:rPr>
        <w:t>Por la cual se expide el Código Disciplinario Único</w:t>
      </w:r>
      <w:r w:rsidRPr="00757D3B">
        <w:rPr>
          <w:rFonts w:cs="Arial"/>
        </w:rPr>
        <w:t>”.</w:t>
      </w:r>
    </w:p>
    <w:p w14:paraId="0A75B76F" w14:textId="77777777" w:rsidR="00C6141C" w:rsidRPr="00757D3B" w:rsidRDefault="00C6141C" w:rsidP="00DF5977">
      <w:pPr>
        <w:spacing w:after="0"/>
        <w:jc w:val="both"/>
        <w:rPr>
          <w:rFonts w:cs="Arial"/>
        </w:rPr>
      </w:pPr>
    </w:p>
    <w:p w14:paraId="610ACC74" w14:textId="77777777" w:rsidR="007115E3" w:rsidRPr="00757D3B" w:rsidRDefault="007115E3" w:rsidP="00DF5977">
      <w:pPr>
        <w:spacing w:after="0"/>
        <w:jc w:val="both"/>
        <w:rPr>
          <w:rFonts w:cs="Arial"/>
        </w:rPr>
      </w:pPr>
      <w:r w:rsidRPr="00757D3B">
        <w:rPr>
          <w:rFonts w:cs="Arial"/>
        </w:rPr>
        <w:t xml:space="preserve">Directiva Presidencial 04 de 2012. </w:t>
      </w:r>
      <w:r w:rsidR="00F66350" w:rsidRPr="00757D3B">
        <w:rPr>
          <w:rFonts w:cs="Arial"/>
        </w:rPr>
        <w:t>“</w:t>
      </w:r>
      <w:r w:rsidRPr="00757D3B">
        <w:rPr>
          <w:rFonts w:cs="Arial"/>
          <w:i/>
        </w:rPr>
        <w:t>Mediante la cual se solicita a las entidades públicas la reducción del papel como medio de registro de documentos y actuaciones de la administración pública, adoptando diferentes prácticas, así como la utilización de medios electrónicos en la gestión documental del Estado</w:t>
      </w:r>
      <w:r w:rsidR="00F66350" w:rsidRPr="00757D3B">
        <w:rPr>
          <w:rFonts w:cs="Arial"/>
        </w:rPr>
        <w:t>”</w:t>
      </w:r>
      <w:r w:rsidRPr="00757D3B">
        <w:rPr>
          <w:rFonts w:cs="Arial"/>
        </w:rPr>
        <w:t xml:space="preserve">. </w:t>
      </w:r>
    </w:p>
    <w:p w14:paraId="765261A4" w14:textId="77777777" w:rsidR="004A0708" w:rsidRPr="00757D3B" w:rsidRDefault="004A0708" w:rsidP="00DF5977">
      <w:pPr>
        <w:spacing w:after="0"/>
        <w:jc w:val="both"/>
        <w:rPr>
          <w:rFonts w:cs="Arial"/>
        </w:rPr>
      </w:pPr>
    </w:p>
    <w:p w14:paraId="5178D92C" w14:textId="77777777" w:rsidR="004A0708" w:rsidRPr="00757D3B" w:rsidRDefault="004A0708" w:rsidP="004A0708">
      <w:pPr>
        <w:autoSpaceDE w:val="0"/>
        <w:autoSpaceDN w:val="0"/>
        <w:adjustRightInd w:val="0"/>
        <w:spacing w:after="0" w:line="240" w:lineRule="auto"/>
        <w:rPr>
          <w:rFonts w:cs="Arial"/>
        </w:rPr>
      </w:pPr>
      <w:r w:rsidRPr="00757D3B">
        <w:rPr>
          <w:rFonts w:cs="Arial"/>
        </w:rPr>
        <w:t>Acuerdo 42 de 2002 (Octubre 31)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p w14:paraId="24304BEC" w14:textId="77777777" w:rsidR="004A0708" w:rsidRPr="00757D3B" w:rsidRDefault="004A0708" w:rsidP="00DF5977">
      <w:pPr>
        <w:spacing w:after="0"/>
        <w:jc w:val="both"/>
        <w:rPr>
          <w:rFonts w:cs="Arial"/>
        </w:rPr>
      </w:pPr>
    </w:p>
    <w:p w14:paraId="2527101C" w14:textId="77777777" w:rsidR="007115E3" w:rsidRPr="00757D3B" w:rsidRDefault="007115E3" w:rsidP="00DF5977">
      <w:pPr>
        <w:spacing w:after="0"/>
        <w:jc w:val="both"/>
        <w:rPr>
          <w:rFonts w:cs="Arial"/>
        </w:rPr>
      </w:pPr>
      <w:r w:rsidRPr="00757D3B">
        <w:rPr>
          <w:rFonts w:cs="Arial"/>
        </w:rPr>
        <w:t xml:space="preserve">Acuerdo 004 de 2013 </w:t>
      </w:r>
      <w:r w:rsidR="00F66350" w:rsidRPr="00757D3B">
        <w:rPr>
          <w:rFonts w:cs="Arial"/>
        </w:rPr>
        <w:t>“</w:t>
      </w:r>
      <w:r w:rsidRPr="00757D3B">
        <w:rPr>
          <w:rFonts w:cs="Arial"/>
          <w:i/>
        </w:rPr>
        <w:t>Por el cual se reglamentan parcialmente los Decretos 2578 y 2609 de 2012 y se modifica el procedimiento para la elaboración, presentación, evaluación, aprobación e implementación de las Tablas de Retención Documental y las Tablas de Valoración Documental. Art. 10º,11º, 13º, 14º y 15º</w:t>
      </w:r>
      <w:r w:rsidR="00F66350" w:rsidRPr="00757D3B">
        <w:rPr>
          <w:rFonts w:cs="Arial"/>
        </w:rPr>
        <w:t>”</w:t>
      </w:r>
      <w:r w:rsidRPr="00757D3B">
        <w:rPr>
          <w:rFonts w:cs="Arial"/>
        </w:rPr>
        <w:t>.</w:t>
      </w:r>
    </w:p>
    <w:p w14:paraId="66A1C395" w14:textId="77777777" w:rsidR="005B3361" w:rsidRPr="00757D3B" w:rsidRDefault="005B3361" w:rsidP="00DF5977">
      <w:pPr>
        <w:spacing w:after="0"/>
        <w:jc w:val="both"/>
        <w:rPr>
          <w:rFonts w:cs="Arial"/>
        </w:rPr>
      </w:pPr>
    </w:p>
    <w:p w14:paraId="66D91AEB" w14:textId="77777777" w:rsidR="00A528FE" w:rsidRPr="00757D3B" w:rsidRDefault="00624DD0" w:rsidP="00DF5977">
      <w:pPr>
        <w:spacing w:after="0"/>
        <w:jc w:val="both"/>
        <w:rPr>
          <w:rFonts w:cs="Arial"/>
        </w:rPr>
      </w:pPr>
      <w:r w:rsidRPr="00757D3B">
        <w:rPr>
          <w:rFonts w:cs="Arial"/>
        </w:rPr>
        <w:t xml:space="preserve">Ley 1712 del 06 de marzo de 2014. </w:t>
      </w:r>
      <w:r w:rsidR="00F66350" w:rsidRPr="00757D3B">
        <w:rPr>
          <w:rFonts w:cs="Arial"/>
        </w:rPr>
        <w:t>“</w:t>
      </w:r>
      <w:r w:rsidRPr="00757D3B">
        <w:rPr>
          <w:rFonts w:cs="Arial"/>
          <w:i/>
        </w:rPr>
        <w:t>Por medio de la cual se crea la ley de transparencia y del derecho de acceso a la información pública nacional y se dictan otras disposiciones</w:t>
      </w:r>
      <w:r w:rsidR="00F66350" w:rsidRPr="00757D3B">
        <w:rPr>
          <w:rFonts w:cs="Arial"/>
        </w:rPr>
        <w:t>”.</w:t>
      </w:r>
    </w:p>
    <w:p w14:paraId="31EAA9E0" w14:textId="77777777" w:rsidR="00A528FE" w:rsidRPr="00757D3B" w:rsidRDefault="00A528FE" w:rsidP="00DF5977">
      <w:pPr>
        <w:spacing w:after="0"/>
        <w:jc w:val="both"/>
        <w:rPr>
          <w:rFonts w:cs="Arial"/>
        </w:rPr>
      </w:pPr>
    </w:p>
    <w:p w14:paraId="1283BD8F" w14:textId="77777777" w:rsidR="009F0C8B" w:rsidRPr="00757D3B" w:rsidRDefault="009F0C8B" w:rsidP="00DF5977">
      <w:pPr>
        <w:spacing w:after="0"/>
        <w:jc w:val="both"/>
        <w:rPr>
          <w:rFonts w:cs="Arial"/>
        </w:rPr>
      </w:pPr>
      <w:r w:rsidRPr="00757D3B">
        <w:rPr>
          <w:rFonts w:cs="Arial"/>
        </w:rPr>
        <w:t>Decreto 103 de enero 20 de 2015. “</w:t>
      </w:r>
      <w:r w:rsidRPr="00757D3B">
        <w:rPr>
          <w:rFonts w:cs="Arial"/>
          <w:i/>
        </w:rPr>
        <w:t>Por el cual se reglamenta parcialmente la Ley 1712 de 2014 y se dictan otras disposiciones</w:t>
      </w:r>
      <w:r w:rsidRPr="00757D3B">
        <w:rPr>
          <w:rFonts w:cs="Arial"/>
        </w:rPr>
        <w:t>”</w:t>
      </w:r>
      <w:r w:rsidR="00F66350" w:rsidRPr="00757D3B">
        <w:rPr>
          <w:rFonts w:cs="Arial"/>
        </w:rPr>
        <w:t>.</w:t>
      </w:r>
    </w:p>
    <w:p w14:paraId="630BDFDA" w14:textId="77777777" w:rsidR="005B3361" w:rsidRPr="00757D3B" w:rsidRDefault="005B3361" w:rsidP="00DF5977">
      <w:pPr>
        <w:spacing w:after="0"/>
        <w:jc w:val="both"/>
        <w:rPr>
          <w:rFonts w:cs="Arial"/>
        </w:rPr>
      </w:pPr>
    </w:p>
    <w:p w14:paraId="5997A448" w14:textId="77777777" w:rsidR="00663997" w:rsidRPr="00757D3B" w:rsidRDefault="00663997" w:rsidP="009C02F1">
      <w:pPr>
        <w:spacing w:after="0"/>
        <w:jc w:val="both"/>
        <w:rPr>
          <w:rFonts w:cs="Arial"/>
          <w:bCs/>
          <w:i/>
        </w:rPr>
      </w:pPr>
      <w:r w:rsidRPr="00757D3B">
        <w:rPr>
          <w:rFonts w:cs="Arial"/>
        </w:rPr>
        <w:t>Decreto 1080 de Mayo 26 de 2015, “</w:t>
      </w:r>
      <w:r w:rsidRPr="00757D3B">
        <w:rPr>
          <w:rFonts w:cs="Arial"/>
          <w:bCs/>
          <w:i/>
        </w:rPr>
        <w:t>Por medio del cual se expide el Decreto Único Reglamentario del Sector Cultura".</w:t>
      </w:r>
    </w:p>
    <w:p w14:paraId="29864230" w14:textId="77777777" w:rsidR="00663997" w:rsidRPr="00757D3B" w:rsidRDefault="00663997" w:rsidP="009C02F1">
      <w:pPr>
        <w:pStyle w:val="CM60"/>
        <w:jc w:val="both"/>
        <w:rPr>
          <w:rFonts w:asciiTheme="minorHAnsi" w:hAnsiTheme="minorHAnsi"/>
          <w:sz w:val="22"/>
          <w:szCs w:val="22"/>
        </w:rPr>
      </w:pPr>
    </w:p>
    <w:p w14:paraId="1EA5F1B9" w14:textId="77777777" w:rsidR="00663997" w:rsidRPr="00757D3B" w:rsidRDefault="00663997" w:rsidP="009C02F1">
      <w:pPr>
        <w:autoSpaceDE w:val="0"/>
        <w:autoSpaceDN w:val="0"/>
        <w:adjustRightInd w:val="0"/>
        <w:spacing w:after="0" w:line="240" w:lineRule="auto"/>
        <w:jc w:val="both"/>
        <w:rPr>
          <w:rFonts w:cs="Arial"/>
          <w:bCs/>
          <w:i/>
        </w:rPr>
      </w:pPr>
      <w:r w:rsidRPr="00757D3B">
        <w:t xml:space="preserve">Artículo </w:t>
      </w:r>
      <w:r w:rsidRPr="00757D3B">
        <w:rPr>
          <w:rFonts w:cs="Times New Roman"/>
        </w:rPr>
        <w:t>2.8.2.5.2.</w:t>
      </w:r>
      <w:r w:rsidRPr="00757D3B">
        <w:rPr>
          <w:rFonts w:cs="Arial"/>
          <w:bCs/>
        </w:rPr>
        <w:t xml:space="preserve"> “</w:t>
      </w:r>
      <w:r w:rsidRPr="00757D3B">
        <w:rPr>
          <w:rFonts w:cs="Arial"/>
          <w:bCs/>
          <w:i/>
        </w:rPr>
        <w:t>Tipos de información. Las normas del presente decreto se aplicarán a cualquier tipo de información producida y/o recibida por las entidades públicas, sus dependencias y servidores públicos, y en general por cualquier persona que desarrolle actividades inherentes a la función de dicha entidad o que hayan sido delegados por esta, independientemente del soporte y medio de registro (análogo o digital) en que se produzcan, y que se conservan en:</w:t>
      </w:r>
    </w:p>
    <w:p w14:paraId="5F370838" w14:textId="77777777" w:rsidR="00663997" w:rsidRPr="00757D3B" w:rsidRDefault="00663997" w:rsidP="009C02F1">
      <w:pPr>
        <w:autoSpaceDE w:val="0"/>
        <w:autoSpaceDN w:val="0"/>
        <w:adjustRightInd w:val="0"/>
        <w:spacing w:after="0" w:line="240" w:lineRule="auto"/>
        <w:jc w:val="both"/>
        <w:rPr>
          <w:rFonts w:cs="Arial"/>
          <w:bCs/>
          <w:i/>
        </w:rPr>
      </w:pPr>
    </w:p>
    <w:p w14:paraId="5D432728"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lastRenderedPageBreak/>
        <w:t>a) Documentos de Archivo (físicos y electrónicos)</w:t>
      </w:r>
    </w:p>
    <w:p w14:paraId="74420910"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b) Archivos institucionales (físicos y electrónicos)</w:t>
      </w:r>
    </w:p>
    <w:p w14:paraId="24629B5B"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c) Sistemas de Información Corporativos.</w:t>
      </w:r>
    </w:p>
    <w:p w14:paraId="75EEC54D"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d) Sistemas de Trabajo Colaborativo.</w:t>
      </w:r>
    </w:p>
    <w:p w14:paraId="6414139B"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e) Sistemas de Administración de Documentos.</w:t>
      </w:r>
    </w:p>
    <w:p w14:paraId="71410C3B"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f) Sistemas de Mensajería Electrónica.</w:t>
      </w:r>
    </w:p>
    <w:p w14:paraId="677F14FD"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g) Portales, Intranet y Extranet.</w:t>
      </w:r>
    </w:p>
    <w:p w14:paraId="11551AEF"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h) Sistemas de Bases de Datos.</w:t>
      </w:r>
    </w:p>
    <w:p w14:paraId="08F70151"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i) Disco duros, servidores, discos o medios portables, cintas o medios de video y audio</w:t>
      </w:r>
    </w:p>
    <w:p w14:paraId="06FA46A3"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(Análogo o digital), etc.</w:t>
      </w:r>
    </w:p>
    <w:p w14:paraId="4A749642"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j) Cintas y medios de soporte (back up o contingencia).</w:t>
      </w:r>
    </w:p>
    <w:p w14:paraId="75B540E8" w14:textId="77777777" w:rsidR="00663997" w:rsidRPr="00757D3B" w:rsidRDefault="00663997" w:rsidP="009C02F1">
      <w:pPr>
        <w:spacing w:after="0"/>
        <w:jc w:val="both"/>
        <w:rPr>
          <w:rFonts w:cs="Arial"/>
          <w:bCs/>
          <w:i/>
        </w:rPr>
      </w:pPr>
      <w:r w:rsidRPr="00757D3B">
        <w:rPr>
          <w:rFonts w:cs="Arial"/>
          <w:bCs/>
          <w:i/>
        </w:rPr>
        <w:t>k) Uso de tecnologías en la nube.</w:t>
      </w:r>
    </w:p>
    <w:p w14:paraId="458809CE" w14:textId="77777777" w:rsidR="00663997" w:rsidRPr="00757D3B" w:rsidRDefault="00663997" w:rsidP="009C02F1">
      <w:pPr>
        <w:autoSpaceDE w:val="0"/>
        <w:autoSpaceDN w:val="0"/>
        <w:adjustRightInd w:val="0"/>
        <w:spacing w:after="0" w:line="240" w:lineRule="auto"/>
        <w:jc w:val="both"/>
        <w:rPr>
          <w:rFonts w:cs="Arial"/>
          <w:i/>
          <w:iCs/>
        </w:rPr>
      </w:pPr>
    </w:p>
    <w:p w14:paraId="0EECF1B1" w14:textId="77777777" w:rsidR="00663997" w:rsidRPr="00757D3B" w:rsidRDefault="00663997" w:rsidP="009C02F1">
      <w:pPr>
        <w:autoSpaceDE w:val="0"/>
        <w:autoSpaceDN w:val="0"/>
        <w:adjustRightInd w:val="0"/>
        <w:spacing w:after="0" w:line="240" w:lineRule="auto"/>
        <w:jc w:val="both"/>
        <w:rPr>
          <w:rFonts w:cs="Arial"/>
          <w:bCs/>
          <w:i/>
        </w:rPr>
      </w:pPr>
      <w:r w:rsidRPr="00757D3B">
        <w:t xml:space="preserve">Artículo 2.8.2.5.8. </w:t>
      </w:r>
      <w:r w:rsidRPr="00757D3B">
        <w:rPr>
          <w:rFonts w:cs="Arial"/>
          <w:bCs/>
          <w:i/>
        </w:rPr>
        <w:t>Instrumentos archivísticos para la gestión documental. La gestión documental en las entidades públicas se desarrollará a partir de los siguientes instrumentos archivísticos.</w:t>
      </w:r>
    </w:p>
    <w:p w14:paraId="3300BC36"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a) El Cuadro de Clasificación Documental (CCD).</w:t>
      </w:r>
    </w:p>
    <w:p w14:paraId="3E414433"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b) La Tabla de Retención Documental (TRD).</w:t>
      </w:r>
    </w:p>
    <w:p w14:paraId="68E23789"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c) El Programa de Gestión Documental (PGD).</w:t>
      </w:r>
    </w:p>
    <w:p w14:paraId="497968E6"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d) Plan Institucional de Archivos de la Entidad (PINAR).</w:t>
      </w:r>
    </w:p>
    <w:p w14:paraId="51BA0922"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e) El Inventario Documental.</w:t>
      </w:r>
    </w:p>
    <w:p w14:paraId="68FD456D" w14:textId="77777777" w:rsidR="00663997" w:rsidRPr="00757D3B" w:rsidRDefault="00663997" w:rsidP="009C02F1">
      <w:pPr>
        <w:autoSpaceDE w:val="0"/>
        <w:autoSpaceDN w:val="0"/>
        <w:adjustRightInd w:val="0"/>
        <w:spacing w:after="0" w:line="240" w:lineRule="auto"/>
        <w:jc w:val="both"/>
        <w:rPr>
          <w:rFonts w:cs="Arial"/>
          <w:bCs/>
          <w:i/>
        </w:rPr>
      </w:pPr>
      <w:r w:rsidRPr="00757D3B">
        <w:rPr>
          <w:rFonts w:cs="Arial"/>
          <w:bCs/>
          <w:i/>
        </w:rPr>
        <w:t>f) Un modelo de requisitos para la gestión de documentos electrónicos.</w:t>
      </w:r>
    </w:p>
    <w:p w14:paraId="575D4BE6" w14:textId="77777777" w:rsidR="00663997" w:rsidRPr="00757D3B" w:rsidRDefault="00663997" w:rsidP="009C02F1">
      <w:pPr>
        <w:spacing w:after="0"/>
        <w:jc w:val="both"/>
        <w:rPr>
          <w:rFonts w:cs="Arial"/>
          <w:bCs/>
        </w:rPr>
      </w:pPr>
      <w:r w:rsidRPr="00757D3B">
        <w:rPr>
          <w:rFonts w:cs="Arial"/>
          <w:bCs/>
          <w:i/>
        </w:rPr>
        <w:t>g) Los bancos terminológicos de tipos, series y sub-series documentales</w:t>
      </w:r>
      <w:r w:rsidRPr="00757D3B">
        <w:rPr>
          <w:rFonts w:cs="Arial"/>
          <w:bCs/>
        </w:rPr>
        <w:t>”.</w:t>
      </w:r>
    </w:p>
    <w:p w14:paraId="3135A693" w14:textId="77777777" w:rsidR="00663997" w:rsidRPr="00757D3B" w:rsidRDefault="00663997" w:rsidP="009C02F1">
      <w:pPr>
        <w:spacing w:after="0"/>
        <w:jc w:val="both"/>
      </w:pPr>
    </w:p>
    <w:p w14:paraId="72441E14" w14:textId="77777777" w:rsidR="004A0708" w:rsidRPr="00757D3B" w:rsidRDefault="00ED55EB" w:rsidP="009C02F1">
      <w:pPr>
        <w:spacing w:after="0"/>
        <w:jc w:val="both"/>
        <w:rPr>
          <w:rFonts w:cs="Arial"/>
          <w:i/>
        </w:rPr>
      </w:pPr>
      <w:r w:rsidRPr="00757D3B">
        <w:rPr>
          <w:rFonts w:cs="Arial"/>
        </w:rPr>
        <w:t>Circular Externa 003 de Febrero 27 de 2015. “</w:t>
      </w:r>
      <w:r w:rsidRPr="00757D3B">
        <w:rPr>
          <w:rFonts w:cs="Arial"/>
          <w:i/>
        </w:rPr>
        <w:t>Directrices para la elaboración de Tablas de Retención Documenta.”.</w:t>
      </w:r>
    </w:p>
    <w:p w14:paraId="3B43B940" w14:textId="77777777" w:rsidR="00E26A7C" w:rsidRPr="00757D3B" w:rsidRDefault="00E26A7C" w:rsidP="009C02F1">
      <w:pPr>
        <w:spacing w:after="0"/>
        <w:jc w:val="both"/>
        <w:rPr>
          <w:rFonts w:cs="Arial"/>
        </w:rPr>
      </w:pPr>
    </w:p>
    <w:p w14:paraId="302694B5" w14:textId="77777777" w:rsidR="002C41D4" w:rsidRPr="00757D3B" w:rsidRDefault="002C41D4" w:rsidP="009C02F1">
      <w:pPr>
        <w:pStyle w:val="Prrafodelista"/>
        <w:numPr>
          <w:ilvl w:val="0"/>
          <w:numId w:val="12"/>
        </w:numPr>
        <w:spacing w:after="0"/>
        <w:outlineLvl w:val="0"/>
        <w:rPr>
          <w:rFonts w:eastAsia="Tw Cen MT" w:cs="Arial"/>
          <w:b/>
          <w:lang w:val="es-ES_tradnl" w:eastAsia="es-ES"/>
        </w:rPr>
      </w:pPr>
      <w:bookmarkStart w:id="5" w:name="_Toc482871769"/>
      <w:r w:rsidRPr="00757D3B">
        <w:rPr>
          <w:rFonts w:eastAsia="Tw Cen MT" w:cs="Arial"/>
          <w:b/>
          <w:lang w:val="es-ES_tradnl" w:eastAsia="es-ES"/>
        </w:rPr>
        <w:t>NORMAS DE LA AGENCIA NACIONAL DE INFRAESTRUCTURA</w:t>
      </w:r>
      <w:bookmarkEnd w:id="5"/>
      <w:r w:rsidRPr="00757D3B">
        <w:rPr>
          <w:rFonts w:eastAsia="Tw Cen MT" w:cs="Arial"/>
          <w:b/>
          <w:lang w:val="es-ES_tradnl" w:eastAsia="es-ES"/>
        </w:rPr>
        <w:t xml:space="preserve"> </w:t>
      </w:r>
    </w:p>
    <w:p w14:paraId="5323B008" w14:textId="77777777" w:rsidR="002C41D4" w:rsidRPr="00757D3B" w:rsidRDefault="002C41D4" w:rsidP="00DF5977">
      <w:pPr>
        <w:jc w:val="both"/>
        <w:rPr>
          <w:rFonts w:cs="Arial"/>
        </w:rPr>
      </w:pPr>
      <w:r w:rsidRPr="00757D3B">
        <w:rPr>
          <w:rFonts w:cs="Arial"/>
        </w:rPr>
        <w:t xml:space="preserve">Ver anexo Nomograma institucional </w:t>
      </w:r>
      <w:hyperlink r:id="rId10" w:tgtFrame="_blank" w:history="1">
        <w:r w:rsidRPr="00757D3B">
          <w:rPr>
            <w:rStyle w:val="Hipervnculo"/>
            <w:rFonts w:cs="Arial"/>
            <w:color w:val="000000" w:themeColor="text1"/>
            <w:lang w:val="es-MX"/>
          </w:rPr>
          <w:t>http://www.sinfani.co/sistemajuridico(usuarios)/</w:t>
        </w:r>
      </w:hyperlink>
    </w:p>
    <w:p w14:paraId="1B24F94D" w14:textId="77777777" w:rsidR="00B8745B" w:rsidRPr="00757D3B" w:rsidRDefault="00441BE1" w:rsidP="00964C8D">
      <w:pPr>
        <w:pStyle w:val="Ttulo1"/>
        <w:rPr>
          <w:rFonts w:asciiTheme="minorHAnsi" w:eastAsia="Tw Cen MT" w:hAnsiTheme="minorHAnsi" w:cs="Arial"/>
          <w:b/>
          <w:sz w:val="22"/>
          <w:szCs w:val="22"/>
          <w:lang w:val="es-ES_tradnl" w:eastAsia="es-ES"/>
        </w:rPr>
      </w:pPr>
      <w:bookmarkStart w:id="6" w:name="_Toc482871770"/>
      <w:r w:rsidRPr="00757D3B">
        <w:rPr>
          <w:rFonts w:asciiTheme="minorHAnsi" w:eastAsia="Tw Cen MT" w:hAnsiTheme="minorHAnsi" w:cs="Arial"/>
          <w:b/>
          <w:sz w:val="22"/>
          <w:szCs w:val="22"/>
          <w:lang w:val="es-ES_tradnl" w:eastAsia="es-ES"/>
        </w:rPr>
        <w:t xml:space="preserve">3.1 </w:t>
      </w:r>
      <w:r w:rsidR="00B8745B" w:rsidRPr="00757D3B">
        <w:rPr>
          <w:rFonts w:asciiTheme="minorHAnsi" w:eastAsia="Tw Cen MT" w:hAnsiTheme="minorHAnsi" w:cs="Arial"/>
          <w:b/>
          <w:sz w:val="22"/>
          <w:szCs w:val="22"/>
          <w:lang w:val="es-ES_tradnl" w:eastAsia="es-ES"/>
        </w:rPr>
        <w:t>Marco legal institucional</w:t>
      </w:r>
      <w:bookmarkEnd w:id="6"/>
    </w:p>
    <w:p w14:paraId="747CC301" w14:textId="77777777" w:rsidR="002760F2" w:rsidRPr="00757D3B" w:rsidRDefault="002760F2">
      <w:pPr>
        <w:rPr>
          <w:rFonts w:cs="Arial"/>
          <w:u w:val="single"/>
        </w:rPr>
      </w:pPr>
      <w:r w:rsidRPr="00757D3B">
        <w:rPr>
          <w:rFonts w:cs="Arial"/>
          <w:u w:val="single"/>
          <w:lang w:val="es-ES"/>
        </w:rPr>
        <w:t>Decreto creación ANI</w:t>
      </w:r>
    </w:p>
    <w:p w14:paraId="7151FADE" w14:textId="77777777" w:rsidR="006A31E7" w:rsidRPr="00757D3B" w:rsidRDefault="006A31E7" w:rsidP="008E7E0C">
      <w:pPr>
        <w:pStyle w:val="NormalWeb"/>
        <w:jc w:val="both"/>
        <w:rPr>
          <w:rFonts w:asciiTheme="minorHAnsi" w:eastAsia="Tw Cen MT" w:hAnsiTheme="minorHAnsi" w:cs="Arial"/>
          <w:sz w:val="22"/>
          <w:szCs w:val="22"/>
          <w:lang w:val="es-ES_tradnl" w:eastAsia="es-ES"/>
        </w:rPr>
      </w:pPr>
      <w:r w:rsidRPr="00757D3B">
        <w:rPr>
          <w:rFonts w:asciiTheme="minorHAnsi" w:eastAsia="Tw Cen MT" w:hAnsiTheme="minorHAnsi" w:cs="Arial"/>
          <w:sz w:val="22"/>
          <w:szCs w:val="22"/>
          <w:lang w:val="es-ES_tradnl" w:eastAsia="es-ES"/>
        </w:rPr>
        <w:t xml:space="preserve">El Decreto 4165 </w:t>
      </w:r>
      <w:r w:rsidR="003409E1" w:rsidRPr="00757D3B">
        <w:rPr>
          <w:rFonts w:asciiTheme="minorHAnsi" w:eastAsia="Tw Cen MT" w:hAnsiTheme="minorHAnsi" w:cs="Arial"/>
          <w:sz w:val="22"/>
          <w:szCs w:val="22"/>
          <w:lang w:val="es-ES_tradnl" w:eastAsia="es-ES"/>
        </w:rPr>
        <w:t>de</w:t>
      </w:r>
      <w:r w:rsidRPr="00757D3B">
        <w:rPr>
          <w:rFonts w:asciiTheme="minorHAnsi" w:eastAsia="Tw Cen MT" w:hAnsiTheme="minorHAnsi" w:cs="Arial"/>
          <w:sz w:val="22"/>
          <w:szCs w:val="22"/>
          <w:lang w:val="es-ES_tradnl" w:eastAsia="es-ES"/>
        </w:rPr>
        <w:t xml:space="preserve"> 2011</w:t>
      </w:r>
      <w:r w:rsidR="007C55F1" w:rsidRPr="00757D3B">
        <w:rPr>
          <w:rFonts w:asciiTheme="minorHAnsi" w:eastAsia="Tw Cen MT" w:hAnsiTheme="minorHAnsi" w:cs="Arial"/>
          <w:sz w:val="22"/>
          <w:szCs w:val="22"/>
          <w:lang w:val="es-ES_tradnl" w:eastAsia="es-ES"/>
        </w:rPr>
        <w:t xml:space="preserve"> </w:t>
      </w:r>
      <w:r w:rsidRPr="00757D3B">
        <w:rPr>
          <w:rFonts w:asciiTheme="minorHAnsi" w:eastAsia="Tw Cen MT" w:hAnsiTheme="minorHAnsi" w:cs="Arial"/>
          <w:sz w:val="22"/>
          <w:szCs w:val="22"/>
          <w:lang w:val="es-ES_tradnl" w:eastAsia="es-ES"/>
        </w:rPr>
        <w:t xml:space="preserve">(Noviembre 3)  cambia la naturaleza jurídica, cambia de denominación y se fijan otras disposiciones del Instituto Nacional de Concesiones (INCO) </w:t>
      </w:r>
    </w:p>
    <w:p w14:paraId="7111FA13" w14:textId="77777777" w:rsidR="006A31E7" w:rsidRPr="00757D3B" w:rsidRDefault="006A31E7" w:rsidP="006A31E7">
      <w:pPr>
        <w:pStyle w:val="NormalWeb"/>
        <w:jc w:val="both"/>
        <w:rPr>
          <w:rFonts w:asciiTheme="minorHAnsi" w:eastAsia="Tw Cen MT" w:hAnsiTheme="minorHAnsi" w:cs="Arial"/>
          <w:sz w:val="22"/>
          <w:szCs w:val="22"/>
          <w:lang w:val="es-ES_tradnl" w:eastAsia="es-ES"/>
        </w:rPr>
      </w:pPr>
      <w:r w:rsidRPr="00757D3B">
        <w:rPr>
          <w:rFonts w:asciiTheme="minorHAnsi" w:eastAsia="Tw Cen MT" w:hAnsiTheme="minorHAnsi" w:cs="Arial"/>
          <w:sz w:val="22"/>
          <w:szCs w:val="22"/>
          <w:lang w:val="es-ES_tradnl" w:eastAsia="es-ES"/>
        </w:rPr>
        <w:t>El Decreto 1745 de 2013 modifica la estructura de la Agencia Nacional de Infraestructura.</w:t>
      </w:r>
    </w:p>
    <w:p w14:paraId="59B3AC9A" w14:textId="77777777" w:rsidR="002760F2" w:rsidRPr="00757D3B" w:rsidRDefault="002760F2" w:rsidP="002760F2">
      <w:pPr>
        <w:rPr>
          <w:rFonts w:cs="Arial"/>
          <w:u w:val="single"/>
          <w:lang w:val="es-ES"/>
        </w:rPr>
      </w:pPr>
      <w:r w:rsidRPr="00757D3B">
        <w:rPr>
          <w:rFonts w:cs="Arial"/>
          <w:u w:val="single"/>
          <w:lang w:val="es-ES"/>
        </w:rPr>
        <w:t>Decreto planta</w:t>
      </w:r>
      <w:r w:rsidR="00B8745B" w:rsidRPr="00757D3B">
        <w:rPr>
          <w:rFonts w:cs="Arial"/>
          <w:u w:val="single"/>
          <w:lang w:val="es-ES"/>
        </w:rPr>
        <w:t xml:space="preserve"> de personal </w:t>
      </w:r>
    </w:p>
    <w:p w14:paraId="5CF179F8" w14:textId="77777777" w:rsidR="002760F2" w:rsidRPr="00757D3B" w:rsidRDefault="002760F2" w:rsidP="00116B81">
      <w:pPr>
        <w:pStyle w:val="NormalWeb"/>
        <w:jc w:val="both"/>
        <w:rPr>
          <w:rFonts w:asciiTheme="minorHAnsi" w:hAnsiTheme="minorHAnsi" w:cs="Arial"/>
          <w:sz w:val="22"/>
          <w:szCs w:val="22"/>
          <w:lang w:val="es-ES"/>
        </w:rPr>
      </w:pPr>
      <w:r w:rsidRPr="00757D3B">
        <w:rPr>
          <w:rFonts w:asciiTheme="minorHAnsi" w:hAnsiTheme="minorHAnsi" w:cs="Arial"/>
          <w:sz w:val="22"/>
          <w:szCs w:val="22"/>
          <w:lang w:val="es-ES"/>
        </w:rPr>
        <w:t>Decreto 665 de 29 marzo de 2012</w:t>
      </w:r>
      <w:r w:rsidR="00B8745B" w:rsidRPr="00757D3B">
        <w:rPr>
          <w:rFonts w:asciiTheme="minorHAnsi" w:hAnsiTheme="minorHAnsi" w:cs="Arial"/>
          <w:sz w:val="22"/>
          <w:szCs w:val="22"/>
          <w:lang w:val="es-ES"/>
        </w:rPr>
        <w:t xml:space="preserve">. Por el cual se modifica la planta de personal de la </w:t>
      </w:r>
      <w:r w:rsidR="00B8745B" w:rsidRPr="00757D3B">
        <w:rPr>
          <w:rFonts w:asciiTheme="minorHAnsi" w:eastAsia="Tw Cen MT" w:hAnsiTheme="minorHAnsi" w:cs="Arial"/>
          <w:sz w:val="22"/>
          <w:szCs w:val="22"/>
          <w:lang w:val="es-ES_tradnl" w:eastAsia="es-ES"/>
        </w:rPr>
        <w:t>Agencia Nacional de Infraestructura.</w:t>
      </w:r>
    </w:p>
    <w:p w14:paraId="36E0F9C2" w14:textId="77777777" w:rsidR="00B8745B" w:rsidRPr="00757D3B" w:rsidRDefault="002760F2" w:rsidP="00116B81">
      <w:pPr>
        <w:pStyle w:val="NormalWeb"/>
        <w:jc w:val="both"/>
        <w:rPr>
          <w:rFonts w:asciiTheme="minorHAnsi" w:hAnsiTheme="minorHAnsi" w:cs="Arial"/>
          <w:sz w:val="22"/>
          <w:szCs w:val="22"/>
          <w:lang w:val="es-ES"/>
        </w:rPr>
      </w:pPr>
      <w:r w:rsidRPr="00757D3B">
        <w:rPr>
          <w:rFonts w:asciiTheme="minorHAnsi" w:hAnsiTheme="minorHAnsi" w:cs="Arial"/>
          <w:sz w:val="22"/>
          <w:szCs w:val="22"/>
          <w:lang w:val="es-ES"/>
        </w:rPr>
        <w:t>Decreto 1746 de 13 agosto de 2013</w:t>
      </w:r>
      <w:r w:rsidR="00B8745B" w:rsidRPr="00757D3B">
        <w:rPr>
          <w:rFonts w:asciiTheme="minorHAnsi" w:hAnsiTheme="minorHAnsi" w:cs="Arial"/>
          <w:sz w:val="22"/>
          <w:szCs w:val="22"/>
          <w:lang w:val="es-ES"/>
        </w:rPr>
        <w:t xml:space="preserve"> Por el cual se modifica la planta de personal de la </w:t>
      </w:r>
      <w:r w:rsidR="00B8745B" w:rsidRPr="00757D3B">
        <w:rPr>
          <w:rFonts w:asciiTheme="minorHAnsi" w:eastAsia="Tw Cen MT" w:hAnsiTheme="minorHAnsi" w:cs="Arial"/>
          <w:sz w:val="22"/>
          <w:szCs w:val="22"/>
          <w:lang w:val="es-ES_tradnl" w:eastAsia="es-ES"/>
        </w:rPr>
        <w:t>Agencia Nacional de Infraestructura.</w:t>
      </w:r>
    </w:p>
    <w:p w14:paraId="6FDA5912" w14:textId="77777777" w:rsidR="00B8745B" w:rsidRPr="00757D3B" w:rsidRDefault="002760F2" w:rsidP="00116B81">
      <w:pPr>
        <w:pStyle w:val="NormalWeb"/>
        <w:jc w:val="both"/>
        <w:rPr>
          <w:rFonts w:asciiTheme="minorHAnsi" w:hAnsiTheme="minorHAnsi" w:cs="Arial"/>
          <w:sz w:val="22"/>
          <w:szCs w:val="22"/>
          <w:lang w:val="es-ES"/>
        </w:rPr>
      </w:pPr>
      <w:r w:rsidRPr="00757D3B">
        <w:rPr>
          <w:rFonts w:asciiTheme="minorHAnsi" w:hAnsiTheme="minorHAnsi" w:cs="Arial"/>
          <w:sz w:val="22"/>
          <w:szCs w:val="22"/>
          <w:lang w:val="es-ES"/>
        </w:rPr>
        <w:lastRenderedPageBreak/>
        <w:t>Decreto 2468 de 7 noviembre de 2013</w:t>
      </w:r>
      <w:r w:rsidR="00B8745B" w:rsidRPr="00757D3B">
        <w:rPr>
          <w:rFonts w:asciiTheme="minorHAnsi" w:hAnsiTheme="minorHAnsi" w:cs="Arial"/>
          <w:sz w:val="22"/>
          <w:szCs w:val="22"/>
          <w:lang w:val="es-ES"/>
        </w:rPr>
        <w:t xml:space="preserve"> Por el cual se modifica la planta de personal de la </w:t>
      </w:r>
      <w:r w:rsidR="00B8745B" w:rsidRPr="00757D3B">
        <w:rPr>
          <w:rFonts w:asciiTheme="minorHAnsi" w:eastAsia="Tw Cen MT" w:hAnsiTheme="minorHAnsi" w:cs="Arial"/>
          <w:sz w:val="22"/>
          <w:szCs w:val="22"/>
          <w:lang w:val="es-ES_tradnl" w:eastAsia="es-ES"/>
        </w:rPr>
        <w:t>Agencia Nacional de Infraestructura.</w:t>
      </w:r>
    </w:p>
    <w:p w14:paraId="26980053" w14:textId="77777777" w:rsidR="007115E3" w:rsidRPr="00757D3B" w:rsidRDefault="009F1373" w:rsidP="00DE2B85">
      <w:pPr>
        <w:jc w:val="both"/>
        <w:rPr>
          <w:rFonts w:cs="Arial"/>
          <w:u w:val="single"/>
          <w:lang w:val="es-ES"/>
        </w:rPr>
      </w:pPr>
      <w:r w:rsidRPr="00757D3B">
        <w:rPr>
          <w:rFonts w:cs="Arial"/>
          <w:u w:val="single"/>
          <w:lang w:val="es-ES"/>
        </w:rPr>
        <w:t xml:space="preserve">Normas </w:t>
      </w:r>
      <w:r w:rsidR="002760F2" w:rsidRPr="00757D3B">
        <w:rPr>
          <w:rFonts w:cs="Arial"/>
          <w:u w:val="single"/>
          <w:lang w:val="es-ES"/>
        </w:rPr>
        <w:t>denominaciones cargos</w:t>
      </w:r>
    </w:p>
    <w:p w14:paraId="30514280" w14:textId="77777777" w:rsidR="006A31E7" w:rsidRPr="00757D3B" w:rsidRDefault="003409E1" w:rsidP="00DE2B85">
      <w:pPr>
        <w:jc w:val="both"/>
        <w:rPr>
          <w:rFonts w:eastAsia="Cambria" w:cs="Arial"/>
        </w:rPr>
      </w:pPr>
      <w:r w:rsidRPr="00757D3B">
        <w:rPr>
          <w:rFonts w:eastAsia="Cambria" w:cs="Arial"/>
          <w:lang w:val="es-ES"/>
        </w:rPr>
        <w:t>Resolución</w:t>
      </w:r>
      <w:r w:rsidR="006A31E7" w:rsidRPr="00757D3B">
        <w:rPr>
          <w:rFonts w:eastAsia="Cambria" w:cs="Arial"/>
          <w:lang w:val="es-ES"/>
        </w:rPr>
        <w:t xml:space="preserve"> No 1452 </w:t>
      </w:r>
      <w:r w:rsidRPr="00757D3B">
        <w:rPr>
          <w:rFonts w:eastAsia="Cambria" w:cs="Arial"/>
          <w:lang w:val="es-ES"/>
        </w:rPr>
        <w:t>de</w:t>
      </w:r>
      <w:r w:rsidR="006A31E7" w:rsidRPr="00757D3B">
        <w:rPr>
          <w:rFonts w:eastAsia="Cambria" w:cs="Arial"/>
          <w:lang w:val="es-ES"/>
        </w:rPr>
        <w:t xml:space="preserve"> 2013 (16 </w:t>
      </w:r>
      <w:r w:rsidRPr="00757D3B">
        <w:rPr>
          <w:rFonts w:eastAsia="Cambria" w:cs="Arial"/>
          <w:lang w:val="es-ES"/>
        </w:rPr>
        <w:t>diciembre</w:t>
      </w:r>
      <w:r w:rsidR="006A31E7" w:rsidRPr="00757D3B">
        <w:rPr>
          <w:rFonts w:eastAsia="Cambria" w:cs="Arial"/>
          <w:lang w:val="es-ES"/>
        </w:rPr>
        <w:t xml:space="preserve"> 2013) </w:t>
      </w:r>
      <w:r w:rsidR="006A31E7" w:rsidRPr="00757D3B">
        <w:rPr>
          <w:rFonts w:eastAsia="Cambria" w:cs="Arial"/>
        </w:rPr>
        <w:t>“</w:t>
      </w:r>
      <w:r w:rsidR="006A31E7" w:rsidRPr="00757D3B">
        <w:rPr>
          <w:rFonts w:eastAsia="Cambria" w:cs="Arial"/>
          <w:i/>
        </w:rPr>
        <w:t>Por medio de la cual se crean nuevamente unos Grupos Internos de Trabajo en las diferentes dependencias de la estructura orgánica de la Agencia</w:t>
      </w:r>
      <w:r w:rsidR="009F1373" w:rsidRPr="00757D3B">
        <w:rPr>
          <w:rFonts w:eastAsia="Cambria" w:cs="Arial"/>
          <w:i/>
        </w:rPr>
        <w:t xml:space="preserve"> Nacional de Infraestructura, se</w:t>
      </w:r>
      <w:r w:rsidR="006A31E7" w:rsidRPr="00757D3B">
        <w:rPr>
          <w:rFonts w:eastAsia="Cambria" w:cs="Arial"/>
          <w:i/>
        </w:rPr>
        <w:t xml:space="preserve"> determinan sus funciones y las de sus Coordinadores</w:t>
      </w:r>
      <w:r w:rsidR="006A31E7" w:rsidRPr="00757D3B">
        <w:rPr>
          <w:rFonts w:eastAsia="Cambria" w:cs="Arial"/>
        </w:rPr>
        <w:t>.”</w:t>
      </w:r>
    </w:p>
    <w:p w14:paraId="3870F3E1" w14:textId="77777777" w:rsidR="009F1373" w:rsidRPr="00757D3B" w:rsidRDefault="003409E1" w:rsidP="009F1373">
      <w:pPr>
        <w:jc w:val="both"/>
        <w:rPr>
          <w:rFonts w:cs="Arial"/>
          <w:lang w:val="es-ES" w:eastAsia="es-ES"/>
        </w:rPr>
      </w:pPr>
      <w:r w:rsidRPr="00757D3B">
        <w:rPr>
          <w:rFonts w:cs="Arial"/>
          <w:lang w:val="es-ES" w:eastAsia="es-ES"/>
        </w:rPr>
        <w:t xml:space="preserve">Resolución </w:t>
      </w:r>
      <w:r w:rsidR="009F1373" w:rsidRPr="00757D3B">
        <w:rPr>
          <w:rFonts w:cs="Arial"/>
          <w:lang w:val="es-ES" w:eastAsia="es-ES"/>
        </w:rPr>
        <w:t xml:space="preserve">952 </w:t>
      </w:r>
      <w:r w:rsidRPr="00757D3B">
        <w:rPr>
          <w:rFonts w:cs="Arial"/>
          <w:lang w:val="es-ES" w:eastAsia="es-ES"/>
        </w:rPr>
        <w:t>de</w:t>
      </w:r>
      <w:r w:rsidR="009F1373" w:rsidRPr="00757D3B">
        <w:rPr>
          <w:rFonts w:cs="Arial"/>
          <w:lang w:val="es-ES" w:eastAsia="es-ES"/>
        </w:rPr>
        <w:t xml:space="preserve"> 2016 (23 de </w:t>
      </w:r>
      <w:r w:rsidRPr="00757D3B">
        <w:t>junio de</w:t>
      </w:r>
      <w:r w:rsidR="009F1373" w:rsidRPr="00757D3B">
        <w:rPr>
          <w:rFonts w:cs="Arial"/>
          <w:lang w:val="es-ES" w:eastAsia="es-ES"/>
        </w:rPr>
        <w:t xml:space="preserve"> 2016) “</w:t>
      </w:r>
      <w:r w:rsidR="009F1373" w:rsidRPr="00757D3B">
        <w:rPr>
          <w:rFonts w:cs="Arial"/>
          <w:i/>
          <w:lang w:val="es-ES" w:eastAsia="es-ES"/>
        </w:rPr>
        <w:t>Por la cual se crean unos Grupos Internos de Trabajo, se determinan sus funciones y las de su coordinador y se modifica la Resolución 1452 de 2013</w:t>
      </w:r>
      <w:r w:rsidR="009F1373" w:rsidRPr="00757D3B">
        <w:rPr>
          <w:rFonts w:cs="Arial"/>
          <w:lang w:val="es-ES" w:eastAsia="es-ES"/>
        </w:rPr>
        <w:t>”.</w:t>
      </w:r>
    </w:p>
    <w:p w14:paraId="6048CE3C" w14:textId="77777777" w:rsidR="006A31E7" w:rsidRPr="00757D3B" w:rsidRDefault="006A31E7" w:rsidP="00DE2B85">
      <w:pPr>
        <w:jc w:val="both"/>
        <w:rPr>
          <w:rFonts w:cs="Arial"/>
          <w:u w:val="single"/>
          <w:lang w:val="es-ES"/>
        </w:rPr>
      </w:pPr>
      <w:r w:rsidRPr="00757D3B">
        <w:rPr>
          <w:rFonts w:cs="Arial"/>
          <w:u w:val="single"/>
          <w:lang w:val="es-ES"/>
        </w:rPr>
        <w:t>Resolución MIPG</w:t>
      </w:r>
    </w:p>
    <w:p w14:paraId="641CC948" w14:textId="77777777" w:rsidR="006A31E7" w:rsidRPr="00757D3B" w:rsidRDefault="006A31E7" w:rsidP="00DE2B85">
      <w:pPr>
        <w:pStyle w:val="NormalWeb"/>
        <w:jc w:val="both"/>
        <w:rPr>
          <w:rFonts w:asciiTheme="minorHAnsi" w:hAnsiTheme="minorHAnsi" w:cs="Arial"/>
          <w:sz w:val="22"/>
          <w:szCs w:val="22"/>
          <w:lang w:val="es-ES"/>
        </w:rPr>
      </w:pPr>
      <w:r w:rsidRPr="00757D3B">
        <w:rPr>
          <w:rFonts w:asciiTheme="minorHAnsi" w:hAnsiTheme="minorHAnsi" w:cs="Arial"/>
          <w:sz w:val="22"/>
          <w:szCs w:val="22"/>
          <w:lang w:val="es-ES"/>
        </w:rPr>
        <w:t xml:space="preserve">Resolución 505 de 15 mayo 2013 </w:t>
      </w:r>
      <w:r w:rsidRPr="00757D3B">
        <w:rPr>
          <w:rFonts w:asciiTheme="minorHAnsi" w:hAnsiTheme="minorHAnsi" w:cs="Arial"/>
          <w:sz w:val="22"/>
          <w:szCs w:val="22"/>
        </w:rPr>
        <w:t>Por medio de la cual se crea el comité institucional del modelo integrado de planeación y gestión de la ANI</w:t>
      </w:r>
    </w:p>
    <w:p w14:paraId="3F62C82A" w14:textId="77777777" w:rsidR="00073524" w:rsidRPr="00757D3B" w:rsidRDefault="00073524" w:rsidP="00DE2B85">
      <w:pPr>
        <w:pStyle w:val="NormalWeb"/>
        <w:jc w:val="both"/>
        <w:rPr>
          <w:rFonts w:asciiTheme="minorHAnsi" w:hAnsiTheme="minorHAnsi" w:cs="Arial"/>
          <w:sz w:val="22"/>
          <w:szCs w:val="22"/>
        </w:rPr>
      </w:pPr>
      <w:r w:rsidRPr="00757D3B">
        <w:rPr>
          <w:rFonts w:asciiTheme="minorHAnsi" w:hAnsiTheme="minorHAnsi" w:cs="Arial"/>
          <w:sz w:val="22"/>
          <w:szCs w:val="22"/>
        </w:rPr>
        <w:t>Resolución 687 de 20 de abril de 2015, mediante la cual se modifica el artículo 3 de la resolución 505  del 15/05/201</w:t>
      </w:r>
      <w:r w:rsidR="006D5C47" w:rsidRPr="00757D3B">
        <w:rPr>
          <w:rFonts w:asciiTheme="minorHAnsi" w:hAnsiTheme="minorHAnsi" w:cs="Arial"/>
          <w:sz w:val="22"/>
          <w:szCs w:val="22"/>
        </w:rPr>
        <w:t>3, mediante la cual se creó el Comité I</w:t>
      </w:r>
      <w:r w:rsidRPr="00757D3B">
        <w:rPr>
          <w:rFonts w:asciiTheme="minorHAnsi" w:hAnsiTheme="minorHAnsi" w:cs="Arial"/>
          <w:sz w:val="22"/>
          <w:szCs w:val="22"/>
        </w:rPr>
        <w:t>nsti</w:t>
      </w:r>
      <w:r w:rsidR="006D5C47" w:rsidRPr="00757D3B">
        <w:rPr>
          <w:rFonts w:asciiTheme="minorHAnsi" w:hAnsiTheme="minorHAnsi" w:cs="Arial"/>
          <w:sz w:val="22"/>
          <w:szCs w:val="22"/>
        </w:rPr>
        <w:t>tucional de D</w:t>
      </w:r>
      <w:r w:rsidRPr="00757D3B">
        <w:rPr>
          <w:rFonts w:asciiTheme="minorHAnsi" w:hAnsiTheme="minorHAnsi" w:cs="Arial"/>
          <w:sz w:val="22"/>
          <w:szCs w:val="22"/>
        </w:rPr>
        <w:t xml:space="preserve">esarrollo </w:t>
      </w:r>
      <w:r w:rsidR="006D5C47" w:rsidRPr="00757D3B">
        <w:rPr>
          <w:rFonts w:asciiTheme="minorHAnsi" w:hAnsiTheme="minorHAnsi" w:cs="Arial"/>
          <w:sz w:val="22"/>
          <w:szCs w:val="22"/>
        </w:rPr>
        <w:t>A</w:t>
      </w:r>
      <w:r w:rsidRPr="00757D3B">
        <w:rPr>
          <w:rFonts w:asciiTheme="minorHAnsi" w:hAnsiTheme="minorHAnsi" w:cs="Arial"/>
          <w:sz w:val="22"/>
          <w:szCs w:val="22"/>
        </w:rPr>
        <w:t>dministrativo de la ANI</w:t>
      </w:r>
      <w:r w:rsidR="006D5C47" w:rsidRPr="00757D3B">
        <w:rPr>
          <w:rFonts w:asciiTheme="minorHAnsi" w:hAnsiTheme="minorHAnsi" w:cs="Arial"/>
          <w:sz w:val="22"/>
          <w:szCs w:val="22"/>
        </w:rPr>
        <w:t>.</w:t>
      </w:r>
    </w:p>
    <w:p w14:paraId="4BA5DA82" w14:textId="77777777" w:rsidR="002E1F8F" w:rsidRDefault="002E1F8F" w:rsidP="002E1F8F">
      <w:pPr>
        <w:pStyle w:val="Prrafodelista"/>
        <w:ind w:left="360"/>
        <w:outlineLvl w:val="0"/>
        <w:rPr>
          <w:rFonts w:eastAsia="Tw Cen MT" w:cs="Arial"/>
          <w:b/>
          <w:lang w:val="es-ES_tradnl" w:eastAsia="es-ES"/>
        </w:rPr>
      </w:pPr>
    </w:p>
    <w:p w14:paraId="34BC929B" w14:textId="77777777" w:rsidR="002E1F8F" w:rsidRDefault="002E1F8F" w:rsidP="002E1F8F">
      <w:pPr>
        <w:pStyle w:val="Prrafodelista"/>
        <w:ind w:left="360"/>
        <w:outlineLvl w:val="0"/>
        <w:rPr>
          <w:rFonts w:eastAsia="Tw Cen MT" w:cs="Arial"/>
          <w:b/>
          <w:lang w:val="es-ES_tradnl" w:eastAsia="es-ES"/>
        </w:rPr>
      </w:pPr>
    </w:p>
    <w:p w14:paraId="415114EF" w14:textId="77777777" w:rsidR="002E1F8F" w:rsidRDefault="002E1F8F" w:rsidP="002E1F8F">
      <w:pPr>
        <w:pStyle w:val="Prrafodelista"/>
        <w:ind w:left="360"/>
        <w:outlineLvl w:val="0"/>
        <w:rPr>
          <w:rFonts w:eastAsia="Tw Cen MT" w:cs="Arial"/>
          <w:b/>
          <w:lang w:val="es-ES_tradnl" w:eastAsia="es-ES"/>
        </w:rPr>
      </w:pPr>
    </w:p>
    <w:p w14:paraId="5E9CD962" w14:textId="77777777" w:rsidR="002E1F8F" w:rsidRDefault="002E1F8F" w:rsidP="002E1F8F">
      <w:pPr>
        <w:pStyle w:val="Prrafodelista"/>
        <w:ind w:left="360"/>
        <w:outlineLvl w:val="0"/>
        <w:rPr>
          <w:rFonts w:eastAsia="Tw Cen MT" w:cs="Arial"/>
          <w:b/>
          <w:lang w:val="es-ES_tradnl" w:eastAsia="es-ES"/>
        </w:rPr>
      </w:pPr>
    </w:p>
    <w:p w14:paraId="424C6629" w14:textId="77777777" w:rsidR="002E1F8F" w:rsidRDefault="002E1F8F" w:rsidP="002E1F8F">
      <w:pPr>
        <w:pStyle w:val="Prrafodelista"/>
        <w:ind w:left="360"/>
        <w:outlineLvl w:val="0"/>
        <w:rPr>
          <w:rFonts w:eastAsia="Tw Cen MT" w:cs="Arial"/>
          <w:b/>
          <w:lang w:val="es-ES_tradnl" w:eastAsia="es-ES"/>
        </w:rPr>
      </w:pPr>
    </w:p>
    <w:p w14:paraId="07F7F968" w14:textId="77777777" w:rsidR="002E1F8F" w:rsidRDefault="002E1F8F" w:rsidP="002E1F8F">
      <w:pPr>
        <w:pStyle w:val="Prrafodelista"/>
        <w:ind w:left="360"/>
        <w:outlineLvl w:val="0"/>
        <w:rPr>
          <w:rFonts w:eastAsia="Tw Cen MT" w:cs="Arial"/>
          <w:b/>
          <w:lang w:val="es-ES_tradnl" w:eastAsia="es-ES"/>
        </w:rPr>
      </w:pPr>
    </w:p>
    <w:p w14:paraId="4F27BB56" w14:textId="77777777" w:rsidR="002E1F8F" w:rsidRDefault="002E1F8F" w:rsidP="002E1F8F">
      <w:pPr>
        <w:pStyle w:val="Prrafodelista"/>
        <w:ind w:left="360"/>
        <w:outlineLvl w:val="0"/>
        <w:rPr>
          <w:rFonts w:eastAsia="Tw Cen MT" w:cs="Arial"/>
          <w:b/>
          <w:lang w:val="es-ES_tradnl" w:eastAsia="es-ES"/>
        </w:rPr>
      </w:pPr>
    </w:p>
    <w:p w14:paraId="424AA0B1" w14:textId="77777777" w:rsidR="002E1F8F" w:rsidRDefault="002E1F8F" w:rsidP="002E1F8F">
      <w:pPr>
        <w:pStyle w:val="Prrafodelista"/>
        <w:ind w:left="360"/>
        <w:outlineLvl w:val="0"/>
        <w:rPr>
          <w:rFonts w:eastAsia="Tw Cen MT" w:cs="Arial"/>
          <w:b/>
          <w:lang w:val="es-ES_tradnl" w:eastAsia="es-ES"/>
        </w:rPr>
      </w:pPr>
    </w:p>
    <w:p w14:paraId="440386F5" w14:textId="77777777" w:rsidR="002E1F8F" w:rsidRDefault="002E1F8F" w:rsidP="002E1F8F">
      <w:pPr>
        <w:pStyle w:val="Prrafodelista"/>
        <w:ind w:left="360"/>
        <w:outlineLvl w:val="0"/>
        <w:rPr>
          <w:rFonts w:eastAsia="Tw Cen MT" w:cs="Arial"/>
          <w:b/>
          <w:lang w:val="es-ES_tradnl" w:eastAsia="es-ES"/>
        </w:rPr>
      </w:pPr>
    </w:p>
    <w:p w14:paraId="565D4AFB" w14:textId="77777777" w:rsidR="002E1F8F" w:rsidRDefault="002E1F8F" w:rsidP="002E1F8F">
      <w:pPr>
        <w:pStyle w:val="Prrafodelista"/>
        <w:ind w:left="360"/>
        <w:outlineLvl w:val="0"/>
        <w:rPr>
          <w:rFonts w:eastAsia="Tw Cen MT" w:cs="Arial"/>
          <w:b/>
          <w:lang w:val="es-ES_tradnl" w:eastAsia="es-ES"/>
        </w:rPr>
      </w:pPr>
    </w:p>
    <w:p w14:paraId="54126130" w14:textId="77777777" w:rsidR="002E1F8F" w:rsidRDefault="002E1F8F" w:rsidP="002E1F8F">
      <w:pPr>
        <w:pStyle w:val="Prrafodelista"/>
        <w:ind w:left="360"/>
        <w:outlineLvl w:val="0"/>
        <w:rPr>
          <w:rFonts w:eastAsia="Tw Cen MT" w:cs="Arial"/>
          <w:b/>
          <w:lang w:val="es-ES_tradnl" w:eastAsia="es-ES"/>
        </w:rPr>
      </w:pPr>
    </w:p>
    <w:p w14:paraId="60275EC1" w14:textId="77777777" w:rsidR="002E1F8F" w:rsidRDefault="002E1F8F" w:rsidP="002E1F8F">
      <w:pPr>
        <w:pStyle w:val="Prrafodelista"/>
        <w:ind w:left="360"/>
        <w:outlineLvl w:val="0"/>
        <w:rPr>
          <w:rFonts w:eastAsia="Tw Cen MT" w:cs="Arial"/>
          <w:b/>
          <w:lang w:val="es-ES_tradnl" w:eastAsia="es-ES"/>
        </w:rPr>
      </w:pPr>
    </w:p>
    <w:p w14:paraId="616AF6AA" w14:textId="77777777" w:rsidR="002E1F8F" w:rsidRDefault="002E1F8F" w:rsidP="002E1F8F">
      <w:pPr>
        <w:pStyle w:val="Prrafodelista"/>
        <w:ind w:left="360"/>
        <w:outlineLvl w:val="0"/>
        <w:rPr>
          <w:rFonts w:eastAsia="Tw Cen MT" w:cs="Arial"/>
          <w:b/>
          <w:lang w:val="es-ES_tradnl" w:eastAsia="es-ES"/>
        </w:rPr>
      </w:pPr>
    </w:p>
    <w:p w14:paraId="5F85CED1" w14:textId="77777777" w:rsidR="002E1F8F" w:rsidRDefault="002E1F8F" w:rsidP="002E1F8F">
      <w:pPr>
        <w:pStyle w:val="Prrafodelista"/>
        <w:ind w:left="360"/>
        <w:outlineLvl w:val="0"/>
        <w:rPr>
          <w:rFonts w:eastAsia="Tw Cen MT" w:cs="Arial"/>
          <w:b/>
          <w:lang w:val="es-ES_tradnl" w:eastAsia="es-ES"/>
        </w:rPr>
      </w:pPr>
    </w:p>
    <w:p w14:paraId="63B6758D" w14:textId="77777777" w:rsidR="00012C47" w:rsidRDefault="00012C47" w:rsidP="002E1F8F">
      <w:pPr>
        <w:pStyle w:val="Prrafodelista"/>
        <w:ind w:left="360"/>
        <w:outlineLvl w:val="0"/>
        <w:rPr>
          <w:rFonts w:eastAsia="Tw Cen MT" w:cs="Arial"/>
          <w:b/>
          <w:lang w:val="es-ES_tradnl" w:eastAsia="es-ES"/>
        </w:rPr>
      </w:pPr>
    </w:p>
    <w:p w14:paraId="69C89516" w14:textId="77777777" w:rsidR="00012C47" w:rsidRDefault="00012C47" w:rsidP="002E1F8F">
      <w:pPr>
        <w:pStyle w:val="Prrafodelista"/>
        <w:ind w:left="360"/>
        <w:outlineLvl w:val="0"/>
        <w:rPr>
          <w:rFonts w:eastAsia="Tw Cen MT" w:cs="Arial"/>
          <w:b/>
          <w:lang w:val="es-ES_tradnl" w:eastAsia="es-ES"/>
        </w:rPr>
      </w:pPr>
    </w:p>
    <w:p w14:paraId="4F0C584A" w14:textId="77777777" w:rsidR="00012C47" w:rsidRDefault="00012C47" w:rsidP="002E1F8F">
      <w:pPr>
        <w:pStyle w:val="Prrafodelista"/>
        <w:ind w:left="360"/>
        <w:outlineLvl w:val="0"/>
        <w:rPr>
          <w:rFonts w:eastAsia="Tw Cen MT" w:cs="Arial"/>
          <w:b/>
          <w:lang w:val="es-ES_tradnl" w:eastAsia="es-ES"/>
        </w:rPr>
      </w:pPr>
    </w:p>
    <w:p w14:paraId="7C4F985E" w14:textId="77777777" w:rsidR="000A1E5F" w:rsidRDefault="000A1E5F" w:rsidP="002E1F8F">
      <w:pPr>
        <w:pStyle w:val="Prrafodelista"/>
        <w:ind w:left="360"/>
        <w:outlineLvl w:val="0"/>
        <w:rPr>
          <w:rFonts w:eastAsia="Tw Cen MT" w:cs="Arial"/>
          <w:b/>
          <w:lang w:val="es-ES_tradnl" w:eastAsia="es-ES"/>
        </w:rPr>
      </w:pPr>
    </w:p>
    <w:p w14:paraId="2B5C19D2" w14:textId="6555D16D" w:rsidR="002E1F8F" w:rsidRDefault="002E1F8F" w:rsidP="002E1F8F">
      <w:pPr>
        <w:pStyle w:val="Prrafodelista"/>
        <w:ind w:left="360"/>
        <w:outlineLvl w:val="0"/>
        <w:rPr>
          <w:rFonts w:eastAsia="Tw Cen MT" w:cs="Arial"/>
          <w:b/>
          <w:lang w:val="es-ES_tradnl" w:eastAsia="es-ES"/>
        </w:rPr>
      </w:pPr>
    </w:p>
    <w:p w14:paraId="28502CD9" w14:textId="1ACF9006" w:rsidR="00C8521C" w:rsidRDefault="00C8521C" w:rsidP="002E1F8F">
      <w:pPr>
        <w:pStyle w:val="Prrafodelista"/>
        <w:ind w:left="360"/>
        <w:outlineLvl w:val="0"/>
        <w:rPr>
          <w:rFonts w:eastAsia="Tw Cen MT" w:cs="Arial"/>
          <w:b/>
          <w:lang w:val="es-ES_tradnl" w:eastAsia="es-ES"/>
        </w:rPr>
      </w:pPr>
    </w:p>
    <w:p w14:paraId="27D4EDDA" w14:textId="77777777" w:rsidR="00C8521C" w:rsidRDefault="00C8521C" w:rsidP="002E1F8F">
      <w:pPr>
        <w:pStyle w:val="Prrafodelista"/>
        <w:ind w:left="360"/>
        <w:outlineLvl w:val="0"/>
        <w:rPr>
          <w:rFonts w:eastAsia="Tw Cen MT" w:cs="Arial"/>
          <w:b/>
          <w:lang w:val="es-ES_tradnl" w:eastAsia="es-ES"/>
        </w:rPr>
      </w:pPr>
    </w:p>
    <w:p w14:paraId="0757445D" w14:textId="77777777" w:rsidR="002E1F8F" w:rsidRDefault="002E1F8F" w:rsidP="002E1F8F">
      <w:pPr>
        <w:pStyle w:val="Prrafodelista"/>
        <w:ind w:left="360"/>
        <w:outlineLvl w:val="0"/>
        <w:rPr>
          <w:rFonts w:eastAsia="Tw Cen MT" w:cs="Arial"/>
          <w:b/>
          <w:lang w:val="es-ES_tradnl" w:eastAsia="es-ES"/>
        </w:rPr>
      </w:pPr>
    </w:p>
    <w:p w14:paraId="39E66AAB" w14:textId="77777777" w:rsidR="001A0ED2" w:rsidRPr="00757D3B" w:rsidRDefault="001A0ED2" w:rsidP="00964C8D">
      <w:pPr>
        <w:pStyle w:val="Prrafodelista"/>
        <w:numPr>
          <w:ilvl w:val="0"/>
          <w:numId w:val="12"/>
        </w:numPr>
        <w:outlineLvl w:val="0"/>
        <w:rPr>
          <w:rFonts w:eastAsia="Tw Cen MT" w:cs="Arial"/>
          <w:b/>
          <w:lang w:val="es-ES_tradnl" w:eastAsia="es-ES"/>
        </w:rPr>
      </w:pPr>
      <w:bookmarkStart w:id="7" w:name="_Toc482871771"/>
      <w:r w:rsidRPr="00757D3B">
        <w:rPr>
          <w:rFonts w:eastAsia="Tw Cen MT" w:cs="Arial"/>
          <w:b/>
          <w:lang w:val="es-ES_tradnl" w:eastAsia="es-ES"/>
        </w:rPr>
        <w:lastRenderedPageBreak/>
        <w:t>ESTRUCTURA ORGANICA DE AGENCIA NACIONAL DE INFRAESTRUCTURA</w:t>
      </w:r>
      <w:bookmarkEnd w:id="7"/>
    </w:p>
    <w:p w14:paraId="5796F584" w14:textId="77777777" w:rsidR="00522496" w:rsidRPr="00757D3B" w:rsidRDefault="00522496">
      <w:pPr>
        <w:rPr>
          <w:noProof/>
          <w:lang w:eastAsia="es-CO"/>
        </w:rPr>
      </w:pPr>
    </w:p>
    <w:p w14:paraId="5555A929" w14:textId="77777777" w:rsidR="00522496" w:rsidRPr="00757D3B" w:rsidRDefault="00522496">
      <w:pPr>
        <w:rPr>
          <w:noProof/>
          <w:lang w:eastAsia="es-CO"/>
        </w:rPr>
      </w:pPr>
    </w:p>
    <w:p w14:paraId="52476C6D" w14:textId="77777777" w:rsidR="00522496" w:rsidRPr="00757D3B" w:rsidRDefault="006D7D61">
      <w:pPr>
        <w:rPr>
          <w:noProof/>
          <w:lang w:eastAsia="es-CO"/>
        </w:rPr>
      </w:pPr>
      <w:r w:rsidRPr="00757D3B">
        <w:rPr>
          <w:noProof/>
          <w:lang w:eastAsia="es-CO"/>
        </w:rPr>
        <w:drawing>
          <wp:inline distT="0" distB="0" distL="0" distR="0" wp14:anchorId="58AD1F43" wp14:editId="04953FFC">
            <wp:extent cx="5612130" cy="54889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972" t="14485" r="36354" b="4345"/>
                    <a:stretch/>
                  </pic:blipFill>
                  <pic:spPr bwMode="auto">
                    <a:xfrm>
                      <a:off x="0" y="0"/>
                      <a:ext cx="5612130" cy="5488940"/>
                    </a:xfrm>
                    <a:prstGeom prst="rect">
                      <a:avLst/>
                    </a:prstGeom>
                    <a:ln>
                      <a:noFill/>
                    </a:ln>
                    <a:extLst>
                      <a:ext uri="{53640926-AAD7-44D8-BBD7-CCE9431645EC}">
                        <a14:shadowObscured xmlns:a14="http://schemas.microsoft.com/office/drawing/2010/main"/>
                      </a:ext>
                    </a:extLst>
                  </pic:spPr>
                </pic:pic>
              </a:graphicData>
            </a:graphic>
          </wp:inline>
        </w:drawing>
      </w:r>
    </w:p>
    <w:p w14:paraId="191765F8" w14:textId="77777777" w:rsidR="00522496" w:rsidRPr="00757D3B" w:rsidRDefault="00522496">
      <w:pPr>
        <w:rPr>
          <w:noProof/>
          <w:lang w:eastAsia="es-CO"/>
        </w:rPr>
      </w:pPr>
    </w:p>
    <w:p w14:paraId="31AFA2CD" w14:textId="77777777" w:rsidR="00522496" w:rsidRPr="00757D3B" w:rsidRDefault="00522496">
      <w:pPr>
        <w:rPr>
          <w:noProof/>
          <w:lang w:eastAsia="es-CO"/>
        </w:rPr>
      </w:pPr>
    </w:p>
    <w:p w14:paraId="3A0565CB" w14:textId="77777777" w:rsidR="00522496" w:rsidRPr="00757D3B" w:rsidRDefault="00522496">
      <w:pPr>
        <w:rPr>
          <w:noProof/>
          <w:lang w:eastAsia="es-CO"/>
        </w:rPr>
      </w:pPr>
    </w:p>
    <w:p w14:paraId="7C1EF5FB" w14:textId="2BE7FA71" w:rsidR="009803E0" w:rsidRDefault="009803E0">
      <w:pPr>
        <w:rPr>
          <w:noProof/>
          <w:lang w:eastAsia="es-CO"/>
        </w:rPr>
      </w:pPr>
    </w:p>
    <w:p w14:paraId="7D7F9544" w14:textId="1BA10322" w:rsidR="00C8521C" w:rsidRDefault="00C8521C">
      <w:pPr>
        <w:rPr>
          <w:noProof/>
          <w:lang w:eastAsia="es-CO"/>
        </w:rPr>
      </w:pPr>
    </w:p>
    <w:p w14:paraId="4ACFAB33" w14:textId="77777777" w:rsidR="00556AA4" w:rsidRPr="00757D3B" w:rsidRDefault="00556AA4" w:rsidP="000A1E5F">
      <w:pPr>
        <w:pStyle w:val="Prrafodelista"/>
        <w:numPr>
          <w:ilvl w:val="0"/>
          <w:numId w:val="12"/>
        </w:numPr>
        <w:spacing w:after="120"/>
        <w:outlineLvl w:val="0"/>
        <w:rPr>
          <w:rFonts w:eastAsia="Tw Cen MT" w:cs="Arial"/>
          <w:b/>
          <w:lang w:val="es-ES_tradnl" w:eastAsia="es-ES"/>
        </w:rPr>
      </w:pPr>
      <w:bookmarkStart w:id="8" w:name="_Toc482871772"/>
      <w:r w:rsidRPr="00757D3B">
        <w:rPr>
          <w:rFonts w:eastAsia="Tw Cen MT" w:cs="Arial"/>
          <w:b/>
          <w:lang w:val="es-ES_tradnl" w:eastAsia="es-ES"/>
        </w:rPr>
        <w:lastRenderedPageBreak/>
        <w:t>CODIFICACIÓN DE DEPENDENCIAS</w:t>
      </w:r>
      <w:bookmarkEnd w:id="8"/>
    </w:p>
    <w:p w14:paraId="1BE797AD" w14:textId="77777777" w:rsidR="003D729E" w:rsidRPr="00757D3B" w:rsidRDefault="003D729E" w:rsidP="000A1E5F">
      <w:pPr>
        <w:spacing w:after="120"/>
        <w:rPr>
          <w:rFonts w:eastAsia="Tw Cen MT" w:cs="Arial"/>
          <w:lang w:val="es-ES_tradnl" w:eastAsia="es-ES"/>
        </w:rPr>
      </w:pPr>
      <w:r w:rsidRPr="00757D3B">
        <w:rPr>
          <w:rFonts w:eastAsia="Tw Cen MT" w:cs="Arial"/>
          <w:lang w:val="es-ES_tradnl" w:eastAsia="es-ES"/>
        </w:rPr>
        <w:t>La siguiente es la codificación que se le ha dado a las dependencias de la Agencia:</w:t>
      </w:r>
    </w:p>
    <w:tbl>
      <w:tblPr>
        <w:tblW w:w="8946" w:type="dxa"/>
        <w:tblInd w:w="55" w:type="dxa"/>
        <w:tblCellMar>
          <w:left w:w="70" w:type="dxa"/>
          <w:right w:w="70" w:type="dxa"/>
        </w:tblCellMar>
        <w:tblLook w:val="04A0" w:firstRow="1" w:lastRow="0" w:firstColumn="1" w:lastColumn="0" w:noHBand="0" w:noVBand="1"/>
      </w:tblPr>
      <w:tblGrid>
        <w:gridCol w:w="960"/>
        <w:gridCol w:w="7986"/>
      </w:tblGrid>
      <w:tr w:rsidR="005E3464" w:rsidRPr="00757D3B" w14:paraId="401811FD" w14:textId="77777777" w:rsidTr="00823B3E">
        <w:trPr>
          <w:trHeight w:val="300"/>
        </w:trPr>
        <w:tc>
          <w:tcPr>
            <w:tcW w:w="8946" w:type="dxa"/>
            <w:gridSpan w:val="2"/>
            <w:tcBorders>
              <w:top w:val="nil"/>
              <w:left w:val="nil"/>
              <w:bottom w:val="nil"/>
              <w:right w:val="nil"/>
            </w:tcBorders>
            <w:shd w:val="clear" w:color="auto" w:fill="auto"/>
            <w:noWrap/>
            <w:vAlign w:val="center"/>
            <w:hideMark/>
          </w:tcPr>
          <w:p w14:paraId="1EB27AA7" w14:textId="77777777" w:rsidR="005E3464" w:rsidRPr="00757D3B" w:rsidRDefault="005E3464" w:rsidP="005E3464">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t xml:space="preserve">AGENCIA NACIONAL DE INFRAESTRUCTURA </w:t>
            </w:r>
          </w:p>
        </w:tc>
      </w:tr>
      <w:tr w:rsidR="005E3464" w:rsidRPr="00757D3B" w14:paraId="4BBCAA65" w14:textId="77777777" w:rsidTr="00823B3E">
        <w:trPr>
          <w:trHeight w:val="300"/>
        </w:trPr>
        <w:tc>
          <w:tcPr>
            <w:tcW w:w="8946" w:type="dxa"/>
            <w:gridSpan w:val="2"/>
            <w:tcBorders>
              <w:top w:val="nil"/>
              <w:left w:val="nil"/>
              <w:bottom w:val="nil"/>
              <w:right w:val="nil"/>
            </w:tcBorders>
            <w:shd w:val="clear" w:color="auto" w:fill="auto"/>
            <w:noWrap/>
            <w:vAlign w:val="center"/>
            <w:hideMark/>
          </w:tcPr>
          <w:p w14:paraId="7676EF06"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Códigos dependencias</w:t>
            </w:r>
          </w:p>
        </w:tc>
      </w:tr>
      <w:tr w:rsidR="005E3464" w:rsidRPr="00757D3B" w14:paraId="001F2BDB" w14:textId="77777777" w:rsidTr="00823B3E">
        <w:trPr>
          <w:trHeight w:val="315"/>
        </w:trPr>
        <w:tc>
          <w:tcPr>
            <w:tcW w:w="960" w:type="dxa"/>
            <w:tcBorders>
              <w:top w:val="nil"/>
              <w:left w:val="nil"/>
              <w:bottom w:val="nil"/>
              <w:right w:val="nil"/>
            </w:tcBorders>
            <w:shd w:val="clear" w:color="auto" w:fill="auto"/>
            <w:noWrap/>
            <w:vAlign w:val="bottom"/>
            <w:hideMark/>
          </w:tcPr>
          <w:p w14:paraId="1FE1D037" w14:textId="77777777" w:rsidR="005E3464" w:rsidRPr="00757D3B" w:rsidRDefault="005E3464" w:rsidP="005E3464">
            <w:pPr>
              <w:spacing w:after="0" w:line="240" w:lineRule="auto"/>
              <w:rPr>
                <w:rFonts w:eastAsia="Times New Roman" w:cs="Times New Roman"/>
                <w:color w:val="000000"/>
                <w:lang w:eastAsia="es-CO"/>
              </w:rPr>
            </w:pPr>
          </w:p>
        </w:tc>
        <w:tc>
          <w:tcPr>
            <w:tcW w:w="7986" w:type="dxa"/>
            <w:tcBorders>
              <w:top w:val="nil"/>
              <w:left w:val="nil"/>
              <w:bottom w:val="nil"/>
              <w:right w:val="nil"/>
            </w:tcBorders>
            <w:shd w:val="clear" w:color="auto" w:fill="auto"/>
            <w:noWrap/>
            <w:vAlign w:val="bottom"/>
            <w:hideMark/>
          </w:tcPr>
          <w:p w14:paraId="34FD9A8F" w14:textId="77777777" w:rsidR="005E3464" w:rsidRPr="00757D3B" w:rsidRDefault="005E3464" w:rsidP="005E3464">
            <w:pPr>
              <w:spacing w:after="0" w:line="240" w:lineRule="auto"/>
              <w:rPr>
                <w:rFonts w:eastAsia="Times New Roman" w:cs="Times New Roman"/>
                <w:color w:val="000000"/>
                <w:lang w:eastAsia="es-CO"/>
              </w:rPr>
            </w:pPr>
          </w:p>
        </w:tc>
      </w:tr>
      <w:tr w:rsidR="005E3464" w:rsidRPr="00757D3B" w14:paraId="6FFAF537" w14:textId="77777777" w:rsidTr="00823B3E">
        <w:trPr>
          <w:trHeight w:val="315"/>
        </w:trPr>
        <w:tc>
          <w:tcPr>
            <w:tcW w:w="960" w:type="dxa"/>
            <w:tcBorders>
              <w:top w:val="single" w:sz="8" w:space="0" w:color="1F497D"/>
              <w:left w:val="single" w:sz="8" w:space="0" w:color="1F497D"/>
              <w:bottom w:val="single" w:sz="8" w:space="0" w:color="1F497D"/>
              <w:right w:val="single" w:sz="8" w:space="0" w:color="1F497D"/>
            </w:tcBorders>
            <w:shd w:val="clear" w:color="000000" w:fill="D9D9D9"/>
            <w:vAlign w:val="center"/>
            <w:hideMark/>
          </w:tcPr>
          <w:p w14:paraId="46E2241C" w14:textId="77777777" w:rsidR="005E3464" w:rsidRPr="00757D3B" w:rsidRDefault="005E3464" w:rsidP="005E3464">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t>No.</w:t>
            </w:r>
          </w:p>
        </w:tc>
        <w:tc>
          <w:tcPr>
            <w:tcW w:w="7986" w:type="dxa"/>
            <w:tcBorders>
              <w:top w:val="single" w:sz="8" w:space="0" w:color="1F497D"/>
              <w:left w:val="nil"/>
              <w:bottom w:val="single" w:sz="8" w:space="0" w:color="1F497D"/>
              <w:right w:val="single" w:sz="8" w:space="0" w:color="1F497D"/>
            </w:tcBorders>
            <w:shd w:val="clear" w:color="000000" w:fill="D9D9D9"/>
            <w:vAlign w:val="center"/>
            <w:hideMark/>
          </w:tcPr>
          <w:p w14:paraId="6C901ED0" w14:textId="77777777" w:rsidR="005E3464" w:rsidRPr="00757D3B" w:rsidRDefault="005E3464" w:rsidP="005E3464">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t>Nombre Dependencia</w:t>
            </w:r>
          </w:p>
        </w:tc>
      </w:tr>
      <w:tr w:rsidR="005E3464" w:rsidRPr="00757D3B" w14:paraId="747E0AD3"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99E2F4D"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100</w:t>
            </w:r>
          </w:p>
        </w:tc>
        <w:tc>
          <w:tcPr>
            <w:tcW w:w="7986" w:type="dxa"/>
            <w:tcBorders>
              <w:top w:val="nil"/>
              <w:left w:val="nil"/>
              <w:bottom w:val="single" w:sz="8" w:space="0" w:color="1F497D"/>
              <w:right w:val="single" w:sz="8" w:space="0" w:color="1F497D"/>
            </w:tcBorders>
            <w:shd w:val="clear" w:color="auto" w:fill="auto"/>
            <w:vAlign w:val="center"/>
            <w:hideMark/>
          </w:tcPr>
          <w:p w14:paraId="14895B3E" w14:textId="77777777" w:rsidR="005E3464" w:rsidRPr="00757D3B" w:rsidRDefault="005E3464" w:rsidP="005E3464">
            <w:pPr>
              <w:spacing w:after="0" w:line="240" w:lineRule="auto"/>
              <w:rPr>
                <w:rFonts w:eastAsia="Times New Roman" w:cs="Arial"/>
                <w:b/>
                <w:bCs/>
                <w:color w:val="000000"/>
                <w:lang w:eastAsia="es-CO"/>
              </w:rPr>
            </w:pPr>
            <w:r w:rsidRPr="00757D3B">
              <w:rPr>
                <w:rFonts w:eastAsia="Times New Roman" w:cs="Arial"/>
                <w:b/>
                <w:bCs/>
                <w:color w:val="000000"/>
                <w:lang w:eastAsia="es-CO"/>
              </w:rPr>
              <w:t>PRESIDENCIA</w:t>
            </w:r>
          </w:p>
        </w:tc>
      </w:tr>
      <w:tr w:rsidR="005E3464" w:rsidRPr="00757D3B" w14:paraId="6E294697" w14:textId="77777777" w:rsidTr="00823B3E">
        <w:trPr>
          <w:trHeight w:val="60"/>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2722E6D"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102</w:t>
            </w:r>
          </w:p>
        </w:tc>
        <w:tc>
          <w:tcPr>
            <w:tcW w:w="7986" w:type="dxa"/>
            <w:tcBorders>
              <w:top w:val="nil"/>
              <w:left w:val="nil"/>
              <w:bottom w:val="single" w:sz="8" w:space="0" w:color="1F497D"/>
              <w:right w:val="single" w:sz="8" w:space="0" w:color="1F497D"/>
            </w:tcBorders>
            <w:shd w:val="clear" w:color="auto" w:fill="auto"/>
            <w:vAlign w:val="center"/>
            <w:hideMark/>
          </w:tcPr>
          <w:p w14:paraId="116BC31F" w14:textId="77777777" w:rsidR="005E3464" w:rsidRPr="00757D3B" w:rsidRDefault="005E3464" w:rsidP="005E3464">
            <w:pPr>
              <w:spacing w:after="0" w:line="240" w:lineRule="auto"/>
              <w:rPr>
                <w:rFonts w:eastAsia="Times New Roman" w:cs="Arial"/>
                <w:color w:val="000000"/>
                <w:lang w:eastAsia="es-CO"/>
              </w:rPr>
            </w:pPr>
            <w:r w:rsidRPr="00757D3B">
              <w:rPr>
                <w:rFonts w:eastAsia="Times New Roman" w:cs="Arial"/>
                <w:color w:val="000000"/>
                <w:lang w:eastAsia="es-CO"/>
              </w:rPr>
              <w:t>OFICINA DE CONTROL INTERNO</w:t>
            </w:r>
          </w:p>
        </w:tc>
      </w:tr>
      <w:tr w:rsidR="005E3464" w:rsidRPr="00757D3B" w14:paraId="4CFC4001"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085EFE3"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104</w:t>
            </w:r>
          </w:p>
        </w:tc>
        <w:tc>
          <w:tcPr>
            <w:tcW w:w="7986" w:type="dxa"/>
            <w:tcBorders>
              <w:top w:val="nil"/>
              <w:left w:val="nil"/>
              <w:bottom w:val="single" w:sz="8" w:space="0" w:color="1F497D"/>
              <w:right w:val="single" w:sz="8" w:space="0" w:color="1F497D"/>
            </w:tcBorders>
            <w:shd w:val="clear" w:color="auto" w:fill="auto"/>
            <w:vAlign w:val="center"/>
            <w:hideMark/>
          </w:tcPr>
          <w:p w14:paraId="6D50B9FE" w14:textId="77777777" w:rsidR="005E3464" w:rsidRPr="00757D3B" w:rsidRDefault="005E3464" w:rsidP="005E3464">
            <w:pPr>
              <w:spacing w:after="0" w:line="240" w:lineRule="auto"/>
              <w:rPr>
                <w:rFonts w:eastAsia="Times New Roman" w:cs="Arial"/>
                <w:color w:val="000000"/>
                <w:lang w:eastAsia="es-CO"/>
              </w:rPr>
            </w:pPr>
            <w:r w:rsidRPr="00757D3B">
              <w:rPr>
                <w:rFonts w:eastAsia="Times New Roman" w:cs="Arial"/>
                <w:color w:val="000000"/>
                <w:lang w:eastAsia="es-CO"/>
              </w:rPr>
              <w:t>OFICINA DE COMUNICACIONES</w:t>
            </w:r>
          </w:p>
        </w:tc>
      </w:tr>
      <w:tr w:rsidR="005E3464" w:rsidRPr="00757D3B" w14:paraId="54B9DBF6" w14:textId="77777777" w:rsidTr="00823B3E">
        <w:trPr>
          <w:trHeight w:val="288"/>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4305496"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200</w:t>
            </w:r>
          </w:p>
        </w:tc>
        <w:tc>
          <w:tcPr>
            <w:tcW w:w="7986" w:type="dxa"/>
            <w:tcBorders>
              <w:top w:val="nil"/>
              <w:left w:val="nil"/>
              <w:bottom w:val="single" w:sz="8" w:space="0" w:color="1F497D"/>
              <w:right w:val="single" w:sz="8" w:space="0" w:color="1F497D"/>
            </w:tcBorders>
            <w:shd w:val="clear" w:color="auto" w:fill="auto"/>
            <w:vAlign w:val="center"/>
            <w:hideMark/>
          </w:tcPr>
          <w:p w14:paraId="4D29B963" w14:textId="77777777" w:rsidR="005E3464" w:rsidRPr="00757D3B" w:rsidRDefault="005E3464" w:rsidP="005E3464">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DE ESTRUCTURACIÓN</w:t>
            </w:r>
          </w:p>
        </w:tc>
      </w:tr>
      <w:tr w:rsidR="005E3464" w:rsidRPr="00757D3B" w14:paraId="712CABC5" w14:textId="77777777" w:rsidTr="00823B3E">
        <w:trPr>
          <w:trHeight w:val="236"/>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93853C4" w14:textId="77777777" w:rsidR="005E3464" w:rsidRPr="00757D3B" w:rsidRDefault="005E3464" w:rsidP="005E3464">
            <w:pPr>
              <w:spacing w:after="0" w:line="240" w:lineRule="auto"/>
              <w:jc w:val="center"/>
              <w:rPr>
                <w:rFonts w:eastAsia="Times New Roman" w:cs="Arial"/>
                <w:color w:val="000000"/>
                <w:lang w:eastAsia="es-CO"/>
              </w:rPr>
            </w:pPr>
            <w:r w:rsidRPr="00757D3B">
              <w:rPr>
                <w:rFonts w:eastAsia="Times New Roman" w:cs="Arial"/>
                <w:color w:val="000000"/>
                <w:lang w:eastAsia="es-CO"/>
              </w:rPr>
              <w:t>300</w:t>
            </w:r>
          </w:p>
        </w:tc>
        <w:tc>
          <w:tcPr>
            <w:tcW w:w="7986" w:type="dxa"/>
            <w:tcBorders>
              <w:top w:val="nil"/>
              <w:left w:val="nil"/>
              <w:bottom w:val="single" w:sz="8" w:space="0" w:color="1F497D"/>
              <w:right w:val="single" w:sz="8" w:space="0" w:color="1F497D"/>
            </w:tcBorders>
            <w:shd w:val="clear" w:color="auto" w:fill="auto"/>
            <w:vAlign w:val="center"/>
            <w:hideMark/>
          </w:tcPr>
          <w:p w14:paraId="00F27986" w14:textId="77777777" w:rsidR="005E3464" w:rsidRPr="00757D3B" w:rsidRDefault="005E3464" w:rsidP="005E3464">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DE GESTIÓN CONTRACTUAL</w:t>
            </w:r>
          </w:p>
        </w:tc>
      </w:tr>
      <w:tr w:rsidR="002E1F8F" w:rsidRPr="00757D3B" w14:paraId="4C5E2A6C" w14:textId="77777777" w:rsidTr="00823B3E">
        <w:trPr>
          <w:trHeight w:val="236"/>
        </w:trPr>
        <w:tc>
          <w:tcPr>
            <w:tcW w:w="960" w:type="dxa"/>
            <w:tcBorders>
              <w:top w:val="nil"/>
              <w:left w:val="single" w:sz="8" w:space="0" w:color="1F497D"/>
              <w:bottom w:val="single" w:sz="8" w:space="0" w:color="1F497D"/>
              <w:right w:val="single" w:sz="8" w:space="0" w:color="1F497D"/>
            </w:tcBorders>
            <w:shd w:val="clear" w:color="auto" w:fill="auto"/>
            <w:vAlign w:val="center"/>
          </w:tcPr>
          <w:p w14:paraId="59C69735" w14:textId="77777777" w:rsidR="002E1F8F" w:rsidRPr="00757D3B" w:rsidRDefault="002E1F8F" w:rsidP="002E1F8F">
            <w:pPr>
              <w:spacing w:after="0" w:line="240" w:lineRule="auto"/>
              <w:jc w:val="center"/>
              <w:rPr>
                <w:rFonts w:eastAsia="Times New Roman" w:cs="Arial"/>
                <w:color w:val="000000"/>
                <w:lang w:eastAsia="es-CO"/>
              </w:rPr>
            </w:pPr>
            <w:r>
              <w:rPr>
                <w:rFonts w:eastAsia="Times New Roman" w:cs="Arial"/>
                <w:color w:val="000000"/>
                <w:lang w:eastAsia="es-CO"/>
              </w:rPr>
              <w:t>30</w:t>
            </w:r>
          </w:p>
        </w:tc>
        <w:tc>
          <w:tcPr>
            <w:tcW w:w="7986" w:type="dxa"/>
            <w:tcBorders>
              <w:top w:val="nil"/>
              <w:left w:val="nil"/>
              <w:bottom w:val="single" w:sz="8" w:space="0" w:color="1F497D"/>
              <w:right w:val="single" w:sz="8" w:space="0" w:color="1F497D"/>
            </w:tcBorders>
            <w:shd w:val="clear" w:color="auto" w:fill="auto"/>
            <w:vAlign w:val="center"/>
          </w:tcPr>
          <w:p w14:paraId="32A3AE30"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Vicepresidencia de Gestión Contractual – Área Proyectos Aeroportuarios</w:t>
            </w:r>
          </w:p>
        </w:tc>
      </w:tr>
      <w:tr w:rsidR="002E1F8F" w:rsidRPr="00757D3B" w14:paraId="2A9D6C25" w14:textId="77777777" w:rsidTr="00823B3E">
        <w:trPr>
          <w:trHeight w:val="312"/>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38E59E9"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303</w:t>
            </w:r>
          </w:p>
        </w:tc>
        <w:tc>
          <w:tcPr>
            <w:tcW w:w="7986" w:type="dxa"/>
            <w:tcBorders>
              <w:top w:val="nil"/>
              <w:left w:val="nil"/>
              <w:bottom w:val="single" w:sz="8" w:space="0" w:color="1F497D"/>
              <w:right w:val="single" w:sz="8" w:space="0" w:color="1F497D"/>
            </w:tcBorders>
            <w:shd w:val="clear" w:color="auto" w:fill="auto"/>
            <w:vAlign w:val="center"/>
            <w:hideMark/>
          </w:tcPr>
          <w:p w14:paraId="171C0FF8"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Férreos y Portuarios</w:t>
            </w:r>
          </w:p>
        </w:tc>
      </w:tr>
      <w:tr w:rsidR="002E1F8F" w:rsidRPr="00757D3B" w14:paraId="103B2926" w14:textId="77777777" w:rsidTr="00823B3E">
        <w:trPr>
          <w:trHeight w:val="372"/>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44A931E"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304</w:t>
            </w:r>
          </w:p>
        </w:tc>
        <w:tc>
          <w:tcPr>
            <w:tcW w:w="7986" w:type="dxa"/>
            <w:tcBorders>
              <w:top w:val="nil"/>
              <w:left w:val="nil"/>
              <w:bottom w:val="single" w:sz="8" w:space="0" w:color="1F497D"/>
              <w:right w:val="single" w:sz="8" w:space="0" w:color="1F497D"/>
            </w:tcBorders>
            <w:shd w:val="clear" w:color="auto" w:fill="auto"/>
            <w:vAlign w:val="center"/>
            <w:hideMark/>
          </w:tcPr>
          <w:p w14:paraId="6BFAD145"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carreteros, Estrategia Contractual, Permisos y Modificaciones.</w:t>
            </w:r>
          </w:p>
        </w:tc>
      </w:tr>
      <w:tr w:rsidR="002E1F8F" w:rsidRPr="00757D3B" w14:paraId="39E77970"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8A64BA1"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305</w:t>
            </w:r>
          </w:p>
        </w:tc>
        <w:tc>
          <w:tcPr>
            <w:tcW w:w="7986" w:type="dxa"/>
            <w:tcBorders>
              <w:top w:val="nil"/>
              <w:left w:val="nil"/>
              <w:bottom w:val="single" w:sz="8" w:space="0" w:color="1F497D"/>
              <w:right w:val="single" w:sz="8" w:space="0" w:color="1F497D"/>
            </w:tcBorders>
            <w:shd w:val="clear" w:color="auto" w:fill="auto"/>
            <w:vAlign w:val="center"/>
            <w:hideMark/>
          </w:tcPr>
          <w:p w14:paraId="2EB03B80"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Carreteros 1</w:t>
            </w:r>
          </w:p>
        </w:tc>
      </w:tr>
      <w:tr w:rsidR="002E1F8F" w:rsidRPr="00757D3B" w14:paraId="19FC4DFB"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02A92A9"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306</w:t>
            </w:r>
          </w:p>
        </w:tc>
        <w:tc>
          <w:tcPr>
            <w:tcW w:w="7986" w:type="dxa"/>
            <w:tcBorders>
              <w:top w:val="nil"/>
              <w:left w:val="nil"/>
              <w:bottom w:val="single" w:sz="8" w:space="0" w:color="1F497D"/>
              <w:right w:val="single" w:sz="8" w:space="0" w:color="1F497D"/>
            </w:tcBorders>
            <w:shd w:val="clear" w:color="auto" w:fill="auto"/>
            <w:vAlign w:val="center"/>
            <w:hideMark/>
          </w:tcPr>
          <w:p w14:paraId="7C49101E"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Proyectos Carreteros 2</w:t>
            </w:r>
          </w:p>
        </w:tc>
      </w:tr>
      <w:tr w:rsidR="002E1F8F" w:rsidRPr="00757D3B" w14:paraId="63ABCF39"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F485A71"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308</w:t>
            </w:r>
          </w:p>
        </w:tc>
        <w:tc>
          <w:tcPr>
            <w:tcW w:w="7986" w:type="dxa"/>
            <w:tcBorders>
              <w:top w:val="nil"/>
              <w:left w:val="nil"/>
              <w:bottom w:val="single" w:sz="8" w:space="0" w:color="1F497D"/>
              <w:right w:val="single" w:sz="8" w:space="0" w:color="1F497D"/>
            </w:tcBorders>
            <w:shd w:val="clear" w:color="auto" w:fill="auto"/>
            <w:vAlign w:val="center"/>
            <w:hideMark/>
          </w:tcPr>
          <w:p w14:paraId="15C28D1A"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Financiero 1</w:t>
            </w:r>
          </w:p>
        </w:tc>
      </w:tr>
      <w:tr w:rsidR="002E1F8F" w:rsidRPr="00757D3B" w14:paraId="23516DE9" w14:textId="77777777" w:rsidTr="00823B3E">
        <w:trPr>
          <w:trHeight w:val="200"/>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139A110"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310</w:t>
            </w:r>
          </w:p>
        </w:tc>
        <w:tc>
          <w:tcPr>
            <w:tcW w:w="7986" w:type="dxa"/>
            <w:tcBorders>
              <w:top w:val="nil"/>
              <w:left w:val="nil"/>
              <w:bottom w:val="single" w:sz="8" w:space="0" w:color="1F497D"/>
              <w:right w:val="single" w:sz="8" w:space="0" w:color="1F497D"/>
            </w:tcBorders>
            <w:shd w:val="clear" w:color="auto" w:fill="auto"/>
            <w:vAlign w:val="center"/>
            <w:hideMark/>
          </w:tcPr>
          <w:p w14:paraId="2AE4B71C"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Financiero 2</w:t>
            </w:r>
          </w:p>
        </w:tc>
      </w:tr>
      <w:tr w:rsidR="002E1F8F" w:rsidRPr="00757D3B" w14:paraId="52DB42BB" w14:textId="77777777" w:rsidTr="00823B3E">
        <w:trPr>
          <w:trHeight w:val="276"/>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5F25B17"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400</w:t>
            </w:r>
          </w:p>
        </w:tc>
        <w:tc>
          <w:tcPr>
            <w:tcW w:w="7986" w:type="dxa"/>
            <w:tcBorders>
              <w:top w:val="nil"/>
              <w:left w:val="nil"/>
              <w:bottom w:val="single" w:sz="8" w:space="0" w:color="1F497D"/>
              <w:right w:val="single" w:sz="8" w:space="0" w:color="1F497D"/>
            </w:tcBorders>
            <w:shd w:val="clear" w:color="auto" w:fill="auto"/>
            <w:vAlign w:val="center"/>
            <w:hideMark/>
          </w:tcPr>
          <w:p w14:paraId="3D9D33DC" w14:textId="77777777" w:rsidR="002E1F8F" w:rsidRPr="007D2F08" w:rsidRDefault="002E1F8F" w:rsidP="002E1F8F">
            <w:pPr>
              <w:spacing w:after="0" w:line="240" w:lineRule="auto"/>
              <w:rPr>
                <w:rFonts w:eastAsia="Times New Roman" w:cs="Arial"/>
                <w:b/>
                <w:bCs/>
                <w:lang w:eastAsia="es-CO"/>
              </w:rPr>
            </w:pPr>
            <w:r w:rsidRPr="007D2F08">
              <w:rPr>
                <w:rFonts w:eastAsia="Times New Roman" w:cs="Arial"/>
                <w:b/>
                <w:bCs/>
                <w:lang w:eastAsia="es-CO"/>
              </w:rPr>
              <w:t>VICEPRESIDENCIA ADMINISTRATIVA Y FINANCIERA</w:t>
            </w:r>
          </w:p>
        </w:tc>
      </w:tr>
      <w:tr w:rsidR="002E1F8F" w:rsidRPr="00757D3B" w14:paraId="54E333CB"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09BE889"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401</w:t>
            </w:r>
          </w:p>
        </w:tc>
        <w:tc>
          <w:tcPr>
            <w:tcW w:w="7986" w:type="dxa"/>
            <w:tcBorders>
              <w:top w:val="nil"/>
              <w:left w:val="nil"/>
              <w:bottom w:val="single" w:sz="8" w:space="0" w:color="1F497D"/>
              <w:right w:val="single" w:sz="8" w:space="0" w:color="1F497D"/>
            </w:tcBorders>
            <w:shd w:val="clear" w:color="auto" w:fill="auto"/>
            <w:vAlign w:val="center"/>
            <w:hideMark/>
          </w:tcPr>
          <w:p w14:paraId="38349920"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Administrativo y Financiero – Área Presupuesto</w:t>
            </w:r>
          </w:p>
        </w:tc>
      </w:tr>
      <w:tr w:rsidR="002E1F8F" w:rsidRPr="00757D3B" w14:paraId="22D775E1"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B46E46A"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401</w:t>
            </w:r>
          </w:p>
        </w:tc>
        <w:tc>
          <w:tcPr>
            <w:tcW w:w="7986" w:type="dxa"/>
            <w:tcBorders>
              <w:top w:val="nil"/>
              <w:left w:val="nil"/>
              <w:bottom w:val="single" w:sz="8" w:space="0" w:color="1F497D"/>
              <w:right w:val="single" w:sz="8" w:space="0" w:color="1F497D"/>
            </w:tcBorders>
            <w:shd w:val="clear" w:color="auto" w:fill="auto"/>
            <w:vAlign w:val="center"/>
            <w:hideMark/>
          </w:tcPr>
          <w:p w14:paraId="59B57F0A"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Administrativo y Financiero – Área Contabilidad</w:t>
            </w:r>
          </w:p>
        </w:tc>
      </w:tr>
      <w:tr w:rsidR="002E1F8F" w:rsidRPr="00757D3B" w14:paraId="7F20A01E"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3ED20B03"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401</w:t>
            </w:r>
          </w:p>
        </w:tc>
        <w:tc>
          <w:tcPr>
            <w:tcW w:w="7986" w:type="dxa"/>
            <w:tcBorders>
              <w:top w:val="nil"/>
              <w:left w:val="nil"/>
              <w:bottom w:val="single" w:sz="8" w:space="0" w:color="1F497D"/>
              <w:right w:val="single" w:sz="8" w:space="0" w:color="1F497D"/>
            </w:tcBorders>
            <w:shd w:val="clear" w:color="auto" w:fill="auto"/>
            <w:vAlign w:val="center"/>
            <w:hideMark/>
          </w:tcPr>
          <w:p w14:paraId="1AFD3681"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Administrativo y Financiero – Área Tesorería</w:t>
            </w:r>
          </w:p>
        </w:tc>
      </w:tr>
      <w:tr w:rsidR="002E1F8F" w:rsidRPr="00757D3B" w14:paraId="6FBE5256"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1AB9403"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401</w:t>
            </w:r>
          </w:p>
        </w:tc>
        <w:tc>
          <w:tcPr>
            <w:tcW w:w="7986" w:type="dxa"/>
            <w:tcBorders>
              <w:top w:val="nil"/>
              <w:left w:val="nil"/>
              <w:bottom w:val="single" w:sz="8" w:space="0" w:color="1F497D"/>
              <w:right w:val="single" w:sz="8" w:space="0" w:color="1F497D"/>
            </w:tcBorders>
            <w:shd w:val="clear" w:color="auto" w:fill="auto"/>
            <w:vAlign w:val="center"/>
            <w:hideMark/>
          </w:tcPr>
          <w:p w14:paraId="4E5A0D55"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Administrativo y Financiero – Área Servicios Generales</w:t>
            </w:r>
          </w:p>
        </w:tc>
      </w:tr>
      <w:tr w:rsidR="002E1F8F" w:rsidRPr="00757D3B" w14:paraId="7B46613C"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369B2FD"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401</w:t>
            </w:r>
          </w:p>
        </w:tc>
        <w:tc>
          <w:tcPr>
            <w:tcW w:w="7986" w:type="dxa"/>
            <w:tcBorders>
              <w:top w:val="nil"/>
              <w:left w:val="nil"/>
              <w:bottom w:val="single" w:sz="8" w:space="0" w:color="1F497D"/>
              <w:right w:val="single" w:sz="8" w:space="0" w:color="1F497D"/>
            </w:tcBorders>
            <w:shd w:val="clear" w:color="auto" w:fill="auto"/>
            <w:vAlign w:val="center"/>
            <w:hideMark/>
          </w:tcPr>
          <w:p w14:paraId="39047697"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Administrativo y Financiero – Área Gestión Documental</w:t>
            </w:r>
          </w:p>
        </w:tc>
      </w:tr>
      <w:tr w:rsidR="002E1F8F" w:rsidRPr="00757D3B" w14:paraId="1E89BE32"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60D2797"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402</w:t>
            </w:r>
          </w:p>
        </w:tc>
        <w:tc>
          <w:tcPr>
            <w:tcW w:w="7986" w:type="dxa"/>
            <w:tcBorders>
              <w:top w:val="nil"/>
              <w:left w:val="nil"/>
              <w:bottom w:val="single" w:sz="8" w:space="0" w:color="1F497D"/>
              <w:right w:val="single" w:sz="8" w:space="0" w:color="1F497D"/>
            </w:tcBorders>
            <w:shd w:val="clear" w:color="auto" w:fill="auto"/>
            <w:vAlign w:val="center"/>
            <w:hideMark/>
          </w:tcPr>
          <w:p w14:paraId="51B4C22B"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Disciplinario, Atención al Ciudadano y Apoyo a la Gestión</w:t>
            </w:r>
          </w:p>
        </w:tc>
      </w:tr>
      <w:tr w:rsidR="002E1F8F" w:rsidRPr="00757D3B" w14:paraId="1979E33D" w14:textId="77777777" w:rsidTr="00823B3E">
        <w:trPr>
          <w:trHeight w:val="238"/>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5523E16"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403</w:t>
            </w:r>
          </w:p>
        </w:tc>
        <w:tc>
          <w:tcPr>
            <w:tcW w:w="7986" w:type="dxa"/>
            <w:tcBorders>
              <w:top w:val="nil"/>
              <w:left w:val="nil"/>
              <w:bottom w:val="single" w:sz="8" w:space="0" w:color="1F497D"/>
              <w:right w:val="single" w:sz="8" w:space="0" w:color="1F497D"/>
            </w:tcBorders>
            <w:shd w:val="clear" w:color="auto" w:fill="auto"/>
            <w:vAlign w:val="center"/>
            <w:hideMark/>
          </w:tcPr>
          <w:p w14:paraId="5F249520"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de Talento Humano</w:t>
            </w:r>
          </w:p>
        </w:tc>
      </w:tr>
      <w:tr w:rsidR="002E1F8F" w:rsidRPr="00757D3B" w14:paraId="132861DD" w14:textId="77777777" w:rsidTr="00823B3E">
        <w:trPr>
          <w:trHeight w:val="282"/>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40F633D"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500</w:t>
            </w:r>
          </w:p>
        </w:tc>
        <w:tc>
          <w:tcPr>
            <w:tcW w:w="7986" w:type="dxa"/>
            <w:tcBorders>
              <w:top w:val="nil"/>
              <w:left w:val="nil"/>
              <w:bottom w:val="single" w:sz="8" w:space="0" w:color="1F497D"/>
              <w:right w:val="single" w:sz="8" w:space="0" w:color="1F497D"/>
            </w:tcBorders>
            <w:shd w:val="clear" w:color="auto" w:fill="auto"/>
            <w:vAlign w:val="center"/>
            <w:hideMark/>
          </w:tcPr>
          <w:p w14:paraId="0D5F1153" w14:textId="77777777" w:rsidR="002E1F8F" w:rsidRPr="007D2F08" w:rsidRDefault="002E1F8F" w:rsidP="002E1F8F">
            <w:pPr>
              <w:spacing w:after="0" w:line="240" w:lineRule="auto"/>
              <w:rPr>
                <w:rFonts w:eastAsia="Times New Roman" w:cs="Arial"/>
                <w:b/>
                <w:bCs/>
                <w:lang w:eastAsia="es-CO"/>
              </w:rPr>
            </w:pPr>
            <w:r w:rsidRPr="007D2F08">
              <w:rPr>
                <w:rFonts w:eastAsia="Times New Roman" w:cs="Arial"/>
                <w:b/>
                <w:bCs/>
                <w:lang w:eastAsia="es-CO"/>
              </w:rPr>
              <w:t>VICEPRESIDENCIA EJECUTIVA</w:t>
            </w:r>
          </w:p>
        </w:tc>
      </w:tr>
      <w:tr w:rsidR="002E1F8F" w:rsidRPr="00757D3B" w14:paraId="2C37A562" w14:textId="77777777" w:rsidTr="00823B3E">
        <w:trPr>
          <w:trHeight w:val="258"/>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F3F246B"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600</w:t>
            </w:r>
          </w:p>
        </w:tc>
        <w:tc>
          <w:tcPr>
            <w:tcW w:w="7986" w:type="dxa"/>
            <w:tcBorders>
              <w:top w:val="nil"/>
              <w:left w:val="nil"/>
              <w:bottom w:val="single" w:sz="8" w:space="0" w:color="1F497D"/>
              <w:right w:val="single" w:sz="8" w:space="0" w:color="1F497D"/>
            </w:tcBorders>
            <w:shd w:val="clear" w:color="auto" w:fill="auto"/>
            <w:vAlign w:val="center"/>
            <w:hideMark/>
          </w:tcPr>
          <w:p w14:paraId="0464DB24" w14:textId="77777777" w:rsidR="002E1F8F" w:rsidRPr="007D2F08" w:rsidRDefault="002E1F8F" w:rsidP="002E1F8F">
            <w:pPr>
              <w:spacing w:after="0" w:line="240" w:lineRule="auto"/>
              <w:rPr>
                <w:rFonts w:eastAsia="Times New Roman" w:cs="Arial"/>
                <w:b/>
                <w:bCs/>
                <w:lang w:eastAsia="es-CO"/>
              </w:rPr>
            </w:pPr>
            <w:r w:rsidRPr="007D2F08">
              <w:rPr>
                <w:rFonts w:eastAsia="Times New Roman" w:cs="Arial"/>
                <w:b/>
                <w:bCs/>
                <w:lang w:eastAsia="es-CO"/>
              </w:rPr>
              <w:t>VICEPRESIDENCIA DE PLANEACIÓN RIESGOS Y ENTORNO</w:t>
            </w:r>
          </w:p>
        </w:tc>
      </w:tr>
      <w:tr w:rsidR="002E1F8F" w:rsidRPr="00757D3B" w14:paraId="108F5B7F"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DD06801"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601</w:t>
            </w:r>
          </w:p>
        </w:tc>
        <w:tc>
          <w:tcPr>
            <w:tcW w:w="7986" w:type="dxa"/>
            <w:tcBorders>
              <w:top w:val="nil"/>
              <w:left w:val="nil"/>
              <w:bottom w:val="single" w:sz="8" w:space="0" w:color="1F497D"/>
              <w:right w:val="single" w:sz="8" w:space="0" w:color="1F497D"/>
            </w:tcBorders>
            <w:shd w:val="clear" w:color="auto" w:fill="auto"/>
            <w:vAlign w:val="center"/>
            <w:hideMark/>
          </w:tcPr>
          <w:p w14:paraId="6F32F289"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Planeación</w:t>
            </w:r>
          </w:p>
        </w:tc>
      </w:tr>
      <w:tr w:rsidR="002E1F8F" w:rsidRPr="00757D3B" w14:paraId="67186A86"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6B5D600"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602</w:t>
            </w:r>
          </w:p>
        </w:tc>
        <w:tc>
          <w:tcPr>
            <w:tcW w:w="7986" w:type="dxa"/>
            <w:tcBorders>
              <w:top w:val="nil"/>
              <w:left w:val="nil"/>
              <w:bottom w:val="single" w:sz="8" w:space="0" w:color="1F497D"/>
              <w:right w:val="single" w:sz="8" w:space="0" w:color="1F497D"/>
            </w:tcBorders>
            <w:shd w:val="clear" w:color="auto" w:fill="auto"/>
            <w:vAlign w:val="center"/>
            <w:hideMark/>
          </w:tcPr>
          <w:p w14:paraId="68DFA70C"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Riesgos</w:t>
            </w:r>
          </w:p>
        </w:tc>
      </w:tr>
      <w:tr w:rsidR="002E1F8F" w:rsidRPr="00757D3B" w14:paraId="04E18E23"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EBB777D"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603</w:t>
            </w:r>
          </w:p>
        </w:tc>
        <w:tc>
          <w:tcPr>
            <w:tcW w:w="7986" w:type="dxa"/>
            <w:tcBorders>
              <w:top w:val="nil"/>
              <w:left w:val="nil"/>
              <w:bottom w:val="single" w:sz="8" w:space="0" w:color="1F497D"/>
              <w:right w:val="single" w:sz="8" w:space="0" w:color="1F497D"/>
            </w:tcBorders>
            <w:shd w:val="clear" w:color="auto" w:fill="auto"/>
            <w:vAlign w:val="center"/>
            <w:hideMark/>
          </w:tcPr>
          <w:p w14:paraId="68E3C3F5"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 xml:space="preserve">Grupo Interno de Trabajo Social </w:t>
            </w:r>
          </w:p>
        </w:tc>
      </w:tr>
      <w:tr w:rsidR="002E1F8F" w:rsidRPr="00757D3B" w14:paraId="54111A6E"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C16790E"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604</w:t>
            </w:r>
          </w:p>
        </w:tc>
        <w:tc>
          <w:tcPr>
            <w:tcW w:w="7986" w:type="dxa"/>
            <w:tcBorders>
              <w:top w:val="nil"/>
              <w:left w:val="nil"/>
              <w:bottom w:val="single" w:sz="8" w:space="0" w:color="1F497D"/>
              <w:right w:val="single" w:sz="8" w:space="0" w:color="1F497D"/>
            </w:tcBorders>
            <w:shd w:val="clear" w:color="auto" w:fill="auto"/>
            <w:vAlign w:val="center"/>
            <w:hideMark/>
          </w:tcPr>
          <w:p w14:paraId="652EEB98"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Predial</w:t>
            </w:r>
          </w:p>
        </w:tc>
      </w:tr>
      <w:tr w:rsidR="002E1F8F" w:rsidRPr="00757D3B" w14:paraId="0BD93B45"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F2FE39A"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605</w:t>
            </w:r>
          </w:p>
        </w:tc>
        <w:tc>
          <w:tcPr>
            <w:tcW w:w="7986" w:type="dxa"/>
            <w:tcBorders>
              <w:top w:val="nil"/>
              <w:left w:val="nil"/>
              <w:bottom w:val="single" w:sz="8" w:space="0" w:color="1F497D"/>
              <w:right w:val="single" w:sz="8" w:space="0" w:color="1F497D"/>
            </w:tcBorders>
            <w:shd w:val="clear" w:color="auto" w:fill="auto"/>
            <w:vAlign w:val="center"/>
            <w:hideMark/>
          </w:tcPr>
          <w:p w14:paraId="5B3B452A"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Ambiental</w:t>
            </w:r>
          </w:p>
        </w:tc>
      </w:tr>
      <w:tr w:rsidR="002E1F8F" w:rsidRPr="00757D3B" w14:paraId="69DB7014" w14:textId="77777777" w:rsidTr="00823B3E">
        <w:trPr>
          <w:trHeight w:val="287"/>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7C385D5"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700</w:t>
            </w:r>
          </w:p>
        </w:tc>
        <w:tc>
          <w:tcPr>
            <w:tcW w:w="7986" w:type="dxa"/>
            <w:tcBorders>
              <w:top w:val="nil"/>
              <w:left w:val="nil"/>
              <w:bottom w:val="single" w:sz="8" w:space="0" w:color="1F497D"/>
              <w:right w:val="single" w:sz="8" w:space="0" w:color="1F497D"/>
            </w:tcBorders>
            <w:shd w:val="clear" w:color="auto" w:fill="auto"/>
            <w:vAlign w:val="center"/>
            <w:hideMark/>
          </w:tcPr>
          <w:p w14:paraId="12F205F6" w14:textId="77777777" w:rsidR="002E1F8F" w:rsidRPr="007D2F08" w:rsidRDefault="002E1F8F" w:rsidP="002E1F8F">
            <w:pPr>
              <w:spacing w:after="0" w:line="240" w:lineRule="auto"/>
              <w:rPr>
                <w:rFonts w:eastAsia="Times New Roman" w:cs="Arial"/>
                <w:b/>
                <w:bCs/>
                <w:lang w:eastAsia="es-CO"/>
              </w:rPr>
            </w:pPr>
            <w:r w:rsidRPr="007D2F08">
              <w:rPr>
                <w:rFonts w:eastAsia="Times New Roman" w:cs="Arial"/>
                <w:b/>
                <w:bCs/>
                <w:lang w:eastAsia="es-CO"/>
              </w:rPr>
              <w:t>VICEPRESIDENCIA JURIDICA</w:t>
            </w:r>
          </w:p>
        </w:tc>
      </w:tr>
      <w:tr w:rsidR="002E1F8F" w:rsidRPr="00757D3B" w14:paraId="03926B59"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2679492" w14:textId="77777777" w:rsidR="002E1F8F" w:rsidRPr="007D2F08" w:rsidRDefault="002E1F8F" w:rsidP="002E1F8F">
            <w:pPr>
              <w:spacing w:after="0" w:line="240" w:lineRule="auto"/>
              <w:jc w:val="center"/>
              <w:rPr>
                <w:rFonts w:eastAsia="Times New Roman" w:cs="Arial"/>
                <w:lang w:eastAsia="es-CO"/>
              </w:rPr>
            </w:pPr>
            <w:r w:rsidRPr="007D2F08">
              <w:rPr>
                <w:rFonts w:eastAsia="Times New Roman" w:cs="Arial"/>
                <w:lang w:eastAsia="es-CO"/>
              </w:rPr>
              <w:t>701</w:t>
            </w:r>
          </w:p>
        </w:tc>
        <w:tc>
          <w:tcPr>
            <w:tcW w:w="7986" w:type="dxa"/>
            <w:tcBorders>
              <w:top w:val="nil"/>
              <w:left w:val="nil"/>
              <w:bottom w:val="single" w:sz="8" w:space="0" w:color="1F497D"/>
              <w:right w:val="single" w:sz="8" w:space="0" w:color="1F497D"/>
            </w:tcBorders>
            <w:shd w:val="clear" w:color="auto" w:fill="auto"/>
            <w:vAlign w:val="center"/>
            <w:hideMark/>
          </w:tcPr>
          <w:p w14:paraId="7ABB6EB1" w14:textId="77777777" w:rsidR="002E1F8F" w:rsidRPr="007D2F08" w:rsidRDefault="002E1F8F" w:rsidP="002E1F8F">
            <w:pPr>
              <w:spacing w:after="0" w:line="240" w:lineRule="auto"/>
              <w:rPr>
                <w:rFonts w:eastAsia="Times New Roman" w:cs="Arial"/>
                <w:lang w:eastAsia="es-CO"/>
              </w:rPr>
            </w:pPr>
            <w:r w:rsidRPr="007D2F08">
              <w:rPr>
                <w:rFonts w:eastAsia="Times New Roman" w:cs="Arial"/>
                <w:lang w:eastAsia="es-CO"/>
              </w:rPr>
              <w:t>Grupo Interno de Trabajo Defensa Judicial</w:t>
            </w:r>
          </w:p>
        </w:tc>
      </w:tr>
      <w:tr w:rsidR="002E1F8F" w:rsidRPr="00757D3B" w14:paraId="6CEA8777"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32CF04D"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702</w:t>
            </w:r>
          </w:p>
        </w:tc>
        <w:tc>
          <w:tcPr>
            <w:tcW w:w="7986" w:type="dxa"/>
            <w:tcBorders>
              <w:top w:val="nil"/>
              <w:left w:val="nil"/>
              <w:bottom w:val="single" w:sz="8" w:space="0" w:color="1F497D"/>
              <w:right w:val="single" w:sz="8" w:space="0" w:color="1F497D"/>
            </w:tcBorders>
            <w:shd w:val="clear" w:color="auto" w:fill="auto"/>
            <w:vAlign w:val="center"/>
            <w:hideMark/>
          </w:tcPr>
          <w:p w14:paraId="0E0B91F1"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Estructuración</w:t>
            </w:r>
          </w:p>
        </w:tc>
      </w:tr>
      <w:tr w:rsidR="002E1F8F" w:rsidRPr="00757D3B" w14:paraId="7C8BA35B"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C5BD3EB"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703</w:t>
            </w:r>
          </w:p>
        </w:tc>
        <w:tc>
          <w:tcPr>
            <w:tcW w:w="7986" w:type="dxa"/>
            <w:tcBorders>
              <w:top w:val="nil"/>
              <w:left w:val="nil"/>
              <w:bottom w:val="single" w:sz="8" w:space="0" w:color="1F497D"/>
              <w:right w:val="single" w:sz="8" w:space="0" w:color="1F497D"/>
            </w:tcBorders>
            <w:shd w:val="clear" w:color="auto" w:fill="auto"/>
            <w:vAlign w:val="center"/>
            <w:hideMark/>
          </w:tcPr>
          <w:p w14:paraId="69DDC997"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Contratación</w:t>
            </w:r>
          </w:p>
        </w:tc>
      </w:tr>
      <w:tr w:rsidR="002E1F8F" w:rsidRPr="00757D3B" w14:paraId="7A4AAA55"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406E3C8"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704</w:t>
            </w:r>
          </w:p>
        </w:tc>
        <w:tc>
          <w:tcPr>
            <w:tcW w:w="7986" w:type="dxa"/>
            <w:tcBorders>
              <w:top w:val="nil"/>
              <w:left w:val="nil"/>
              <w:bottom w:val="single" w:sz="8" w:space="0" w:color="1F497D"/>
              <w:right w:val="single" w:sz="8" w:space="0" w:color="1F497D"/>
            </w:tcBorders>
            <w:shd w:val="clear" w:color="auto" w:fill="auto"/>
            <w:vAlign w:val="center"/>
            <w:hideMark/>
          </w:tcPr>
          <w:p w14:paraId="675D1DBC"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Gestión Contractual 2</w:t>
            </w:r>
          </w:p>
        </w:tc>
      </w:tr>
      <w:tr w:rsidR="002E1F8F" w:rsidRPr="00757D3B" w14:paraId="4486F8C2" w14:textId="77777777" w:rsidTr="00823B3E">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D757472" w14:textId="77777777" w:rsidR="002E1F8F" w:rsidRPr="00757D3B" w:rsidRDefault="002E1F8F" w:rsidP="002E1F8F">
            <w:pPr>
              <w:spacing w:after="0" w:line="240" w:lineRule="auto"/>
              <w:jc w:val="center"/>
              <w:rPr>
                <w:rFonts w:eastAsia="Times New Roman" w:cs="Arial"/>
                <w:color w:val="000000"/>
                <w:lang w:eastAsia="es-CO"/>
              </w:rPr>
            </w:pPr>
            <w:r w:rsidRPr="00757D3B">
              <w:rPr>
                <w:rFonts w:eastAsia="Times New Roman" w:cs="Arial"/>
                <w:color w:val="000000"/>
                <w:lang w:eastAsia="es-CO"/>
              </w:rPr>
              <w:t>705</w:t>
            </w:r>
          </w:p>
        </w:tc>
        <w:tc>
          <w:tcPr>
            <w:tcW w:w="7986" w:type="dxa"/>
            <w:tcBorders>
              <w:top w:val="nil"/>
              <w:left w:val="nil"/>
              <w:bottom w:val="single" w:sz="8" w:space="0" w:color="1F497D"/>
              <w:right w:val="single" w:sz="8" w:space="0" w:color="1F497D"/>
            </w:tcBorders>
            <w:shd w:val="clear" w:color="auto" w:fill="auto"/>
            <w:vAlign w:val="center"/>
            <w:hideMark/>
          </w:tcPr>
          <w:p w14:paraId="3E00ECBE" w14:textId="77777777" w:rsidR="002E1F8F" w:rsidRPr="00757D3B" w:rsidRDefault="002E1F8F" w:rsidP="002E1F8F">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Gestión Contractual 1</w:t>
            </w:r>
          </w:p>
        </w:tc>
      </w:tr>
    </w:tbl>
    <w:p w14:paraId="09020C1D" w14:textId="77777777" w:rsidR="00152C89" w:rsidRPr="00757D3B" w:rsidRDefault="00152C89" w:rsidP="00964C8D">
      <w:pPr>
        <w:pStyle w:val="Prrafodelista"/>
        <w:numPr>
          <w:ilvl w:val="0"/>
          <w:numId w:val="12"/>
        </w:numPr>
        <w:outlineLvl w:val="0"/>
        <w:rPr>
          <w:rFonts w:eastAsia="Tw Cen MT" w:cs="Arial"/>
          <w:b/>
          <w:lang w:val="es-ES_tradnl" w:eastAsia="es-ES"/>
        </w:rPr>
      </w:pPr>
      <w:bookmarkStart w:id="9" w:name="_Toc482871773"/>
      <w:r w:rsidRPr="00757D3B">
        <w:rPr>
          <w:rFonts w:eastAsia="Tw Cen MT" w:cs="Arial"/>
          <w:b/>
          <w:lang w:val="es-ES_tradnl" w:eastAsia="es-ES"/>
        </w:rPr>
        <w:lastRenderedPageBreak/>
        <w:t>METODOLOGÍA PARA LA ELABORACIÓN DE LA TABLA DE RETENCIÓN DOCUMENTAL</w:t>
      </w:r>
      <w:bookmarkEnd w:id="9"/>
    </w:p>
    <w:p w14:paraId="2E975BA6" w14:textId="77777777" w:rsidR="006B1619" w:rsidRPr="00757D3B" w:rsidRDefault="00F10135">
      <w:pPr>
        <w:rPr>
          <w:rFonts w:eastAsia="Tw Cen MT" w:cs="Arial"/>
          <w:lang w:val="es-ES_tradnl" w:eastAsia="es-ES"/>
        </w:rPr>
      </w:pPr>
      <w:r w:rsidRPr="00757D3B">
        <w:rPr>
          <w:rFonts w:eastAsia="Tw Cen MT" w:cs="Arial"/>
          <w:lang w:val="es-ES_tradnl" w:eastAsia="es-ES"/>
        </w:rPr>
        <w:t>La</w:t>
      </w:r>
      <w:r w:rsidR="008B4732" w:rsidRPr="00757D3B">
        <w:rPr>
          <w:rFonts w:eastAsia="Tw Cen MT" w:cs="Arial"/>
          <w:lang w:val="es-ES_tradnl" w:eastAsia="es-ES"/>
        </w:rPr>
        <w:t>s</w:t>
      </w:r>
      <w:r w:rsidRPr="00757D3B">
        <w:rPr>
          <w:rFonts w:eastAsia="Tw Cen MT" w:cs="Arial"/>
          <w:lang w:val="es-ES_tradnl" w:eastAsia="es-ES"/>
        </w:rPr>
        <w:t xml:space="preserve"> Tablas de Retención Documental – TRD, se </w:t>
      </w:r>
      <w:r w:rsidR="00464026" w:rsidRPr="00757D3B">
        <w:rPr>
          <w:rFonts w:eastAsia="Tw Cen MT" w:cs="Arial"/>
          <w:lang w:val="es-ES_tradnl" w:eastAsia="es-ES"/>
        </w:rPr>
        <w:t>realiz</w:t>
      </w:r>
      <w:r w:rsidR="008B4732" w:rsidRPr="00757D3B">
        <w:rPr>
          <w:rFonts w:eastAsia="Tw Cen MT" w:cs="Arial"/>
          <w:lang w:val="es-ES_tradnl" w:eastAsia="es-ES"/>
        </w:rPr>
        <w:t>aron</w:t>
      </w:r>
      <w:r w:rsidRPr="00757D3B">
        <w:rPr>
          <w:rFonts w:eastAsia="Tw Cen MT" w:cs="Arial"/>
          <w:lang w:val="es-ES_tradnl" w:eastAsia="es-ES"/>
        </w:rPr>
        <w:t xml:space="preserve"> en concordancia con la metodología y </w:t>
      </w:r>
      <w:r w:rsidR="00482A80" w:rsidRPr="00757D3B">
        <w:rPr>
          <w:rFonts w:eastAsia="Tw Cen MT" w:cs="Arial"/>
          <w:lang w:val="es-ES_tradnl" w:eastAsia="es-ES"/>
        </w:rPr>
        <w:t>lineamientos del Archivo General de la Nación</w:t>
      </w:r>
    </w:p>
    <w:p w14:paraId="7FA3C219" w14:textId="77777777" w:rsidR="006C4E51" w:rsidRPr="00757D3B" w:rsidRDefault="006C4E51" w:rsidP="006C4E51">
      <w:pPr>
        <w:jc w:val="both"/>
        <w:rPr>
          <w:rFonts w:cs="Arial"/>
        </w:rPr>
      </w:pPr>
      <w:r w:rsidRPr="00757D3B">
        <w:rPr>
          <w:rFonts w:cs="Arial"/>
        </w:rPr>
        <w:t xml:space="preserve">Para las  Tablas de Retención Documental de la </w:t>
      </w:r>
      <w:r w:rsidRPr="00757D3B">
        <w:rPr>
          <w:rFonts w:cs="Arial"/>
          <w:b/>
        </w:rPr>
        <w:t>AGENCIA NACIONAL DE INFRAESTRUCTURA</w:t>
      </w:r>
      <w:r w:rsidRPr="00757D3B">
        <w:rPr>
          <w:rFonts w:cs="Arial"/>
        </w:rPr>
        <w:t xml:space="preserve">, se implementó la metodología  acorde  al Archivo General de La Nación </w:t>
      </w:r>
      <w:r w:rsidR="00321E3F" w:rsidRPr="00757D3B">
        <w:rPr>
          <w:rFonts w:cs="Arial"/>
        </w:rPr>
        <w:t>según el</w:t>
      </w:r>
      <w:r w:rsidR="00903457" w:rsidRPr="00757D3B">
        <w:rPr>
          <w:rFonts w:cs="Arial"/>
        </w:rPr>
        <w:t xml:space="preserve"> Acuerdo 004 de 2013</w:t>
      </w:r>
      <w:r w:rsidR="00CF7574" w:rsidRPr="00757D3B">
        <w:rPr>
          <w:rFonts w:cs="Arial"/>
          <w:lang w:val="es-ES"/>
        </w:rPr>
        <w:t>, teniendo</w:t>
      </w:r>
      <w:r w:rsidR="00321E3F" w:rsidRPr="00757D3B">
        <w:rPr>
          <w:rFonts w:cs="Arial"/>
          <w:lang w:val="es-ES"/>
        </w:rPr>
        <w:t xml:space="preserve"> en cuenta las etapas relacionadas en el "</w:t>
      </w:r>
      <w:r w:rsidR="00321E3F" w:rsidRPr="00757D3B">
        <w:rPr>
          <w:rFonts w:cs="Arial"/>
          <w:i/>
          <w:lang w:val="es-ES"/>
        </w:rPr>
        <w:t xml:space="preserve">Instructivo para la elaboración de las </w:t>
      </w:r>
      <w:r w:rsidRPr="00757D3B">
        <w:rPr>
          <w:rFonts w:cs="Arial"/>
          <w:i/>
          <w:lang w:val="es-ES"/>
        </w:rPr>
        <w:t xml:space="preserve"> Tablas de Retención</w:t>
      </w:r>
      <w:r w:rsidR="00321E3F" w:rsidRPr="00757D3B">
        <w:rPr>
          <w:rFonts w:cs="Arial"/>
          <w:i/>
          <w:lang w:val="es-ES"/>
        </w:rPr>
        <w:t xml:space="preserve"> Documental y las Tablas de Valoración Documental</w:t>
      </w:r>
      <w:r w:rsidR="00321E3F" w:rsidRPr="00757D3B">
        <w:rPr>
          <w:rFonts w:cs="Arial"/>
          <w:lang w:val="es-ES"/>
        </w:rPr>
        <w:t>”.</w:t>
      </w:r>
    </w:p>
    <w:p w14:paraId="485A2E45" w14:textId="77777777" w:rsidR="006C4E51" w:rsidRPr="00757D3B" w:rsidRDefault="00441BE1" w:rsidP="006502A1">
      <w:pPr>
        <w:rPr>
          <w:rFonts w:cs="Arial"/>
          <w:b/>
          <w:i/>
        </w:rPr>
      </w:pPr>
      <w:r w:rsidRPr="00757D3B">
        <w:rPr>
          <w:rFonts w:cs="Arial"/>
          <w:b/>
          <w:i/>
        </w:rPr>
        <w:t>Los cuatro</w:t>
      </w:r>
      <w:r w:rsidR="006C4E51" w:rsidRPr="00757D3B">
        <w:rPr>
          <w:rFonts w:cs="Arial"/>
          <w:b/>
          <w:i/>
        </w:rPr>
        <w:t xml:space="preserve"> pasos metodológicos para la elaboración de las </w:t>
      </w:r>
      <w:r w:rsidRPr="00757D3B">
        <w:rPr>
          <w:rFonts w:cs="Arial"/>
          <w:b/>
          <w:i/>
        </w:rPr>
        <w:t>TRD se</w:t>
      </w:r>
      <w:r w:rsidR="006C4E51" w:rsidRPr="00757D3B">
        <w:rPr>
          <w:rFonts w:cs="Arial"/>
          <w:b/>
          <w:i/>
        </w:rPr>
        <w:t xml:space="preserve"> describen </w:t>
      </w:r>
      <w:r w:rsidRPr="00757D3B">
        <w:rPr>
          <w:rFonts w:cs="Arial"/>
          <w:b/>
          <w:i/>
        </w:rPr>
        <w:t>por Etapas</w:t>
      </w:r>
      <w:r w:rsidR="006C4E51" w:rsidRPr="00757D3B">
        <w:rPr>
          <w:rFonts w:cs="Arial"/>
          <w:b/>
          <w:i/>
        </w:rPr>
        <w:t>:</w:t>
      </w:r>
    </w:p>
    <w:p w14:paraId="46ADEA34" w14:textId="77777777" w:rsidR="006C4E51" w:rsidRPr="00757D3B" w:rsidRDefault="00773C1D" w:rsidP="006502A1">
      <w:pPr>
        <w:pStyle w:val="Ttulo2"/>
        <w:jc w:val="both"/>
        <w:rPr>
          <w:rFonts w:asciiTheme="minorHAnsi" w:eastAsia="Tw Cen MT" w:hAnsiTheme="minorHAnsi" w:cs="Arial"/>
          <w:b w:val="0"/>
          <w:i/>
          <w:color w:val="000000" w:themeColor="text1"/>
          <w:sz w:val="22"/>
          <w:szCs w:val="22"/>
          <w:lang w:val="es-ES_tradnl" w:eastAsia="es-ES"/>
        </w:rPr>
      </w:pPr>
      <w:bookmarkStart w:id="10" w:name="_Toc482871774"/>
      <w:r w:rsidRPr="00757D3B">
        <w:rPr>
          <w:rFonts w:asciiTheme="minorHAnsi" w:eastAsia="Tw Cen MT" w:hAnsiTheme="minorHAnsi" w:cs="Arial"/>
          <w:i/>
          <w:color w:val="000000" w:themeColor="text1"/>
          <w:sz w:val="22"/>
          <w:szCs w:val="22"/>
          <w:lang w:val="es-ES_tradnl" w:eastAsia="es-ES"/>
        </w:rPr>
        <w:t>Etapa 1</w:t>
      </w:r>
      <w:r w:rsidR="006C4E51" w:rsidRPr="00757D3B">
        <w:rPr>
          <w:rFonts w:asciiTheme="minorHAnsi" w:eastAsia="Tw Cen MT" w:hAnsiTheme="minorHAnsi" w:cs="Arial"/>
          <w:i/>
          <w:color w:val="000000" w:themeColor="text1"/>
          <w:sz w:val="22"/>
          <w:szCs w:val="22"/>
          <w:lang w:val="es-ES_tradnl" w:eastAsia="es-ES"/>
        </w:rPr>
        <w:t xml:space="preserve">: </w:t>
      </w:r>
      <w:r w:rsidRPr="00757D3B">
        <w:rPr>
          <w:rFonts w:asciiTheme="minorHAnsi" w:eastAsia="Tw Cen MT" w:hAnsiTheme="minorHAnsi" w:cs="Arial"/>
          <w:i/>
          <w:color w:val="000000" w:themeColor="text1"/>
          <w:sz w:val="22"/>
          <w:szCs w:val="22"/>
          <w:lang w:val="es-ES_tradnl" w:eastAsia="es-ES"/>
        </w:rPr>
        <w:t>Investigación Preliminar Sobre La Institución -   Compilación De La Información Institucional</w:t>
      </w:r>
      <w:bookmarkEnd w:id="10"/>
      <w:r w:rsidRPr="00757D3B">
        <w:rPr>
          <w:rFonts w:asciiTheme="minorHAnsi" w:eastAsia="Tw Cen MT" w:hAnsiTheme="minorHAnsi" w:cs="Arial"/>
          <w:i/>
          <w:color w:val="000000" w:themeColor="text1"/>
          <w:sz w:val="22"/>
          <w:szCs w:val="22"/>
          <w:lang w:val="es-ES_tradnl" w:eastAsia="es-ES"/>
        </w:rPr>
        <w:t xml:space="preserve"> </w:t>
      </w:r>
    </w:p>
    <w:p w14:paraId="18FE9E44" w14:textId="77777777" w:rsidR="0012149E" w:rsidRPr="00757D3B" w:rsidRDefault="0012149E" w:rsidP="006C4E51">
      <w:pPr>
        <w:pStyle w:val="Default"/>
        <w:rPr>
          <w:rFonts w:asciiTheme="minorHAnsi" w:eastAsia="Tw Cen MT" w:hAnsiTheme="minorHAnsi" w:cs="Arial"/>
          <w:color w:val="auto"/>
          <w:sz w:val="22"/>
          <w:szCs w:val="22"/>
          <w:lang w:val="es-ES_tradnl" w:eastAsia="es-ES"/>
        </w:rPr>
      </w:pPr>
    </w:p>
    <w:p w14:paraId="7B0A5437" w14:textId="77777777" w:rsidR="006C4E51" w:rsidRPr="00757D3B" w:rsidRDefault="006C4E51" w:rsidP="006C4E51">
      <w:pPr>
        <w:numPr>
          <w:ilvl w:val="0"/>
          <w:numId w:val="1"/>
        </w:numPr>
        <w:spacing w:after="0" w:line="264" w:lineRule="auto"/>
        <w:rPr>
          <w:rFonts w:cs="Arial"/>
          <w:lang w:val="es-ES"/>
        </w:rPr>
      </w:pPr>
      <w:r w:rsidRPr="00757D3B">
        <w:rPr>
          <w:rFonts w:cs="Arial"/>
          <w:lang w:val="es-ES"/>
        </w:rPr>
        <w:t xml:space="preserve">Disposiciones legales, actos administrativos relativos a la creación y cambios estructurales de la Agencia  (decretos, resoluciones.) </w:t>
      </w:r>
    </w:p>
    <w:p w14:paraId="564DC70D" w14:textId="77777777" w:rsidR="006C4E51" w:rsidRPr="00757D3B" w:rsidRDefault="006C4E51" w:rsidP="006C4E51">
      <w:pPr>
        <w:numPr>
          <w:ilvl w:val="0"/>
          <w:numId w:val="1"/>
        </w:numPr>
        <w:spacing w:after="0" w:line="264" w:lineRule="auto"/>
        <w:rPr>
          <w:rFonts w:cs="Arial"/>
          <w:lang w:val="es-ES"/>
        </w:rPr>
      </w:pPr>
      <w:r w:rsidRPr="00757D3B">
        <w:rPr>
          <w:rFonts w:cs="Arial"/>
          <w:lang w:val="es-ES"/>
        </w:rPr>
        <w:t>Manual especifico de funciones y competencias laborales</w:t>
      </w:r>
      <w:r w:rsidR="00321E3F" w:rsidRPr="00757D3B">
        <w:rPr>
          <w:rFonts w:cs="Arial"/>
          <w:lang w:val="es-ES"/>
        </w:rPr>
        <w:t>.</w:t>
      </w:r>
    </w:p>
    <w:p w14:paraId="00DA2E58" w14:textId="77777777" w:rsidR="00321E3F" w:rsidRPr="00757D3B" w:rsidRDefault="00321E3F" w:rsidP="006C4E51">
      <w:pPr>
        <w:numPr>
          <w:ilvl w:val="0"/>
          <w:numId w:val="1"/>
        </w:numPr>
        <w:spacing w:after="0" w:line="264" w:lineRule="auto"/>
        <w:rPr>
          <w:rFonts w:cs="Arial"/>
          <w:lang w:val="es-ES"/>
        </w:rPr>
      </w:pPr>
      <w:r w:rsidRPr="00757D3B">
        <w:rPr>
          <w:rFonts w:cs="Arial"/>
          <w:lang w:val="es-ES"/>
        </w:rPr>
        <w:t>Manual de Procedimientos.</w:t>
      </w:r>
    </w:p>
    <w:p w14:paraId="4D3099AB" w14:textId="77777777" w:rsidR="006C4E51" w:rsidRPr="00757D3B" w:rsidRDefault="006C4E51" w:rsidP="006C4E51">
      <w:pPr>
        <w:numPr>
          <w:ilvl w:val="0"/>
          <w:numId w:val="1"/>
        </w:numPr>
        <w:spacing w:after="0" w:line="264" w:lineRule="auto"/>
        <w:rPr>
          <w:rFonts w:cs="Arial"/>
          <w:lang w:val="es-ES"/>
        </w:rPr>
      </w:pPr>
      <w:r w:rsidRPr="00757D3B">
        <w:rPr>
          <w:rFonts w:cs="Arial"/>
          <w:lang w:val="es-ES"/>
        </w:rPr>
        <w:t xml:space="preserve">Identificación del Organigrama actual, resoluciones y/o acto administrativo de creación de grupos y asignación de funciones </w:t>
      </w:r>
    </w:p>
    <w:p w14:paraId="5C841BB3" w14:textId="77777777" w:rsidR="00B42F20" w:rsidRPr="00757D3B" w:rsidRDefault="008D048B" w:rsidP="00B61DBD">
      <w:pPr>
        <w:pStyle w:val="NormalWeb"/>
        <w:jc w:val="both"/>
        <w:rPr>
          <w:rFonts w:asciiTheme="minorHAnsi" w:eastAsia="Cambria" w:hAnsiTheme="minorHAnsi" w:cs="Arial"/>
          <w:sz w:val="22"/>
          <w:szCs w:val="22"/>
          <w:lang w:val="es-ES" w:eastAsia="en-US"/>
        </w:rPr>
      </w:pPr>
      <w:r w:rsidRPr="00757D3B">
        <w:rPr>
          <w:rFonts w:asciiTheme="minorHAnsi" w:eastAsia="Cambria" w:hAnsiTheme="minorHAnsi" w:cs="Arial"/>
          <w:sz w:val="22"/>
          <w:szCs w:val="22"/>
          <w:lang w:val="es-ES" w:eastAsia="en-US"/>
        </w:rPr>
        <w:t>Decreto</w:t>
      </w:r>
      <w:r w:rsidR="00B42F20" w:rsidRPr="00757D3B">
        <w:rPr>
          <w:rFonts w:asciiTheme="minorHAnsi" w:eastAsia="Cambria" w:hAnsiTheme="minorHAnsi" w:cs="Arial"/>
          <w:sz w:val="22"/>
          <w:szCs w:val="22"/>
          <w:lang w:val="es-ES" w:eastAsia="en-US"/>
        </w:rPr>
        <w:t xml:space="preserve"> 4165 </w:t>
      </w:r>
      <w:r w:rsidRPr="00757D3B">
        <w:rPr>
          <w:rFonts w:asciiTheme="minorHAnsi" w:eastAsia="Cambria" w:hAnsiTheme="minorHAnsi" w:cs="Arial"/>
          <w:sz w:val="22"/>
          <w:szCs w:val="22"/>
          <w:lang w:val="es-ES" w:eastAsia="en-US"/>
        </w:rPr>
        <w:t>de</w:t>
      </w:r>
      <w:r w:rsidR="00B42F20" w:rsidRPr="00757D3B">
        <w:rPr>
          <w:rFonts w:asciiTheme="minorHAnsi" w:eastAsia="Cambria" w:hAnsiTheme="minorHAnsi" w:cs="Arial"/>
          <w:sz w:val="22"/>
          <w:szCs w:val="22"/>
          <w:lang w:val="es-ES" w:eastAsia="en-US"/>
        </w:rPr>
        <w:t xml:space="preserve"> 2011 (Noviembre 3) </w:t>
      </w:r>
      <w:r w:rsidR="004F24A2" w:rsidRPr="00757D3B">
        <w:rPr>
          <w:rFonts w:asciiTheme="minorHAnsi" w:eastAsia="Cambria" w:hAnsiTheme="minorHAnsi" w:cs="Arial"/>
          <w:sz w:val="22"/>
          <w:szCs w:val="22"/>
          <w:lang w:val="es-ES" w:eastAsia="en-US"/>
        </w:rPr>
        <w:t>“</w:t>
      </w:r>
      <w:r w:rsidR="00B42F20" w:rsidRPr="00757D3B">
        <w:rPr>
          <w:rFonts w:asciiTheme="minorHAnsi" w:eastAsia="Cambria" w:hAnsiTheme="minorHAnsi" w:cs="Arial"/>
          <w:i/>
          <w:sz w:val="22"/>
          <w:szCs w:val="22"/>
          <w:lang w:val="es-ES" w:eastAsia="en-US"/>
        </w:rPr>
        <w:t>Por el cual se cambia la naturaleza jurídica, cambia de denominación y se fijan otras disposiciones del Instituto Nacional de Concesiones (INCO)</w:t>
      </w:r>
      <w:r w:rsidR="004F24A2" w:rsidRPr="00757D3B">
        <w:rPr>
          <w:rFonts w:asciiTheme="minorHAnsi" w:eastAsia="Cambria" w:hAnsiTheme="minorHAnsi" w:cs="Arial"/>
          <w:sz w:val="22"/>
          <w:szCs w:val="22"/>
          <w:lang w:val="es-ES" w:eastAsia="en-US"/>
        </w:rPr>
        <w:t>”</w:t>
      </w:r>
      <w:r w:rsidR="00B42F20" w:rsidRPr="00757D3B">
        <w:rPr>
          <w:rFonts w:asciiTheme="minorHAnsi" w:eastAsia="Cambria" w:hAnsiTheme="minorHAnsi" w:cs="Arial"/>
          <w:sz w:val="22"/>
          <w:szCs w:val="22"/>
          <w:lang w:val="es-ES" w:eastAsia="en-US"/>
        </w:rPr>
        <w:t>.</w:t>
      </w:r>
    </w:p>
    <w:p w14:paraId="53277A84" w14:textId="77777777" w:rsidR="00B42F20" w:rsidRPr="00757D3B" w:rsidRDefault="008D048B" w:rsidP="00B61DBD">
      <w:pPr>
        <w:spacing w:after="0" w:line="264" w:lineRule="auto"/>
        <w:jc w:val="both"/>
        <w:rPr>
          <w:rFonts w:eastAsia="Cambria" w:cs="Arial"/>
          <w:lang w:val="es-ES"/>
        </w:rPr>
      </w:pPr>
      <w:r w:rsidRPr="00757D3B">
        <w:rPr>
          <w:rFonts w:eastAsia="Cambria" w:cs="Arial"/>
          <w:lang w:val="es-ES"/>
        </w:rPr>
        <w:t>Decreto</w:t>
      </w:r>
      <w:r w:rsidR="007B456E" w:rsidRPr="00757D3B">
        <w:rPr>
          <w:rFonts w:eastAsia="Cambria" w:cs="Arial"/>
          <w:lang w:val="es-ES"/>
        </w:rPr>
        <w:t xml:space="preserve"> 1745 </w:t>
      </w:r>
      <w:r w:rsidRPr="00757D3B">
        <w:rPr>
          <w:rFonts w:eastAsia="Cambria" w:cs="Arial"/>
          <w:lang w:val="es-ES"/>
        </w:rPr>
        <w:t>de</w:t>
      </w:r>
      <w:r w:rsidR="007B456E" w:rsidRPr="00757D3B">
        <w:rPr>
          <w:rFonts w:eastAsia="Cambria" w:cs="Arial"/>
          <w:lang w:val="es-ES"/>
        </w:rPr>
        <w:t xml:space="preserve"> 2013 </w:t>
      </w:r>
      <w:r w:rsidR="001B0C97" w:rsidRPr="00757D3B">
        <w:rPr>
          <w:rFonts w:eastAsia="Cambria" w:cs="Arial"/>
          <w:lang w:val="es-ES"/>
        </w:rPr>
        <w:t>“modifica</w:t>
      </w:r>
      <w:r w:rsidR="007B456E" w:rsidRPr="00757D3B">
        <w:rPr>
          <w:rFonts w:eastAsia="Tw Cen MT" w:cs="Arial"/>
          <w:i/>
          <w:lang w:val="es-ES_tradnl" w:eastAsia="es-ES"/>
        </w:rPr>
        <w:t xml:space="preserve"> la estructura de la Agencia Nacional de Infraestructura</w:t>
      </w:r>
      <w:r w:rsidR="004F24A2" w:rsidRPr="00757D3B">
        <w:rPr>
          <w:rFonts w:eastAsia="Tw Cen MT" w:cs="Arial"/>
          <w:i/>
          <w:lang w:val="es-ES_tradnl" w:eastAsia="es-ES"/>
        </w:rPr>
        <w:t>”</w:t>
      </w:r>
      <w:r w:rsidR="007B456E" w:rsidRPr="00757D3B">
        <w:rPr>
          <w:rFonts w:eastAsia="Tw Cen MT" w:cs="Arial"/>
          <w:lang w:val="es-ES_tradnl" w:eastAsia="es-ES"/>
        </w:rPr>
        <w:t>.</w:t>
      </w:r>
    </w:p>
    <w:p w14:paraId="2C9407A6" w14:textId="77777777" w:rsidR="00B42F20" w:rsidRPr="00757D3B" w:rsidRDefault="00B42F20" w:rsidP="00B61DBD">
      <w:pPr>
        <w:spacing w:after="0" w:line="264" w:lineRule="auto"/>
        <w:ind w:left="720"/>
        <w:jc w:val="both"/>
        <w:rPr>
          <w:rFonts w:eastAsia="Cambria" w:cs="Arial"/>
          <w:lang w:val="es-ES"/>
        </w:rPr>
      </w:pPr>
    </w:p>
    <w:p w14:paraId="45F64226" w14:textId="77777777" w:rsidR="00755192" w:rsidRPr="00757D3B" w:rsidRDefault="008D048B" w:rsidP="00B61DBD">
      <w:pPr>
        <w:jc w:val="both"/>
        <w:rPr>
          <w:rFonts w:eastAsia="Cambria" w:cs="Arial"/>
        </w:rPr>
      </w:pPr>
      <w:r w:rsidRPr="00757D3B">
        <w:rPr>
          <w:rFonts w:eastAsia="Cambria" w:cs="Arial"/>
          <w:lang w:val="es-ES"/>
        </w:rPr>
        <w:t>Resolución</w:t>
      </w:r>
      <w:r w:rsidR="00B42F20" w:rsidRPr="00757D3B">
        <w:rPr>
          <w:rFonts w:eastAsia="Cambria" w:cs="Arial"/>
          <w:lang w:val="es-ES"/>
        </w:rPr>
        <w:t xml:space="preserve"> No 1452 </w:t>
      </w:r>
      <w:r w:rsidRPr="00757D3B">
        <w:rPr>
          <w:rFonts w:eastAsia="Cambria" w:cs="Arial"/>
          <w:lang w:val="es-ES"/>
        </w:rPr>
        <w:t xml:space="preserve">de </w:t>
      </w:r>
      <w:r w:rsidR="00B42F20" w:rsidRPr="00757D3B">
        <w:rPr>
          <w:rFonts w:eastAsia="Cambria" w:cs="Arial"/>
          <w:lang w:val="es-ES"/>
        </w:rPr>
        <w:t>2013</w:t>
      </w:r>
      <w:r w:rsidR="007B456E" w:rsidRPr="00757D3B">
        <w:rPr>
          <w:rFonts w:eastAsia="Cambria" w:cs="Arial"/>
          <w:lang w:val="es-ES"/>
        </w:rPr>
        <w:t xml:space="preserve"> </w:t>
      </w:r>
      <w:r w:rsidR="00B42F20" w:rsidRPr="00757D3B">
        <w:rPr>
          <w:rFonts w:eastAsia="Cambria" w:cs="Arial"/>
          <w:lang w:val="es-ES"/>
        </w:rPr>
        <w:t xml:space="preserve">(16 </w:t>
      </w:r>
      <w:r w:rsidRPr="00757D3B">
        <w:rPr>
          <w:rFonts w:eastAsia="Cambria" w:cs="Arial"/>
          <w:lang w:val="es-ES"/>
        </w:rPr>
        <w:t>diciembre</w:t>
      </w:r>
      <w:r w:rsidR="00B42F20" w:rsidRPr="00757D3B">
        <w:rPr>
          <w:rFonts w:eastAsia="Cambria" w:cs="Arial"/>
          <w:lang w:val="es-ES"/>
        </w:rPr>
        <w:t xml:space="preserve"> 2013)</w:t>
      </w:r>
      <w:r w:rsidR="007B456E" w:rsidRPr="00757D3B">
        <w:rPr>
          <w:rFonts w:eastAsia="Cambria" w:cs="Arial"/>
          <w:lang w:val="es-ES"/>
        </w:rPr>
        <w:t xml:space="preserve"> </w:t>
      </w:r>
      <w:r w:rsidR="00B42F20" w:rsidRPr="00757D3B">
        <w:rPr>
          <w:rFonts w:eastAsia="Cambria" w:cs="Arial"/>
        </w:rPr>
        <w:t>“</w:t>
      </w:r>
      <w:r w:rsidR="00B42F20" w:rsidRPr="00757D3B">
        <w:rPr>
          <w:rFonts w:eastAsia="Cambria" w:cs="Arial"/>
          <w:i/>
        </w:rPr>
        <w:t>Por medio de la cual se crean nuevamente unos Grupos Internos de Trabajo en las diferentes dependencias de la estructura orgánica de la Agencia Nacional de Infraestructura, sr determinan sus funciones y las de sus Coordinadores</w:t>
      </w:r>
      <w:r w:rsidR="00B42F20" w:rsidRPr="00757D3B">
        <w:rPr>
          <w:rFonts w:eastAsia="Cambria" w:cs="Arial"/>
        </w:rPr>
        <w:t>.”</w:t>
      </w:r>
    </w:p>
    <w:p w14:paraId="1354734A" w14:textId="77777777" w:rsidR="000E3ADD" w:rsidRPr="00757D3B" w:rsidRDefault="008D048B" w:rsidP="000E3ADD">
      <w:pPr>
        <w:jc w:val="both"/>
        <w:rPr>
          <w:rFonts w:cs="Arial"/>
          <w:lang w:val="es-ES" w:eastAsia="es-ES"/>
        </w:rPr>
      </w:pPr>
      <w:r w:rsidRPr="00757D3B">
        <w:rPr>
          <w:rFonts w:cs="Arial"/>
          <w:lang w:val="es-ES" w:eastAsia="es-ES"/>
        </w:rPr>
        <w:t>Resolución</w:t>
      </w:r>
      <w:r w:rsidR="000E3ADD" w:rsidRPr="00757D3B">
        <w:rPr>
          <w:rFonts w:cs="Arial"/>
          <w:lang w:val="es-ES" w:eastAsia="es-ES"/>
        </w:rPr>
        <w:t xml:space="preserve"> 952 </w:t>
      </w:r>
      <w:r w:rsidRPr="00757D3B">
        <w:rPr>
          <w:rFonts w:cs="Arial"/>
          <w:lang w:val="es-ES" w:eastAsia="es-ES"/>
        </w:rPr>
        <w:t>de</w:t>
      </w:r>
      <w:r w:rsidR="000E3ADD" w:rsidRPr="00757D3B">
        <w:rPr>
          <w:rFonts w:cs="Arial"/>
          <w:lang w:val="es-ES" w:eastAsia="es-ES"/>
        </w:rPr>
        <w:t xml:space="preserve"> 2016 (23 de </w:t>
      </w:r>
      <w:r w:rsidRPr="00757D3B">
        <w:rPr>
          <w:rFonts w:cs="Arial"/>
          <w:lang w:val="es-ES" w:eastAsia="es-ES"/>
        </w:rPr>
        <w:t xml:space="preserve">junio de </w:t>
      </w:r>
      <w:r w:rsidR="000E3ADD" w:rsidRPr="00757D3B">
        <w:rPr>
          <w:rFonts w:cs="Arial"/>
          <w:lang w:val="es-ES" w:eastAsia="es-ES"/>
        </w:rPr>
        <w:t>2016) “</w:t>
      </w:r>
      <w:r w:rsidR="000E3ADD" w:rsidRPr="00757D3B">
        <w:rPr>
          <w:rFonts w:cs="Arial"/>
          <w:i/>
          <w:lang w:val="es-ES" w:eastAsia="es-ES"/>
        </w:rPr>
        <w:t>Por la cual se crean unos Grupos Internos de Trabajo, se determinan sus funciones y las de su coordinador y se modifica la Resolución 1452 de 2013</w:t>
      </w:r>
      <w:r w:rsidR="000E3ADD" w:rsidRPr="00757D3B">
        <w:rPr>
          <w:rFonts w:cs="Arial"/>
          <w:lang w:val="es-ES" w:eastAsia="es-ES"/>
        </w:rPr>
        <w:t>”.</w:t>
      </w:r>
    </w:p>
    <w:p w14:paraId="29D79C4D" w14:textId="77777777" w:rsidR="008C47A1" w:rsidRPr="00757D3B" w:rsidRDefault="00755192" w:rsidP="00B61DBD">
      <w:pPr>
        <w:jc w:val="both"/>
        <w:rPr>
          <w:rStyle w:val="Hipervnculo"/>
          <w:rFonts w:cs="Arial"/>
          <w:lang w:val="es-MX"/>
        </w:rPr>
      </w:pPr>
      <w:r w:rsidRPr="00757D3B">
        <w:rPr>
          <w:rFonts w:cs="Arial"/>
        </w:rPr>
        <w:t>Ver anexo No</w:t>
      </w:r>
      <w:r w:rsidR="00073524" w:rsidRPr="00757D3B">
        <w:rPr>
          <w:rFonts w:cs="Arial"/>
        </w:rPr>
        <w:t>r</w:t>
      </w:r>
      <w:r w:rsidRPr="00757D3B">
        <w:rPr>
          <w:rFonts w:cs="Arial"/>
        </w:rPr>
        <w:t xml:space="preserve">mograma institucional </w:t>
      </w:r>
      <w:hyperlink r:id="rId12" w:history="1">
        <w:r w:rsidRPr="00757D3B">
          <w:rPr>
            <w:rStyle w:val="Hipervnculo"/>
            <w:rFonts w:cs="Arial"/>
            <w:lang w:val="es-MX"/>
          </w:rPr>
          <w:t>http://www.sinfani.co/sistemajuridico(usuarios)/</w:t>
        </w:r>
      </w:hyperlink>
    </w:p>
    <w:p w14:paraId="4F93F536" w14:textId="77777777" w:rsidR="00073524" w:rsidRDefault="00073524" w:rsidP="00B61DBD">
      <w:pPr>
        <w:jc w:val="both"/>
        <w:rPr>
          <w:rStyle w:val="Hipervnculo"/>
          <w:rFonts w:cs="Arial"/>
          <w:color w:val="548DD4" w:themeColor="text2" w:themeTint="99"/>
          <w:u w:val="none"/>
          <w:lang w:val="es-MX"/>
        </w:rPr>
      </w:pPr>
      <w:r w:rsidRPr="00757D3B">
        <w:rPr>
          <w:rStyle w:val="Hipervnculo"/>
          <w:rFonts w:cs="Arial"/>
          <w:color w:val="auto"/>
          <w:u w:val="none"/>
          <w:lang w:val="es-MX"/>
        </w:rPr>
        <w:t xml:space="preserve">Se anexa también </w:t>
      </w:r>
      <w:r w:rsidR="004E7B59" w:rsidRPr="00757D3B">
        <w:rPr>
          <w:rStyle w:val="Hipervnculo"/>
          <w:rFonts w:cs="Arial"/>
          <w:color w:val="auto"/>
          <w:u w:val="none"/>
          <w:lang w:val="es-MX"/>
        </w:rPr>
        <w:t>la normativa</w:t>
      </w:r>
      <w:r w:rsidRPr="00757D3B">
        <w:rPr>
          <w:rStyle w:val="Hipervnculo"/>
          <w:rFonts w:cs="Arial"/>
          <w:color w:val="auto"/>
          <w:u w:val="none"/>
          <w:lang w:val="es-MX"/>
        </w:rPr>
        <w:t xml:space="preserve"> relacionad</w:t>
      </w:r>
      <w:r w:rsidR="004E7B59" w:rsidRPr="00757D3B">
        <w:rPr>
          <w:rStyle w:val="Hipervnculo"/>
          <w:rFonts w:cs="Arial"/>
          <w:color w:val="auto"/>
          <w:u w:val="none"/>
          <w:lang w:val="es-MX"/>
        </w:rPr>
        <w:t>a</w:t>
      </w:r>
      <w:r w:rsidRPr="00757D3B">
        <w:rPr>
          <w:rStyle w:val="Hipervnculo"/>
          <w:rFonts w:cs="Arial"/>
          <w:color w:val="auto"/>
          <w:u w:val="none"/>
          <w:lang w:val="es-MX"/>
        </w:rPr>
        <w:t xml:space="preserve"> con </w:t>
      </w:r>
      <w:r w:rsidR="004E7B59" w:rsidRPr="00757D3B">
        <w:rPr>
          <w:rStyle w:val="Hipervnculo"/>
          <w:rFonts w:cs="Arial"/>
          <w:color w:val="auto"/>
          <w:u w:val="none"/>
          <w:lang w:val="es-MX"/>
        </w:rPr>
        <w:t xml:space="preserve">las </w:t>
      </w:r>
      <w:r w:rsidRPr="00757D3B">
        <w:rPr>
          <w:rStyle w:val="Hipervnculo"/>
          <w:rFonts w:cs="Arial"/>
          <w:color w:val="auto"/>
          <w:u w:val="none"/>
          <w:lang w:val="es-MX"/>
        </w:rPr>
        <w:t>asig</w:t>
      </w:r>
      <w:r w:rsidR="006620BD" w:rsidRPr="00757D3B">
        <w:rPr>
          <w:rStyle w:val="Hipervnculo"/>
          <w:rFonts w:cs="Arial"/>
          <w:color w:val="auto"/>
          <w:u w:val="none"/>
          <w:lang w:val="es-MX"/>
        </w:rPr>
        <w:t>naciones de funciones mediante r</w:t>
      </w:r>
      <w:r w:rsidRPr="00757D3B">
        <w:rPr>
          <w:rStyle w:val="Hipervnculo"/>
          <w:rFonts w:cs="Arial"/>
          <w:color w:val="auto"/>
          <w:u w:val="none"/>
          <w:lang w:val="es-MX"/>
        </w:rPr>
        <w:t>esoluciones internas</w:t>
      </w:r>
      <w:r w:rsidR="004E7B59" w:rsidRPr="00757D3B">
        <w:rPr>
          <w:rStyle w:val="Hipervnculo"/>
          <w:rFonts w:cs="Arial"/>
          <w:color w:val="548DD4" w:themeColor="text2" w:themeTint="99"/>
          <w:u w:val="none"/>
          <w:lang w:val="es-MX"/>
        </w:rPr>
        <w:t>.</w:t>
      </w:r>
    </w:p>
    <w:p w14:paraId="14953C5F" w14:textId="77777777" w:rsidR="000A1E5F" w:rsidRDefault="000A1E5F" w:rsidP="00B61DBD">
      <w:pPr>
        <w:jc w:val="both"/>
        <w:rPr>
          <w:rStyle w:val="Hipervnculo"/>
          <w:rFonts w:cs="Arial"/>
          <w:color w:val="548DD4" w:themeColor="text2" w:themeTint="99"/>
          <w:u w:val="none"/>
          <w:lang w:val="es-MX"/>
        </w:rPr>
      </w:pPr>
    </w:p>
    <w:p w14:paraId="3C39C37B" w14:textId="77777777" w:rsidR="000A1E5F" w:rsidRDefault="000A1E5F" w:rsidP="00B61DBD">
      <w:pPr>
        <w:jc w:val="both"/>
        <w:rPr>
          <w:rStyle w:val="Hipervnculo"/>
          <w:rFonts w:cs="Arial"/>
          <w:color w:val="548DD4" w:themeColor="text2" w:themeTint="99"/>
          <w:u w:val="none"/>
          <w:lang w:val="es-MX"/>
        </w:rPr>
      </w:pPr>
    </w:p>
    <w:p w14:paraId="0F0D1DA7" w14:textId="77777777" w:rsidR="000A1E5F" w:rsidRDefault="000A1E5F" w:rsidP="00B61DBD">
      <w:pPr>
        <w:jc w:val="both"/>
        <w:rPr>
          <w:rStyle w:val="Hipervnculo"/>
          <w:rFonts w:cs="Arial"/>
          <w:color w:val="548DD4" w:themeColor="text2" w:themeTint="99"/>
          <w:u w:val="none"/>
          <w:lang w:val="es-MX"/>
        </w:rPr>
      </w:pPr>
    </w:p>
    <w:tbl>
      <w:tblPr>
        <w:tblW w:w="9360" w:type="dxa"/>
        <w:tblInd w:w="55" w:type="dxa"/>
        <w:tblCellMar>
          <w:left w:w="70" w:type="dxa"/>
          <w:right w:w="70" w:type="dxa"/>
        </w:tblCellMar>
        <w:tblLook w:val="04A0" w:firstRow="1" w:lastRow="0" w:firstColumn="1" w:lastColumn="0" w:noHBand="0" w:noVBand="1"/>
      </w:tblPr>
      <w:tblGrid>
        <w:gridCol w:w="960"/>
        <w:gridCol w:w="8400"/>
      </w:tblGrid>
      <w:tr w:rsidR="001644DC" w:rsidRPr="00757D3B" w14:paraId="091A80C8" w14:textId="77777777" w:rsidTr="001644DC">
        <w:trPr>
          <w:trHeight w:val="300"/>
        </w:trPr>
        <w:tc>
          <w:tcPr>
            <w:tcW w:w="9360" w:type="dxa"/>
            <w:gridSpan w:val="2"/>
            <w:tcBorders>
              <w:top w:val="nil"/>
              <w:left w:val="nil"/>
              <w:bottom w:val="nil"/>
              <w:right w:val="nil"/>
            </w:tcBorders>
            <w:shd w:val="clear" w:color="auto" w:fill="auto"/>
            <w:noWrap/>
            <w:vAlign w:val="center"/>
            <w:hideMark/>
          </w:tcPr>
          <w:p w14:paraId="5ECA11D2" w14:textId="77777777" w:rsidR="001644DC" w:rsidRPr="00757D3B" w:rsidRDefault="001644DC" w:rsidP="001644DC">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lastRenderedPageBreak/>
              <w:t xml:space="preserve">AGENCIA NACIONAL DE INFRAESTRUCTURA </w:t>
            </w:r>
          </w:p>
        </w:tc>
      </w:tr>
      <w:tr w:rsidR="001644DC" w:rsidRPr="00757D3B" w14:paraId="0429D462" w14:textId="77777777" w:rsidTr="001644DC">
        <w:trPr>
          <w:trHeight w:val="300"/>
        </w:trPr>
        <w:tc>
          <w:tcPr>
            <w:tcW w:w="9360" w:type="dxa"/>
            <w:gridSpan w:val="2"/>
            <w:tcBorders>
              <w:top w:val="nil"/>
              <w:left w:val="nil"/>
              <w:bottom w:val="nil"/>
              <w:right w:val="nil"/>
            </w:tcBorders>
            <w:shd w:val="clear" w:color="auto" w:fill="auto"/>
            <w:noWrap/>
            <w:vAlign w:val="center"/>
            <w:hideMark/>
          </w:tcPr>
          <w:p w14:paraId="58CB23D0"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Relación dependencias</w:t>
            </w:r>
          </w:p>
        </w:tc>
      </w:tr>
      <w:tr w:rsidR="001644DC" w:rsidRPr="00757D3B" w14:paraId="4277A27F" w14:textId="77777777" w:rsidTr="001644DC">
        <w:trPr>
          <w:trHeight w:val="315"/>
        </w:trPr>
        <w:tc>
          <w:tcPr>
            <w:tcW w:w="960" w:type="dxa"/>
            <w:tcBorders>
              <w:top w:val="nil"/>
              <w:left w:val="nil"/>
              <w:bottom w:val="nil"/>
              <w:right w:val="nil"/>
            </w:tcBorders>
            <w:shd w:val="clear" w:color="auto" w:fill="auto"/>
            <w:noWrap/>
            <w:vAlign w:val="bottom"/>
            <w:hideMark/>
          </w:tcPr>
          <w:p w14:paraId="53C563B4" w14:textId="77777777" w:rsidR="001644DC" w:rsidRPr="00757D3B" w:rsidRDefault="001644DC" w:rsidP="001644DC">
            <w:pPr>
              <w:spacing w:after="0" w:line="240" w:lineRule="auto"/>
              <w:rPr>
                <w:rFonts w:eastAsia="Times New Roman" w:cs="Times New Roman"/>
                <w:color w:val="000000"/>
                <w:lang w:eastAsia="es-CO"/>
              </w:rPr>
            </w:pPr>
          </w:p>
        </w:tc>
        <w:tc>
          <w:tcPr>
            <w:tcW w:w="8400" w:type="dxa"/>
            <w:tcBorders>
              <w:top w:val="nil"/>
              <w:left w:val="nil"/>
              <w:bottom w:val="nil"/>
              <w:right w:val="nil"/>
            </w:tcBorders>
            <w:shd w:val="clear" w:color="auto" w:fill="auto"/>
            <w:noWrap/>
            <w:vAlign w:val="bottom"/>
            <w:hideMark/>
          </w:tcPr>
          <w:p w14:paraId="568EE1C2" w14:textId="77777777" w:rsidR="001644DC" w:rsidRPr="00757D3B" w:rsidRDefault="001644DC" w:rsidP="001644DC">
            <w:pPr>
              <w:spacing w:after="0" w:line="240" w:lineRule="auto"/>
              <w:rPr>
                <w:rFonts w:eastAsia="Times New Roman" w:cs="Times New Roman"/>
                <w:color w:val="000000"/>
                <w:lang w:eastAsia="es-CO"/>
              </w:rPr>
            </w:pPr>
          </w:p>
        </w:tc>
      </w:tr>
      <w:tr w:rsidR="001644DC" w:rsidRPr="00757D3B" w14:paraId="4C6D4FBB" w14:textId="77777777" w:rsidTr="001644DC">
        <w:trPr>
          <w:trHeight w:val="315"/>
        </w:trPr>
        <w:tc>
          <w:tcPr>
            <w:tcW w:w="960" w:type="dxa"/>
            <w:tcBorders>
              <w:top w:val="single" w:sz="8" w:space="0" w:color="1F497D"/>
              <w:left w:val="single" w:sz="8" w:space="0" w:color="1F497D"/>
              <w:bottom w:val="single" w:sz="8" w:space="0" w:color="1F497D"/>
              <w:right w:val="single" w:sz="8" w:space="0" w:color="1F497D"/>
            </w:tcBorders>
            <w:shd w:val="clear" w:color="000000" w:fill="D9D9D9"/>
            <w:vAlign w:val="center"/>
            <w:hideMark/>
          </w:tcPr>
          <w:p w14:paraId="02A1C5DF" w14:textId="77777777" w:rsidR="001644DC" w:rsidRPr="00757D3B" w:rsidRDefault="001644DC" w:rsidP="001644DC">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t>No.</w:t>
            </w:r>
          </w:p>
        </w:tc>
        <w:tc>
          <w:tcPr>
            <w:tcW w:w="8400" w:type="dxa"/>
            <w:tcBorders>
              <w:top w:val="single" w:sz="8" w:space="0" w:color="1F497D"/>
              <w:left w:val="nil"/>
              <w:bottom w:val="single" w:sz="8" w:space="0" w:color="1F497D"/>
              <w:right w:val="single" w:sz="8" w:space="0" w:color="1F497D"/>
            </w:tcBorders>
            <w:shd w:val="clear" w:color="000000" w:fill="D9D9D9"/>
            <w:vAlign w:val="center"/>
            <w:hideMark/>
          </w:tcPr>
          <w:p w14:paraId="1330A66D" w14:textId="77777777" w:rsidR="001644DC" w:rsidRPr="00757D3B" w:rsidRDefault="001644DC" w:rsidP="001644DC">
            <w:pPr>
              <w:spacing w:after="0" w:line="240" w:lineRule="auto"/>
              <w:jc w:val="center"/>
              <w:rPr>
                <w:rFonts w:eastAsia="Times New Roman" w:cs="Arial"/>
                <w:b/>
                <w:bCs/>
                <w:color w:val="000000"/>
                <w:lang w:eastAsia="es-CO"/>
              </w:rPr>
            </w:pPr>
            <w:r w:rsidRPr="00757D3B">
              <w:rPr>
                <w:rFonts w:eastAsia="Times New Roman" w:cs="Arial"/>
                <w:b/>
                <w:bCs/>
                <w:color w:val="000000"/>
                <w:lang w:eastAsia="es-CO"/>
              </w:rPr>
              <w:t>Nombre Dependencia</w:t>
            </w:r>
          </w:p>
        </w:tc>
      </w:tr>
      <w:tr w:rsidR="001644DC" w:rsidRPr="00757D3B" w14:paraId="643A0F88"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898A941"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w:t>
            </w:r>
          </w:p>
        </w:tc>
        <w:tc>
          <w:tcPr>
            <w:tcW w:w="8400" w:type="dxa"/>
            <w:tcBorders>
              <w:top w:val="nil"/>
              <w:left w:val="nil"/>
              <w:bottom w:val="single" w:sz="8" w:space="0" w:color="1F497D"/>
              <w:right w:val="single" w:sz="8" w:space="0" w:color="1F497D"/>
            </w:tcBorders>
            <w:shd w:val="clear" w:color="auto" w:fill="auto"/>
            <w:vAlign w:val="center"/>
            <w:hideMark/>
          </w:tcPr>
          <w:p w14:paraId="33A1E0CE"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PRESIDENCIA</w:t>
            </w:r>
          </w:p>
        </w:tc>
      </w:tr>
      <w:tr w:rsidR="001644DC" w:rsidRPr="00757D3B" w14:paraId="0ECFA63F"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272C64D"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w:t>
            </w:r>
          </w:p>
        </w:tc>
        <w:tc>
          <w:tcPr>
            <w:tcW w:w="8400" w:type="dxa"/>
            <w:tcBorders>
              <w:top w:val="nil"/>
              <w:left w:val="nil"/>
              <w:bottom w:val="single" w:sz="8" w:space="0" w:color="1F497D"/>
              <w:right w:val="single" w:sz="8" w:space="0" w:color="1F497D"/>
            </w:tcBorders>
            <w:shd w:val="clear" w:color="auto" w:fill="auto"/>
            <w:vAlign w:val="center"/>
            <w:hideMark/>
          </w:tcPr>
          <w:p w14:paraId="282E2F0C"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OFICINA DE CONTROL INTERNO</w:t>
            </w:r>
          </w:p>
        </w:tc>
      </w:tr>
      <w:tr w:rsidR="001644DC" w:rsidRPr="00757D3B" w14:paraId="2F896E4C"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F296BE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3</w:t>
            </w:r>
          </w:p>
        </w:tc>
        <w:tc>
          <w:tcPr>
            <w:tcW w:w="8400" w:type="dxa"/>
            <w:tcBorders>
              <w:top w:val="nil"/>
              <w:left w:val="nil"/>
              <w:bottom w:val="single" w:sz="8" w:space="0" w:color="1F497D"/>
              <w:right w:val="single" w:sz="8" w:space="0" w:color="1F497D"/>
            </w:tcBorders>
            <w:shd w:val="clear" w:color="auto" w:fill="auto"/>
            <w:vAlign w:val="center"/>
            <w:hideMark/>
          </w:tcPr>
          <w:p w14:paraId="031DF69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OFICINA DE COMUNICACIONES</w:t>
            </w:r>
          </w:p>
        </w:tc>
      </w:tr>
      <w:tr w:rsidR="001644DC" w:rsidRPr="00757D3B" w14:paraId="20051F73"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6592DF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4</w:t>
            </w:r>
          </w:p>
        </w:tc>
        <w:tc>
          <w:tcPr>
            <w:tcW w:w="8400" w:type="dxa"/>
            <w:tcBorders>
              <w:top w:val="nil"/>
              <w:left w:val="nil"/>
              <w:bottom w:val="single" w:sz="8" w:space="0" w:color="1F497D"/>
              <w:right w:val="single" w:sz="8" w:space="0" w:color="1F497D"/>
            </w:tcBorders>
            <w:shd w:val="clear" w:color="auto" w:fill="auto"/>
            <w:vAlign w:val="center"/>
            <w:hideMark/>
          </w:tcPr>
          <w:p w14:paraId="6645D4E4"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DE ESTRUCTURACIÓN</w:t>
            </w:r>
          </w:p>
        </w:tc>
      </w:tr>
      <w:tr w:rsidR="001644DC" w:rsidRPr="00757D3B" w14:paraId="789C3CA7"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F943279"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5</w:t>
            </w:r>
          </w:p>
        </w:tc>
        <w:tc>
          <w:tcPr>
            <w:tcW w:w="8400" w:type="dxa"/>
            <w:tcBorders>
              <w:top w:val="nil"/>
              <w:left w:val="nil"/>
              <w:bottom w:val="single" w:sz="8" w:space="0" w:color="1F497D"/>
              <w:right w:val="single" w:sz="8" w:space="0" w:color="1F497D"/>
            </w:tcBorders>
            <w:shd w:val="clear" w:color="auto" w:fill="auto"/>
            <w:vAlign w:val="center"/>
            <w:hideMark/>
          </w:tcPr>
          <w:p w14:paraId="736158E5"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DE GESTIÓN CONTRACTUAL</w:t>
            </w:r>
          </w:p>
        </w:tc>
      </w:tr>
      <w:tr w:rsidR="001644DC" w:rsidRPr="00757D3B" w14:paraId="426C99DD"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CCFCF6D"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6</w:t>
            </w:r>
          </w:p>
        </w:tc>
        <w:tc>
          <w:tcPr>
            <w:tcW w:w="8400" w:type="dxa"/>
            <w:tcBorders>
              <w:top w:val="nil"/>
              <w:left w:val="nil"/>
              <w:bottom w:val="single" w:sz="8" w:space="0" w:color="1F497D"/>
              <w:right w:val="single" w:sz="8" w:space="0" w:color="1F497D"/>
            </w:tcBorders>
            <w:shd w:val="clear" w:color="auto" w:fill="auto"/>
            <w:vAlign w:val="center"/>
            <w:hideMark/>
          </w:tcPr>
          <w:p w14:paraId="6B554CB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Férreos y Portuarios</w:t>
            </w:r>
          </w:p>
        </w:tc>
      </w:tr>
      <w:tr w:rsidR="001644DC" w:rsidRPr="00757D3B" w14:paraId="1F70C321" w14:textId="77777777" w:rsidTr="001644DC">
        <w:trPr>
          <w:trHeight w:val="52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B579285"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7</w:t>
            </w:r>
          </w:p>
        </w:tc>
        <w:tc>
          <w:tcPr>
            <w:tcW w:w="8400" w:type="dxa"/>
            <w:tcBorders>
              <w:top w:val="nil"/>
              <w:left w:val="nil"/>
              <w:bottom w:val="single" w:sz="8" w:space="0" w:color="1F497D"/>
              <w:right w:val="single" w:sz="8" w:space="0" w:color="1F497D"/>
            </w:tcBorders>
            <w:shd w:val="clear" w:color="auto" w:fill="auto"/>
            <w:vAlign w:val="center"/>
            <w:hideMark/>
          </w:tcPr>
          <w:p w14:paraId="499CCCFC"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carreteros, Estrategia Contractual, Permisos y Modificaciones.</w:t>
            </w:r>
          </w:p>
        </w:tc>
      </w:tr>
      <w:tr w:rsidR="001644DC" w:rsidRPr="00757D3B" w14:paraId="218FECE5"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3FA8BD3"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8</w:t>
            </w:r>
          </w:p>
        </w:tc>
        <w:tc>
          <w:tcPr>
            <w:tcW w:w="8400" w:type="dxa"/>
            <w:tcBorders>
              <w:top w:val="nil"/>
              <w:left w:val="nil"/>
              <w:bottom w:val="single" w:sz="8" w:space="0" w:color="1F497D"/>
              <w:right w:val="single" w:sz="8" w:space="0" w:color="1F497D"/>
            </w:tcBorders>
            <w:shd w:val="clear" w:color="auto" w:fill="auto"/>
            <w:vAlign w:val="center"/>
            <w:hideMark/>
          </w:tcPr>
          <w:p w14:paraId="7DD2F863"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Carreteros 1</w:t>
            </w:r>
          </w:p>
        </w:tc>
      </w:tr>
      <w:tr w:rsidR="001644DC" w:rsidRPr="00757D3B" w14:paraId="65FAFAC6"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97FDBA5"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9</w:t>
            </w:r>
          </w:p>
        </w:tc>
        <w:tc>
          <w:tcPr>
            <w:tcW w:w="8400" w:type="dxa"/>
            <w:tcBorders>
              <w:top w:val="nil"/>
              <w:left w:val="nil"/>
              <w:bottom w:val="single" w:sz="8" w:space="0" w:color="1F497D"/>
              <w:right w:val="single" w:sz="8" w:space="0" w:color="1F497D"/>
            </w:tcBorders>
            <w:shd w:val="clear" w:color="auto" w:fill="auto"/>
            <w:vAlign w:val="center"/>
            <w:hideMark/>
          </w:tcPr>
          <w:p w14:paraId="291A033D"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Proyectos Carreteros 2</w:t>
            </w:r>
          </w:p>
        </w:tc>
      </w:tr>
      <w:tr w:rsidR="001644DC" w:rsidRPr="00757D3B" w14:paraId="4926FDA2"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8735FEF"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10</w:t>
            </w:r>
          </w:p>
        </w:tc>
        <w:tc>
          <w:tcPr>
            <w:tcW w:w="8400" w:type="dxa"/>
            <w:tcBorders>
              <w:top w:val="nil"/>
              <w:left w:val="nil"/>
              <w:bottom w:val="single" w:sz="8" w:space="0" w:color="1F497D"/>
              <w:right w:val="single" w:sz="8" w:space="0" w:color="1F497D"/>
            </w:tcBorders>
            <w:shd w:val="clear" w:color="auto" w:fill="auto"/>
            <w:vAlign w:val="center"/>
            <w:hideMark/>
          </w:tcPr>
          <w:p w14:paraId="2D34442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Financiero 1</w:t>
            </w:r>
          </w:p>
        </w:tc>
      </w:tr>
      <w:tr w:rsidR="001644DC" w:rsidRPr="00757D3B" w14:paraId="45095F30"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7DD008C"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11</w:t>
            </w:r>
          </w:p>
        </w:tc>
        <w:tc>
          <w:tcPr>
            <w:tcW w:w="8400" w:type="dxa"/>
            <w:tcBorders>
              <w:top w:val="nil"/>
              <w:left w:val="nil"/>
              <w:bottom w:val="single" w:sz="8" w:space="0" w:color="1F497D"/>
              <w:right w:val="single" w:sz="8" w:space="0" w:color="1F497D"/>
            </w:tcBorders>
            <w:shd w:val="clear" w:color="auto" w:fill="auto"/>
            <w:vAlign w:val="center"/>
            <w:hideMark/>
          </w:tcPr>
          <w:p w14:paraId="746AECBF"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Vicepresidencia de Gestión Contractual – Área Proyectos Aeroportuarios</w:t>
            </w:r>
          </w:p>
        </w:tc>
      </w:tr>
      <w:tr w:rsidR="001644DC" w:rsidRPr="00757D3B" w14:paraId="1CF4712D"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3957B66"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12</w:t>
            </w:r>
          </w:p>
        </w:tc>
        <w:tc>
          <w:tcPr>
            <w:tcW w:w="8400" w:type="dxa"/>
            <w:tcBorders>
              <w:top w:val="nil"/>
              <w:left w:val="nil"/>
              <w:bottom w:val="single" w:sz="8" w:space="0" w:color="1F497D"/>
              <w:right w:val="single" w:sz="8" w:space="0" w:color="1F497D"/>
            </w:tcBorders>
            <w:shd w:val="clear" w:color="auto" w:fill="auto"/>
            <w:vAlign w:val="center"/>
            <w:hideMark/>
          </w:tcPr>
          <w:p w14:paraId="68ABAC0E"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Financiero 2</w:t>
            </w:r>
          </w:p>
        </w:tc>
      </w:tr>
      <w:tr w:rsidR="001644DC" w:rsidRPr="00757D3B" w14:paraId="49E4F450"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8A687E3"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13</w:t>
            </w:r>
          </w:p>
        </w:tc>
        <w:tc>
          <w:tcPr>
            <w:tcW w:w="8400" w:type="dxa"/>
            <w:tcBorders>
              <w:top w:val="nil"/>
              <w:left w:val="nil"/>
              <w:bottom w:val="single" w:sz="8" w:space="0" w:color="1F497D"/>
              <w:right w:val="single" w:sz="8" w:space="0" w:color="1F497D"/>
            </w:tcBorders>
            <w:shd w:val="clear" w:color="auto" w:fill="auto"/>
            <w:vAlign w:val="center"/>
            <w:hideMark/>
          </w:tcPr>
          <w:p w14:paraId="57B806AD"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ADMINISTRATIVA Y FINANCIERA</w:t>
            </w:r>
          </w:p>
        </w:tc>
      </w:tr>
      <w:tr w:rsidR="001644DC" w:rsidRPr="00757D3B" w14:paraId="0361F207"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F7D7641"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14</w:t>
            </w:r>
          </w:p>
        </w:tc>
        <w:tc>
          <w:tcPr>
            <w:tcW w:w="8400" w:type="dxa"/>
            <w:tcBorders>
              <w:top w:val="nil"/>
              <w:left w:val="nil"/>
              <w:bottom w:val="single" w:sz="8" w:space="0" w:color="1F497D"/>
              <w:right w:val="single" w:sz="8" w:space="0" w:color="1F497D"/>
            </w:tcBorders>
            <w:shd w:val="clear" w:color="auto" w:fill="auto"/>
            <w:vAlign w:val="center"/>
            <w:hideMark/>
          </w:tcPr>
          <w:p w14:paraId="3B2E899C"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Administrativo y Financiero – Área Presupuesto</w:t>
            </w:r>
          </w:p>
        </w:tc>
      </w:tr>
      <w:tr w:rsidR="001644DC" w:rsidRPr="00757D3B" w14:paraId="62062CA9"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F8EAD8A"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15</w:t>
            </w:r>
          </w:p>
        </w:tc>
        <w:tc>
          <w:tcPr>
            <w:tcW w:w="8400" w:type="dxa"/>
            <w:tcBorders>
              <w:top w:val="nil"/>
              <w:left w:val="nil"/>
              <w:bottom w:val="single" w:sz="8" w:space="0" w:color="1F497D"/>
              <w:right w:val="single" w:sz="8" w:space="0" w:color="1F497D"/>
            </w:tcBorders>
            <w:shd w:val="clear" w:color="auto" w:fill="auto"/>
            <w:vAlign w:val="center"/>
            <w:hideMark/>
          </w:tcPr>
          <w:p w14:paraId="7FA46D68"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Administrativo y Financiero – Área Contabilidad</w:t>
            </w:r>
          </w:p>
        </w:tc>
      </w:tr>
      <w:tr w:rsidR="001644DC" w:rsidRPr="00757D3B" w14:paraId="3877503D"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21EC2F3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16</w:t>
            </w:r>
          </w:p>
        </w:tc>
        <w:tc>
          <w:tcPr>
            <w:tcW w:w="8400" w:type="dxa"/>
            <w:tcBorders>
              <w:top w:val="nil"/>
              <w:left w:val="nil"/>
              <w:bottom w:val="single" w:sz="8" w:space="0" w:color="1F497D"/>
              <w:right w:val="single" w:sz="8" w:space="0" w:color="1F497D"/>
            </w:tcBorders>
            <w:shd w:val="clear" w:color="auto" w:fill="auto"/>
            <w:vAlign w:val="center"/>
            <w:hideMark/>
          </w:tcPr>
          <w:p w14:paraId="7CDCAA1F"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Administrativo y Financiero – Área Tesorería</w:t>
            </w:r>
          </w:p>
        </w:tc>
      </w:tr>
      <w:tr w:rsidR="001644DC" w:rsidRPr="00757D3B" w14:paraId="044983F6"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44DFA11"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17</w:t>
            </w:r>
          </w:p>
        </w:tc>
        <w:tc>
          <w:tcPr>
            <w:tcW w:w="8400" w:type="dxa"/>
            <w:tcBorders>
              <w:top w:val="nil"/>
              <w:left w:val="nil"/>
              <w:bottom w:val="single" w:sz="8" w:space="0" w:color="1F497D"/>
              <w:right w:val="single" w:sz="8" w:space="0" w:color="1F497D"/>
            </w:tcBorders>
            <w:shd w:val="clear" w:color="auto" w:fill="auto"/>
            <w:vAlign w:val="center"/>
            <w:hideMark/>
          </w:tcPr>
          <w:p w14:paraId="4E7F4A12"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Administrativo y Financiero – Área Servicios Generales</w:t>
            </w:r>
          </w:p>
        </w:tc>
      </w:tr>
      <w:tr w:rsidR="001644DC" w:rsidRPr="00757D3B" w14:paraId="05A565E5"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13582BA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18</w:t>
            </w:r>
          </w:p>
        </w:tc>
        <w:tc>
          <w:tcPr>
            <w:tcW w:w="8400" w:type="dxa"/>
            <w:tcBorders>
              <w:top w:val="nil"/>
              <w:left w:val="nil"/>
              <w:bottom w:val="single" w:sz="8" w:space="0" w:color="1F497D"/>
              <w:right w:val="single" w:sz="8" w:space="0" w:color="1F497D"/>
            </w:tcBorders>
            <w:shd w:val="clear" w:color="auto" w:fill="auto"/>
            <w:vAlign w:val="center"/>
            <w:hideMark/>
          </w:tcPr>
          <w:p w14:paraId="388FF48C"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Administrativo y Financiero – Área Gestión Documental</w:t>
            </w:r>
          </w:p>
        </w:tc>
      </w:tr>
      <w:tr w:rsidR="001644DC" w:rsidRPr="00757D3B" w14:paraId="5C6ACC33"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3542BD29"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19</w:t>
            </w:r>
          </w:p>
        </w:tc>
        <w:tc>
          <w:tcPr>
            <w:tcW w:w="8400" w:type="dxa"/>
            <w:tcBorders>
              <w:top w:val="nil"/>
              <w:left w:val="nil"/>
              <w:bottom w:val="single" w:sz="8" w:space="0" w:color="1F497D"/>
              <w:right w:val="single" w:sz="8" w:space="0" w:color="1F497D"/>
            </w:tcBorders>
            <w:shd w:val="clear" w:color="auto" w:fill="auto"/>
            <w:vAlign w:val="center"/>
            <w:hideMark/>
          </w:tcPr>
          <w:p w14:paraId="5C5FA5DC"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Disciplinario, Atención al Ciudadano y Apoyo a la Gestión</w:t>
            </w:r>
          </w:p>
        </w:tc>
      </w:tr>
      <w:tr w:rsidR="001644DC" w:rsidRPr="00757D3B" w14:paraId="56B3DAF5"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828B438"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20</w:t>
            </w:r>
          </w:p>
        </w:tc>
        <w:tc>
          <w:tcPr>
            <w:tcW w:w="8400" w:type="dxa"/>
            <w:tcBorders>
              <w:top w:val="nil"/>
              <w:left w:val="nil"/>
              <w:bottom w:val="single" w:sz="8" w:space="0" w:color="1F497D"/>
              <w:right w:val="single" w:sz="8" w:space="0" w:color="1F497D"/>
            </w:tcBorders>
            <w:shd w:val="clear" w:color="auto" w:fill="auto"/>
            <w:vAlign w:val="center"/>
            <w:hideMark/>
          </w:tcPr>
          <w:p w14:paraId="1C968D3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de Talento Humano</w:t>
            </w:r>
          </w:p>
        </w:tc>
      </w:tr>
      <w:tr w:rsidR="001644DC" w:rsidRPr="00757D3B" w14:paraId="180410C1"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CE3C564"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21</w:t>
            </w:r>
          </w:p>
        </w:tc>
        <w:tc>
          <w:tcPr>
            <w:tcW w:w="8400" w:type="dxa"/>
            <w:tcBorders>
              <w:top w:val="nil"/>
              <w:left w:val="nil"/>
              <w:bottom w:val="single" w:sz="8" w:space="0" w:color="1F497D"/>
              <w:right w:val="single" w:sz="8" w:space="0" w:color="1F497D"/>
            </w:tcBorders>
            <w:shd w:val="clear" w:color="auto" w:fill="auto"/>
            <w:vAlign w:val="center"/>
            <w:hideMark/>
          </w:tcPr>
          <w:p w14:paraId="591865BE"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EJECUTIVA</w:t>
            </w:r>
          </w:p>
        </w:tc>
      </w:tr>
      <w:tr w:rsidR="001644DC" w:rsidRPr="00757D3B" w14:paraId="33B2D9DE"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F0370B6"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22</w:t>
            </w:r>
          </w:p>
        </w:tc>
        <w:tc>
          <w:tcPr>
            <w:tcW w:w="8400" w:type="dxa"/>
            <w:tcBorders>
              <w:top w:val="nil"/>
              <w:left w:val="nil"/>
              <w:bottom w:val="single" w:sz="8" w:space="0" w:color="1F497D"/>
              <w:right w:val="single" w:sz="8" w:space="0" w:color="1F497D"/>
            </w:tcBorders>
            <w:shd w:val="clear" w:color="auto" w:fill="auto"/>
            <w:vAlign w:val="center"/>
            <w:hideMark/>
          </w:tcPr>
          <w:p w14:paraId="7207E396"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DE PLANEACIÓN RIESGOS Y ENTORNO</w:t>
            </w:r>
          </w:p>
        </w:tc>
      </w:tr>
      <w:tr w:rsidR="001644DC" w:rsidRPr="00757D3B" w14:paraId="08AFCD7E"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F5CF489"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23</w:t>
            </w:r>
          </w:p>
        </w:tc>
        <w:tc>
          <w:tcPr>
            <w:tcW w:w="8400" w:type="dxa"/>
            <w:tcBorders>
              <w:top w:val="nil"/>
              <w:left w:val="nil"/>
              <w:bottom w:val="single" w:sz="8" w:space="0" w:color="1F497D"/>
              <w:right w:val="single" w:sz="8" w:space="0" w:color="1F497D"/>
            </w:tcBorders>
            <w:shd w:val="clear" w:color="auto" w:fill="auto"/>
            <w:vAlign w:val="center"/>
            <w:hideMark/>
          </w:tcPr>
          <w:p w14:paraId="5C1E124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Planeación</w:t>
            </w:r>
          </w:p>
        </w:tc>
      </w:tr>
      <w:tr w:rsidR="001644DC" w:rsidRPr="00757D3B" w14:paraId="6AC6D46A"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B6B07E1"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24</w:t>
            </w:r>
          </w:p>
        </w:tc>
        <w:tc>
          <w:tcPr>
            <w:tcW w:w="8400" w:type="dxa"/>
            <w:tcBorders>
              <w:top w:val="nil"/>
              <w:left w:val="nil"/>
              <w:bottom w:val="single" w:sz="8" w:space="0" w:color="1F497D"/>
              <w:right w:val="single" w:sz="8" w:space="0" w:color="1F497D"/>
            </w:tcBorders>
            <w:shd w:val="clear" w:color="auto" w:fill="auto"/>
            <w:vAlign w:val="center"/>
            <w:hideMark/>
          </w:tcPr>
          <w:p w14:paraId="341A29EA"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Riesgos</w:t>
            </w:r>
          </w:p>
        </w:tc>
      </w:tr>
      <w:tr w:rsidR="001644DC" w:rsidRPr="00757D3B" w14:paraId="037DCF15"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8CFE19D"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25</w:t>
            </w:r>
          </w:p>
        </w:tc>
        <w:tc>
          <w:tcPr>
            <w:tcW w:w="8400" w:type="dxa"/>
            <w:tcBorders>
              <w:top w:val="nil"/>
              <w:left w:val="nil"/>
              <w:bottom w:val="single" w:sz="8" w:space="0" w:color="1F497D"/>
              <w:right w:val="single" w:sz="8" w:space="0" w:color="1F497D"/>
            </w:tcBorders>
            <w:shd w:val="clear" w:color="auto" w:fill="auto"/>
            <w:vAlign w:val="center"/>
            <w:hideMark/>
          </w:tcPr>
          <w:p w14:paraId="0A0F2EA9"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 xml:space="preserve">Grupo Interno de Trabajo Social </w:t>
            </w:r>
          </w:p>
        </w:tc>
      </w:tr>
      <w:tr w:rsidR="001644DC" w:rsidRPr="00757D3B" w14:paraId="646D453A"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0C7E0943"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26</w:t>
            </w:r>
          </w:p>
        </w:tc>
        <w:tc>
          <w:tcPr>
            <w:tcW w:w="8400" w:type="dxa"/>
            <w:tcBorders>
              <w:top w:val="nil"/>
              <w:left w:val="nil"/>
              <w:bottom w:val="single" w:sz="8" w:space="0" w:color="1F497D"/>
              <w:right w:val="single" w:sz="8" w:space="0" w:color="1F497D"/>
            </w:tcBorders>
            <w:shd w:val="clear" w:color="auto" w:fill="auto"/>
            <w:vAlign w:val="center"/>
            <w:hideMark/>
          </w:tcPr>
          <w:p w14:paraId="5A35FE65"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Predial</w:t>
            </w:r>
          </w:p>
        </w:tc>
      </w:tr>
      <w:tr w:rsidR="001644DC" w:rsidRPr="00757D3B" w14:paraId="551D0F8E"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F05A86C"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27</w:t>
            </w:r>
          </w:p>
        </w:tc>
        <w:tc>
          <w:tcPr>
            <w:tcW w:w="8400" w:type="dxa"/>
            <w:tcBorders>
              <w:top w:val="nil"/>
              <w:left w:val="nil"/>
              <w:bottom w:val="single" w:sz="8" w:space="0" w:color="1F497D"/>
              <w:right w:val="single" w:sz="8" w:space="0" w:color="1F497D"/>
            </w:tcBorders>
            <w:shd w:val="clear" w:color="auto" w:fill="auto"/>
            <w:vAlign w:val="center"/>
            <w:hideMark/>
          </w:tcPr>
          <w:p w14:paraId="271B15B9"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Ambiental</w:t>
            </w:r>
          </w:p>
        </w:tc>
      </w:tr>
      <w:tr w:rsidR="001644DC" w:rsidRPr="00757D3B" w14:paraId="00200D17"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6EAA103"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28</w:t>
            </w:r>
          </w:p>
        </w:tc>
        <w:tc>
          <w:tcPr>
            <w:tcW w:w="8400" w:type="dxa"/>
            <w:tcBorders>
              <w:top w:val="nil"/>
              <w:left w:val="nil"/>
              <w:bottom w:val="single" w:sz="8" w:space="0" w:color="1F497D"/>
              <w:right w:val="single" w:sz="8" w:space="0" w:color="1F497D"/>
            </w:tcBorders>
            <w:shd w:val="clear" w:color="auto" w:fill="auto"/>
            <w:vAlign w:val="center"/>
            <w:hideMark/>
          </w:tcPr>
          <w:p w14:paraId="022FD58C" w14:textId="77777777" w:rsidR="001644DC" w:rsidRPr="00757D3B" w:rsidRDefault="001644DC" w:rsidP="001644DC">
            <w:pPr>
              <w:spacing w:after="0" w:line="240" w:lineRule="auto"/>
              <w:rPr>
                <w:rFonts w:eastAsia="Times New Roman" w:cs="Arial"/>
                <w:b/>
                <w:bCs/>
                <w:color w:val="000000"/>
                <w:lang w:eastAsia="es-CO"/>
              </w:rPr>
            </w:pPr>
            <w:r w:rsidRPr="00757D3B">
              <w:rPr>
                <w:rFonts w:eastAsia="Times New Roman" w:cs="Arial"/>
                <w:b/>
                <w:bCs/>
                <w:color w:val="000000"/>
                <w:lang w:eastAsia="es-CO"/>
              </w:rPr>
              <w:t>VICEPRESIDENCIA JURIDICA</w:t>
            </w:r>
          </w:p>
        </w:tc>
      </w:tr>
      <w:tr w:rsidR="001644DC" w:rsidRPr="00757D3B" w14:paraId="2F2B93DF"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68A2EBC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29</w:t>
            </w:r>
          </w:p>
        </w:tc>
        <w:tc>
          <w:tcPr>
            <w:tcW w:w="8400" w:type="dxa"/>
            <w:tcBorders>
              <w:top w:val="nil"/>
              <w:left w:val="nil"/>
              <w:bottom w:val="single" w:sz="8" w:space="0" w:color="1F497D"/>
              <w:right w:val="single" w:sz="8" w:space="0" w:color="1F497D"/>
            </w:tcBorders>
            <w:shd w:val="clear" w:color="auto" w:fill="auto"/>
            <w:vAlign w:val="center"/>
            <w:hideMark/>
          </w:tcPr>
          <w:p w14:paraId="4D3CC3AD"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Defensa Judicial</w:t>
            </w:r>
          </w:p>
        </w:tc>
      </w:tr>
      <w:tr w:rsidR="001644DC" w:rsidRPr="00757D3B" w14:paraId="5D3BC579"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35D4AB8D"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30</w:t>
            </w:r>
          </w:p>
        </w:tc>
        <w:tc>
          <w:tcPr>
            <w:tcW w:w="8400" w:type="dxa"/>
            <w:tcBorders>
              <w:top w:val="nil"/>
              <w:left w:val="nil"/>
              <w:bottom w:val="single" w:sz="8" w:space="0" w:color="1F497D"/>
              <w:right w:val="single" w:sz="8" w:space="0" w:color="1F497D"/>
            </w:tcBorders>
            <w:shd w:val="clear" w:color="auto" w:fill="auto"/>
            <w:vAlign w:val="center"/>
            <w:hideMark/>
          </w:tcPr>
          <w:p w14:paraId="3AC61C63"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Estructuración</w:t>
            </w:r>
          </w:p>
        </w:tc>
      </w:tr>
      <w:tr w:rsidR="001644DC" w:rsidRPr="00757D3B" w14:paraId="68061A32"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5913A60C"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31</w:t>
            </w:r>
          </w:p>
        </w:tc>
        <w:tc>
          <w:tcPr>
            <w:tcW w:w="8400" w:type="dxa"/>
            <w:tcBorders>
              <w:top w:val="nil"/>
              <w:left w:val="nil"/>
              <w:bottom w:val="single" w:sz="8" w:space="0" w:color="1F497D"/>
              <w:right w:val="single" w:sz="8" w:space="0" w:color="1F497D"/>
            </w:tcBorders>
            <w:shd w:val="clear" w:color="auto" w:fill="auto"/>
            <w:vAlign w:val="center"/>
            <w:hideMark/>
          </w:tcPr>
          <w:p w14:paraId="61D5F432"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Contratación</w:t>
            </w:r>
          </w:p>
        </w:tc>
      </w:tr>
      <w:tr w:rsidR="001644DC" w:rsidRPr="00757D3B" w14:paraId="7D213155"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4D27EFEB"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32</w:t>
            </w:r>
          </w:p>
        </w:tc>
        <w:tc>
          <w:tcPr>
            <w:tcW w:w="8400" w:type="dxa"/>
            <w:tcBorders>
              <w:top w:val="nil"/>
              <w:left w:val="nil"/>
              <w:bottom w:val="single" w:sz="8" w:space="0" w:color="1F497D"/>
              <w:right w:val="single" w:sz="8" w:space="0" w:color="1F497D"/>
            </w:tcBorders>
            <w:shd w:val="clear" w:color="auto" w:fill="auto"/>
            <w:vAlign w:val="center"/>
            <w:hideMark/>
          </w:tcPr>
          <w:p w14:paraId="102BD899"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Gestión Contractual 2</w:t>
            </w:r>
          </w:p>
        </w:tc>
      </w:tr>
      <w:tr w:rsidR="001644DC" w:rsidRPr="00757D3B" w14:paraId="2B5EB268" w14:textId="77777777" w:rsidTr="001644DC">
        <w:trPr>
          <w:trHeight w:val="315"/>
        </w:trPr>
        <w:tc>
          <w:tcPr>
            <w:tcW w:w="960" w:type="dxa"/>
            <w:tcBorders>
              <w:top w:val="nil"/>
              <w:left w:val="single" w:sz="8" w:space="0" w:color="1F497D"/>
              <w:bottom w:val="single" w:sz="8" w:space="0" w:color="1F497D"/>
              <w:right w:val="single" w:sz="8" w:space="0" w:color="1F497D"/>
            </w:tcBorders>
            <w:shd w:val="clear" w:color="auto" w:fill="auto"/>
            <w:vAlign w:val="center"/>
            <w:hideMark/>
          </w:tcPr>
          <w:p w14:paraId="7D6E7C37" w14:textId="77777777" w:rsidR="001644DC" w:rsidRPr="00757D3B" w:rsidRDefault="001644DC" w:rsidP="001644DC">
            <w:pPr>
              <w:spacing w:after="0" w:line="240" w:lineRule="auto"/>
              <w:jc w:val="center"/>
              <w:rPr>
                <w:rFonts w:eastAsia="Times New Roman" w:cs="Arial"/>
                <w:color w:val="000000"/>
                <w:lang w:eastAsia="es-CO"/>
              </w:rPr>
            </w:pPr>
            <w:r w:rsidRPr="00757D3B">
              <w:rPr>
                <w:rFonts w:eastAsia="Times New Roman" w:cs="Arial"/>
                <w:color w:val="000000"/>
                <w:lang w:eastAsia="es-CO"/>
              </w:rPr>
              <w:t>33</w:t>
            </w:r>
          </w:p>
        </w:tc>
        <w:tc>
          <w:tcPr>
            <w:tcW w:w="8400" w:type="dxa"/>
            <w:tcBorders>
              <w:top w:val="nil"/>
              <w:left w:val="nil"/>
              <w:bottom w:val="single" w:sz="8" w:space="0" w:color="1F497D"/>
              <w:right w:val="single" w:sz="8" w:space="0" w:color="1F497D"/>
            </w:tcBorders>
            <w:shd w:val="clear" w:color="auto" w:fill="auto"/>
            <w:vAlign w:val="center"/>
            <w:hideMark/>
          </w:tcPr>
          <w:p w14:paraId="12A05161" w14:textId="77777777" w:rsidR="001644DC" w:rsidRPr="00757D3B" w:rsidRDefault="001644DC" w:rsidP="001644DC">
            <w:pPr>
              <w:spacing w:after="0" w:line="240" w:lineRule="auto"/>
              <w:rPr>
                <w:rFonts w:eastAsia="Times New Roman" w:cs="Arial"/>
                <w:color w:val="000000"/>
                <w:lang w:eastAsia="es-CO"/>
              </w:rPr>
            </w:pPr>
            <w:r w:rsidRPr="00757D3B">
              <w:rPr>
                <w:rFonts w:eastAsia="Times New Roman" w:cs="Arial"/>
                <w:color w:val="000000"/>
                <w:lang w:eastAsia="es-CO"/>
              </w:rPr>
              <w:t>Grupo Interno de Trabajo Asesoría Gestión Contractual 1</w:t>
            </w:r>
          </w:p>
        </w:tc>
      </w:tr>
    </w:tbl>
    <w:p w14:paraId="6AEF1426" w14:textId="77777777" w:rsidR="001644DC" w:rsidRPr="00757D3B" w:rsidRDefault="001644DC" w:rsidP="006C4E51">
      <w:pPr>
        <w:jc w:val="both"/>
      </w:pPr>
    </w:p>
    <w:p w14:paraId="70E4E3DF" w14:textId="77777777" w:rsidR="008A2287" w:rsidRPr="007D2F08" w:rsidRDefault="008A2287" w:rsidP="008A2287">
      <w:pPr>
        <w:jc w:val="both"/>
        <w:rPr>
          <w:rFonts w:cs="Arial"/>
        </w:rPr>
      </w:pPr>
      <w:r w:rsidRPr="007D2F08">
        <w:rPr>
          <w:rFonts w:cs="Arial"/>
        </w:rPr>
        <w:lastRenderedPageBreak/>
        <w:t>Treinta y tres (33) Dependencias de las cuales veintisiete (27) corresponden al acto administrativo de creación y seis (6) dependencias</w:t>
      </w:r>
      <w:r w:rsidR="001644DC" w:rsidRPr="007D2F08">
        <w:rPr>
          <w:rFonts w:cs="Arial"/>
        </w:rPr>
        <w:t xml:space="preserve"> que no cuentan con acto administrativo por el cual se crean, pero </w:t>
      </w:r>
      <w:r w:rsidR="00CB13E5" w:rsidRPr="007D2F08">
        <w:rPr>
          <w:rFonts w:cs="Arial"/>
        </w:rPr>
        <w:t xml:space="preserve">que </w:t>
      </w:r>
      <w:r w:rsidRPr="007D2F08">
        <w:rPr>
          <w:rFonts w:cs="Arial"/>
        </w:rPr>
        <w:t xml:space="preserve">a partir del respaldo normativo </w:t>
      </w:r>
      <w:r w:rsidR="00CB13E5" w:rsidRPr="007D2F08">
        <w:rPr>
          <w:rFonts w:cs="Arial"/>
        </w:rPr>
        <w:t>funcionalmente desarrolla</w:t>
      </w:r>
      <w:r w:rsidRPr="007D2F08">
        <w:rPr>
          <w:rFonts w:cs="Arial"/>
        </w:rPr>
        <w:t>n actividades</w:t>
      </w:r>
      <w:r w:rsidR="00CB13E5" w:rsidRPr="007D2F08">
        <w:rPr>
          <w:rFonts w:cs="Arial"/>
        </w:rPr>
        <w:t xml:space="preserve"> en la entidad</w:t>
      </w:r>
      <w:r w:rsidRPr="007D2F08">
        <w:rPr>
          <w:rFonts w:cs="Arial"/>
        </w:rPr>
        <w:t>:</w:t>
      </w:r>
    </w:p>
    <w:p w14:paraId="1806DBC6" w14:textId="77777777" w:rsidR="008A2287" w:rsidRPr="007D2F08" w:rsidRDefault="008A2287" w:rsidP="008A2287">
      <w:pPr>
        <w:pStyle w:val="Prrafodelista"/>
        <w:numPr>
          <w:ilvl w:val="0"/>
          <w:numId w:val="19"/>
        </w:numPr>
        <w:jc w:val="both"/>
        <w:rPr>
          <w:rFonts w:cs="Arial"/>
        </w:rPr>
      </w:pPr>
      <w:r w:rsidRPr="007D2F08">
        <w:rPr>
          <w:rFonts w:eastAsia="Times New Roman" w:cs="Arial"/>
          <w:lang w:eastAsia="es-CO"/>
        </w:rPr>
        <w:t>Vicepresidencia de Gestión Contractual - Área Proyectos Aeroportuarios</w:t>
      </w:r>
    </w:p>
    <w:p w14:paraId="5A29F4D9" w14:textId="77777777" w:rsidR="008A2287" w:rsidRPr="00757D3B" w:rsidRDefault="008A2287" w:rsidP="008A2287">
      <w:pPr>
        <w:pStyle w:val="Prrafodelista"/>
        <w:numPr>
          <w:ilvl w:val="0"/>
          <w:numId w:val="19"/>
        </w:numPr>
        <w:jc w:val="both"/>
        <w:rPr>
          <w:rFonts w:eastAsia="Times New Roman" w:cs="Arial"/>
          <w:lang w:eastAsia="es-CO"/>
        </w:rPr>
      </w:pPr>
      <w:r w:rsidRPr="00757D3B">
        <w:rPr>
          <w:rFonts w:eastAsia="Times New Roman" w:cs="Arial"/>
          <w:lang w:eastAsia="es-CO"/>
        </w:rPr>
        <w:t>Grupo Interno de Trabajo Administrativo y Financiero - Área Presupuesto</w:t>
      </w:r>
    </w:p>
    <w:p w14:paraId="16A31255" w14:textId="77777777" w:rsidR="008A2287" w:rsidRPr="00757D3B" w:rsidRDefault="008A2287" w:rsidP="008A2287">
      <w:pPr>
        <w:pStyle w:val="Prrafodelista"/>
        <w:numPr>
          <w:ilvl w:val="0"/>
          <w:numId w:val="19"/>
        </w:numPr>
        <w:jc w:val="both"/>
        <w:rPr>
          <w:rFonts w:cs="Arial"/>
        </w:rPr>
      </w:pPr>
      <w:r w:rsidRPr="00757D3B">
        <w:rPr>
          <w:rFonts w:eastAsia="Times New Roman" w:cs="Arial"/>
          <w:lang w:eastAsia="es-CO"/>
        </w:rPr>
        <w:t>Grupo Interno de Trabajo Administrativo y Financiero - Área Contabilidad</w:t>
      </w:r>
    </w:p>
    <w:p w14:paraId="09031721" w14:textId="77777777" w:rsidR="008A2287" w:rsidRPr="00757D3B" w:rsidRDefault="008A2287" w:rsidP="008A2287">
      <w:pPr>
        <w:pStyle w:val="Prrafodelista"/>
        <w:numPr>
          <w:ilvl w:val="0"/>
          <w:numId w:val="19"/>
        </w:numPr>
        <w:jc w:val="both"/>
        <w:rPr>
          <w:rFonts w:cs="Arial"/>
        </w:rPr>
      </w:pPr>
      <w:r w:rsidRPr="00757D3B">
        <w:rPr>
          <w:rFonts w:eastAsia="Times New Roman" w:cs="Arial"/>
          <w:lang w:eastAsia="es-CO"/>
        </w:rPr>
        <w:t>Grupo Interno de Trabajo Administrativo y Financiero - Área Tesorería</w:t>
      </w:r>
    </w:p>
    <w:p w14:paraId="569B1511" w14:textId="77777777" w:rsidR="008A2287" w:rsidRPr="00757D3B" w:rsidRDefault="008A2287" w:rsidP="008A2287">
      <w:pPr>
        <w:pStyle w:val="Prrafodelista"/>
        <w:numPr>
          <w:ilvl w:val="0"/>
          <w:numId w:val="19"/>
        </w:numPr>
        <w:jc w:val="both"/>
        <w:rPr>
          <w:rFonts w:eastAsia="Times New Roman" w:cs="Arial"/>
          <w:lang w:eastAsia="es-CO"/>
        </w:rPr>
      </w:pPr>
      <w:r w:rsidRPr="00757D3B">
        <w:rPr>
          <w:rFonts w:eastAsia="Times New Roman" w:cs="Arial"/>
          <w:lang w:eastAsia="es-CO"/>
        </w:rPr>
        <w:t>Grupo Interno de Trabajo Administrativo y Financiero - Área Servicios Generales</w:t>
      </w:r>
    </w:p>
    <w:p w14:paraId="16842357" w14:textId="77777777" w:rsidR="008A2287" w:rsidRPr="00757D3B" w:rsidRDefault="008A2287" w:rsidP="008A2287">
      <w:pPr>
        <w:pStyle w:val="Prrafodelista"/>
        <w:numPr>
          <w:ilvl w:val="0"/>
          <w:numId w:val="19"/>
        </w:numPr>
        <w:jc w:val="both"/>
        <w:rPr>
          <w:rFonts w:cs="Arial"/>
        </w:rPr>
      </w:pPr>
      <w:r w:rsidRPr="00757D3B">
        <w:rPr>
          <w:rFonts w:eastAsia="Times New Roman" w:cs="Arial"/>
          <w:lang w:eastAsia="es-CO"/>
        </w:rPr>
        <w:t>Grupo Interno de Trabajo Administrativo y Financiero - Área Gestión Documental</w:t>
      </w:r>
    </w:p>
    <w:p w14:paraId="664C853D" w14:textId="77777777" w:rsidR="006C4E51" w:rsidRPr="00757D3B" w:rsidRDefault="00773C1D" w:rsidP="001644DC">
      <w:pPr>
        <w:jc w:val="both"/>
        <w:rPr>
          <w:rFonts w:eastAsia="Tw Cen MT" w:cs="Arial"/>
          <w:b/>
          <w:i/>
          <w:color w:val="000000" w:themeColor="text1"/>
          <w:lang w:val="es-ES_tradnl" w:eastAsia="es-ES"/>
        </w:rPr>
      </w:pPr>
      <w:r w:rsidRPr="00757D3B">
        <w:rPr>
          <w:rFonts w:eastAsia="Tw Cen MT" w:cs="Arial"/>
          <w:b/>
          <w:i/>
          <w:color w:val="000000" w:themeColor="text1"/>
          <w:lang w:val="es-ES_tradnl" w:eastAsia="es-ES"/>
        </w:rPr>
        <w:t xml:space="preserve">Etapa 2: Entrevista Con Los Productores De Los Documentos De La Institución. </w:t>
      </w:r>
    </w:p>
    <w:p w14:paraId="20A05DB0" w14:textId="77777777" w:rsidR="006C4E51" w:rsidRPr="00757D3B" w:rsidRDefault="00B42F20" w:rsidP="00B61DBD">
      <w:pPr>
        <w:spacing w:after="0" w:line="240" w:lineRule="auto"/>
        <w:jc w:val="both"/>
        <w:rPr>
          <w:rFonts w:eastAsia="Cambria" w:cs="Arial"/>
          <w:lang w:val="es-ES"/>
        </w:rPr>
      </w:pPr>
      <w:r w:rsidRPr="00757D3B">
        <w:rPr>
          <w:rFonts w:eastAsia="Cambria" w:cs="Arial"/>
          <w:lang w:val="es-ES"/>
        </w:rPr>
        <w:t xml:space="preserve">Mediante </w:t>
      </w:r>
      <w:r w:rsidR="006C4E51" w:rsidRPr="00757D3B">
        <w:rPr>
          <w:rFonts w:eastAsia="Cambria" w:cs="Arial"/>
          <w:lang w:val="es-ES"/>
        </w:rPr>
        <w:t>Circular ANI No. 2015-409-0028-</w:t>
      </w:r>
      <w:r w:rsidR="00FF6C8E" w:rsidRPr="00757D3B">
        <w:rPr>
          <w:rFonts w:eastAsia="Cambria" w:cs="Arial"/>
          <w:lang w:val="es-ES"/>
        </w:rPr>
        <w:t>4 Noviembre</w:t>
      </w:r>
      <w:r w:rsidR="006C4E51" w:rsidRPr="00757D3B">
        <w:rPr>
          <w:rFonts w:eastAsia="Cambria" w:cs="Arial"/>
          <w:lang w:val="es-ES"/>
        </w:rPr>
        <w:t xml:space="preserve"> 13 de 2015</w:t>
      </w:r>
      <w:r w:rsidRPr="00757D3B">
        <w:rPr>
          <w:rFonts w:eastAsia="Cambria" w:cs="Arial"/>
          <w:lang w:val="es-ES"/>
        </w:rPr>
        <w:t xml:space="preserve"> se elaboró el </w:t>
      </w:r>
      <w:r w:rsidR="006C4E51" w:rsidRPr="00757D3B">
        <w:rPr>
          <w:rFonts w:eastAsia="Cambria" w:cs="Arial"/>
          <w:lang w:val="es-ES"/>
        </w:rPr>
        <w:t xml:space="preserve">Cronograma </w:t>
      </w:r>
      <w:r w:rsidR="00FF6C8E" w:rsidRPr="00757D3B">
        <w:rPr>
          <w:rFonts w:eastAsia="Cambria" w:cs="Arial"/>
          <w:lang w:val="es-ES"/>
        </w:rPr>
        <w:t>Entrevistas Tablas</w:t>
      </w:r>
      <w:r w:rsidR="006C4E51" w:rsidRPr="00757D3B">
        <w:rPr>
          <w:rFonts w:eastAsia="Cambria" w:cs="Arial"/>
          <w:lang w:val="es-ES"/>
        </w:rPr>
        <w:t xml:space="preserve"> de Retención Documental; Noviembre 23 a Diciembre 15 de 2015</w:t>
      </w:r>
    </w:p>
    <w:p w14:paraId="4336EB53" w14:textId="77777777" w:rsidR="006C4E51" w:rsidRPr="00757D3B" w:rsidRDefault="006C4E51" w:rsidP="00B61DBD">
      <w:pPr>
        <w:pStyle w:val="Default"/>
        <w:jc w:val="both"/>
        <w:rPr>
          <w:rFonts w:asciiTheme="minorHAnsi" w:hAnsiTheme="minorHAnsi" w:cs="Arial"/>
          <w:b/>
          <w:sz w:val="22"/>
          <w:szCs w:val="22"/>
          <w:lang w:val="es-ES"/>
        </w:rPr>
      </w:pPr>
    </w:p>
    <w:p w14:paraId="2CEEA672" w14:textId="77777777" w:rsidR="006C4E51" w:rsidRPr="00757D3B" w:rsidRDefault="006C4E51" w:rsidP="00B61DBD">
      <w:pPr>
        <w:jc w:val="both"/>
        <w:rPr>
          <w:rFonts w:eastAsia="MS Mincho" w:cs="Arial"/>
          <w:color w:val="000000"/>
          <w:lang w:val="es-ES" w:eastAsia="es-CO"/>
        </w:rPr>
      </w:pPr>
      <w:r w:rsidRPr="00757D3B">
        <w:rPr>
          <w:rFonts w:eastAsia="MS Mincho" w:cs="Arial"/>
          <w:color w:val="000000"/>
          <w:lang w:val="es-ES" w:eastAsia="es-CO"/>
        </w:rPr>
        <w:t>Se realizaron entrevistas a Directivos, Jefes de Oficina Coordinadores de Grupo en mesas de trabajo con su respectivo registro de asistencia.</w:t>
      </w:r>
      <w:r w:rsidR="0012149E" w:rsidRPr="00757D3B">
        <w:rPr>
          <w:rFonts w:eastAsia="MS Mincho" w:cs="Arial"/>
          <w:color w:val="000000"/>
          <w:lang w:val="es-ES" w:eastAsia="es-CO"/>
        </w:rPr>
        <w:t xml:space="preserve"> </w:t>
      </w:r>
    </w:p>
    <w:p w14:paraId="5A742E57" w14:textId="77777777" w:rsidR="00D95FFD" w:rsidRPr="00757D3B" w:rsidRDefault="00D95FFD" w:rsidP="00B61DBD">
      <w:pPr>
        <w:pStyle w:val="Textocomentario"/>
        <w:jc w:val="both"/>
        <w:rPr>
          <w:rFonts w:asciiTheme="minorHAnsi" w:eastAsia="MS Mincho" w:hAnsiTheme="minorHAnsi" w:cs="Arial"/>
          <w:color w:val="000000" w:themeColor="text1"/>
          <w:sz w:val="22"/>
          <w:szCs w:val="22"/>
          <w:lang w:val="es-ES" w:eastAsia="es-CO"/>
        </w:rPr>
      </w:pPr>
      <w:r w:rsidRPr="00757D3B">
        <w:rPr>
          <w:rFonts w:asciiTheme="minorHAnsi" w:eastAsia="MS Mincho" w:hAnsiTheme="minorHAnsi" w:cs="Arial"/>
          <w:color w:val="000000" w:themeColor="text1"/>
          <w:sz w:val="22"/>
          <w:szCs w:val="22"/>
          <w:lang w:val="es-ES" w:eastAsia="es-CO"/>
        </w:rPr>
        <w:t>Se hizo la identificación y definición de unidades documentales, el análisis de producción y tramite teniendo en cuenta los manuales de procedimientos de las dependencias, y la identificación de valores primarios de la documentación</w:t>
      </w:r>
    </w:p>
    <w:p w14:paraId="3622B206" w14:textId="77777777" w:rsidR="006C4E51" w:rsidRPr="00757D3B" w:rsidRDefault="006C4E51" w:rsidP="00B61DBD">
      <w:pPr>
        <w:pStyle w:val="Prrafodelista"/>
        <w:ind w:left="1440"/>
        <w:jc w:val="both"/>
        <w:rPr>
          <w:rFonts w:eastAsia="Tw Cen MT" w:cs="Arial"/>
          <w:b/>
          <w:color w:val="000000" w:themeColor="text1"/>
          <w:lang w:eastAsia="es-ES"/>
        </w:rPr>
      </w:pPr>
    </w:p>
    <w:p w14:paraId="6C1451AA" w14:textId="77777777" w:rsidR="006C4E51" w:rsidRPr="00757D3B" w:rsidRDefault="00773C1D" w:rsidP="00B61DBD">
      <w:pPr>
        <w:pStyle w:val="Ttulo2"/>
        <w:jc w:val="both"/>
        <w:rPr>
          <w:rFonts w:asciiTheme="minorHAnsi" w:eastAsia="Tw Cen MT" w:hAnsiTheme="minorHAnsi" w:cs="Arial"/>
          <w:b w:val="0"/>
          <w:i/>
          <w:color w:val="000000" w:themeColor="text1"/>
          <w:sz w:val="22"/>
          <w:szCs w:val="22"/>
          <w:lang w:val="es-ES_tradnl" w:eastAsia="es-ES"/>
        </w:rPr>
      </w:pPr>
      <w:bookmarkStart w:id="11" w:name="_Toc482871775"/>
      <w:r w:rsidRPr="00757D3B">
        <w:rPr>
          <w:rFonts w:asciiTheme="minorHAnsi" w:eastAsia="Tw Cen MT" w:hAnsiTheme="minorHAnsi" w:cs="Arial"/>
          <w:i/>
          <w:color w:val="000000" w:themeColor="text1"/>
          <w:sz w:val="22"/>
          <w:szCs w:val="22"/>
          <w:lang w:val="es-ES_tradnl" w:eastAsia="es-ES"/>
        </w:rPr>
        <w:t>Etapa</w:t>
      </w:r>
      <w:r w:rsidR="006502A1" w:rsidRPr="00757D3B">
        <w:rPr>
          <w:rFonts w:asciiTheme="minorHAnsi" w:eastAsia="Tw Cen MT" w:hAnsiTheme="minorHAnsi" w:cs="Arial"/>
          <w:i/>
          <w:color w:val="000000" w:themeColor="text1"/>
          <w:sz w:val="22"/>
          <w:szCs w:val="22"/>
          <w:lang w:val="es-ES_tradnl" w:eastAsia="es-ES"/>
        </w:rPr>
        <w:t xml:space="preserve"> </w:t>
      </w:r>
      <w:r w:rsidRPr="00757D3B">
        <w:rPr>
          <w:rFonts w:asciiTheme="minorHAnsi" w:eastAsia="Tw Cen MT" w:hAnsiTheme="minorHAnsi" w:cs="Arial"/>
          <w:i/>
          <w:color w:val="000000" w:themeColor="text1"/>
          <w:sz w:val="22"/>
          <w:szCs w:val="22"/>
          <w:lang w:val="es-ES_tradnl" w:eastAsia="es-ES"/>
        </w:rPr>
        <w:t>3: Análisis e interpretación de la información recolectada. En esta etapa se identifican series documentales, tipos documentales que las conforman y la valoración de las mismas.</w:t>
      </w:r>
      <w:bookmarkEnd w:id="11"/>
    </w:p>
    <w:p w14:paraId="628DDD84" w14:textId="77777777" w:rsidR="006C4E51" w:rsidRPr="00757D3B" w:rsidRDefault="006C4E51" w:rsidP="00B61DBD">
      <w:pPr>
        <w:pStyle w:val="Default"/>
        <w:jc w:val="both"/>
        <w:rPr>
          <w:rFonts w:asciiTheme="minorHAnsi" w:hAnsiTheme="minorHAnsi" w:cs="Arial"/>
          <w:b/>
          <w:sz w:val="22"/>
          <w:szCs w:val="22"/>
          <w:lang w:val="es-ES"/>
        </w:rPr>
      </w:pPr>
    </w:p>
    <w:p w14:paraId="77780D68" w14:textId="77777777" w:rsidR="006C4E51" w:rsidRPr="00757D3B" w:rsidRDefault="006C4E51" w:rsidP="00B61DBD">
      <w:pPr>
        <w:jc w:val="both"/>
        <w:rPr>
          <w:rFonts w:cs="Arial"/>
        </w:rPr>
      </w:pPr>
      <w:r w:rsidRPr="00757D3B">
        <w:rPr>
          <w:rFonts w:cs="Arial"/>
        </w:rPr>
        <w:t>Apoyados en la Encuesta Estudio Unidad Documental, en el análisis de las funciones y los procedimientos de las Dependencias, se procedió  a la denominación y conformación de las   Series y Subseries documentales con sus respectivos ti</w:t>
      </w:r>
      <w:r w:rsidR="008B4732" w:rsidRPr="00757D3B">
        <w:rPr>
          <w:rFonts w:cs="Arial"/>
        </w:rPr>
        <w:t>pos documentales producto</w:t>
      </w:r>
      <w:r w:rsidRPr="00757D3B">
        <w:rPr>
          <w:rFonts w:cs="Arial"/>
        </w:rPr>
        <w:t xml:space="preserve"> de las TRD.</w:t>
      </w:r>
    </w:p>
    <w:p w14:paraId="53A743AB" w14:textId="77777777" w:rsidR="006C4E51" w:rsidRPr="00757D3B" w:rsidRDefault="002A4F34" w:rsidP="00B61DBD">
      <w:pPr>
        <w:jc w:val="both"/>
        <w:rPr>
          <w:rFonts w:cs="Arial"/>
        </w:rPr>
      </w:pPr>
      <w:r w:rsidRPr="00757D3B">
        <w:rPr>
          <w:rFonts w:cs="Arial"/>
        </w:rPr>
        <w:t>S</w:t>
      </w:r>
      <w:r w:rsidR="006C4E51" w:rsidRPr="00757D3B">
        <w:rPr>
          <w:rFonts w:cs="Arial"/>
        </w:rPr>
        <w:t>e utilizó el Inventario Documental para determinar volúmenes de producción documental.</w:t>
      </w:r>
    </w:p>
    <w:p w14:paraId="57FD273E" w14:textId="2F2AFBE5" w:rsidR="000A17F9" w:rsidRPr="007D2F08" w:rsidRDefault="000A17F9" w:rsidP="00B61DBD">
      <w:pPr>
        <w:jc w:val="both"/>
        <w:rPr>
          <w:rFonts w:cs="Arial"/>
        </w:rPr>
      </w:pPr>
      <w:r w:rsidRPr="007D2F08">
        <w:rPr>
          <w:rFonts w:cs="Arial"/>
        </w:rPr>
        <w:t>Para la Tabla de Retención documental se tuvo en cuenta el análisis contextual</w:t>
      </w:r>
      <w:r w:rsidR="00791FB8" w:rsidRPr="007D2F08">
        <w:rPr>
          <w:rFonts w:cs="Arial"/>
        </w:rPr>
        <w:t xml:space="preserve"> considerando las normas legale</w:t>
      </w:r>
      <w:r w:rsidR="00A528FE" w:rsidRPr="007D2F08">
        <w:rPr>
          <w:rFonts w:cs="Arial"/>
        </w:rPr>
        <w:t>s</w:t>
      </w:r>
      <w:r w:rsidR="00791FB8" w:rsidRPr="007D2F08">
        <w:rPr>
          <w:rFonts w:cs="Arial"/>
        </w:rPr>
        <w:t xml:space="preserve">, </w:t>
      </w:r>
      <w:r w:rsidRPr="007D2F08">
        <w:rPr>
          <w:rFonts w:cs="Arial"/>
        </w:rPr>
        <w:t>el contexto institucional</w:t>
      </w:r>
      <w:r w:rsidR="00C97453" w:rsidRPr="007D2F08">
        <w:rPr>
          <w:rFonts w:cs="Arial"/>
        </w:rPr>
        <w:t xml:space="preserve"> y los Conceptos Técnicos del Archivo General de la Nación  de Julio 5 de 2016 y Marzo 29 de 2017 así como las Actas de mesas de trabajo de Agosto 11 de 2016 y Abril 13 de 2017 con el  Archivo General de la Nación</w:t>
      </w:r>
      <w:r w:rsidR="007D2F08" w:rsidRPr="007D2F08">
        <w:rPr>
          <w:rFonts w:cs="Arial"/>
          <w:lang w:val="es-ES_tradnl"/>
        </w:rPr>
        <w:t xml:space="preserve"> </w:t>
      </w:r>
      <w:r w:rsidR="00C97453" w:rsidRPr="007D2F08">
        <w:rPr>
          <w:rFonts w:cs="Arial"/>
          <w:lang w:val="es-ES_tradnl"/>
        </w:rPr>
        <w:t xml:space="preserve"> </w:t>
      </w:r>
      <w:r w:rsidR="00DD40A7" w:rsidRPr="007D2F08">
        <w:rPr>
          <w:rFonts w:cs="Arial"/>
          <w:highlight w:val="yellow"/>
          <w:lang w:val="es-ES_tradnl"/>
        </w:rPr>
        <w:t>y la Tabla de Retención Documental aprobada para el Instituto Nacional de Concesiones – INCO ya que la mayoría de las series documentales continúan vigentes.</w:t>
      </w:r>
    </w:p>
    <w:p w14:paraId="25D757E8" w14:textId="77777777" w:rsidR="006C4E51" w:rsidRPr="00757D3B" w:rsidRDefault="006C4E51" w:rsidP="00B61DBD">
      <w:pPr>
        <w:jc w:val="both"/>
        <w:rPr>
          <w:rFonts w:cs="Arial"/>
          <w:bCs/>
          <w:u w:val="single"/>
        </w:rPr>
      </w:pPr>
      <w:r w:rsidRPr="00757D3B">
        <w:rPr>
          <w:rFonts w:cs="Arial"/>
          <w:bCs/>
          <w:u w:val="single"/>
        </w:rPr>
        <w:t xml:space="preserve">Tiempos de Retención, Disposición Final </w:t>
      </w:r>
    </w:p>
    <w:p w14:paraId="515425B7" w14:textId="77777777" w:rsidR="006C4E51" w:rsidRPr="00757D3B" w:rsidRDefault="006C4E51" w:rsidP="00B61DBD">
      <w:pPr>
        <w:jc w:val="both"/>
        <w:rPr>
          <w:rFonts w:cs="Arial"/>
          <w:bCs/>
          <w:color w:val="000000" w:themeColor="text1"/>
        </w:rPr>
      </w:pPr>
      <w:r w:rsidRPr="00757D3B">
        <w:rPr>
          <w:rFonts w:cs="Arial"/>
          <w:bCs/>
          <w:color w:val="000000" w:themeColor="text1"/>
        </w:rPr>
        <w:t>La determinación de los tiempos de retención en archivo de gestión y en archivo central  fue validada por los integrantes del proceso: Archivistas,</w:t>
      </w:r>
      <w:r w:rsidRPr="00757D3B">
        <w:rPr>
          <w:rFonts w:cs="Arial"/>
          <w:bCs/>
          <w:iCs/>
          <w:color w:val="000000" w:themeColor="text1"/>
        </w:rPr>
        <w:t xml:space="preserve"> </w:t>
      </w:r>
      <w:r w:rsidRPr="00757D3B">
        <w:rPr>
          <w:rFonts w:cs="Arial"/>
          <w:bCs/>
          <w:color w:val="000000" w:themeColor="text1"/>
        </w:rPr>
        <w:t>Abogado, Historiadora</w:t>
      </w:r>
      <w:r w:rsidR="00A444E5" w:rsidRPr="00757D3B">
        <w:rPr>
          <w:rFonts w:cs="Arial"/>
          <w:bCs/>
          <w:color w:val="000000" w:themeColor="text1"/>
        </w:rPr>
        <w:t>, Ingeniero Industrial</w:t>
      </w:r>
      <w:r w:rsidRPr="00757D3B">
        <w:rPr>
          <w:rFonts w:cs="Arial"/>
          <w:bCs/>
          <w:color w:val="000000" w:themeColor="text1"/>
        </w:rPr>
        <w:t xml:space="preserve"> y </w:t>
      </w:r>
      <w:r w:rsidR="00934622" w:rsidRPr="00757D3B">
        <w:rPr>
          <w:rFonts w:cs="Arial"/>
          <w:bCs/>
          <w:color w:val="000000" w:themeColor="text1"/>
        </w:rPr>
        <w:t xml:space="preserve">por el Experto 6 responsable del área de Gestión Documental de la Agencia Nacional de Infraestructura. </w:t>
      </w:r>
    </w:p>
    <w:p w14:paraId="2437AD6E" w14:textId="77777777" w:rsidR="006C4E51" w:rsidRPr="00757D3B" w:rsidRDefault="006C4E51" w:rsidP="00B61DBD">
      <w:pPr>
        <w:jc w:val="both"/>
        <w:rPr>
          <w:rFonts w:cs="Arial"/>
          <w:bCs/>
          <w:color w:val="000000" w:themeColor="text1"/>
        </w:rPr>
      </w:pPr>
      <w:r w:rsidRPr="00757D3B">
        <w:rPr>
          <w:rFonts w:cs="Arial"/>
          <w:bCs/>
          <w:color w:val="000000" w:themeColor="text1"/>
        </w:rPr>
        <w:lastRenderedPageBreak/>
        <w:t xml:space="preserve">Desarrollo de las actividades del equipo </w:t>
      </w:r>
      <w:r w:rsidR="009D2801" w:rsidRPr="00757D3B">
        <w:rPr>
          <w:rFonts w:cs="Arial"/>
          <w:bCs/>
          <w:color w:val="000000" w:themeColor="text1"/>
        </w:rPr>
        <w:t>interdisciplinario:</w:t>
      </w:r>
    </w:p>
    <w:p w14:paraId="07052789" w14:textId="77777777" w:rsidR="006C4E51" w:rsidRPr="00757D3B" w:rsidRDefault="006C4E51" w:rsidP="00B61DBD">
      <w:pPr>
        <w:spacing w:before="56" w:after="113"/>
        <w:jc w:val="both"/>
        <w:rPr>
          <w:rFonts w:cs="Arial"/>
          <w:bCs/>
          <w:color w:val="000000" w:themeColor="text1"/>
        </w:rPr>
      </w:pPr>
      <w:r w:rsidRPr="00757D3B">
        <w:rPr>
          <w:rFonts w:cs="Arial"/>
          <w:bCs/>
          <w:color w:val="000000" w:themeColor="text1"/>
        </w:rPr>
        <w:t>En el ámbito jurídico o legal, el análisis documental, consistió en estudiar para qué sirven los documentos que conforman las respectivas series y subseries, teniendo en cuenta el valor probatorio en los diferentes ámbitos del derecho y estableciendo los términos de prescripción y caducidad de las acciones, para una eventual defensa o soporte de demandas o denuncios en beneficio de los intereses de la Agencia.</w:t>
      </w:r>
    </w:p>
    <w:p w14:paraId="6BCA6CB0" w14:textId="77777777" w:rsidR="006C4E51" w:rsidRPr="00757D3B" w:rsidRDefault="006C4E51" w:rsidP="006C4E51">
      <w:pPr>
        <w:spacing w:before="56" w:after="113"/>
        <w:jc w:val="both"/>
        <w:rPr>
          <w:rFonts w:cs="Arial"/>
          <w:bCs/>
          <w:color w:val="000000" w:themeColor="text1"/>
        </w:rPr>
      </w:pPr>
      <w:r w:rsidRPr="00757D3B">
        <w:rPr>
          <w:rFonts w:cs="Arial"/>
          <w:bCs/>
          <w:color w:val="000000" w:themeColor="text1"/>
        </w:rPr>
        <w:t xml:space="preserve">En el tema de valoración documental se </w:t>
      </w:r>
      <w:r w:rsidR="007E062A" w:rsidRPr="00757D3B">
        <w:rPr>
          <w:rFonts w:cs="Arial"/>
          <w:bCs/>
          <w:color w:val="000000" w:themeColor="text1"/>
        </w:rPr>
        <w:t>estableció</w:t>
      </w:r>
      <w:r w:rsidRPr="00757D3B">
        <w:rPr>
          <w:rFonts w:cs="Arial"/>
          <w:bCs/>
          <w:color w:val="000000" w:themeColor="text1"/>
        </w:rPr>
        <w:t xml:space="preserve"> que los criterios orientadores de la determinación de una adecuada disposición final para cada una de las series documentales que se producen en la ANI en virtud del ejercicio de las funciones ejercidas por cada dependencia, serían el volumen por serie y los descriptores cualitativos que son utilizados por el sistema Orfeo para recuperar la información. </w:t>
      </w:r>
    </w:p>
    <w:p w14:paraId="4FB88570" w14:textId="77777777" w:rsidR="006C4E51" w:rsidRPr="00757D3B" w:rsidRDefault="006C4E51" w:rsidP="006C4E51">
      <w:pPr>
        <w:jc w:val="both"/>
        <w:rPr>
          <w:rFonts w:cs="Arial"/>
          <w:bCs/>
        </w:rPr>
      </w:pPr>
      <w:r w:rsidRPr="00757D3B">
        <w:rPr>
          <w:rFonts w:cs="Arial"/>
          <w:bCs/>
        </w:rPr>
        <w:t>Se hace la salvedad de que la disposición se aplicará una vez la serie correspondiente haya cumplido sus tiempos de retención y por tanto haya perdido todos sus valores administrativos, legales, jurídicos, contables y fiscales.</w:t>
      </w:r>
    </w:p>
    <w:p w14:paraId="74E3E9EF" w14:textId="77777777" w:rsidR="006C4E51" w:rsidRPr="00757D3B" w:rsidRDefault="006C4E51" w:rsidP="006C4E51">
      <w:pPr>
        <w:jc w:val="both"/>
        <w:rPr>
          <w:rFonts w:cs="Arial"/>
          <w:bCs/>
        </w:rPr>
      </w:pPr>
      <w:r w:rsidRPr="00757D3B">
        <w:rPr>
          <w:rFonts w:cs="Arial"/>
          <w:bCs/>
        </w:rPr>
        <w:t xml:space="preserve">Las mesas de trabajo con los productores de los documentos en la Agencia, las entrevistas y la consulta de los documentos, </w:t>
      </w:r>
      <w:r w:rsidR="00C541DF" w:rsidRPr="00757D3B">
        <w:rPr>
          <w:rFonts w:cs="Arial"/>
          <w:bCs/>
        </w:rPr>
        <w:t xml:space="preserve">así como los criterios desde el punto de vista histórico de valoración primaria y secundaria de los documentos </w:t>
      </w:r>
      <w:r w:rsidRPr="00757D3B">
        <w:rPr>
          <w:rFonts w:cs="Arial"/>
          <w:bCs/>
        </w:rPr>
        <w:t>son elementos que permitieron determinar el valor que pueden tener los documentos producidos por la Entidad en términos históricos, culturales, testimoniales o investigativos.</w:t>
      </w:r>
      <w:r w:rsidR="00073524" w:rsidRPr="00757D3B">
        <w:rPr>
          <w:rFonts w:cs="Arial"/>
          <w:bCs/>
        </w:rPr>
        <w:t xml:space="preserve"> </w:t>
      </w:r>
    </w:p>
    <w:p w14:paraId="66926444" w14:textId="77777777" w:rsidR="006C4E51" w:rsidRPr="00757D3B" w:rsidRDefault="006502A1" w:rsidP="00116B81">
      <w:pPr>
        <w:pStyle w:val="Ttulo2"/>
        <w:spacing w:line="240" w:lineRule="auto"/>
        <w:jc w:val="both"/>
        <w:rPr>
          <w:rFonts w:asciiTheme="minorHAnsi" w:eastAsia="Tw Cen MT" w:hAnsiTheme="minorHAnsi" w:cs="Arial"/>
          <w:i/>
          <w:color w:val="000000" w:themeColor="text1"/>
          <w:sz w:val="22"/>
          <w:szCs w:val="22"/>
          <w:lang w:val="es-ES_tradnl" w:eastAsia="es-ES"/>
        </w:rPr>
      </w:pPr>
      <w:bookmarkStart w:id="12" w:name="_Toc482871776"/>
      <w:r w:rsidRPr="00757D3B">
        <w:rPr>
          <w:rFonts w:asciiTheme="minorHAnsi" w:eastAsia="Tw Cen MT" w:hAnsiTheme="minorHAnsi" w:cs="Arial"/>
          <w:i/>
          <w:color w:val="000000" w:themeColor="text1"/>
          <w:sz w:val="22"/>
          <w:szCs w:val="22"/>
          <w:lang w:val="es-ES_tradnl" w:eastAsia="es-ES"/>
        </w:rPr>
        <w:t>Etapa 4: Elaboración y presentación de la tabla de retención documental para su Aprobación.</w:t>
      </w:r>
      <w:bookmarkEnd w:id="12"/>
    </w:p>
    <w:p w14:paraId="191D7B05" w14:textId="77777777" w:rsidR="00116B81" w:rsidRPr="0097614B" w:rsidRDefault="00116B81" w:rsidP="00116B81">
      <w:pPr>
        <w:spacing w:line="240" w:lineRule="auto"/>
        <w:jc w:val="both"/>
        <w:rPr>
          <w:rFonts w:cs="Arial"/>
        </w:rPr>
      </w:pPr>
    </w:p>
    <w:p w14:paraId="1B051B07" w14:textId="3C6898BE" w:rsidR="00D852C9" w:rsidRPr="0097614B" w:rsidRDefault="006C4E51" w:rsidP="00D852C9">
      <w:pPr>
        <w:jc w:val="both"/>
        <w:rPr>
          <w:rFonts w:cs="Arial"/>
          <w:bCs/>
        </w:rPr>
      </w:pPr>
      <w:r w:rsidRPr="0097614B">
        <w:rPr>
          <w:rFonts w:cs="Arial"/>
        </w:rPr>
        <w:t xml:space="preserve">Se elaboraron </w:t>
      </w:r>
      <w:r w:rsidR="006E2BB9" w:rsidRPr="0097614B">
        <w:rPr>
          <w:rFonts w:cs="Arial"/>
        </w:rPr>
        <w:t>treinta y tres (33)</w:t>
      </w:r>
      <w:r w:rsidRPr="0097614B">
        <w:rPr>
          <w:rFonts w:cs="Arial"/>
        </w:rPr>
        <w:t xml:space="preserve"> Tablas de Retención </w:t>
      </w:r>
      <w:r w:rsidR="006E2BB9" w:rsidRPr="0097614B">
        <w:rPr>
          <w:rFonts w:cs="Arial"/>
        </w:rPr>
        <w:t>Documental de las cuales veinti</w:t>
      </w:r>
      <w:r w:rsidR="00A11E25" w:rsidRPr="0097614B">
        <w:rPr>
          <w:rFonts w:cs="Arial"/>
        </w:rPr>
        <w:t>siete</w:t>
      </w:r>
      <w:r w:rsidR="006E2BB9" w:rsidRPr="0097614B">
        <w:rPr>
          <w:rFonts w:cs="Arial"/>
        </w:rPr>
        <w:t xml:space="preserve"> (2</w:t>
      </w:r>
      <w:r w:rsidR="00A11E25" w:rsidRPr="0097614B">
        <w:rPr>
          <w:rFonts w:cs="Arial"/>
        </w:rPr>
        <w:t>7</w:t>
      </w:r>
      <w:r w:rsidR="006E2BB9" w:rsidRPr="0097614B">
        <w:rPr>
          <w:rFonts w:cs="Arial"/>
        </w:rPr>
        <w:t xml:space="preserve">) corresponden al acto administrativo de creación y </w:t>
      </w:r>
      <w:r w:rsidR="00D852C9" w:rsidRPr="0097614B">
        <w:rPr>
          <w:rFonts w:cs="Arial"/>
        </w:rPr>
        <w:t>seis (6) dependencias que no cuentan con acto administrativo por el cual se crean, pero que a partir del respaldo normativo funcionalmente desarrollan actividad</w:t>
      </w:r>
      <w:r w:rsidR="002E1F8F" w:rsidRPr="0097614B">
        <w:rPr>
          <w:rFonts w:cs="Arial"/>
        </w:rPr>
        <w:t xml:space="preserve">es en la entidad ajuste solicitado por el Archivo General de la Nación </w:t>
      </w:r>
      <w:r w:rsidR="002E1F8F" w:rsidRPr="0097614B">
        <w:rPr>
          <w:rFonts w:cs="Arial"/>
          <w:bCs/>
        </w:rPr>
        <w:t xml:space="preserve">mediante concepto técnico No. </w:t>
      </w:r>
      <w:r w:rsidR="002E1F8F" w:rsidRPr="0097614B">
        <w:t>4252/2016/OFICIO 540</w:t>
      </w:r>
      <w:r w:rsidR="0097614B">
        <w:t>.</w:t>
      </w:r>
    </w:p>
    <w:p w14:paraId="2DEA9577" w14:textId="77777777" w:rsidR="006E2BB9" w:rsidRPr="0097614B" w:rsidRDefault="006E2BB9" w:rsidP="006E2BB9">
      <w:pPr>
        <w:pStyle w:val="Prrafodelista"/>
        <w:numPr>
          <w:ilvl w:val="0"/>
          <w:numId w:val="19"/>
        </w:numPr>
        <w:jc w:val="both"/>
        <w:rPr>
          <w:rFonts w:cs="Arial"/>
        </w:rPr>
      </w:pPr>
      <w:r w:rsidRPr="0097614B">
        <w:rPr>
          <w:rFonts w:eastAsia="Times New Roman" w:cs="Arial"/>
          <w:lang w:eastAsia="es-CO"/>
        </w:rPr>
        <w:t>Vicepresidencia de Gestión Contractual - Área Proyectos Aeroportuarios</w:t>
      </w:r>
    </w:p>
    <w:p w14:paraId="1B74B95E" w14:textId="77777777" w:rsidR="006E2BB9" w:rsidRPr="00757D3B" w:rsidRDefault="006E2BB9" w:rsidP="006E2BB9">
      <w:pPr>
        <w:pStyle w:val="Prrafodelista"/>
        <w:numPr>
          <w:ilvl w:val="0"/>
          <w:numId w:val="19"/>
        </w:numPr>
        <w:jc w:val="both"/>
        <w:rPr>
          <w:rFonts w:eastAsia="Times New Roman" w:cs="Arial"/>
          <w:lang w:eastAsia="es-CO"/>
        </w:rPr>
      </w:pPr>
      <w:r w:rsidRPr="00757D3B">
        <w:rPr>
          <w:rFonts w:eastAsia="Times New Roman" w:cs="Arial"/>
          <w:lang w:eastAsia="es-CO"/>
        </w:rPr>
        <w:t>Grupo Interno de Trabajo Administrativo y Financiero - Área Presupuesto</w:t>
      </w:r>
    </w:p>
    <w:p w14:paraId="67F81B65" w14:textId="77777777" w:rsidR="006E2BB9" w:rsidRPr="00757D3B" w:rsidRDefault="006E2BB9" w:rsidP="006E2BB9">
      <w:pPr>
        <w:pStyle w:val="Prrafodelista"/>
        <w:numPr>
          <w:ilvl w:val="0"/>
          <w:numId w:val="19"/>
        </w:numPr>
        <w:jc w:val="both"/>
        <w:rPr>
          <w:rFonts w:cs="Arial"/>
        </w:rPr>
      </w:pPr>
      <w:r w:rsidRPr="00757D3B">
        <w:rPr>
          <w:rFonts w:eastAsia="Times New Roman" w:cs="Arial"/>
          <w:lang w:eastAsia="es-CO"/>
        </w:rPr>
        <w:t>Grupo Interno de Trabajo Administrativo y Financiero - Área Contabilidad</w:t>
      </w:r>
    </w:p>
    <w:p w14:paraId="343FE023" w14:textId="77777777" w:rsidR="006E2BB9" w:rsidRPr="00757D3B" w:rsidRDefault="006E2BB9" w:rsidP="006E2BB9">
      <w:pPr>
        <w:pStyle w:val="Prrafodelista"/>
        <w:numPr>
          <w:ilvl w:val="0"/>
          <w:numId w:val="19"/>
        </w:numPr>
        <w:jc w:val="both"/>
        <w:rPr>
          <w:rFonts w:cs="Arial"/>
        </w:rPr>
      </w:pPr>
      <w:r w:rsidRPr="00757D3B">
        <w:rPr>
          <w:rFonts w:eastAsia="Times New Roman" w:cs="Arial"/>
          <w:lang w:eastAsia="es-CO"/>
        </w:rPr>
        <w:t>Grupo Interno de Trabajo Administrativo y Financiero - Área Tesorería</w:t>
      </w:r>
    </w:p>
    <w:p w14:paraId="11866E84" w14:textId="77777777" w:rsidR="006E2BB9" w:rsidRPr="00757D3B" w:rsidRDefault="006E2BB9" w:rsidP="006E2BB9">
      <w:pPr>
        <w:pStyle w:val="Prrafodelista"/>
        <w:numPr>
          <w:ilvl w:val="0"/>
          <w:numId w:val="19"/>
        </w:numPr>
        <w:jc w:val="both"/>
        <w:rPr>
          <w:rFonts w:eastAsia="Times New Roman" w:cs="Arial"/>
          <w:lang w:eastAsia="es-CO"/>
        </w:rPr>
      </w:pPr>
      <w:r w:rsidRPr="00757D3B">
        <w:rPr>
          <w:rFonts w:eastAsia="Times New Roman" w:cs="Arial"/>
          <w:lang w:eastAsia="es-CO"/>
        </w:rPr>
        <w:t>Grupo Interno de Trabajo Administrativo y Financiero - Área Servicios Generales</w:t>
      </w:r>
    </w:p>
    <w:p w14:paraId="6D4A8296" w14:textId="77777777" w:rsidR="006E2BB9" w:rsidRPr="00757D3B" w:rsidRDefault="006E2BB9" w:rsidP="006E2BB9">
      <w:pPr>
        <w:pStyle w:val="Prrafodelista"/>
        <w:numPr>
          <w:ilvl w:val="0"/>
          <w:numId w:val="19"/>
        </w:numPr>
        <w:jc w:val="both"/>
        <w:rPr>
          <w:rFonts w:cs="Arial"/>
        </w:rPr>
      </w:pPr>
      <w:r w:rsidRPr="00757D3B">
        <w:rPr>
          <w:rFonts w:eastAsia="Times New Roman" w:cs="Arial"/>
          <w:lang w:eastAsia="es-CO"/>
        </w:rPr>
        <w:t>Grupo Interno de Trabajo Administrativo y Financiero - Área Gestión Documental</w:t>
      </w:r>
    </w:p>
    <w:p w14:paraId="5E809D04" w14:textId="77777777" w:rsidR="006C4E51" w:rsidRPr="00757D3B" w:rsidRDefault="006C4E51" w:rsidP="00B61DBD">
      <w:pPr>
        <w:jc w:val="both"/>
        <w:rPr>
          <w:rFonts w:cs="Arial"/>
        </w:rPr>
      </w:pPr>
      <w:r w:rsidRPr="00757D3B">
        <w:rPr>
          <w:rFonts w:cs="Arial"/>
        </w:rPr>
        <w:t>Para la estructuración de la Tabla de Retención Documental se utilizó el formato de Tabla de Retención Documental.</w:t>
      </w:r>
    </w:p>
    <w:p w14:paraId="07148B48" w14:textId="77777777" w:rsidR="006C4E51" w:rsidRPr="00757D3B" w:rsidRDefault="006C4E51" w:rsidP="00B61DBD">
      <w:pPr>
        <w:jc w:val="both"/>
        <w:rPr>
          <w:rFonts w:cs="Arial"/>
        </w:rPr>
      </w:pPr>
      <w:r w:rsidRPr="00757D3B">
        <w:rPr>
          <w:rFonts w:cs="Arial"/>
          <w:color w:val="000000" w:themeColor="text1"/>
        </w:rPr>
        <w:t>En la elaboración de la propuesta de la Tabla de Retención Documental se</w:t>
      </w:r>
      <w:r w:rsidR="009A4198" w:rsidRPr="00757D3B">
        <w:rPr>
          <w:rFonts w:cs="Arial"/>
          <w:color w:val="000000" w:themeColor="text1"/>
        </w:rPr>
        <w:t xml:space="preserve"> entregó</w:t>
      </w:r>
      <w:r w:rsidRPr="00757D3B">
        <w:rPr>
          <w:rFonts w:cs="Arial"/>
          <w:color w:val="000000" w:themeColor="text1"/>
        </w:rPr>
        <w:t xml:space="preserve"> para la validación por cada  uno de los productores documentales: Directivos, Jefes de Oficina </w:t>
      </w:r>
      <w:r w:rsidRPr="00757D3B">
        <w:rPr>
          <w:rFonts w:cs="Arial"/>
        </w:rPr>
        <w:t>Coordinadores de Grupo</w:t>
      </w:r>
      <w:r w:rsidR="00442723" w:rsidRPr="00757D3B">
        <w:rPr>
          <w:rFonts w:cs="Arial"/>
        </w:rPr>
        <w:t>.</w:t>
      </w:r>
    </w:p>
    <w:p w14:paraId="3A30010E" w14:textId="77777777" w:rsidR="00442723" w:rsidRPr="00757D3B" w:rsidRDefault="00442723" w:rsidP="00442723">
      <w:pPr>
        <w:jc w:val="both"/>
        <w:rPr>
          <w:rFonts w:cs="Arial"/>
        </w:rPr>
      </w:pPr>
      <w:r w:rsidRPr="00757D3B">
        <w:rPr>
          <w:rFonts w:cs="Arial"/>
        </w:rPr>
        <w:lastRenderedPageBreak/>
        <w:t>Para la tabla de retención documental del Grupo Interno de Trabajo de Defensa Judicial, se tuvo en cuenta el resultado de la mesa de trabajo que realizó con la empresa contratada por la Agencia de Defensa Jurídica del Estado, para normalizar los procesos de Defensa Jurídica que incluyen los de Gestión Documental.</w:t>
      </w:r>
    </w:p>
    <w:p w14:paraId="5EA53CE4" w14:textId="77777777" w:rsidR="006C4E51" w:rsidRPr="00757D3B" w:rsidRDefault="006C4E51" w:rsidP="00B61DBD">
      <w:pPr>
        <w:jc w:val="both"/>
        <w:rPr>
          <w:rFonts w:cs="Arial"/>
        </w:rPr>
      </w:pPr>
      <w:r w:rsidRPr="00757D3B">
        <w:rPr>
          <w:rFonts w:cs="Arial"/>
        </w:rPr>
        <w:t>Una vez realizados los ajustes recomendados en la validación por los productores documentales se firma la Tabla de Retención Documental por cada uno de los Jefes de dependencia.</w:t>
      </w:r>
    </w:p>
    <w:p w14:paraId="0A9836BB" w14:textId="77777777" w:rsidR="00D54A45" w:rsidRPr="00757D3B" w:rsidRDefault="00441BE1" w:rsidP="00431A35">
      <w:pPr>
        <w:pStyle w:val="Prrafodelista"/>
        <w:numPr>
          <w:ilvl w:val="0"/>
          <w:numId w:val="12"/>
        </w:numPr>
        <w:outlineLvl w:val="0"/>
        <w:rPr>
          <w:rFonts w:eastAsia="Tw Cen MT" w:cs="Arial"/>
          <w:b/>
          <w:lang w:val="es-ES_tradnl" w:eastAsia="es-ES"/>
        </w:rPr>
      </w:pPr>
      <w:bookmarkStart w:id="13" w:name="_Toc482871777"/>
      <w:r w:rsidRPr="00757D3B">
        <w:rPr>
          <w:rFonts w:eastAsia="Tw Cen MT" w:cs="Arial"/>
          <w:b/>
          <w:lang w:val="es-ES_tradnl" w:eastAsia="es-ES"/>
        </w:rPr>
        <w:t>EXPLICACION DEL</w:t>
      </w:r>
      <w:r w:rsidR="00D54A45" w:rsidRPr="00757D3B">
        <w:rPr>
          <w:rFonts w:eastAsia="Tw Cen MT" w:cs="Arial"/>
          <w:b/>
          <w:lang w:val="es-ES_tradnl" w:eastAsia="es-ES"/>
        </w:rPr>
        <w:t xml:space="preserve"> </w:t>
      </w:r>
      <w:r w:rsidRPr="00757D3B">
        <w:rPr>
          <w:rFonts w:eastAsia="Tw Cen MT" w:cs="Arial"/>
          <w:b/>
          <w:lang w:val="es-ES_tradnl" w:eastAsia="es-ES"/>
        </w:rPr>
        <w:t>FORMATO DE</w:t>
      </w:r>
      <w:r w:rsidR="00D54A45" w:rsidRPr="00757D3B">
        <w:rPr>
          <w:rFonts w:eastAsia="Tw Cen MT" w:cs="Arial"/>
          <w:b/>
          <w:lang w:val="es-ES_tradnl" w:eastAsia="es-ES"/>
        </w:rPr>
        <w:t xml:space="preserve"> TABLAS</w:t>
      </w:r>
      <w:r w:rsidR="006502A1" w:rsidRPr="00757D3B">
        <w:rPr>
          <w:rFonts w:eastAsia="Tw Cen MT" w:cs="Arial"/>
          <w:b/>
          <w:lang w:val="es-ES_tradnl" w:eastAsia="es-ES"/>
        </w:rPr>
        <w:t xml:space="preserve"> </w:t>
      </w:r>
      <w:r w:rsidR="00D54A45" w:rsidRPr="00757D3B">
        <w:rPr>
          <w:rFonts w:eastAsia="Tw Cen MT" w:cs="Arial"/>
          <w:b/>
          <w:lang w:val="es-ES_tradnl" w:eastAsia="es-ES"/>
        </w:rPr>
        <w:t>DE RETENCIÓN DOCUMENTAL</w:t>
      </w:r>
      <w:bookmarkEnd w:id="13"/>
    </w:p>
    <w:p w14:paraId="0C785FBB" w14:textId="77777777" w:rsidR="00FF6C8E" w:rsidRPr="00757D3B" w:rsidRDefault="00FF6C8E" w:rsidP="00D54A45">
      <w:pPr>
        <w:pStyle w:val="Default"/>
        <w:jc w:val="both"/>
        <w:rPr>
          <w:rFonts w:asciiTheme="minorHAnsi" w:hAnsiTheme="minorHAnsi" w:cs="Arial"/>
          <w:b/>
          <w:bCs/>
          <w:sz w:val="22"/>
          <w:szCs w:val="22"/>
        </w:rPr>
      </w:pPr>
    </w:p>
    <w:p w14:paraId="00FD3A77"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b/>
          <w:bCs/>
          <w:sz w:val="22"/>
          <w:szCs w:val="22"/>
        </w:rPr>
        <w:t>Oficina Productora</w:t>
      </w:r>
      <w:r w:rsidRPr="00757D3B">
        <w:rPr>
          <w:rFonts w:asciiTheme="minorHAnsi" w:hAnsiTheme="minorHAnsi" w:cs="Arial"/>
          <w:sz w:val="22"/>
          <w:szCs w:val="22"/>
        </w:rPr>
        <w:t xml:space="preserve">. Nombre de la unidad administrativa que conserva la documentación tramitada en ejercicio de sus funciones, de acuerdo con la estructura orgánico-funcional de la Agencia. </w:t>
      </w:r>
    </w:p>
    <w:p w14:paraId="0DB89D2F" w14:textId="77777777" w:rsidR="00D54A45" w:rsidRPr="00757D3B" w:rsidRDefault="00D54A45" w:rsidP="00B61DBD">
      <w:pPr>
        <w:pStyle w:val="Default"/>
        <w:jc w:val="both"/>
        <w:rPr>
          <w:rFonts w:asciiTheme="minorHAnsi" w:hAnsiTheme="minorHAnsi" w:cs="Arial"/>
          <w:sz w:val="22"/>
          <w:szCs w:val="22"/>
        </w:rPr>
      </w:pPr>
    </w:p>
    <w:p w14:paraId="7E72BF28"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Ejemplo: OFICINA PRODUCTORA: VICEPRESIDENCIA  ADMINISTRATIVA Y FINANCIERA</w:t>
      </w:r>
    </w:p>
    <w:p w14:paraId="131C57E2" w14:textId="77777777" w:rsidR="00D54A45" w:rsidRPr="00757D3B" w:rsidRDefault="00D54A45" w:rsidP="00B61DBD">
      <w:pPr>
        <w:pStyle w:val="Default"/>
        <w:jc w:val="both"/>
        <w:rPr>
          <w:rFonts w:asciiTheme="minorHAnsi" w:hAnsiTheme="minorHAnsi" w:cs="Arial"/>
          <w:b/>
          <w:bCs/>
          <w:sz w:val="22"/>
          <w:szCs w:val="22"/>
        </w:rPr>
      </w:pPr>
    </w:p>
    <w:p w14:paraId="41643C03" w14:textId="77777777" w:rsidR="00D54A45" w:rsidRPr="00757D3B" w:rsidRDefault="00D54A45" w:rsidP="00B61DBD">
      <w:pPr>
        <w:pStyle w:val="Default"/>
        <w:jc w:val="both"/>
        <w:rPr>
          <w:rFonts w:asciiTheme="minorHAnsi" w:hAnsiTheme="minorHAnsi" w:cs="Arial"/>
          <w:bCs/>
          <w:sz w:val="22"/>
          <w:szCs w:val="22"/>
        </w:rPr>
      </w:pPr>
      <w:r w:rsidRPr="00757D3B">
        <w:rPr>
          <w:rFonts w:asciiTheme="minorHAnsi" w:hAnsiTheme="minorHAnsi" w:cs="Arial"/>
          <w:b/>
          <w:bCs/>
          <w:sz w:val="22"/>
          <w:szCs w:val="22"/>
        </w:rPr>
        <w:t xml:space="preserve">Código. </w:t>
      </w:r>
      <w:r w:rsidRPr="00757D3B">
        <w:rPr>
          <w:rFonts w:asciiTheme="minorHAnsi" w:hAnsiTheme="minorHAnsi" w:cs="Arial"/>
          <w:sz w:val="22"/>
          <w:szCs w:val="22"/>
        </w:rPr>
        <w:t xml:space="preserve">Sistema que identifica con caracteres numéricos  las dependencias productoras de documentos así  como sus respectivas series y subseries documentales. </w:t>
      </w:r>
      <w:r w:rsidRPr="00757D3B">
        <w:rPr>
          <w:rFonts w:asciiTheme="minorHAnsi" w:hAnsiTheme="minorHAnsi" w:cs="Arial"/>
          <w:bCs/>
          <w:sz w:val="22"/>
          <w:szCs w:val="22"/>
        </w:rPr>
        <w:t>Esta columna se subdivide en tres columnas:</w:t>
      </w:r>
    </w:p>
    <w:p w14:paraId="3D5F20CC" w14:textId="77777777" w:rsidR="00D54A45" w:rsidRPr="00757D3B" w:rsidRDefault="00D54A45" w:rsidP="00B61DBD">
      <w:pPr>
        <w:pStyle w:val="Default"/>
        <w:jc w:val="both"/>
        <w:rPr>
          <w:rFonts w:asciiTheme="minorHAnsi" w:hAnsiTheme="minorHAnsi" w:cs="Arial"/>
          <w:sz w:val="22"/>
          <w:szCs w:val="22"/>
        </w:rPr>
      </w:pPr>
    </w:p>
    <w:p w14:paraId="057A068F"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D: Dependencia: Es un código asignado a cada dependencia compuesto por tres (3) dígitos</w:t>
      </w:r>
    </w:p>
    <w:p w14:paraId="355A4443"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S: Serie: Código asignado a cada serie documental</w:t>
      </w:r>
    </w:p>
    <w:p w14:paraId="62F98D8A"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Sb: Código asignado a cada subserie documental</w:t>
      </w:r>
    </w:p>
    <w:p w14:paraId="1AB7C0C0" w14:textId="77777777" w:rsidR="00D54A45" w:rsidRPr="00757D3B" w:rsidRDefault="00D54A45" w:rsidP="00B61DBD">
      <w:pPr>
        <w:pStyle w:val="Default"/>
        <w:jc w:val="both"/>
        <w:rPr>
          <w:rFonts w:asciiTheme="minorHAnsi" w:hAnsiTheme="minorHAnsi" w:cs="Arial"/>
          <w:sz w:val="22"/>
          <w:szCs w:val="22"/>
        </w:rPr>
      </w:pPr>
    </w:p>
    <w:p w14:paraId="166A4285"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 xml:space="preserve">Ejemplo: </w:t>
      </w:r>
    </w:p>
    <w:p w14:paraId="0586A7B6" w14:textId="77777777" w:rsidR="00D54A45" w:rsidRPr="00757D3B" w:rsidRDefault="00D54A45" w:rsidP="00B61DBD">
      <w:pPr>
        <w:pStyle w:val="Default"/>
        <w:jc w:val="both"/>
        <w:rPr>
          <w:rFonts w:asciiTheme="minorHAnsi" w:hAnsiTheme="minorHAnsi" w:cs="Arial"/>
          <w:sz w:val="22"/>
          <w:szCs w:val="22"/>
        </w:rPr>
      </w:pPr>
    </w:p>
    <w:p w14:paraId="19DC97DC"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D: 400 VICEPRESIDENCIA  ADMINISTRATIVA Y FINANCIERA</w:t>
      </w:r>
    </w:p>
    <w:p w14:paraId="3EBA82E0"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S: 400.2 ACTAS</w:t>
      </w:r>
    </w:p>
    <w:p w14:paraId="143BAECF" w14:textId="77777777" w:rsidR="00D54A45" w:rsidRPr="00757D3B" w:rsidRDefault="00D54A45" w:rsidP="00B61DBD">
      <w:pPr>
        <w:pStyle w:val="Default"/>
        <w:jc w:val="both"/>
        <w:rPr>
          <w:rFonts w:asciiTheme="minorHAnsi" w:hAnsiTheme="minorHAnsi" w:cs="Arial"/>
          <w:sz w:val="22"/>
          <w:szCs w:val="22"/>
        </w:rPr>
      </w:pPr>
      <w:r w:rsidRPr="00757D3B">
        <w:rPr>
          <w:rFonts w:asciiTheme="minorHAnsi" w:hAnsiTheme="minorHAnsi" w:cs="Arial"/>
          <w:sz w:val="22"/>
          <w:szCs w:val="22"/>
        </w:rPr>
        <w:t>Sb: 400.2.7 ACTAS DEL CONSEJO DIRECTIVO</w:t>
      </w:r>
    </w:p>
    <w:p w14:paraId="50ADF019" w14:textId="4378CC5A" w:rsidR="00D54A45" w:rsidRDefault="00D54A45" w:rsidP="00B61DBD">
      <w:pPr>
        <w:pStyle w:val="Default"/>
        <w:jc w:val="both"/>
        <w:rPr>
          <w:rFonts w:asciiTheme="minorHAnsi" w:hAnsiTheme="minorHAnsi"/>
          <w:sz w:val="22"/>
          <w:szCs w:val="22"/>
        </w:rPr>
      </w:pPr>
    </w:p>
    <w:p w14:paraId="3BE0D210" w14:textId="77777777" w:rsidR="00D54A45" w:rsidRPr="00757D3B" w:rsidRDefault="00D54A45" w:rsidP="00D54A45">
      <w:pPr>
        <w:pStyle w:val="Default"/>
        <w:rPr>
          <w:rFonts w:asciiTheme="minorHAnsi" w:hAnsiTheme="minorHAnsi"/>
          <w:sz w:val="22"/>
          <w:szCs w:val="22"/>
        </w:rPr>
      </w:pPr>
    </w:p>
    <w:tbl>
      <w:tblPr>
        <w:tblW w:w="9796" w:type="dxa"/>
        <w:tblInd w:w="55" w:type="dxa"/>
        <w:tblCellMar>
          <w:left w:w="70" w:type="dxa"/>
          <w:right w:w="70" w:type="dxa"/>
        </w:tblCellMar>
        <w:tblLook w:val="04A0" w:firstRow="1" w:lastRow="0" w:firstColumn="1" w:lastColumn="0" w:noHBand="0" w:noVBand="1"/>
      </w:tblPr>
      <w:tblGrid>
        <w:gridCol w:w="475"/>
        <w:gridCol w:w="322"/>
        <w:gridCol w:w="361"/>
        <w:gridCol w:w="1899"/>
        <w:gridCol w:w="530"/>
        <w:gridCol w:w="513"/>
        <w:gridCol w:w="402"/>
        <w:gridCol w:w="374"/>
        <w:gridCol w:w="421"/>
        <w:gridCol w:w="416"/>
        <w:gridCol w:w="400"/>
        <w:gridCol w:w="412"/>
        <w:gridCol w:w="404"/>
        <w:gridCol w:w="2867"/>
      </w:tblGrid>
      <w:tr w:rsidR="00D54A45" w:rsidRPr="00757D3B" w14:paraId="5F4B00D4" w14:textId="77777777" w:rsidTr="00C3392B">
        <w:trPr>
          <w:trHeight w:val="227"/>
        </w:trPr>
        <w:tc>
          <w:tcPr>
            <w:tcW w:w="9796" w:type="dxa"/>
            <w:gridSpan w:val="14"/>
            <w:tcBorders>
              <w:top w:val="single" w:sz="4" w:space="0" w:color="1F497D"/>
              <w:left w:val="single" w:sz="4" w:space="0" w:color="1F497D"/>
              <w:bottom w:val="single" w:sz="4" w:space="0" w:color="1F497D"/>
              <w:right w:val="single" w:sz="4" w:space="0" w:color="1F497D"/>
            </w:tcBorders>
            <w:shd w:val="clear" w:color="auto" w:fill="auto"/>
            <w:vAlign w:val="bottom"/>
            <w:hideMark/>
          </w:tcPr>
          <w:p w14:paraId="3AE787A1" w14:textId="77777777" w:rsidR="00D54A45" w:rsidRPr="00757D3B" w:rsidRDefault="00D54A45" w:rsidP="00A2570F">
            <w:pPr>
              <w:spacing w:after="0" w:line="240" w:lineRule="auto"/>
              <w:rPr>
                <w:rFonts w:eastAsia="Times New Roman" w:cs="Arial"/>
                <w:b/>
                <w:bCs/>
                <w:lang w:eastAsia="es-CO"/>
              </w:rPr>
            </w:pPr>
            <w:r w:rsidRPr="00757D3B">
              <w:rPr>
                <w:rFonts w:eastAsia="Times New Roman" w:cs="Arial"/>
                <w:b/>
                <w:bCs/>
                <w:lang w:eastAsia="es-CO"/>
              </w:rPr>
              <w:t>OFICINA PRODUCTORA: VICEPRESIDENCIA  ADMINISTRATIVA Y FINANCIERA</w:t>
            </w:r>
          </w:p>
        </w:tc>
      </w:tr>
      <w:tr w:rsidR="00D54A45" w:rsidRPr="00757D3B" w14:paraId="581001E9" w14:textId="77777777" w:rsidTr="00C3392B">
        <w:trPr>
          <w:trHeight w:val="227"/>
        </w:trPr>
        <w:tc>
          <w:tcPr>
            <w:tcW w:w="1126" w:type="dxa"/>
            <w:gridSpan w:val="3"/>
            <w:vMerge w:val="restart"/>
            <w:tcBorders>
              <w:top w:val="single" w:sz="4" w:space="0" w:color="1F497D"/>
              <w:left w:val="single" w:sz="4" w:space="0" w:color="1F497D"/>
              <w:bottom w:val="single" w:sz="4" w:space="0" w:color="1F497D"/>
              <w:right w:val="single" w:sz="4" w:space="0" w:color="1F497D"/>
            </w:tcBorders>
            <w:shd w:val="clear" w:color="auto" w:fill="auto"/>
            <w:vAlign w:val="bottom"/>
            <w:hideMark/>
          </w:tcPr>
          <w:p w14:paraId="5B6BC0F2"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Código</w:t>
            </w:r>
          </w:p>
        </w:tc>
        <w:tc>
          <w:tcPr>
            <w:tcW w:w="1922" w:type="dxa"/>
            <w:vMerge w:val="restart"/>
            <w:tcBorders>
              <w:top w:val="nil"/>
              <w:left w:val="single" w:sz="4" w:space="0" w:color="1F497D"/>
              <w:bottom w:val="single" w:sz="4" w:space="0" w:color="1F497D"/>
              <w:right w:val="single" w:sz="4" w:space="0" w:color="1F497D"/>
            </w:tcBorders>
            <w:shd w:val="clear" w:color="auto" w:fill="auto"/>
            <w:vAlign w:val="bottom"/>
            <w:hideMark/>
          </w:tcPr>
          <w:p w14:paraId="4FD5EE6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Series Y Tipos Documentales</w:t>
            </w:r>
          </w:p>
        </w:tc>
        <w:tc>
          <w:tcPr>
            <w:tcW w:w="951" w:type="dxa"/>
            <w:gridSpan w:val="2"/>
            <w:tcBorders>
              <w:top w:val="single" w:sz="4" w:space="0" w:color="1F497D"/>
              <w:left w:val="nil"/>
              <w:bottom w:val="single" w:sz="4" w:space="0" w:color="1F497D"/>
              <w:right w:val="single" w:sz="4" w:space="0" w:color="1F497D"/>
            </w:tcBorders>
            <w:shd w:val="clear" w:color="auto" w:fill="auto"/>
            <w:vAlign w:val="bottom"/>
            <w:hideMark/>
          </w:tcPr>
          <w:p w14:paraId="5D272A1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Retención</w:t>
            </w:r>
          </w:p>
        </w:tc>
        <w:tc>
          <w:tcPr>
            <w:tcW w:w="1635" w:type="dxa"/>
            <w:gridSpan w:val="4"/>
            <w:tcBorders>
              <w:top w:val="single" w:sz="4" w:space="0" w:color="1F497D"/>
              <w:left w:val="nil"/>
              <w:bottom w:val="single" w:sz="4" w:space="0" w:color="1F497D"/>
              <w:right w:val="single" w:sz="4" w:space="0" w:color="1F497D"/>
            </w:tcBorders>
            <w:shd w:val="clear" w:color="auto" w:fill="auto"/>
            <w:vAlign w:val="bottom"/>
            <w:hideMark/>
          </w:tcPr>
          <w:p w14:paraId="4285FA2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Disposición</w:t>
            </w:r>
          </w:p>
        </w:tc>
        <w:tc>
          <w:tcPr>
            <w:tcW w:w="1232" w:type="dxa"/>
            <w:gridSpan w:val="3"/>
            <w:vMerge w:val="restart"/>
            <w:tcBorders>
              <w:top w:val="single" w:sz="4" w:space="0" w:color="1F497D"/>
              <w:left w:val="single" w:sz="4" w:space="0" w:color="1F497D"/>
              <w:bottom w:val="single" w:sz="4" w:space="0" w:color="1F497D"/>
              <w:right w:val="single" w:sz="4" w:space="0" w:color="1F497D"/>
            </w:tcBorders>
            <w:shd w:val="clear" w:color="auto" w:fill="auto"/>
            <w:vAlign w:val="bottom"/>
            <w:hideMark/>
          </w:tcPr>
          <w:p w14:paraId="28D9E56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Soporte</w:t>
            </w:r>
          </w:p>
        </w:tc>
        <w:tc>
          <w:tcPr>
            <w:tcW w:w="2930" w:type="dxa"/>
            <w:vMerge w:val="restart"/>
            <w:tcBorders>
              <w:top w:val="nil"/>
              <w:left w:val="single" w:sz="4" w:space="0" w:color="1F497D"/>
              <w:bottom w:val="single" w:sz="4" w:space="0" w:color="1F497D"/>
              <w:right w:val="single" w:sz="4" w:space="0" w:color="1F497D"/>
            </w:tcBorders>
            <w:shd w:val="clear" w:color="auto" w:fill="auto"/>
            <w:vAlign w:val="bottom"/>
            <w:hideMark/>
          </w:tcPr>
          <w:p w14:paraId="4A41C42E"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Procedimiento</w:t>
            </w:r>
          </w:p>
        </w:tc>
      </w:tr>
      <w:tr w:rsidR="00D54A45" w:rsidRPr="00757D3B" w14:paraId="0367BDF3" w14:textId="77777777" w:rsidTr="00C3392B">
        <w:trPr>
          <w:trHeight w:val="227"/>
        </w:trPr>
        <w:tc>
          <w:tcPr>
            <w:tcW w:w="1126" w:type="dxa"/>
            <w:gridSpan w:val="3"/>
            <w:vMerge/>
            <w:tcBorders>
              <w:top w:val="single" w:sz="4" w:space="0" w:color="1F497D"/>
              <w:left w:val="single" w:sz="4" w:space="0" w:color="1F497D"/>
              <w:bottom w:val="single" w:sz="4" w:space="0" w:color="1F497D"/>
              <w:right w:val="single" w:sz="4" w:space="0" w:color="1F497D"/>
            </w:tcBorders>
            <w:vAlign w:val="center"/>
            <w:hideMark/>
          </w:tcPr>
          <w:p w14:paraId="79262261" w14:textId="77777777" w:rsidR="00D54A45" w:rsidRPr="00757D3B" w:rsidRDefault="00D54A45" w:rsidP="00A2570F">
            <w:pPr>
              <w:spacing w:after="0" w:line="240" w:lineRule="auto"/>
              <w:rPr>
                <w:rFonts w:eastAsia="Times New Roman" w:cs="Arial"/>
                <w:lang w:eastAsia="es-CO"/>
              </w:rPr>
            </w:pPr>
          </w:p>
        </w:tc>
        <w:tc>
          <w:tcPr>
            <w:tcW w:w="1922" w:type="dxa"/>
            <w:vMerge/>
            <w:tcBorders>
              <w:top w:val="nil"/>
              <w:left w:val="single" w:sz="4" w:space="0" w:color="1F497D"/>
              <w:bottom w:val="single" w:sz="4" w:space="0" w:color="1F497D"/>
              <w:right w:val="single" w:sz="4" w:space="0" w:color="1F497D"/>
            </w:tcBorders>
            <w:vAlign w:val="center"/>
            <w:hideMark/>
          </w:tcPr>
          <w:p w14:paraId="4701E22B" w14:textId="77777777" w:rsidR="00D54A45" w:rsidRPr="00757D3B" w:rsidRDefault="00D54A45" w:rsidP="00A2570F">
            <w:pPr>
              <w:spacing w:after="0" w:line="240" w:lineRule="auto"/>
              <w:rPr>
                <w:rFonts w:eastAsia="Times New Roman" w:cs="Arial"/>
                <w:lang w:eastAsia="es-CO"/>
              </w:rPr>
            </w:pPr>
          </w:p>
        </w:tc>
        <w:tc>
          <w:tcPr>
            <w:tcW w:w="951" w:type="dxa"/>
            <w:gridSpan w:val="2"/>
            <w:tcBorders>
              <w:top w:val="single" w:sz="4" w:space="0" w:color="1F497D"/>
              <w:left w:val="nil"/>
              <w:bottom w:val="single" w:sz="4" w:space="0" w:color="1F497D"/>
              <w:right w:val="single" w:sz="4" w:space="0" w:color="1F497D"/>
            </w:tcBorders>
            <w:shd w:val="clear" w:color="auto" w:fill="auto"/>
            <w:vAlign w:val="bottom"/>
            <w:hideMark/>
          </w:tcPr>
          <w:p w14:paraId="2E4E5A1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Años</w:t>
            </w:r>
          </w:p>
        </w:tc>
        <w:tc>
          <w:tcPr>
            <w:tcW w:w="1635" w:type="dxa"/>
            <w:gridSpan w:val="4"/>
            <w:tcBorders>
              <w:top w:val="single" w:sz="4" w:space="0" w:color="1F497D"/>
              <w:left w:val="nil"/>
              <w:bottom w:val="single" w:sz="4" w:space="0" w:color="1F497D"/>
              <w:right w:val="single" w:sz="4" w:space="0" w:color="1F497D"/>
            </w:tcBorders>
            <w:shd w:val="clear" w:color="auto" w:fill="auto"/>
            <w:vAlign w:val="bottom"/>
            <w:hideMark/>
          </w:tcPr>
          <w:p w14:paraId="0EE2453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Final</w:t>
            </w:r>
          </w:p>
        </w:tc>
        <w:tc>
          <w:tcPr>
            <w:tcW w:w="1232" w:type="dxa"/>
            <w:gridSpan w:val="3"/>
            <w:vMerge/>
            <w:tcBorders>
              <w:top w:val="single" w:sz="4" w:space="0" w:color="1F497D"/>
              <w:left w:val="single" w:sz="4" w:space="0" w:color="1F497D"/>
              <w:bottom w:val="single" w:sz="4" w:space="0" w:color="1F497D"/>
              <w:right w:val="single" w:sz="4" w:space="0" w:color="1F497D"/>
            </w:tcBorders>
            <w:vAlign w:val="center"/>
            <w:hideMark/>
          </w:tcPr>
          <w:p w14:paraId="19857525" w14:textId="77777777" w:rsidR="00D54A45" w:rsidRPr="00757D3B" w:rsidRDefault="00D54A45" w:rsidP="00A2570F">
            <w:pPr>
              <w:spacing w:after="0" w:line="240" w:lineRule="auto"/>
              <w:rPr>
                <w:rFonts w:eastAsia="Times New Roman" w:cs="Arial"/>
                <w:lang w:eastAsia="es-CO"/>
              </w:rPr>
            </w:pPr>
          </w:p>
        </w:tc>
        <w:tc>
          <w:tcPr>
            <w:tcW w:w="2930" w:type="dxa"/>
            <w:vMerge/>
            <w:tcBorders>
              <w:top w:val="nil"/>
              <w:left w:val="single" w:sz="4" w:space="0" w:color="1F497D"/>
              <w:bottom w:val="single" w:sz="4" w:space="0" w:color="1F497D"/>
              <w:right w:val="single" w:sz="4" w:space="0" w:color="1F497D"/>
            </w:tcBorders>
            <w:vAlign w:val="center"/>
            <w:hideMark/>
          </w:tcPr>
          <w:p w14:paraId="2FEBC816" w14:textId="77777777" w:rsidR="00D54A45" w:rsidRPr="00757D3B" w:rsidRDefault="00D54A45" w:rsidP="00A2570F">
            <w:pPr>
              <w:spacing w:after="0" w:line="240" w:lineRule="auto"/>
              <w:rPr>
                <w:rFonts w:eastAsia="Times New Roman" w:cs="Arial"/>
                <w:lang w:eastAsia="es-CO"/>
              </w:rPr>
            </w:pPr>
          </w:p>
        </w:tc>
      </w:tr>
      <w:tr w:rsidR="00C3392B" w:rsidRPr="00757D3B" w14:paraId="5CFB7B6B" w14:textId="77777777" w:rsidTr="00C3392B">
        <w:trPr>
          <w:trHeight w:val="227"/>
        </w:trPr>
        <w:tc>
          <w:tcPr>
            <w:tcW w:w="442" w:type="dxa"/>
            <w:tcBorders>
              <w:top w:val="nil"/>
              <w:left w:val="single" w:sz="4" w:space="0" w:color="1F497D"/>
              <w:bottom w:val="single" w:sz="4" w:space="0" w:color="1F497D"/>
              <w:right w:val="single" w:sz="4" w:space="0" w:color="1F497D"/>
            </w:tcBorders>
            <w:shd w:val="clear" w:color="auto" w:fill="auto"/>
            <w:vAlign w:val="bottom"/>
            <w:hideMark/>
          </w:tcPr>
          <w:p w14:paraId="3DEED178"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D</w:t>
            </w:r>
          </w:p>
        </w:tc>
        <w:tc>
          <w:tcPr>
            <w:tcW w:w="323" w:type="dxa"/>
            <w:tcBorders>
              <w:top w:val="nil"/>
              <w:left w:val="nil"/>
              <w:bottom w:val="single" w:sz="4" w:space="0" w:color="1F497D"/>
              <w:right w:val="single" w:sz="4" w:space="0" w:color="1F497D"/>
            </w:tcBorders>
            <w:shd w:val="clear" w:color="auto" w:fill="auto"/>
            <w:vAlign w:val="bottom"/>
            <w:hideMark/>
          </w:tcPr>
          <w:p w14:paraId="0DE6B94B"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S</w:t>
            </w:r>
          </w:p>
        </w:tc>
        <w:tc>
          <w:tcPr>
            <w:tcW w:w="361" w:type="dxa"/>
            <w:tcBorders>
              <w:top w:val="nil"/>
              <w:left w:val="nil"/>
              <w:bottom w:val="single" w:sz="4" w:space="0" w:color="1F497D"/>
              <w:right w:val="single" w:sz="4" w:space="0" w:color="1F497D"/>
            </w:tcBorders>
            <w:shd w:val="clear" w:color="auto" w:fill="auto"/>
            <w:vAlign w:val="bottom"/>
            <w:hideMark/>
          </w:tcPr>
          <w:p w14:paraId="675F3DC6"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Sb</w:t>
            </w:r>
          </w:p>
        </w:tc>
        <w:tc>
          <w:tcPr>
            <w:tcW w:w="1922" w:type="dxa"/>
            <w:vMerge/>
            <w:tcBorders>
              <w:top w:val="nil"/>
              <w:left w:val="single" w:sz="4" w:space="0" w:color="1F497D"/>
              <w:bottom w:val="single" w:sz="4" w:space="0" w:color="1F497D"/>
              <w:right w:val="single" w:sz="4" w:space="0" w:color="1F497D"/>
            </w:tcBorders>
            <w:vAlign w:val="center"/>
            <w:hideMark/>
          </w:tcPr>
          <w:p w14:paraId="4BD1B25D" w14:textId="77777777" w:rsidR="00D54A45" w:rsidRPr="00757D3B" w:rsidRDefault="00D54A45" w:rsidP="00A2570F">
            <w:pPr>
              <w:spacing w:after="0" w:line="240" w:lineRule="auto"/>
              <w:rPr>
                <w:rFonts w:eastAsia="Times New Roman" w:cs="Arial"/>
                <w:lang w:eastAsia="es-CO"/>
              </w:rPr>
            </w:pPr>
          </w:p>
        </w:tc>
        <w:tc>
          <w:tcPr>
            <w:tcW w:w="478" w:type="dxa"/>
            <w:tcBorders>
              <w:top w:val="nil"/>
              <w:left w:val="nil"/>
              <w:bottom w:val="single" w:sz="4" w:space="0" w:color="1F497D"/>
              <w:right w:val="single" w:sz="4" w:space="0" w:color="1F497D"/>
            </w:tcBorders>
            <w:shd w:val="clear" w:color="auto" w:fill="auto"/>
            <w:vAlign w:val="bottom"/>
            <w:hideMark/>
          </w:tcPr>
          <w:p w14:paraId="46B48708"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AG</w:t>
            </w:r>
          </w:p>
        </w:tc>
        <w:tc>
          <w:tcPr>
            <w:tcW w:w="473" w:type="dxa"/>
            <w:tcBorders>
              <w:top w:val="nil"/>
              <w:left w:val="nil"/>
              <w:bottom w:val="single" w:sz="4" w:space="0" w:color="1F497D"/>
              <w:right w:val="single" w:sz="4" w:space="0" w:color="1F497D"/>
            </w:tcBorders>
            <w:shd w:val="clear" w:color="auto" w:fill="auto"/>
            <w:vAlign w:val="bottom"/>
            <w:hideMark/>
          </w:tcPr>
          <w:p w14:paraId="16AD114E"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AC</w:t>
            </w:r>
          </w:p>
        </w:tc>
        <w:tc>
          <w:tcPr>
            <w:tcW w:w="402" w:type="dxa"/>
            <w:tcBorders>
              <w:top w:val="nil"/>
              <w:left w:val="nil"/>
              <w:bottom w:val="single" w:sz="4" w:space="0" w:color="1F497D"/>
              <w:right w:val="single" w:sz="4" w:space="0" w:color="1F497D"/>
            </w:tcBorders>
            <w:shd w:val="clear" w:color="auto" w:fill="auto"/>
            <w:vAlign w:val="bottom"/>
            <w:hideMark/>
          </w:tcPr>
          <w:p w14:paraId="087D972F"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CT</w:t>
            </w:r>
          </w:p>
        </w:tc>
        <w:tc>
          <w:tcPr>
            <w:tcW w:w="379" w:type="dxa"/>
            <w:tcBorders>
              <w:top w:val="nil"/>
              <w:left w:val="nil"/>
              <w:bottom w:val="single" w:sz="4" w:space="0" w:color="1F497D"/>
              <w:right w:val="single" w:sz="4" w:space="0" w:color="1F497D"/>
            </w:tcBorders>
            <w:shd w:val="clear" w:color="auto" w:fill="auto"/>
            <w:vAlign w:val="bottom"/>
            <w:hideMark/>
          </w:tcPr>
          <w:p w14:paraId="551DA23E"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E</w:t>
            </w:r>
          </w:p>
        </w:tc>
        <w:tc>
          <w:tcPr>
            <w:tcW w:w="431" w:type="dxa"/>
            <w:tcBorders>
              <w:top w:val="nil"/>
              <w:left w:val="nil"/>
              <w:bottom w:val="single" w:sz="4" w:space="0" w:color="1F497D"/>
              <w:right w:val="single" w:sz="4" w:space="0" w:color="1F497D"/>
            </w:tcBorders>
            <w:shd w:val="clear" w:color="auto" w:fill="auto"/>
            <w:vAlign w:val="bottom"/>
            <w:hideMark/>
          </w:tcPr>
          <w:p w14:paraId="6CE5F8E4"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I</w:t>
            </w:r>
          </w:p>
        </w:tc>
        <w:tc>
          <w:tcPr>
            <w:tcW w:w="423" w:type="dxa"/>
            <w:tcBorders>
              <w:top w:val="nil"/>
              <w:left w:val="nil"/>
              <w:bottom w:val="single" w:sz="4" w:space="0" w:color="1F497D"/>
              <w:right w:val="single" w:sz="4" w:space="0" w:color="1F497D"/>
            </w:tcBorders>
            <w:shd w:val="clear" w:color="auto" w:fill="auto"/>
            <w:vAlign w:val="bottom"/>
            <w:hideMark/>
          </w:tcPr>
          <w:p w14:paraId="4D8A30E6"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S</w:t>
            </w:r>
          </w:p>
        </w:tc>
        <w:tc>
          <w:tcPr>
            <w:tcW w:w="407" w:type="dxa"/>
            <w:tcBorders>
              <w:top w:val="nil"/>
              <w:left w:val="nil"/>
              <w:bottom w:val="single" w:sz="4" w:space="0" w:color="1F497D"/>
              <w:right w:val="single" w:sz="4" w:space="0" w:color="1F497D"/>
            </w:tcBorders>
            <w:shd w:val="clear" w:color="auto" w:fill="auto"/>
            <w:vAlign w:val="bottom"/>
            <w:hideMark/>
          </w:tcPr>
          <w:p w14:paraId="4982BAF3"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P</w:t>
            </w:r>
          </w:p>
        </w:tc>
        <w:tc>
          <w:tcPr>
            <w:tcW w:w="415" w:type="dxa"/>
            <w:tcBorders>
              <w:top w:val="nil"/>
              <w:left w:val="nil"/>
              <w:bottom w:val="single" w:sz="4" w:space="0" w:color="1F497D"/>
              <w:right w:val="single" w:sz="4" w:space="0" w:color="1F497D"/>
            </w:tcBorders>
            <w:shd w:val="clear" w:color="auto" w:fill="auto"/>
            <w:vAlign w:val="bottom"/>
            <w:hideMark/>
          </w:tcPr>
          <w:p w14:paraId="374ADC7C"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EL</w:t>
            </w:r>
          </w:p>
        </w:tc>
        <w:tc>
          <w:tcPr>
            <w:tcW w:w="410" w:type="dxa"/>
            <w:tcBorders>
              <w:top w:val="nil"/>
              <w:left w:val="nil"/>
              <w:bottom w:val="single" w:sz="4" w:space="0" w:color="1F497D"/>
              <w:right w:val="single" w:sz="4" w:space="0" w:color="1F497D"/>
            </w:tcBorders>
            <w:shd w:val="clear" w:color="auto" w:fill="auto"/>
            <w:vAlign w:val="bottom"/>
            <w:hideMark/>
          </w:tcPr>
          <w:p w14:paraId="4DF96394"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O</w:t>
            </w:r>
          </w:p>
        </w:tc>
        <w:tc>
          <w:tcPr>
            <w:tcW w:w="2930" w:type="dxa"/>
            <w:vMerge/>
            <w:tcBorders>
              <w:top w:val="nil"/>
              <w:left w:val="single" w:sz="4" w:space="0" w:color="1F497D"/>
              <w:bottom w:val="single" w:sz="4" w:space="0" w:color="1F497D"/>
              <w:right w:val="single" w:sz="4" w:space="0" w:color="1F497D"/>
            </w:tcBorders>
            <w:vAlign w:val="center"/>
            <w:hideMark/>
          </w:tcPr>
          <w:p w14:paraId="736DF922" w14:textId="77777777" w:rsidR="00D54A45" w:rsidRPr="00757D3B" w:rsidRDefault="00D54A45" w:rsidP="00A2570F">
            <w:pPr>
              <w:spacing w:after="0" w:line="240" w:lineRule="auto"/>
              <w:rPr>
                <w:rFonts w:eastAsia="Times New Roman" w:cs="Arial"/>
                <w:lang w:eastAsia="es-CO"/>
              </w:rPr>
            </w:pPr>
          </w:p>
        </w:tc>
      </w:tr>
      <w:tr w:rsidR="00D54A45" w:rsidRPr="00757D3B" w14:paraId="08ABE17B" w14:textId="77777777" w:rsidTr="00C3392B">
        <w:trPr>
          <w:trHeight w:val="227"/>
        </w:trPr>
        <w:tc>
          <w:tcPr>
            <w:tcW w:w="442" w:type="dxa"/>
            <w:tcBorders>
              <w:top w:val="nil"/>
              <w:left w:val="single" w:sz="4" w:space="0" w:color="1F497D"/>
              <w:bottom w:val="single" w:sz="4" w:space="0" w:color="1F497D"/>
              <w:right w:val="single" w:sz="4" w:space="0" w:color="1F497D"/>
            </w:tcBorders>
            <w:shd w:val="clear" w:color="auto" w:fill="auto"/>
            <w:vAlign w:val="bottom"/>
            <w:hideMark/>
          </w:tcPr>
          <w:p w14:paraId="36BAB1A1" w14:textId="77777777" w:rsidR="00D54A45" w:rsidRPr="00757D3B" w:rsidRDefault="00D54A45" w:rsidP="00A2570F">
            <w:pPr>
              <w:spacing w:after="0" w:line="240" w:lineRule="auto"/>
              <w:jc w:val="right"/>
              <w:rPr>
                <w:rFonts w:eastAsia="Times New Roman" w:cs="Arial"/>
                <w:lang w:eastAsia="es-CO"/>
              </w:rPr>
            </w:pPr>
            <w:r w:rsidRPr="00757D3B">
              <w:rPr>
                <w:rFonts w:eastAsia="Times New Roman" w:cs="Arial"/>
                <w:lang w:eastAsia="es-CO"/>
              </w:rPr>
              <w:t>400</w:t>
            </w:r>
          </w:p>
        </w:tc>
        <w:tc>
          <w:tcPr>
            <w:tcW w:w="323" w:type="dxa"/>
            <w:tcBorders>
              <w:top w:val="nil"/>
              <w:left w:val="nil"/>
              <w:bottom w:val="single" w:sz="4" w:space="0" w:color="1F497D"/>
              <w:right w:val="single" w:sz="4" w:space="0" w:color="1F497D"/>
            </w:tcBorders>
            <w:shd w:val="clear" w:color="auto" w:fill="auto"/>
            <w:vAlign w:val="bottom"/>
            <w:hideMark/>
          </w:tcPr>
          <w:p w14:paraId="333D4DB3"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 2</w:t>
            </w:r>
          </w:p>
        </w:tc>
        <w:tc>
          <w:tcPr>
            <w:tcW w:w="361" w:type="dxa"/>
            <w:tcBorders>
              <w:top w:val="nil"/>
              <w:left w:val="nil"/>
              <w:bottom w:val="single" w:sz="4" w:space="0" w:color="1F497D"/>
              <w:right w:val="single" w:sz="4" w:space="0" w:color="1F497D"/>
            </w:tcBorders>
            <w:shd w:val="clear" w:color="auto" w:fill="auto"/>
            <w:vAlign w:val="bottom"/>
            <w:hideMark/>
          </w:tcPr>
          <w:p w14:paraId="51DA8832"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 </w:t>
            </w:r>
          </w:p>
        </w:tc>
        <w:tc>
          <w:tcPr>
            <w:tcW w:w="8670" w:type="dxa"/>
            <w:gridSpan w:val="11"/>
            <w:tcBorders>
              <w:top w:val="single" w:sz="4" w:space="0" w:color="1F497D"/>
              <w:left w:val="nil"/>
              <w:bottom w:val="single" w:sz="4" w:space="0" w:color="1F497D"/>
              <w:right w:val="single" w:sz="4" w:space="0" w:color="1F497D"/>
            </w:tcBorders>
            <w:shd w:val="clear" w:color="auto" w:fill="auto"/>
            <w:vAlign w:val="bottom"/>
            <w:hideMark/>
          </w:tcPr>
          <w:p w14:paraId="47A7BA88" w14:textId="77777777" w:rsidR="00D54A45" w:rsidRPr="00757D3B" w:rsidRDefault="00D54A45" w:rsidP="00A2570F">
            <w:pPr>
              <w:spacing w:after="0" w:line="240" w:lineRule="auto"/>
              <w:rPr>
                <w:rFonts w:eastAsia="Times New Roman" w:cs="Arial"/>
                <w:b/>
                <w:bCs/>
                <w:lang w:eastAsia="es-CO"/>
              </w:rPr>
            </w:pPr>
            <w:r w:rsidRPr="00757D3B">
              <w:rPr>
                <w:rFonts w:eastAsia="Times New Roman" w:cs="Arial"/>
                <w:b/>
                <w:bCs/>
                <w:lang w:eastAsia="es-CO"/>
              </w:rPr>
              <w:t>ACTAS</w:t>
            </w:r>
          </w:p>
        </w:tc>
      </w:tr>
      <w:tr w:rsidR="00C3392B" w:rsidRPr="00757D3B" w14:paraId="2EDCE5AC" w14:textId="77777777" w:rsidTr="00C3392B">
        <w:trPr>
          <w:trHeight w:val="453"/>
        </w:trPr>
        <w:tc>
          <w:tcPr>
            <w:tcW w:w="442" w:type="dxa"/>
            <w:vMerge w:val="restart"/>
            <w:tcBorders>
              <w:top w:val="nil"/>
              <w:left w:val="single" w:sz="4" w:space="0" w:color="1F497D"/>
              <w:bottom w:val="single" w:sz="4" w:space="0" w:color="1F497D"/>
              <w:right w:val="single" w:sz="4" w:space="0" w:color="1F497D"/>
            </w:tcBorders>
            <w:shd w:val="clear" w:color="auto" w:fill="auto"/>
            <w:hideMark/>
          </w:tcPr>
          <w:p w14:paraId="44F5D8A4" w14:textId="77777777" w:rsidR="00D54A45" w:rsidRPr="00757D3B" w:rsidRDefault="00D54A45" w:rsidP="00A2570F">
            <w:pPr>
              <w:spacing w:after="0" w:line="240" w:lineRule="auto"/>
              <w:jc w:val="right"/>
              <w:rPr>
                <w:rFonts w:eastAsia="Times New Roman" w:cs="Arial"/>
                <w:lang w:eastAsia="es-CO"/>
              </w:rPr>
            </w:pPr>
            <w:r w:rsidRPr="00757D3B">
              <w:rPr>
                <w:rFonts w:eastAsia="Times New Roman" w:cs="Arial"/>
                <w:lang w:eastAsia="es-CO"/>
              </w:rPr>
              <w:t>400</w:t>
            </w:r>
          </w:p>
        </w:tc>
        <w:tc>
          <w:tcPr>
            <w:tcW w:w="323" w:type="dxa"/>
            <w:vMerge w:val="restart"/>
            <w:tcBorders>
              <w:top w:val="nil"/>
              <w:left w:val="single" w:sz="4" w:space="0" w:color="1F497D"/>
              <w:bottom w:val="single" w:sz="4" w:space="0" w:color="1F497D"/>
              <w:right w:val="single" w:sz="4" w:space="0" w:color="1F497D"/>
            </w:tcBorders>
            <w:shd w:val="clear" w:color="auto" w:fill="auto"/>
            <w:hideMark/>
          </w:tcPr>
          <w:p w14:paraId="2684E4D2"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 2</w:t>
            </w:r>
          </w:p>
        </w:tc>
        <w:tc>
          <w:tcPr>
            <w:tcW w:w="361" w:type="dxa"/>
            <w:vMerge w:val="restart"/>
            <w:tcBorders>
              <w:top w:val="nil"/>
              <w:left w:val="single" w:sz="4" w:space="0" w:color="1F497D"/>
              <w:bottom w:val="single" w:sz="4" w:space="0" w:color="1F497D"/>
              <w:right w:val="single" w:sz="4" w:space="0" w:color="1F497D"/>
            </w:tcBorders>
            <w:shd w:val="clear" w:color="auto" w:fill="auto"/>
            <w:hideMark/>
          </w:tcPr>
          <w:p w14:paraId="534B0C94"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7</w:t>
            </w:r>
          </w:p>
        </w:tc>
        <w:tc>
          <w:tcPr>
            <w:tcW w:w="1922" w:type="dxa"/>
            <w:tcBorders>
              <w:top w:val="nil"/>
              <w:left w:val="nil"/>
              <w:bottom w:val="single" w:sz="4" w:space="0" w:color="1F497D"/>
              <w:right w:val="single" w:sz="4" w:space="0" w:color="1F497D"/>
            </w:tcBorders>
            <w:shd w:val="clear" w:color="auto" w:fill="auto"/>
            <w:vAlign w:val="bottom"/>
            <w:hideMark/>
          </w:tcPr>
          <w:p w14:paraId="012E5DC4"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ACTAS DEL CONSEJO DIRECTIVO</w:t>
            </w:r>
          </w:p>
        </w:tc>
        <w:tc>
          <w:tcPr>
            <w:tcW w:w="478" w:type="dxa"/>
            <w:vMerge w:val="restart"/>
            <w:tcBorders>
              <w:top w:val="nil"/>
              <w:left w:val="single" w:sz="4" w:space="0" w:color="1F497D"/>
              <w:bottom w:val="single" w:sz="4" w:space="0" w:color="1F497D"/>
              <w:right w:val="single" w:sz="4" w:space="0" w:color="1F497D"/>
            </w:tcBorders>
            <w:shd w:val="clear" w:color="auto" w:fill="auto"/>
            <w:hideMark/>
          </w:tcPr>
          <w:p w14:paraId="6ACFCD11"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 1</w:t>
            </w:r>
          </w:p>
        </w:tc>
        <w:tc>
          <w:tcPr>
            <w:tcW w:w="473" w:type="dxa"/>
            <w:vMerge w:val="restart"/>
            <w:tcBorders>
              <w:top w:val="nil"/>
              <w:left w:val="single" w:sz="4" w:space="0" w:color="1F497D"/>
              <w:bottom w:val="single" w:sz="4" w:space="0" w:color="1F497D"/>
              <w:right w:val="single" w:sz="4" w:space="0" w:color="1F497D"/>
            </w:tcBorders>
            <w:shd w:val="clear" w:color="auto" w:fill="auto"/>
            <w:hideMark/>
          </w:tcPr>
          <w:p w14:paraId="40FAED1A" w14:textId="77777777" w:rsidR="00D54A45" w:rsidRPr="00757D3B" w:rsidRDefault="00EF38F1" w:rsidP="00A2570F">
            <w:pPr>
              <w:spacing w:after="0" w:line="240" w:lineRule="auto"/>
              <w:jc w:val="center"/>
              <w:rPr>
                <w:rFonts w:eastAsia="Times New Roman" w:cs="Arial"/>
                <w:lang w:eastAsia="es-CO"/>
              </w:rPr>
            </w:pPr>
            <w:r w:rsidRPr="00757D3B">
              <w:rPr>
                <w:rFonts w:eastAsia="Times New Roman" w:cs="Arial"/>
                <w:lang w:eastAsia="es-CO"/>
              </w:rPr>
              <w:t>20</w:t>
            </w:r>
          </w:p>
        </w:tc>
        <w:tc>
          <w:tcPr>
            <w:tcW w:w="402" w:type="dxa"/>
            <w:vMerge w:val="restart"/>
            <w:tcBorders>
              <w:top w:val="nil"/>
              <w:left w:val="single" w:sz="4" w:space="0" w:color="1F497D"/>
              <w:bottom w:val="single" w:sz="4" w:space="0" w:color="1F497D"/>
              <w:right w:val="single" w:sz="4" w:space="0" w:color="1F497D"/>
            </w:tcBorders>
            <w:shd w:val="clear" w:color="auto" w:fill="auto"/>
            <w:hideMark/>
          </w:tcPr>
          <w:p w14:paraId="7566E16C"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X</w:t>
            </w:r>
          </w:p>
        </w:tc>
        <w:tc>
          <w:tcPr>
            <w:tcW w:w="379" w:type="dxa"/>
            <w:vMerge w:val="restart"/>
            <w:tcBorders>
              <w:top w:val="nil"/>
              <w:left w:val="single" w:sz="4" w:space="0" w:color="1F497D"/>
              <w:bottom w:val="single" w:sz="4" w:space="0" w:color="1F497D"/>
              <w:right w:val="single" w:sz="4" w:space="0" w:color="1F497D"/>
            </w:tcBorders>
            <w:shd w:val="clear" w:color="auto" w:fill="auto"/>
            <w:hideMark/>
          </w:tcPr>
          <w:p w14:paraId="06E2EA6B"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 </w:t>
            </w:r>
          </w:p>
        </w:tc>
        <w:tc>
          <w:tcPr>
            <w:tcW w:w="431" w:type="dxa"/>
            <w:vMerge w:val="restart"/>
            <w:tcBorders>
              <w:top w:val="nil"/>
              <w:left w:val="single" w:sz="4" w:space="0" w:color="1F497D"/>
              <w:bottom w:val="single" w:sz="4" w:space="0" w:color="1F497D"/>
              <w:right w:val="single" w:sz="4" w:space="0" w:color="1F497D"/>
            </w:tcBorders>
            <w:shd w:val="clear" w:color="auto" w:fill="auto"/>
            <w:hideMark/>
          </w:tcPr>
          <w:p w14:paraId="4A47B9DA"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 </w:t>
            </w:r>
          </w:p>
        </w:tc>
        <w:tc>
          <w:tcPr>
            <w:tcW w:w="423" w:type="dxa"/>
            <w:vMerge w:val="restart"/>
            <w:tcBorders>
              <w:top w:val="nil"/>
              <w:left w:val="single" w:sz="4" w:space="0" w:color="1F497D"/>
              <w:bottom w:val="single" w:sz="4" w:space="0" w:color="1F497D"/>
              <w:right w:val="single" w:sz="4" w:space="0" w:color="1F497D"/>
            </w:tcBorders>
            <w:shd w:val="clear" w:color="auto" w:fill="auto"/>
            <w:hideMark/>
          </w:tcPr>
          <w:p w14:paraId="3CB1B5C4"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 </w:t>
            </w:r>
          </w:p>
        </w:tc>
        <w:tc>
          <w:tcPr>
            <w:tcW w:w="407" w:type="dxa"/>
            <w:vMerge w:val="restart"/>
            <w:tcBorders>
              <w:top w:val="nil"/>
              <w:left w:val="single" w:sz="4" w:space="0" w:color="1F497D"/>
              <w:bottom w:val="single" w:sz="4" w:space="0" w:color="1F497D"/>
              <w:right w:val="single" w:sz="4" w:space="0" w:color="1F497D"/>
            </w:tcBorders>
            <w:shd w:val="clear" w:color="auto" w:fill="auto"/>
            <w:hideMark/>
          </w:tcPr>
          <w:p w14:paraId="0896E451" w14:textId="77777777" w:rsidR="00D54A45" w:rsidRPr="00757D3B" w:rsidRDefault="00D54A45" w:rsidP="00A2570F">
            <w:pPr>
              <w:spacing w:after="0" w:line="240" w:lineRule="auto"/>
              <w:jc w:val="center"/>
              <w:rPr>
                <w:rFonts w:eastAsia="Times New Roman" w:cs="Arial"/>
                <w:lang w:eastAsia="es-CO"/>
              </w:rPr>
            </w:pPr>
            <w:r w:rsidRPr="00757D3B">
              <w:rPr>
                <w:rFonts w:eastAsia="Times New Roman" w:cs="Arial"/>
                <w:lang w:eastAsia="es-CO"/>
              </w:rPr>
              <w:t>X</w:t>
            </w:r>
          </w:p>
        </w:tc>
        <w:tc>
          <w:tcPr>
            <w:tcW w:w="415" w:type="dxa"/>
            <w:vMerge w:val="restart"/>
            <w:tcBorders>
              <w:top w:val="nil"/>
              <w:left w:val="single" w:sz="4" w:space="0" w:color="1F497D"/>
              <w:bottom w:val="single" w:sz="4" w:space="0" w:color="1F497D"/>
              <w:right w:val="single" w:sz="4" w:space="0" w:color="1F497D"/>
            </w:tcBorders>
            <w:shd w:val="clear" w:color="auto" w:fill="auto"/>
            <w:hideMark/>
          </w:tcPr>
          <w:p w14:paraId="1FC1AF2D"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 </w:t>
            </w:r>
          </w:p>
        </w:tc>
        <w:tc>
          <w:tcPr>
            <w:tcW w:w="410" w:type="dxa"/>
            <w:vMerge w:val="restart"/>
            <w:tcBorders>
              <w:top w:val="nil"/>
              <w:left w:val="single" w:sz="4" w:space="0" w:color="1F497D"/>
              <w:bottom w:val="single" w:sz="4" w:space="0" w:color="1F497D"/>
              <w:right w:val="single" w:sz="4" w:space="0" w:color="1F497D"/>
            </w:tcBorders>
            <w:shd w:val="clear" w:color="auto" w:fill="auto"/>
            <w:hideMark/>
          </w:tcPr>
          <w:p w14:paraId="646A0A37" w14:textId="77777777" w:rsidR="00D54A45" w:rsidRPr="00757D3B" w:rsidRDefault="00D54A45" w:rsidP="00A2570F">
            <w:pPr>
              <w:spacing w:after="0" w:line="240" w:lineRule="auto"/>
              <w:rPr>
                <w:rFonts w:eastAsia="Times New Roman" w:cs="Arial"/>
                <w:lang w:eastAsia="es-CO"/>
              </w:rPr>
            </w:pPr>
            <w:r w:rsidRPr="00757D3B">
              <w:rPr>
                <w:rFonts w:eastAsia="Times New Roman" w:cs="Arial"/>
                <w:lang w:eastAsia="es-CO"/>
              </w:rPr>
              <w:t> </w:t>
            </w:r>
          </w:p>
        </w:tc>
        <w:tc>
          <w:tcPr>
            <w:tcW w:w="2930" w:type="dxa"/>
            <w:vMerge w:val="restart"/>
            <w:tcBorders>
              <w:top w:val="nil"/>
              <w:left w:val="single" w:sz="4" w:space="0" w:color="1F497D"/>
              <w:bottom w:val="single" w:sz="4" w:space="0" w:color="1F497D"/>
              <w:right w:val="single" w:sz="4" w:space="0" w:color="1F497D"/>
            </w:tcBorders>
            <w:shd w:val="clear" w:color="auto" w:fill="auto"/>
            <w:hideMark/>
          </w:tcPr>
          <w:p w14:paraId="5316DB03" w14:textId="77777777" w:rsidR="00D54A45" w:rsidRPr="00757D3B" w:rsidRDefault="00CF6AA2" w:rsidP="00A2570F">
            <w:pPr>
              <w:spacing w:after="0" w:line="240" w:lineRule="auto"/>
              <w:rPr>
                <w:rFonts w:eastAsia="Times New Roman" w:cs="Arial"/>
                <w:lang w:eastAsia="es-CO"/>
              </w:rPr>
            </w:pPr>
            <w:r w:rsidRPr="00757D3B">
              <w:rPr>
                <w:rFonts w:eastAsia="Times New Roman" w:cs="Arial"/>
                <w:b/>
                <w:lang w:eastAsia="es-CO"/>
              </w:rPr>
              <w:t>Conservación total:</w:t>
            </w:r>
            <w:r w:rsidRPr="00757D3B">
              <w:rPr>
                <w:rFonts w:eastAsia="Times New Roman" w:cs="Arial"/>
                <w:lang w:eastAsia="es-CO"/>
              </w:rPr>
              <w:t xml:space="preserve"> Documentos que  contienen  información de las deliberaciones y decisiones de las actividades que evidencian las decisiones y compromisos adoptados acerca de políticas, objetivos y estrategias relacionadas con la administración de la entidad, </w:t>
            </w:r>
            <w:r w:rsidRPr="00757D3B">
              <w:rPr>
                <w:rFonts w:eastAsia="Times New Roman" w:cs="Arial"/>
                <w:lang w:eastAsia="es-CO"/>
              </w:rPr>
              <w:lastRenderedPageBreak/>
              <w:t>para conducir los asuntos administrativos, financieros y de recursos humanos de la Agencia. Posee valores secundarios para la investigación, la ciencia y la cultura. Cumplido  el tiempo de retención en la entidad será objeto de transferencia secundaria al Archivo General de la Nación en su totalidad</w:t>
            </w:r>
          </w:p>
        </w:tc>
      </w:tr>
      <w:tr w:rsidR="00C3392B" w:rsidRPr="00757D3B" w14:paraId="4DD271B6" w14:textId="77777777" w:rsidTr="00C3392B">
        <w:trPr>
          <w:trHeight w:val="227"/>
        </w:trPr>
        <w:tc>
          <w:tcPr>
            <w:tcW w:w="442" w:type="dxa"/>
            <w:vMerge/>
            <w:tcBorders>
              <w:top w:val="nil"/>
              <w:left w:val="single" w:sz="4" w:space="0" w:color="1F497D"/>
              <w:bottom w:val="single" w:sz="4" w:space="0" w:color="1F497D"/>
              <w:right w:val="single" w:sz="4" w:space="0" w:color="1F497D"/>
            </w:tcBorders>
            <w:vAlign w:val="center"/>
            <w:hideMark/>
          </w:tcPr>
          <w:p w14:paraId="6B63BA51" w14:textId="77777777" w:rsidR="00D54A45" w:rsidRPr="00757D3B" w:rsidRDefault="00D54A45" w:rsidP="00A2570F">
            <w:pPr>
              <w:spacing w:after="0" w:line="240" w:lineRule="auto"/>
              <w:rPr>
                <w:rFonts w:eastAsia="Times New Roman" w:cs="Arial"/>
                <w:lang w:eastAsia="es-CO"/>
              </w:rPr>
            </w:pPr>
          </w:p>
        </w:tc>
        <w:tc>
          <w:tcPr>
            <w:tcW w:w="323" w:type="dxa"/>
            <w:vMerge/>
            <w:tcBorders>
              <w:top w:val="nil"/>
              <w:left w:val="single" w:sz="4" w:space="0" w:color="1F497D"/>
              <w:bottom w:val="single" w:sz="4" w:space="0" w:color="1F497D"/>
              <w:right w:val="single" w:sz="4" w:space="0" w:color="1F497D"/>
            </w:tcBorders>
            <w:vAlign w:val="center"/>
            <w:hideMark/>
          </w:tcPr>
          <w:p w14:paraId="6BEFB686" w14:textId="77777777" w:rsidR="00D54A45" w:rsidRPr="00757D3B" w:rsidRDefault="00D54A45" w:rsidP="00A2570F">
            <w:pPr>
              <w:spacing w:after="0" w:line="240" w:lineRule="auto"/>
              <w:rPr>
                <w:rFonts w:eastAsia="Times New Roman" w:cs="Arial"/>
                <w:lang w:eastAsia="es-CO"/>
              </w:rPr>
            </w:pPr>
          </w:p>
        </w:tc>
        <w:tc>
          <w:tcPr>
            <w:tcW w:w="361" w:type="dxa"/>
            <w:vMerge/>
            <w:tcBorders>
              <w:top w:val="nil"/>
              <w:left w:val="single" w:sz="4" w:space="0" w:color="1F497D"/>
              <w:bottom w:val="single" w:sz="4" w:space="0" w:color="1F497D"/>
              <w:right w:val="single" w:sz="4" w:space="0" w:color="1F497D"/>
            </w:tcBorders>
            <w:vAlign w:val="center"/>
            <w:hideMark/>
          </w:tcPr>
          <w:p w14:paraId="663A31AE" w14:textId="77777777" w:rsidR="00D54A45" w:rsidRPr="00757D3B" w:rsidRDefault="00D54A45" w:rsidP="00A2570F">
            <w:pPr>
              <w:spacing w:after="0" w:line="240" w:lineRule="auto"/>
              <w:rPr>
                <w:rFonts w:eastAsia="Times New Roman" w:cs="Arial"/>
                <w:lang w:eastAsia="es-CO"/>
              </w:rPr>
            </w:pPr>
          </w:p>
        </w:tc>
        <w:tc>
          <w:tcPr>
            <w:tcW w:w="1922" w:type="dxa"/>
            <w:tcBorders>
              <w:top w:val="nil"/>
              <w:left w:val="nil"/>
              <w:bottom w:val="single" w:sz="4" w:space="0" w:color="1F497D"/>
              <w:right w:val="single" w:sz="4" w:space="0" w:color="1F497D"/>
            </w:tcBorders>
            <w:shd w:val="clear" w:color="auto" w:fill="auto"/>
            <w:hideMark/>
          </w:tcPr>
          <w:p w14:paraId="6190DBEA" w14:textId="77777777" w:rsidR="00D54A45" w:rsidRPr="00757D3B" w:rsidRDefault="00D852C9" w:rsidP="00D852C9">
            <w:pPr>
              <w:spacing w:after="0" w:line="240" w:lineRule="auto"/>
              <w:jc w:val="both"/>
              <w:rPr>
                <w:rFonts w:eastAsia="Times New Roman" w:cs="Arial"/>
                <w:lang w:eastAsia="es-CO"/>
              </w:rPr>
            </w:pPr>
            <w:r w:rsidRPr="00757D3B">
              <w:rPr>
                <w:rFonts w:eastAsia="Times New Roman" w:cs="Arial"/>
                <w:lang w:eastAsia="es-CO"/>
              </w:rPr>
              <w:t>- Citación</w:t>
            </w:r>
          </w:p>
        </w:tc>
        <w:tc>
          <w:tcPr>
            <w:tcW w:w="478" w:type="dxa"/>
            <w:vMerge/>
            <w:tcBorders>
              <w:top w:val="nil"/>
              <w:left w:val="single" w:sz="4" w:space="0" w:color="1F497D"/>
              <w:bottom w:val="single" w:sz="4" w:space="0" w:color="1F497D"/>
              <w:right w:val="single" w:sz="4" w:space="0" w:color="1F497D"/>
            </w:tcBorders>
            <w:vAlign w:val="center"/>
            <w:hideMark/>
          </w:tcPr>
          <w:p w14:paraId="0D519BF1" w14:textId="77777777" w:rsidR="00D54A45" w:rsidRPr="00757D3B" w:rsidRDefault="00D54A45" w:rsidP="00A2570F">
            <w:pPr>
              <w:spacing w:after="0" w:line="240" w:lineRule="auto"/>
              <w:rPr>
                <w:rFonts w:eastAsia="Times New Roman" w:cs="Arial"/>
                <w:lang w:eastAsia="es-CO"/>
              </w:rPr>
            </w:pPr>
          </w:p>
        </w:tc>
        <w:tc>
          <w:tcPr>
            <w:tcW w:w="473" w:type="dxa"/>
            <w:vMerge/>
            <w:tcBorders>
              <w:top w:val="nil"/>
              <w:left w:val="single" w:sz="4" w:space="0" w:color="1F497D"/>
              <w:bottom w:val="single" w:sz="4" w:space="0" w:color="1F497D"/>
              <w:right w:val="single" w:sz="4" w:space="0" w:color="1F497D"/>
            </w:tcBorders>
            <w:vAlign w:val="center"/>
            <w:hideMark/>
          </w:tcPr>
          <w:p w14:paraId="0ED830AA" w14:textId="77777777" w:rsidR="00D54A45" w:rsidRPr="00757D3B" w:rsidRDefault="00D54A45" w:rsidP="00A2570F">
            <w:pPr>
              <w:spacing w:after="0" w:line="240" w:lineRule="auto"/>
              <w:rPr>
                <w:rFonts w:eastAsia="Times New Roman" w:cs="Arial"/>
                <w:lang w:eastAsia="es-CO"/>
              </w:rPr>
            </w:pPr>
          </w:p>
        </w:tc>
        <w:tc>
          <w:tcPr>
            <w:tcW w:w="402" w:type="dxa"/>
            <w:vMerge/>
            <w:tcBorders>
              <w:top w:val="nil"/>
              <w:left w:val="single" w:sz="4" w:space="0" w:color="1F497D"/>
              <w:bottom w:val="single" w:sz="4" w:space="0" w:color="1F497D"/>
              <w:right w:val="single" w:sz="4" w:space="0" w:color="1F497D"/>
            </w:tcBorders>
            <w:vAlign w:val="center"/>
            <w:hideMark/>
          </w:tcPr>
          <w:p w14:paraId="16CFA182" w14:textId="77777777" w:rsidR="00D54A45" w:rsidRPr="00757D3B" w:rsidRDefault="00D54A45" w:rsidP="00A2570F">
            <w:pPr>
              <w:spacing w:after="0" w:line="240" w:lineRule="auto"/>
              <w:rPr>
                <w:rFonts w:eastAsia="Times New Roman" w:cs="Arial"/>
                <w:lang w:eastAsia="es-CO"/>
              </w:rPr>
            </w:pPr>
          </w:p>
        </w:tc>
        <w:tc>
          <w:tcPr>
            <w:tcW w:w="379" w:type="dxa"/>
            <w:vMerge/>
            <w:tcBorders>
              <w:top w:val="nil"/>
              <w:left w:val="single" w:sz="4" w:space="0" w:color="1F497D"/>
              <w:bottom w:val="single" w:sz="4" w:space="0" w:color="1F497D"/>
              <w:right w:val="single" w:sz="4" w:space="0" w:color="1F497D"/>
            </w:tcBorders>
            <w:vAlign w:val="center"/>
            <w:hideMark/>
          </w:tcPr>
          <w:p w14:paraId="3673B119" w14:textId="77777777" w:rsidR="00D54A45" w:rsidRPr="00757D3B" w:rsidRDefault="00D54A45" w:rsidP="00A2570F">
            <w:pPr>
              <w:spacing w:after="0" w:line="240" w:lineRule="auto"/>
              <w:rPr>
                <w:rFonts w:eastAsia="Times New Roman" w:cs="Arial"/>
                <w:lang w:eastAsia="es-CO"/>
              </w:rPr>
            </w:pPr>
          </w:p>
        </w:tc>
        <w:tc>
          <w:tcPr>
            <w:tcW w:w="431" w:type="dxa"/>
            <w:vMerge/>
            <w:tcBorders>
              <w:top w:val="nil"/>
              <w:left w:val="single" w:sz="4" w:space="0" w:color="1F497D"/>
              <w:bottom w:val="single" w:sz="4" w:space="0" w:color="1F497D"/>
              <w:right w:val="single" w:sz="4" w:space="0" w:color="1F497D"/>
            </w:tcBorders>
            <w:vAlign w:val="center"/>
            <w:hideMark/>
          </w:tcPr>
          <w:p w14:paraId="0F5DE0C1" w14:textId="77777777" w:rsidR="00D54A45" w:rsidRPr="00757D3B" w:rsidRDefault="00D54A45" w:rsidP="00A2570F">
            <w:pPr>
              <w:spacing w:after="0" w:line="240" w:lineRule="auto"/>
              <w:rPr>
                <w:rFonts w:eastAsia="Times New Roman" w:cs="Arial"/>
                <w:lang w:eastAsia="es-CO"/>
              </w:rPr>
            </w:pPr>
          </w:p>
        </w:tc>
        <w:tc>
          <w:tcPr>
            <w:tcW w:w="423" w:type="dxa"/>
            <w:vMerge/>
            <w:tcBorders>
              <w:top w:val="nil"/>
              <w:left w:val="single" w:sz="4" w:space="0" w:color="1F497D"/>
              <w:bottom w:val="single" w:sz="4" w:space="0" w:color="1F497D"/>
              <w:right w:val="single" w:sz="4" w:space="0" w:color="1F497D"/>
            </w:tcBorders>
            <w:vAlign w:val="center"/>
            <w:hideMark/>
          </w:tcPr>
          <w:p w14:paraId="1F840955" w14:textId="77777777" w:rsidR="00D54A45" w:rsidRPr="00757D3B" w:rsidRDefault="00D54A45" w:rsidP="00A2570F">
            <w:pPr>
              <w:spacing w:after="0" w:line="240" w:lineRule="auto"/>
              <w:rPr>
                <w:rFonts w:eastAsia="Times New Roman" w:cs="Arial"/>
                <w:lang w:eastAsia="es-CO"/>
              </w:rPr>
            </w:pPr>
          </w:p>
        </w:tc>
        <w:tc>
          <w:tcPr>
            <w:tcW w:w="407" w:type="dxa"/>
            <w:vMerge/>
            <w:tcBorders>
              <w:top w:val="nil"/>
              <w:left w:val="single" w:sz="4" w:space="0" w:color="1F497D"/>
              <w:bottom w:val="single" w:sz="4" w:space="0" w:color="1F497D"/>
              <w:right w:val="single" w:sz="4" w:space="0" w:color="1F497D"/>
            </w:tcBorders>
            <w:vAlign w:val="center"/>
            <w:hideMark/>
          </w:tcPr>
          <w:p w14:paraId="2766C4B7" w14:textId="77777777" w:rsidR="00D54A45" w:rsidRPr="00757D3B" w:rsidRDefault="00D54A45" w:rsidP="00A2570F">
            <w:pPr>
              <w:spacing w:after="0" w:line="240" w:lineRule="auto"/>
              <w:rPr>
                <w:rFonts w:eastAsia="Times New Roman" w:cs="Arial"/>
                <w:lang w:eastAsia="es-CO"/>
              </w:rPr>
            </w:pPr>
          </w:p>
        </w:tc>
        <w:tc>
          <w:tcPr>
            <w:tcW w:w="415" w:type="dxa"/>
            <w:vMerge/>
            <w:tcBorders>
              <w:top w:val="nil"/>
              <w:left w:val="single" w:sz="4" w:space="0" w:color="1F497D"/>
              <w:bottom w:val="single" w:sz="4" w:space="0" w:color="1F497D"/>
              <w:right w:val="single" w:sz="4" w:space="0" w:color="1F497D"/>
            </w:tcBorders>
            <w:vAlign w:val="center"/>
            <w:hideMark/>
          </w:tcPr>
          <w:p w14:paraId="2C957B38" w14:textId="77777777" w:rsidR="00D54A45" w:rsidRPr="00757D3B" w:rsidRDefault="00D54A45" w:rsidP="00A2570F">
            <w:pPr>
              <w:spacing w:after="0" w:line="240" w:lineRule="auto"/>
              <w:rPr>
                <w:rFonts w:eastAsia="Times New Roman" w:cs="Arial"/>
                <w:lang w:eastAsia="es-CO"/>
              </w:rPr>
            </w:pPr>
          </w:p>
        </w:tc>
        <w:tc>
          <w:tcPr>
            <w:tcW w:w="410" w:type="dxa"/>
            <w:vMerge/>
            <w:tcBorders>
              <w:top w:val="nil"/>
              <w:left w:val="single" w:sz="4" w:space="0" w:color="1F497D"/>
              <w:bottom w:val="single" w:sz="4" w:space="0" w:color="1F497D"/>
              <w:right w:val="single" w:sz="4" w:space="0" w:color="1F497D"/>
            </w:tcBorders>
            <w:vAlign w:val="center"/>
            <w:hideMark/>
          </w:tcPr>
          <w:p w14:paraId="7DA4EBE8" w14:textId="77777777" w:rsidR="00D54A45" w:rsidRPr="00757D3B" w:rsidRDefault="00D54A45" w:rsidP="00A2570F">
            <w:pPr>
              <w:spacing w:after="0" w:line="240" w:lineRule="auto"/>
              <w:rPr>
                <w:rFonts w:eastAsia="Times New Roman" w:cs="Arial"/>
                <w:lang w:eastAsia="es-CO"/>
              </w:rPr>
            </w:pPr>
          </w:p>
        </w:tc>
        <w:tc>
          <w:tcPr>
            <w:tcW w:w="2930" w:type="dxa"/>
            <w:vMerge/>
            <w:tcBorders>
              <w:top w:val="nil"/>
              <w:left w:val="single" w:sz="4" w:space="0" w:color="1F497D"/>
              <w:bottom w:val="single" w:sz="4" w:space="0" w:color="1F497D"/>
              <w:right w:val="single" w:sz="4" w:space="0" w:color="1F497D"/>
            </w:tcBorders>
            <w:vAlign w:val="center"/>
            <w:hideMark/>
          </w:tcPr>
          <w:p w14:paraId="3AFB17F2" w14:textId="77777777" w:rsidR="00D54A45" w:rsidRPr="00757D3B" w:rsidRDefault="00D54A45" w:rsidP="00A2570F">
            <w:pPr>
              <w:spacing w:after="0" w:line="240" w:lineRule="auto"/>
              <w:rPr>
                <w:rFonts w:eastAsia="Times New Roman" w:cs="Arial"/>
                <w:lang w:eastAsia="es-CO"/>
              </w:rPr>
            </w:pPr>
          </w:p>
        </w:tc>
      </w:tr>
      <w:tr w:rsidR="00C3392B" w:rsidRPr="00757D3B" w14:paraId="7B12EB63" w14:textId="77777777" w:rsidTr="00C3392B">
        <w:trPr>
          <w:trHeight w:val="227"/>
        </w:trPr>
        <w:tc>
          <w:tcPr>
            <w:tcW w:w="442" w:type="dxa"/>
            <w:vMerge/>
            <w:tcBorders>
              <w:top w:val="nil"/>
              <w:left w:val="single" w:sz="4" w:space="0" w:color="1F497D"/>
              <w:bottom w:val="single" w:sz="4" w:space="0" w:color="1F497D"/>
              <w:right w:val="single" w:sz="4" w:space="0" w:color="1F497D"/>
            </w:tcBorders>
            <w:vAlign w:val="center"/>
            <w:hideMark/>
          </w:tcPr>
          <w:p w14:paraId="1D6121F2" w14:textId="77777777" w:rsidR="00D54A45" w:rsidRPr="00757D3B" w:rsidRDefault="00D54A45" w:rsidP="00A2570F">
            <w:pPr>
              <w:spacing w:after="0" w:line="240" w:lineRule="auto"/>
              <w:rPr>
                <w:rFonts w:eastAsia="Times New Roman" w:cs="Arial"/>
                <w:lang w:eastAsia="es-CO"/>
              </w:rPr>
            </w:pPr>
          </w:p>
        </w:tc>
        <w:tc>
          <w:tcPr>
            <w:tcW w:w="323" w:type="dxa"/>
            <w:vMerge/>
            <w:tcBorders>
              <w:top w:val="nil"/>
              <w:left w:val="single" w:sz="4" w:space="0" w:color="1F497D"/>
              <w:bottom w:val="single" w:sz="4" w:space="0" w:color="1F497D"/>
              <w:right w:val="single" w:sz="4" w:space="0" w:color="1F497D"/>
            </w:tcBorders>
            <w:vAlign w:val="center"/>
            <w:hideMark/>
          </w:tcPr>
          <w:p w14:paraId="325FF7B0" w14:textId="77777777" w:rsidR="00D54A45" w:rsidRPr="00757D3B" w:rsidRDefault="00D54A45" w:rsidP="00A2570F">
            <w:pPr>
              <w:spacing w:after="0" w:line="240" w:lineRule="auto"/>
              <w:rPr>
                <w:rFonts w:eastAsia="Times New Roman" w:cs="Arial"/>
                <w:lang w:eastAsia="es-CO"/>
              </w:rPr>
            </w:pPr>
          </w:p>
        </w:tc>
        <w:tc>
          <w:tcPr>
            <w:tcW w:w="361" w:type="dxa"/>
            <w:vMerge/>
            <w:tcBorders>
              <w:top w:val="nil"/>
              <w:left w:val="single" w:sz="4" w:space="0" w:color="1F497D"/>
              <w:bottom w:val="single" w:sz="4" w:space="0" w:color="1F497D"/>
              <w:right w:val="single" w:sz="4" w:space="0" w:color="1F497D"/>
            </w:tcBorders>
            <w:vAlign w:val="center"/>
            <w:hideMark/>
          </w:tcPr>
          <w:p w14:paraId="26ADEC50" w14:textId="77777777" w:rsidR="00D54A45" w:rsidRPr="00757D3B" w:rsidRDefault="00D54A45" w:rsidP="00A2570F">
            <w:pPr>
              <w:spacing w:after="0" w:line="240" w:lineRule="auto"/>
              <w:rPr>
                <w:rFonts w:eastAsia="Times New Roman" w:cs="Arial"/>
                <w:lang w:eastAsia="es-CO"/>
              </w:rPr>
            </w:pPr>
          </w:p>
        </w:tc>
        <w:tc>
          <w:tcPr>
            <w:tcW w:w="1922" w:type="dxa"/>
            <w:tcBorders>
              <w:top w:val="nil"/>
              <w:left w:val="nil"/>
              <w:bottom w:val="single" w:sz="4" w:space="0" w:color="1F497D"/>
              <w:right w:val="single" w:sz="4" w:space="0" w:color="1F497D"/>
            </w:tcBorders>
            <w:shd w:val="clear" w:color="auto" w:fill="auto"/>
            <w:hideMark/>
          </w:tcPr>
          <w:p w14:paraId="794F7693" w14:textId="68E95AF4" w:rsidR="00D54A45" w:rsidRPr="00757D3B" w:rsidRDefault="00D852C9" w:rsidP="00BB390C">
            <w:pPr>
              <w:spacing w:after="0" w:line="240" w:lineRule="auto"/>
              <w:rPr>
                <w:rFonts w:eastAsia="Times New Roman" w:cs="Arial"/>
                <w:lang w:eastAsia="es-CO"/>
              </w:rPr>
            </w:pPr>
            <w:r w:rsidRPr="00757D3B">
              <w:rPr>
                <w:rFonts w:eastAsia="Times New Roman" w:cs="Arial"/>
                <w:lang w:eastAsia="es-CO"/>
              </w:rPr>
              <w:t xml:space="preserve"> - </w:t>
            </w:r>
            <w:r w:rsidR="00BB390C">
              <w:rPr>
                <w:rFonts w:eastAsia="Times New Roman" w:cs="Arial"/>
                <w:lang w:eastAsia="es-CO"/>
              </w:rPr>
              <w:t>Agenda</w:t>
            </w:r>
          </w:p>
        </w:tc>
        <w:tc>
          <w:tcPr>
            <w:tcW w:w="478" w:type="dxa"/>
            <w:vMerge/>
            <w:tcBorders>
              <w:top w:val="nil"/>
              <w:left w:val="single" w:sz="4" w:space="0" w:color="1F497D"/>
              <w:bottom w:val="single" w:sz="4" w:space="0" w:color="1F497D"/>
              <w:right w:val="single" w:sz="4" w:space="0" w:color="1F497D"/>
            </w:tcBorders>
            <w:vAlign w:val="center"/>
            <w:hideMark/>
          </w:tcPr>
          <w:p w14:paraId="7884EA79" w14:textId="77777777" w:rsidR="00D54A45" w:rsidRPr="00757D3B" w:rsidRDefault="00D54A45" w:rsidP="00A2570F">
            <w:pPr>
              <w:spacing w:after="0" w:line="240" w:lineRule="auto"/>
              <w:rPr>
                <w:rFonts w:eastAsia="Times New Roman" w:cs="Arial"/>
                <w:lang w:eastAsia="es-CO"/>
              </w:rPr>
            </w:pPr>
          </w:p>
        </w:tc>
        <w:tc>
          <w:tcPr>
            <w:tcW w:w="473" w:type="dxa"/>
            <w:vMerge/>
            <w:tcBorders>
              <w:top w:val="nil"/>
              <w:left w:val="single" w:sz="4" w:space="0" w:color="1F497D"/>
              <w:bottom w:val="single" w:sz="4" w:space="0" w:color="1F497D"/>
              <w:right w:val="single" w:sz="4" w:space="0" w:color="1F497D"/>
            </w:tcBorders>
            <w:vAlign w:val="center"/>
            <w:hideMark/>
          </w:tcPr>
          <w:p w14:paraId="1E241494" w14:textId="77777777" w:rsidR="00D54A45" w:rsidRPr="00757D3B" w:rsidRDefault="00D54A45" w:rsidP="00A2570F">
            <w:pPr>
              <w:spacing w:after="0" w:line="240" w:lineRule="auto"/>
              <w:rPr>
                <w:rFonts w:eastAsia="Times New Roman" w:cs="Arial"/>
                <w:lang w:eastAsia="es-CO"/>
              </w:rPr>
            </w:pPr>
          </w:p>
        </w:tc>
        <w:tc>
          <w:tcPr>
            <w:tcW w:w="402" w:type="dxa"/>
            <w:vMerge/>
            <w:tcBorders>
              <w:top w:val="nil"/>
              <w:left w:val="single" w:sz="4" w:space="0" w:color="1F497D"/>
              <w:bottom w:val="single" w:sz="4" w:space="0" w:color="1F497D"/>
              <w:right w:val="single" w:sz="4" w:space="0" w:color="1F497D"/>
            </w:tcBorders>
            <w:vAlign w:val="center"/>
            <w:hideMark/>
          </w:tcPr>
          <w:p w14:paraId="6936258A" w14:textId="77777777" w:rsidR="00D54A45" w:rsidRPr="00757D3B" w:rsidRDefault="00D54A45" w:rsidP="00A2570F">
            <w:pPr>
              <w:spacing w:after="0" w:line="240" w:lineRule="auto"/>
              <w:rPr>
                <w:rFonts w:eastAsia="Times New Roman" w:cs="Arial"/>
                <w:lang w:eastAsia="es-CO"/>
              </w:rPr>
            </w:pPr>
          </w:p>
        </w:tc>
        <w:tc>
          <w:tcPr>
            <w:tcW w:w="379" w:type="dxa"/>
            <w:vMerge/>
            <w:tcBorders>
              <w:top w:val="nil"/>
              <w:left w:val="single" w:sz="4" w:space="0" w:color="1F497D"/>
              <w:bottom w:val="single" w:sz="4" w:space="0" w:color="1F497D"/>
              <w:right w:val="single" w:sz="4" w:space="0" w:color="1F497D"/>
            </w:tcBorders>
            <w:vAlign w:val="center"/>
            <w:hideMark/>
          </w:tcPr>
          <w:p w14:paraId="5D4B0CAD" w14:textId="77777777" w:rsidR="00D54A45" w:rsidRPr="00757D3B" w:rsidRDefault="00D54A45" w:rsidP="00A2570F">
            <w:pPr>
              <w:spacing w:after="0" w:line="240" w:lineRule="auto"/>
              <w:rPr>
                <w:rFonts w:eastAsia="Times New Roman" w:cs="Arial"/>
                <w:lang w:eastAsia="es-CO"/>
              </w:rPr>
            </w:pPr>
          </w:p>
        </w:tc>
        <w:tc>
          <w:tcPr>
            <w:tcW w:w="431" w:type="dxa"/>
            <w:vMerge/>
            <w:tcBorders>
              <w:top w:val="nil"/>
              <w:left w:val="single" w:sz="4" w:space="0" w:color="1F497D"/>
              <w:bottom w:val="single" w:sz="4" w:space="0" w:color="1F497D"/>
              <w:right w:val="single" w:sz="4" w:space="0" w:color="1F497D"/>
            </w:tcBorders>
            <w:vAlign w:val="center"/>
            <w:hideMark/>
          </w:tcPr>
          <w:p w14:paraId="2332381E" w14:textId="77777777" w:rsidR="00D54A45" w:rsidRPr="00757D3B" w:rsidRDefault="00D54A45" w:rsidP="00A2570F">
            <w:pPr>
              <w:spacing w:after="0" w:line="240" w:lineRule="auto"/>
              <w:rPr>
                <w:rFonts w:eastAsia="Times New Roman" w:cs="Arial"/>
                <w:lang w:eastAsia="es-CO"/>
              </w:rPr>
            </w:pPr>
          </w:p>
        </w:tc>
        <w:tc>
          <w:tcPr>
            <w:tcW w:w="423" w:type="dxa"/>
            <w:vMerge/>
            <w:tcBorders>
              <w:top w:val="nil"/>
              <w:left w:val="single" w:sz="4" w:space="0" w:color="1F497D"/>
              <w:bottom w:val="single" w:sz="4" w:space="0" w:color="1F497D"/>
              <w:right w:val="single" w:sz="4" w:space="0" w:color="1F497D"/>
            </w:tcBorders>
            <w:vAlign w:val="center"/>
            <w:hideMark/>
          </w:tcPr>
          <w:p w14:paraId="589FA69F" w14:textId="77777777" w:rsidR="00D54A45" w:rsidRPr="00757D3B" w:rsidRDefault="00D54A45" w:rsidP="00A2570F">
            <w:pPr>
              <w:spacing w:after="0" w:line="240" w:lineRule="auto"/>
              <w:rPr>
                <w:rFonts w:eastAsia="Times New Roman" w:cs="Arial"/>
                <w:lang w:eastAsia="es-CO"/>
              </w:rPr>
            </w:pPr>
          </w:p>
        </w:tc>
        <w:tc>
          <w:tcPr>
            <w:tcW w:w="407" w:type="dxa"/>
            <w:vMerge/>
            <w:tcBorders>
              <w:top w:val="nil"/>
              <w:left w:val="single" w:sz="4" w:space="0" w:color="1F497D"/>
              <w:bottom w:val="single" w:sz="4" w:space="0" w:color="1F497D"/>
              <w:right w:val="single" w:sz="4" w:space="0" w:color="1F497D"/>
            </w:tcBorders>
            <w:vAlign w:val="center"/>
            <w:hideMark/>
          </w:tcPr>
          <w:p w14:paraId="7FC805CA" w14:textId="77777777" w:rsidR="00D54A45" w:rsidRPr="00757D3B" w:rsidRDefault="00D54A45" w:rsidP="00A2570F">
            <w:pPr>
              <w:spacing w:after="0" w:line="240" w:lineRule="auto"/>
              <w:rPr>
                <w:rFonts w:eastAsia="Times New Roman" w:cs="Arial"/>
                <w:lang w:eastAsia="es-CO"/>
              </w:rPr>
            </w:pPr>
          </w:p>
        </w:tc>
        <w:tc>
          <w:tcPr>
            <w:tcW w:w="415" w:type="dxa"/>
            <w:vMerge/>
            <w:tcBorders>
              <w:top w:val="nil"/>
              <w:left w:val="single" w:sz="4" w:space="0" w:color="1F497D"/>
              <w:bottom w:val="single" w:sz="4" w:space="0" w:color="1F497D"/>
              <w:right w:val="single" w:sz="4" w:space="0" w:color="1F497D"/>
            </w:tcBorders>
            <w:vAlign w:val="center"/>
            <w:hideMark/>
          </w:tcPr>
          <w:p w14:paraId="37930308" w14:textId="77777777" w:rsidR="00D54A45" w:rsidRPr="00757D3B" w:rsidRDefault="00D54A45" w:rsidP="00A2570F">
            <w:pPr>
              <w:spacing w:after="0" w:line="240" w:lineRule="auto"/>
              <w:rPr>
                <w:rFonts w:eastAsia="Times New Roman" w:cs="Arial"/>
                <w:lang w:eastAsia="es-CO"/>
              </w:rPr>
            </w:pPr>
          </w:p>
        </w:tc>
        <w:tc>
          <w:tcPr>
            <w:tcW w:w="410" w:type="dxa"/>
            <w:vMerge/>
            <w:tcBorders>
              <w:top w:val="nil"/>
              <w:left w:val="single" w:sz="4" w:space="0" w:color="1F497D"/>
              <w:bottom w:val="single" w:sz="4" w:space="0" w:color="1F497D"/>
              <w:right w:val="single" w:sz="4" w:space="0" w:color="1F497D"/>
            </w:tcBorders>
            <w:vAlign w:val="center"/>
            <w:hideMark/>
          </w:tcPr>
          <w:p w14:paraId="1DE80C12" w14:textId="77777777" w:rsidR="00D54A45" w:rsidRPr="00757D3B" w:rsidRDefault="00D54A45" w:rsidP="00A2570F">
            <w:pPr>
              <w:spacing w:after="0" w:line="240" w:lineRule="auto"/>
              <w:rPr>
                <w:rFonts w:eastAsia="Times New Roman" w:cs="Arial"/>
                <w:lang w:eastAsia="es-CO"/>
              </w:rPr>
            </w:pPr>
          </w:p>
        </w:tc>
        <w:tc>
          <w:tcPr>
            <w:tcW w:w="2930" w:type="dxa"/>
            <w:vMerge/>
            <w:tcBorders>
              <w:top w:val="nil"/>
              <w:left w:val="single" w:sz="4" w:space="0" w:color="1F497D"/>
              <w:bottom w:val="single" w:sz="4" w:space="0" w:color="1F497D"/>
              <w:right w:val="single" w:sz="4" w:space="0" w:color="1F497D"/>
            </w:tcBorders>
            <w:vAlign w:val="center"/>
            <w:hideMark/>
          </w:tcPr>
          <w:p w14:paraId="6A23D0EC" w14:textId="77777777" w:rsidR="00D54A45" w:rsidRPr="00757D3B" w:rsidRDefault="00D54A45" w:rsidP="00A2570F">
            <w:pPr>
              <w:spacing w:after="0" w:line="240" w:lineRule="auto"/>
              <w:rPr>
                <w:rFonts w:eastAsia="Times New Roman" w:cs="Arial"/>
                <w:lang w:eastAsia="es-CO"/>
              </w:rPr>
            </w:pPr>
          </w:p>
        </w:tc>
      </w:tr>
      <w:tr w:rsidR="00C3392B" w:rsidRPr="00757D3B" w14:paraId="74F43C10" w14:textId="77777777" w:rsidTr="00C3392B">
        <w:trPr>
          <w:trHeight w:val="227"/>
        </w:trPr>
        <w:tc>
          <w:tcPr>
            <w:tcW w:w="442" w:type="dxa"/>
            <w:vMerge/>
            <w:tcBorders>
              <w:top w:val="nil"/>
              <w:left w:val="single" w:sz="4" w:space="0" w:color="1F497D"/>
              <w:bottom w:val="single" w:sz="4" w:space="0" w:color="1F497D"/>
              <w:right w:val="single" w:sz="4" w:space="0" w:color="1F497D"/>
            </w:tcBorders>
            <w:vAlign w:val="center"/>
            <w:hideMark/>
          </w:tcPr>
          <w:p w14:paraId="1FDD2642" w14:textId="77777777" w:rsidR="00D54A45" w:rsidRPr="00757D3B" w:rsidRDefault="00D54A45" w:rsidP="00A2570F">
            <w:pPr>
              <w:spacing w:after="0" w:line="240" w:lineRule="auto"/>
              <w:rPr>
                <w:rFonts w:eastAsia="Times New Roman" w:cs="Arial"/>
                <w:lang w:eastAsia="es-CO"/>
              </w:rPr>
            </w:pPr>
          </w:p>
        </w:tc>
        <w:tc>
          <w:tcPr>
            <w:tcW w:w="323" w:type="dxa"/>
            <w:vMerge/>
            <w:tcBorders>
              <w:top w:val="nil"/>
              <w:left w:val="single" w:sz="4" w:space="0" w:color="1F497D"/>
              <w:bottom w:val="single" w:sz="4" w:space="0" w:color="1F497D"/>
              <w:right w:val="single" w:sz="4" w:space="0" w:color="1F497D"/>
            </w:tcBorders>
            <w:vAlign w:val="center"/>
            <w:hideMark/>
          </w:tcPr>
          <w:p w14:paraId="02117E08" w14:textId="77777777" w:rsidR="00D54A45" w:rsidRPr="00757D3B" w:rsidRDefault="00D54A45" w:rsidP="00A2570F">
            <w:pPr>
              <w:spacing w:after="0" w:line="240" w:lineRule="auto"/>
              <w:rPr>
                <w:rFonts w:eastAsia="Times New Roman" w:cs="Arial"/>
                <w:lang w:eastAsia="es-CO"/>
              </w:rPr>
            </w:pPr>
          </w:p>
        </w:tc>
        <w:tc>
          <w:tcPr>
            <w:tcW w:w="361" w:type="dxa"/>
            <w:vMerge/>
            <w:tcBorders>
              <w:top w:val="nil"/>
              <w:left w:val="single" w:sz="4" w:space="0" w:color="1F497D"/>
              <w:bottom w:val="single" w:sz="4" w:space="0" w:color="1F497D"/>
              <w:right w:val="single" w:sz="4" w:space="0" w:color="1F497D"/>
            </w:tcBorders>
            <w:vAlign w:val="center"/>
            <w:hideMark/>
          </w:tcPr>
          <w:p w14:paraId="741CBA64" w14:textId="77777777" w:rsidR="00D54A45" w:rsidRPr="00757D3B" w:rsidRDefault="00D54A45" w:rsidP="00A2570F">
            <w:pPr>
              <w:spacing w:after="0" w:line="240" w:lineRule="auto"/>
              <w:rPr>
                <w:rFonts w:eastAsia="Times New Roman" w:cs="Arial"/>
                <w:lang w:eastAsia="es-CO"/>
              </w:rPr>
            </w:pPr>
          </w:p>
        </w:tc>
        <w:tc>
          <w:tcPr>
            <w:tcW w:w="1922" w:type="dxa"/>
            <w:tcBorders>
              <w:top w:val="nil"/>
              <w:left w:val="nil"/>
              <w:bottom w:val="single" w:sz="4" w:space="0" w:color="1F497D"/>
              <w:right w:val="single" w:sz="4" w:space="0" w:color="1F497D"/>
            </w:tcBorders>
            <w:shd w:val="clear" w:color="auto" w:fill="auto"/>
            <w:hideMark/>
          </w:tcPr>
          <w:p w14:paraId="0D278518" w14:textId="29E589D6" w:rsidR="00D54A45" w:rsidRPr="00757D3B" w:rsidRDefault="00431464" w:rsidP="00BB390C">
            <w:pPr>
              <w:spacing w:after="0" w:line="240" w:lineRule="auto"/>
              <w:rPr>
                <w:rFonts w:eastAsia="Times New Roman" w:cs="Arial"/>
                <w:lang w:eastAsia="es-CO"/>
              </w:rPr>
            </w:pPr>
            <w:r w:rsidRPr="00757D3B">
              <w:rPr>
                <w:rFonts w:eastAsia="Times New Roman" w:cs="Arial"/>
                <w:lang w:eastAsia="es-CO"/>
              </w:rPr>
              <w:t> </w:t>
            </w:r>
            <w:r w:rsidR="00BB390C" w:rsidRPr="00757D3B">
              <w:rPr>
                <w:rFonts w:eastAsia="Times New Roman" w:cs="Arial"/>
                <w:lang w:eastAsia="es-CO"/>
              </w:rPr>
              <w:t>- Acta de  Comité</w:t>
            </w:r>
          </w:p>
        </w:tc>
        <w:tc>
          <w:tcPr>
            <w:tcW w:w="478" w:type="dxa"/>
            <w:vMerge/>
            <w:tcBorders>
              <w:top w:val="nil"/>
              <w:left w:val="single" w:sz="4" w:space="0" w:color="1F497D"/>
              <w:bottom w:val="single" w:sz="4" w:space="0" w:color="1F497D"/>
              <w:right w:val="single" w:sz="4" w:space="0" w:color="1F497D"/>
            </w:tcBorders>
            <w:vAlign w:val="center"/>
            <w:hideMark/>
          </w:tcPr>
          <w:p w14:paraId="4029B060" w14:textId="77777777" w:rsidR="00D54A45" w:rsidRPr="00757D3B" w:rsidRDefault="00D54A45" w:rsidP="00A2570F">
            <w:pPr>
              <w:spacing w:after="0" w:line="240" w:lineRule="auto"/>
              <w:rPr>
                <w:rFonts w:eastAsia="Times New Roman" w:cs="Arial"/>
                <w:lang w:eastAsia="es-CO"/>
              </w:rPr>
            </w:pPr>
          </w:p>
        </w:tc>
        <w:tc>
          <w:tcPr>
            <w:tcW w:w="473" w:type="dxa"/>
            <w:vMerge/>
            <w:tcBorders>
              <w:top w:val="nil"/>
              <w:left w:val="single" w:sz="4" w:space="0" w:color="1F497D"/>
              <w:bottom w:val="single" w:sz="4" w:space="0" w:color="1F497D"/>
              <w:right w:val="single" w:sz="4" w:space="0" w:color="1F497D"/>
            </w:tcBorders>
            <w:vAlign w:val="center"/>
            <w:hideMark/>
          </w:tcPr>
          <w:p w14:paraId="1A6037BB" w14:textId="77777777" w:rsidR="00D54A45" w:rsidRPr="00757D3B" w:rsidRDefault="00D54A45" w:rsidP="00A2570F">
            <w:pPr>
              <w:spacing w:after="0" w:line="240" w:lineRule="auto"/>
              <w:rPr>
                <w:rFonts w:eastAsia="Times New Roman" w:cs="Arial"/>
                <w:lang w:eastAsia="es-CO"/>
              </w:rPr>
            </w:pPr>
          </w:p>
        </w:tc>
        <w:tc>
          <w:tcPr>
            <w:tcW w:w="402" w:type="dxa"/>
            <w:vMerge/>
            <w:tcBorders>
              <w:top w:val="nil"/>
              <w:left w:val="single" w:sz="4" w:space="0" w:color="1F497D"/>
              <w:bottom w:val="single" w:sz="4" w:space="0" w:color="1F497D"/>
              <w:right w:val="single" w:sz="4" w:space="0" w:color="1F497D"/>
            </w:tcBorders>
            <w:vAlign w:val="center"/>
            <w:hideMark/>
          </w:tcPr>
          <w:p w14:paraId="7846C723" w14:textId="77777777" w:rsidR="00D54A45" w:rsidRPr="00757D3B" w:rsidRDefault="00D54A45" w:rsidP="00A2570F">
            <w:pPr>
              <w:spacing w:after="0" w:line="240" w:lineRule="auto"/>
              <w:rPr>
                <w:rFonts w:eastAsia="Times New Roman" w:cs="Arial"/>
                <w:lang w:eastAsia="es-CO"/>
              </w:rPr>
            </w:pPr>
          </w:p>
        </w:tc>
        <w:tc>
          <w:tcPr>
            <w:tcW w:w="379" w:type="dxa"/>
            <w:vMerge/>
            <w:tcBorders>
              <w:top w:val="nil"/>
              <w:left w:val="single" w:sz="4" w:space="0" w:color="1F497D"/>
              <w:bottom w:val="single" w:sz="4" w:space="0" w:color="1F497D"/>
              <w:right w:val="single" w:sz="4" w:space="0" w:color="1F497D"/>
            </w:tcBorders>
            <w:vAlign w:val="center"/>
            <w:hideMark/>
          </w:tcPr>
          <w:p w14:paraId="4E52917C" w14:textId="77777777" w:rsidR="00D54A45" w:rsidRPr="00757D3B" w:rsidRDefault="00D54A45" w:rsidP="00A2570F">
            <w:pPr>
              <w:spacing w:after="0" w:line="240" w:lineRule="auto"/>
              <w:rPr>
                <w:rFonts w:eastAsia="Times New Roman" w:cs="Arial"/>
                <w:lang w:eastAsia="es-CO"/>
              </w:rPr>
            </w:pPr>
          </w:p>
        </w:tc>
        <w:tc>
          <w:tcPr>
            <w:tcW w:w="431" w:type="dxa"/>
            <w:vMerge/>
            <w:tcBorders>
              <w:top w:val="nil"/>
              <w:left w:val="single" w:sz="4" w:space="0" w:color="1F497D"/>
              <w:bottom w:val="single" w:sz="4" w:space="0" w:color="1F497D"/>
              <w:right w:val="single" w:sz="4" w:space="0" w:color="1F497D"/>
            </w:tcBorders>
            <w:vAlign w:val="center"/>
            <w:hideMark/>
          </w:tcPr>
          <w:p w14:paraId="50A420FB" w14:textId="77777777" w:rsidR="00D54A45" w:rsidRPr="00757D3B" w:rsidRDefault="00D54A45" w:rsidP="00A2570F">
            <w:pPr>
              <w:spacing w:after="0" w:line="240" w:lineRule="auto"/>
              <w:rPr>
                <w:rFonts w:eastAsia="Times New Roman" w:cs="Arial"/>
                <w:lang w:eastAsia="es-CO"/>
              </w:rPr>
            </w:pPr>
          </w:p>
        </w:tc>
        <w:tc>
          <w:tcPr>
            <w:tcW w:w="423" w:type="dxa"/>
            <w:vMerge/>
            <w:tcBorders>
              <w:top w:val="nil"/>
              <w:left w:val="single" w:sz="4" w:space="0" w:color="1F497D"/>
              <w:bottom w:val="single" w:sz="4" w:space="0" w:color="1F497D"/>
              <w:right w:val="single" w:sz="4" w:space="0" w:color="1F497D"/>
            </w:tcBorders>
            <w:vAlign w:val="center"/>
            <w:hideMark/>
          </w:tcPr>
          <w:p w14:paraId="43921C58" w14:textId="77777777" w:rsidR="00D54A45" w:rsidRPr="00757D3B" w:rsidRDefault="00D54A45" w:rsidP="00A2570F">
            <w:pPr>
              <w:spacing w:after="0" w:line="240" w:lineRule="auto"/>
              <w:rPr>
                <w:rFonts w:eastAsia="Times New Roman" w:cs="Arial"/>
                <w:lang w:eastAsia="es-CO"/>
              </w:rPr>
            </w:pPr>
          </w:p>
        </w:tc>
        <w:tc>
          <w:tcPr>
            <w:tcW w:w="407" w:type="dxa"/>
            <w:vMerge/>
            <w:tcBorders>
              <w:top w:val="nil"/>
              <w:left w:val="single" w:sz="4" w:space="0" w:color="1F497D"/>
              <w:bottom w:val="single" w:sz="4" w:space="0" w:color="1F497D"/>
              <w:right w:val="single" w:sz="4" w:space="0" w:color="1F497D"/>
            </w:tcBorders>
            <w:vAlign w:val="center"/>
            <w:hideMark/>
          </w:tcPr>
          <w:p w14:paraId="575629AB" w14:textId="77777777" w:rsidR="00D54A45" w:rsidRPr="00757D3B" w:rsidRDefault="00D54A45" w:rsidP="00A2570F">
            <w:pPr>
              <w:spacing w:after="0" w:line="240" w:lineRule="auto"/>
              <w:rPr>
                <w:rFonts w:eastAsia="Times New Roman" w:cs="Arial"/>
                <w:lang w:eastAsia="es-CO"/>
              </w:rPr>
            </w:pPr>
          </w:p>
        </w:tc>
        <w:tc>
          <w:tcPr>
            <w:tcW w:w="415" w:type="dxa"/>
            <w:vMerge/>
            <w:tcBorders>
              <w:top w:val="nil"/>
              <w:left w:val="single" w:sz="4" w:space="0" w:color="1F497D"/>
              <w:bottom w:val="single" w:sz="4" w:space="0" w:color="1F497D"/>
              <w:right w:val="single" w:sz="4" w:space="0" w:color="1F497D"/>
            </w:tcBorders>
            <w:vAlign w:val="center"/>
            <w:hideMark/>
          </w:tcPr>
          <w:p w14:paraId="1F896CD3" w14:textId="77777777" w:rsidR="00D54A45" w:rsidRPr="00757D3B" w:rsidRDefault="00D54A45" w:rsidP="00A2570F">
            <w:pPr>
              <w:spacing w:after="0" w:line="240" w:lineRule="auto"/>
              <w:rPr>
                <w:rFonts w:eastAsia="Times New Roman" w:cs="Arial"/>
                <w:lang w:eastAsia="es-CO"/>
              </w:rPr>
            </w:pPr>
          </w:p>
        </w:tc>
        <w:tc>
          <w:tcPr>
            <w:tcW w:w="410" w:type="dxa"/>
            <w:vMerge/>
            <w:tcBorders>
              <w:top w:val="nil"/>
              <w:left w:val="single" w:sz="4" w:space="0" w:color="1F497D"/>
              <w:bottom w:val="single" w:sz="4" w:space="0" w:color="1F497D"/>
              <w:right w:val="single" w:sz="4" w:space="0" w:color="1F497D"/>
            </w:tcBorders>
            <w:vAlign w:val="center"/>
            <w:hideMark/>
          </w:tcPr>
          <w:p w14:paraId="76209D1C" w14:textId="77777777" w:rsidR="00D54A45" w:rsidRPr="00757D3B" w:rsidRDefault="00D54A45" w:rsidP="00A2570F">
            <w:pPr>
              <w:spacing w:after="0" w:line="240" w:lineRule="auto"/>
              <w:rPr>
                <w:rFonts w:eastAsia="Times New Roman" w:cs="Arial"/>
                <w:lang w:eastAsia="es-CO"/>
              </w:rPr>
            </w:pPr>
          </w:p>
        </w:tc>
        <w:tc>
          <w:tcPr>
            <w:tcW w:w="2930" w:type="dxa"/>
            <w:vMerge/>
            <w:tcBorders>
              <w:top w:val="nil"/>
              <w:left w:val="single" w:sz="4" w:space="0" w:color="1F497D"/>
              <w:bottom w:val="single" w:sz="4" w:space="0" w:color="1F497D"/>
              <w:right w:val="single" w:sz="4" w:space="0" w:color="1F497D"/>
            </w:tcBorders>
            <w:vAlign w:val="center"/>
            <w:hideMark/>
          </w:tcPr>
          <w:p w14:paraId="5C383FCB" w14:textId="77777777" w:rsidR="00D54A45" w:rsidRPr="00757D3B" w:rsidRDefault="00D54A45" w:rsidP="00A2570F">
            <w:pPr>
              <w:spacing w:after="0" w:line="240" w:lineRule="auto"/>
              <w:rPr>
                <w:rFonts w:eastAsia="Times New Roman" w:cs="Arial"/>
                <w:lang w:eastAsia="es-CO"/>
              </w:rPr>
            </w:pPr>
          </w:p>
        </w:tc>
      </w:tr>
    </w:tbl>
    <w:p w14:paraId="58B1328A" w14:textId="77777777" w:rsidR="00C23188" w:rsidRPr="00757D3B" w:rsidRDefault="00C23188" w:rsidP="00D54A45">
      <w:pPr>
        <w:pStyle w:val="Default"/>
        <w:rPr>
          <w:rFonts w:asciiTheme="minorHAnsi" w:hAnsiTheme="minorHAnsi" w:cs="Arial"/>
          <w:b/>
          <w:bCs/>
          <w:sz w:val="22"/>
          <w:szCs w:val="22"/>
        </w:rPr>
      </w:pPr>
    </w:p>
    <w:p w14:paraId="20ECB45F" w14:textId="77777777" w:rsidR="00D54A45" w:rsidRPr="00757D3B" w:rsidRDefault="00D54A45" w:rsidP="00D54A45">
      <w:pPr>
        <w:pStyle w:val="Default"/>
        <w:rPr>
          <w:rFonts w:asciiTheme="minorHAnsi" w:hAnsiTheme="minorHAnsi" w:cs="Arial"/>
          <w:sz w:val="22"/>
          <w:szCs w:val="22"/>
        </w:rPr>
      </w:pPr>
      <w:r w:rsidRPr="00757D3B">
        <w:rPr>
          <w:rFonts w:asciiTheme="minorHAnsi" w:hAnsiTheme="minorHAnsi" w:cs="Arial"/>
          <w:b/>
          <w:bCs/>
          <w:sz w:val="22"/>
          <w:szCs w:val="22"/>
        </w:rPr>
        <w:t xml:space="preserve">Serie y Tipos Documentales. </w:t>
      </w:r>
      <w:r w:rsidRPr="00757D3B">
        <w:rPr>
          <w:rFonts w:asciiTheme="minorHAnsi" w:hAnsiTheme="minorHAnsi" w:cs="Arial"/>
          <w:bCs/>
          <w:sz w:val="22"/>
          <w:szCs w:val="22"/>
        </w:rPr>
        <w:t>En esta columna se registran los nombres de las series y subseries documentales así como sus tipos documentales.</w:t>
      </w:r>
      <w:r w:rsidRPr="00757D3B">
        <w:rPr>
          <w:rFonts w:asciiTheme="minorHAnsi" w:hAnsiTheme="minorHAnsi" w:cs="Arial"/>
          <w:sz w:val="22"/>
          <w:szCs w:val="22"/>
        </w:rPr>
        <w:t xml:space="preserve"> </w:t>
      </w:r>
    </w:p>
    <w:p w14:paraId="33D06AFE" w14:textId="77777777" w:rsidR="00D54A45" w:rsidRPr="00757D3B" w:rsidRDefault="00D54A45" w:rsidP="00D54A45">
      <w:pPr>
        <w:pStyle w:val="Default"/>
        <w:rPr>
          <w:rFonts w:asciiTheme="minorHAnsi" w:hAnsiTheme="minorHAnsi" w:cs="Arial"/>
          <w:sz w:val="22"/>
          <w:szCs w:val="22"/>
        </w:rPr>
      </w:pPr>
    </w:p>
    <w:p w14:paraId="5DA55AE1" w14:textId="77777777" w:rsidR="00D54A45" w:rsidRPr="00757D3B" w:rsidRDefault="00D54A45" w:rsidP="00AC1CD4">
      <w:pPr>
        <w:pStyle w:val="Default"/>
        <w:jc w:val="both"/>
        <w:rPr>
          <w:rFonts w:asciiTheme="minorHAnsi" w:hAnsiTheme="minorHAnsi" w:cs="Arial"/>
          <w:sz w:val="22"/>
          <w:szCs w:val="22"/>
        </w:rPr>
      </w:pPr>
      <w:r w:rsidRPr="00757D3B">
        <w:rPr>
          <w:rFonts w:asciiTheme="minorHAnsi" w:hAnsiTheme="minorHAnsi" w:cs="Arial"/>
          <w:b/>
          <w:bCs/>
          <w:sz w:val="22"/>
          <w:szCs w:val="22"/>
        </w:rPr>
        <w:t>Retención</w:t>
      </w:r>
      <w:r w:rsidRPr="00757D3B">
        <w:rPr>
          <w:rFonts w:asciiTheme="minorHAnsi" w:hAnsiTheme="minorHAnsi" w:cs="Arial"/>
          <w:sz w:val="22"/>
          <w:szCs w:val="22"/>
        </w:rPr>
        <w:t xml:space="preserve">. </w:t>
      </w:r>
      <w:r w:rsidR="00A42DA9" w:rsidRPr="00757D3B">
        <w:rPr>
          <w:rFonts w:asciiTheme="minorHAnsi" w:hAnsiTheme="minorHAnsi" w:cs="Arial"/>
          <w:sz w:val="22"/>
          <w:szCs w:val="22"/>
        </w:rPr>
        <w:t>En esta columna se registra el p</w:t>
      </w:r>
      <w:r w:rsidRPr="00757D3B">
        <w:rPr>
          <w:rFonts w:asciiTheme="minorHAnsi" w:hAnsiTheme="minorHAnsi" w:cs="Arial"/>
          <w:sz w:val="22"/>
          <w:szCs w:val="22"/>
        </w:rPr>
        <w:t xml:space="preserve">lazo en términos de tiempo en que los documentos deben permanecer en el archivo de gestión o en el archivo central. </w:t>
      </w:r>
      <w:r w:rsidR="00A42DA9" w:rsidRPr="00757D3B">
        <w:rPr>
          <w:rFonts w:asciiTheme="minorHAnsi" w:hAnsiTheme="minorHAnsi" w:cs="Arial"/>
          <w:sz w:val="22"/>
          <w:szCs w:val="22"/>
        </w:rPr>
        <w:t>El tiempo debe ser dado en años</w:t>
      </w:r>
      <w:r w:rsidRPr="00757D3B">
        <w:rPr>
          <w:rFonts w:asciiTheme="minorHAnsi" w:hAnsiTheme="minorHAnsi" w:cs="Arial"/>
          <w:sz w:val="22"/>
          <w:szCs w:val="22"/>
        </w:rPr>
        <w:t>. Consta de dos (2) columnas que identifican el plazo en termino de tiempo que los documentos deben permanecer en el Archivo de Gestión (AG) y en el Archivo Central (AC), acorde con los criterios de valoración de los documentos en cada una de las dependencias y los dados por la normatividad vigente.</w:t>
      </w:r>
    </w:p>
    <w:p w14:paraId="2B9C43F4" w14:textId="77777777" w:rsidR="00D54A45" w:rsidRPr="00757D3B" w:rsidRDefault="00D54A45" w:rsidP="00AC1CD4">
      <w:pPr>
        <w:pStyle w:val="Default"/>
        <w:jc w:val="both"/>
        <w:rPr>
          <w:rFonts w:asciiTheme="minorHAnsi" w:hAnsiTheme="minorHAnsi" w:cs="Arial"/>
          <w:sz w:val="22"/>
          <w:szCs w:val="22"/>
        </w:rPr>
      </w:pPr>
    </w:p>
    <w:p w14:paraId="24E7B5CB" w14:textId="77777777" w:rsidR="00D54A45" w:rsidRPr="00757D3B" w:rsidRDefault="00D54A45" w:rsidP="00D54A45">
      <w:pPr>
        <w:pStyle w:val="Default"/>
        <w:jc w:val="both"/>
        <w:rPr>
          <w:rFonts w:asciiTheme="minorHAnsi" w:hAnsiTheme="minorHAnsi" w:cs="Arial"/>
          <w:sz w:val="22"/>
          <w:szCs w:val="22"/>
        </w:rPr>
      </w:pPr>
      <w:r w:rsidRPr="00757D3B">
        <w:rPr>
          <w:rFonts w:asciiTheme="minorHAnsi" w:hAnsiTheme="minorHAnsi" w:cs="Arial"/>
          <w:b/>
          <w:bCs/>
          <w:sz w:val="22"/>
          <w:szCs w:val="22"/>
        </w:rPr>
        <w:t>Archivo de Gestión. “</w:t>
      </w:r>
      <w:r w:rsidRPr="00757D3B">
        <w:rPr>
          <w:rFonts w:asciiTheme="minorHAnsi" w:hAnsiTheme="minorHAnsi" w:cs="Arial"/>
          <w:bCs/>
          <w:sz w:val="22"/>
          <w:szCs w:val="22"/>
        </w:rPr>
        <w:t>Es</w:t>
      </w:r>
      <w:r w:rsidRPr="00757D3B">
        <w:rPr>
          <w:rFonts w:asciiTheme="minorHAnsi" w:hAnsiTheme="minorHAnsi" w:cs="Arial"/>
          <w:sz w:val="22"/>
          <w:szCs w:val="22"/>
        </w:rPr>
        <w:t xml:space="preserve"> aquel donde se reúne la documentación en trámite en busca de solución a los asuntos iniciados, sometida a continua utilización y consulta administrativa por las mismas oficinas u otras que la soliciten. Es el archivo de las oficinas productoras”</w:t>
      </w:r>
      <w:r w:rsidRPr="00757D3B">
        <w:rPr>
          <w:rStyle w:val="Refdenotaalpie"/>
          <w:rFonts w:asciiTheme="minorHAnsi" w:hAnsiTheme="minorHAnsi" w:cs="Arial"/>
          <w:sz w:val="22"/>
          <w:szCs w:val="22"/>
        </w:rPr>
        <w:footnoteReference w:id="1"/>
      </w:r>
      <w:r w:rsidRPr="00757D3B">
        <w:rPr>
          <w:rFonts w:asciiTheme="minorHAnsi" w:hAnsiTheme="minorHAnsi" w:cs="Arial"/>
          <w:sz w:val="22"/>
          <w:szCs w:val="22"/>
        </w:rPr>
        <w:t xml:space="preserve">. </w:t>
      </w:r>
    </w:p>
    <w:p w14:paraId="6835F187" w14:textId="77777777" w:rsidR="00D54A45" w:rsidRPr="00757D3B" w:rsidRDefault="00D54A45" w:rsidP="00D54A45">
      <w:pPr>
        <w:pStyle w:val="Default"/>
        <w:jc w:val="both"/>
        <w:rPr>
          <w:rFonts w:asciiTheme="minorHAnsi" w:hAnsiTheme="minorHAnsi" w:cs="Arial"/>
          <w:b/>
          <w:bCs/>
          <w:sz w:val="22"/>
          <w:szCs w:val="22"/>
        </w:rPr>
      </w:pPr>
    </w:p>
    <w:p w14:paraId="787FBE80" w14:textId="77777777" w:rsidR="00D54A45" w:rsidRPr="00757D3B" w:rsidRDefault="00D54A45" w:rsidP="00D54A45">
      <w:pPr>
        <w:pStyle w:val="Default"/>
        <w:jc w:val="both"/>
        <w:rPr>
          <w:rFonts w:asciiTheme="minorHAnsi" w:hAnsiTheme="minorHAnsi" w:cs="Arial"/>
          <w:sz w:val="22"/>
          <w:szCs w:val="22"/>
        </w:rPr>
      </w:pPr>
      <w:r w:rsidRPr="00757D3B">
        <w:rPr>
          <w:rFonts w:asciiTheme="minorHAnsi" w:hAnsiTheme="minorHAnsi" w:cs="Arial"/>
          <w:b/>
          <w:bCs/>
          <w:sz w:val="22"/>
          <w:szCs w:val="22"/>
        </w:rPr>
        <w:t>Archivo Central</w:t>
      </w:r>
      <w:r w:rsidRPr="00757D3B">
        <w:rPr>
          <w:rFonts w:asciiTheme="minorHAnsi" w:hAnsiTheme="minorHAnsi" w:cs="Arial"/>
          <w:sz w:val="22"/>
          <w:szCs w:val="22"/>
        </w:rPr>
        <w:t xml:space="preserve">. “Unidad administrativa donde se agrupan documentos transferidos o trasladados por los distintos archivos de gestión de la entidad respectiva, una vez finalizado su trámite, que siguen siendo vigentes y objeto de consulta por las propias oficinas y los particulares en general”. </w:t>
      </w:r>
      <w:r w:rsidRPr="00757D3B">
        <w:rPr>
          <w:rStyle w:val="Refdenotaalpie"/>
          <w:rFonts w:asciiTheme="minorHAnsi" w:hAnsiTheme="minorHAnsi" w:cs="Arial"/>
          <w:sz w:val="22"/>
          <w:szCs w:val="22"/>
        </w:rPr>
        <w:footnoteReference w:id="2"/>
      </w:r>
    </w:p>
    <w:p w14:paraId="57BC3B5F" w14:textId="77777777" w:rsidR="00D54A45" w:rsidRPr="00757D3B" w:rsidRDefault="00D54A45" w:rsidP="00D54A45">
      <w:pPr>
        <w:pStyle w:val="Default"/>
        <w:rPr>
          <w:rFonts w:asciiTheme="minorHAnsi" w:hAnsiTheme="minorHAnsi" w:cs="Arial"/>
          <w:b/>
          <w:bCs/>
          <w:sz w:val="22"/>
          <w:szCs w:val="22"/>
        </w:rPr>
      </w:pPr>
    </w:p>
    <w:p w14:paraId="6B3E838D" w14:textId="77777777" w:rsidR="00D54A45" w:rsidRPr="00757D3B" w:rsidRDefault="00D54A45" w:rsidP="00D54A45">
      <w:pPr>
        <w:pStyle w:val="Default"/>
        <w:jc w:val="both"/>
        <w:rPr>
          <w:rFonts w:asciiTheme="minorHAnsi" w:hAnsiTheme="minorHAnsi" w:cs="Arial"/>
          <w:sz w:val="22"/>
          <w:szCs w:val="22"/>
        </w:rPr>
      </w:pPr>
      <w:r w:rsidRPr="00757D3B">
        <w:rPr>
          <w:rFonts w:asciiTheme="minorHAnsi" w:hAnsiTheme="minorHAnsi" w:cs="Arial"/>
          <w:b/>
          <w:bCs/>
          <w:sz w:val="22"/>
          <w:szCs w:val="22"/>
        </w:rPr>
        <w:t xml:space="preserve">Disposición final. </w:t>
      </w:r>
      <w:r w:rsidRPr="00757D3B">
        <w:rPr>
          <w:rFonts w:asciiTheme="minorHAnsi" w:hAnsiTheme="minorHAnsi" w:cs="Arial"/>
          <w:sz w:val="22"/>
          <w:szCs w:val="22"/>
        </w:rPr>
        <w:t>Hace referencia a las actividades que se deben desarrollar una vez se cumplan los plazos de retención documental, se basa en la valoración documental respecto a cada serie o subserie documental. Esta columna se divide en  cuatro columnas:</w:t>
      </w:r>
    </w:p>
    <w:p w14:paraId="5849A278" w14:textId="77777777" w:rsidR="00D54A45" w:rsidRPr="00757D3B" w:rsidRDefault="00D54A45" w:rsidP="00D54A45">
      <w:pPr>
        <w:pStyle w:val="Default"/>
        <w:jc w:val="both"/>
        <w:rPr>
          <w:rFonts w:asciiTheme="minorHAnsi" w:hAnsiTheme="minorHAnsi" w:cs="Arial"/>
          <w:sz w:val="22"/>
          <w:szCs w:val="22"/>
        </w:rPr>
      </w:pPr>
    </w:p>
    <w:p w14:paraId="1BEAC550" w14:textId="77777777" w:rsidR="00D54A45" w:rsidRPr="00757D3B" w:rsidRDefault="00D54A45" w:rsidP="00D54A45">
      <w:pPr>
        <w:pStyle w:val="Prrafodelista"/>
        <w:numPr>
          <w:ilvl w:val="0"/>
          <w:numId w:val="4"/>
        </w:numPr>
        <w:jc w:val="both"/>
        <w:rPr>
          <w:rFonts w:cs="Arial"/>
          <w:color w:val="000000"/>
        </w:rPr>
      </w:pPr>
      <w:r w:rsidRPr="00757D3B">
        <w:rPr>
          <w:rFonts w:cs="Arial"/>
          <w:b/>
          <w:bCs/>
          <w:color w:val="000000"/>
        </w:rPr>
        <w:t>Conservación total.</w:t>
      </w:r>
      <w:r w:rsidRPr="00757D3B">
        <w:rPr>
          <w:rFonts w:cs="Arial"/>
          <w:b/>
          <w:bCs/>
        </w:rPr>
        <w:t xml:space="preserve"> </w:t>
      </w:r>
      <w:r w:rsidRPr="00757D3B">
        <w:rPr>
          <w:rFonts w:cs="Arial"/>
          <w:color w:val="000000"/>
        </w:rPr>
        <w:t xml:space="preserve">Se aplica a aquellos documentos que tienen valor permanente, es decir, los que lo tienen por disposición legal o los que por su contenido informan sobre el origen, desarrollo, estructura, procedimientos y políticas de la Agencia, convirtiéndose en testimonio de su actividad y trascendencia. Una vez la documentación  cumpla su tiempo de retención en el Archivo Central se transfiere al Archivo General de la Nación. </w:t>
      </w:r>
    </w:p>
    <w:p w14:paraId="18A0613C" w14:textId="77777777" w:rsidR="00D54A45" w:rsidRPr="00757D3B" w:rsidRDefault="00D54A45" w:rsidP="00D54A45">
      <w:pPr>
        <w:pStyle w:val="Default"/>
        <w:numPr>
          <w:ilvl w:val="0"/>
          <w:numId w:val="4"/>
        </w:numPr>
        <w:jc w:val="both"/>
        <w:rPr>
          <w:rFonts w:asciiTheme="minorHAnsi" w:hAnsiTheme="minorHAnsi" w:cs="Arial"/>
          <w:sz w:val="22"/>
          <w:szCs w:val="22"/>
        </w:rPr>
      </w:pPr>
      <w:r w:rsidRPr="00757D3B">
        <w:rPr>
          <w:rFonts w:asciiTheme="minorHAnsi" w:hAnsiTheme="minorHAnsi" w:cs="Arial"/>
          <w:b/>
          <w:bCs/>
          <w:sz w:val="22"/>
          <w:szCs w:val="22"/>
        </w:rPr>
        <w:lastRenderedPageBreak/>
        <w:t>Eliminación</w:t>
      </w:r>
      <w:r w:rsidRPr="00757D3B">
        <w:rPr>
          <w:rFonts w:asciiTheme="minorHAnsi" w:hAnsiTheme="minorHAnsi" w:cs="Arial"/>
          <w:sz w:val="22"/>
          <w:szCs w:val="22"/>
        </w:rPr>
        <w:t xml:space="preserve">. Proceso mediante el cual se destruyen los documentos que han perdido su valor administrativo, legal o fiscal y que no tienen valor histórico y carecen de relevancia para la investigación, la ciencia y la tecnología. </w:t>
      </w:r>
    </w:p>
    <w:p w14:paraId="5BBF0619" w14:textId="77777777" w:rsidR="00D54A45" w:rsidRPr="00757D3B" w:rsidRDefault="00D54A45" w:rsidP="00D54A45">
      <w:pPr>
        <w:pStyle w:val="Default"/>
        <w:jc w:val="both"/>
        <w:rPr>
          <w:rFonts w:asciiTheme="minorHAnsi" w:hAnsiTheme="minorHAnsi" w:cs="Arial"/>
          <w:sz w:val="22"/>
          <w:szCs w:val="22"/>
        </w:rPr>
      </w:pPr>
    </w:p>
    <w:p w14:paraId="4A59DBFA" w14:textId="77777777" w:rsidR="00D54A45" w:rsidRPr="00757D3B" w:rsidRDefault="00D54A45" w:rsidP="00D54A45">
      <w:pPr>
        <w:pStyle w:val="Textocomentario"/>
        <w:numPr>
          <w:ilvl w:val="0"/>
          <w:numId w:val="4"/>
        </w:numPr>
        <w:jc w:val="both"/>
        <w:rPr>
          <w:rFonts w:asciiTheme="minorHAnsi" w:eastAsiaTheme="minorHAnsi" w:hAnsiTheme="minorHAnsi" w:cs="Arial"/>
          <w:color w:val="000000"/>
          <w:sz w:val="22"/>
          <w:szCs w:val="22"/>
          <w:lang w:val="es-CO" w:eastAsia="en-US"/>
        </w:rPr>
      </w:pPr>
      <w:r w:rsidRPr="00757D3B">
        <w:rPr>
          <w:rFonts w:asciiTheme="minorHAnsi" w:eastAsiaTheme="minorHAnsi" w:hAnsiTheme="minorHAnsi" w:cs="Arial"/>
          <w:b/>
          <w:color w:val="000000"/>
          <w:sz w:val="22"/>
          <w:szCs w:val="22"/>
          <w:lang w:val="es-CO" w:eastAsia="en-US"/>
        </w:rPr>
        <w:t>Selección.</w:t>
      </w:r>
      <w:r w:rsidRPr="00757D3B">
        <w:rPr>
          <w:rFonts w:asciiTheme="minorHAnsi" w:eastAsiaTheme="minorHAnsi" w:hAnsiTheme="minorHAnsi" w:cs="Arial"/>
          <w:color w:val="000000"/>
          <w:sz w:val="22"/>
          <w:szCs w:val="22"/>
          <w:lang w:val="es-CO" w:eastAsia="en-US"/>
        </w:rPr>
        <w:t xml:space="preserve"> La selección documental se aplica a los  documentos que han finalizado su tiempo de retención en el archivo central de acuerdo con la Tablas de Retención y este proceso determina la conservación parcial de documentación por medio de muestreo y  se deje un testimonio o muestra para la historia de la Agencia acorde con un análisis cuantitativo y cualitativo. </w:t>
      </w:r>
    </w:p>
    <w:p w14:paraId="7458D910" w14:textId="77777777" w:rsidR="00D54A45" w:rsidRPr="00757D3B" w:rsidRDefault="00D54A45" w:rsidP="00D54A45">
      <w:pPr>
        <w:pStyle w:val="Default"/>
        <w:jc w:val="both"/>
        <w:rPr>
          <w:rFonts w:asciiTheme="minorHAnsi" w:hAnsiTheme="minorHAnsi" w:cs="Arial"/>
          <w:sz w:val="22"/>
          <w:szCs w:val="22"/>
        </w:rPr>
      </w:pPr>
    </w:p>
    <w:p w14:paraId="0F8C3373" w14:textId="77777777" w:rsidR="00D54A45" w:rsidRPr="00757D3B" w:rsidRDefault="00D54A45" w:rsidP="00D54A45">
      <w:pPr>
        <w:pStyle w:val="Prrafodelista"/>
        <w:numPr>
          <w:ilvl w:val="0"/>
          <w:numId w:val="4"/>
        </w:numPr>
        <w:spacing w:after="0" w:line="240" w:lineRule="auto"/>
        <w:jc w:val="both"/>
        <w:rPr>
          <w:rFonts w:cs="Arial"/>
          <w:color w:val="000000"/>
        </w:rPr>
      </w:pPr>
      <w:r w:rsidRPr="00757D3B">
        <w:rPr>
          <w:rFonts w:cs="Arial"/>
          <w:b/>
          <w:color w:val="000000"/>
        </w:rPr>
        <w:t>Imagen</w:t>
      </w:r>
      <w:r w:rsidRPr="00757D3B">
        <w:rPr>
          <w:rFonts w:cs="Arial"/>
          <w:color w:val="000000"/>
        </w:rPr>
        <w:t>: Se refiere a la conservación de la Serie o Subserie documental  en un medio tecnológico, que asegure su reproducción exacta: Medio de imagen o electrónico o Micrográfico.</w:t>
      </w:r>
    </w:p>
    <w:p w14:paraId="109E8757" w14:textId="77777777" w:rsidR="00D54A45" w:rsidRPr="00757D3B" w:rsidRDefault="00D54A45" w:rsidP="00D54A45">
      <w:pPr>
        <w:pStyle w:val="Default"/>
        <w:jc w:val="both"/>
        <w:rPr>
          <w:rFonts w:asciiTheme="minorHAnsi" w:hAnsiTheme="minorHAnsi" w:cs="Arial"/>
          <w:sz w:val="22"/>
          <w:szCs w:val="22"/>
        </w:rPr>
      </w:pPr>
    </w:p>
    <w:p w14:paraId="2CBACFCD" w14:textId="77777777" w:rsidR="00D54A45" w:rsidRPr="00757D3B" w:rsidRDefault="00D54A45" w:rsidP="00D54A45">
      <w:pPr>
        <w:pStyle w:val="Default"/>
        <w:jc w:val="both"/>
        <w:rPr>
          <w:rFonts w:asciiTheme="minorHAnsi" w:hAnsiTheme="minorHAnsi" w:cs="Arial"/>
          <w:sz w:val="22"/>
          <w:szCs w:val="22"/>
        </w:rPr>
      </w:pPr>
      <w:r w:rsidRPr="00757D3B">
        <w:rPr>
          <w:rFonts w:asciiTheme="minorHAnsi" w:hAnsiTheme="minorHAnsi" w:cs="Arial"/>
          <w:b/>
          <w:sz w:val="22"/>
          <w:szCs w:val="22"/>
        </w:rPr>
        <w:t>Soporte:</w:t>
      </w:r>
      <w:r w:rsidRPr="00757D3B">
        <w:rPr>
          <w:rFonts w:asciiTheme="minorHAnsi" w:hAnsiTheme="minorHAnsi" w:cs="Arial"/>
          <w:sz w:val="22"/>
          <w:szCs w:val="22"/>
        </w:rPr>
        <w:t xml:space="preserve"> Columna en la que se registran los medios en los cuales se contiene la información, según los materiales empleados. Además de los archivos en papel existen los archivos audiovisuales, fotográficos, fílmicos, informáticos, orales y sonoros.</w:t>
      </w:r>
    </w:p>
    <w:p w14:paraId="15C2B1FC" w14:textId="77777777" w:rsidR="00D54A45" w:rsidRPr="00757D3B" w:rsidRDefault="00D54A45" w:rsidP="00D54A45">
      <w:pPr>
        <w:pStyle w:val="Default"/>
        <w:jc w:val="both"/>
        <w:rPr>
          <w:rFonts w:asciiTheme="minorHAnsi" w:hAnsiTheme="minorHAnsi" w:cs="Arial"/>
          <w:sz w:val="22"/>
          <w:szCs w:val="22"/>
        </w:rPr>
      </w:pPr>
      <w:r w:rsidRPr="00757D3B">
        <w:rPr>
          <w:rFonts w:asciiTheme="minorHAnsi" w:hAnsiTheme="minorHAnsi" w:cs="Arial"/>
          <w:sz w:val="22"/>
          <w:szCs w:val="22"/>
        </w:rPr>
        <w:t>La columna se utilizará para marcar con equis (X) los soportes como  papel (P), electrónico (EL), otros (O) (archivos audiovisuales, fotográficos, fílmicos)</w:t>
      </w:r>
    </w:p>
    <w:p w14:paraId="6932C119" w14:textId="77777777" w:rsidR="00D54A45" w:rsidRPr="00757D3B" w:rsidRDefault="00D54A45" w:rsidP="00D54A45">
      <w:pPr>
        <w:pStyle w:val="Default"/>
        <w:jc w:val="both"/>
        <w:rPr>
          <w:rFonts w:asciiTheme="minorHAnsi" w:hAnsiTheme="minorHAnsi" w:cs="Arial"/>
          <w:sz w:val="22"/>
          <w:szCs w:val="22"/>
        </w:rPr>
      </w:pPr>
    </w:p>
    <w:p w14:paraId="5B26D0E5" w14:textId="77777777" w:rsidR="00D54A45" w:rsidRPr="00757D3B" w:rsidRDefault="00D54A45" w:rsidP="00D54A45">
      <w:pPr>
        <w:jc w:val="both"/>
        <w:rPr>
          <w:rFonts w:cs="Arial"/>
          <w:color w:val="000000"/>
        </w:rPr>
      </w:pPr>
      <w:r w:rsidRPr="00757D3B">
        <w:rPr>
          <w:rFonts w:cs="Arial"/>
          <w:b/>
          <w:color w:val="000000"/>
        </w:rPr>
        <w:t xml:space="preserve">Procedimiento. </w:t>
      </w:r>
      <w:r w:rsidRPr="00757D3B">
        <w:rPr>
          <w:rFonts w:cs="Arial"/>
          <w:color w:val="000000"/>
        </w:rPr>
        <w:t xml:space="preserve">En este campo se describe el procedimiento que debe seguir la Serie o Subserie  una vez termine los tiempos de retención en el Archivo Central (según su disposición final). Se </w:t>
      </w:r>
      <w:r w:rsidRPr="00757D3B">
        <w:rPr>
          <w:rFonts w:cs="Arial"/>
        </w:rPr>
        <w:t xml:space="preserve">debe </w:t>
      </w:r>
      <w:r w:rsidR="008021B9" w:rsidRPr="00757D3B">
        <w:rPr>
          <w:rFonts w:cs="Arial"/>
        </w:rPr>
        <w:t>expresar el contenido informativo de la serie y subserie</w:t>
      </w:r>
      <w:r w:rsidRPr="00757D3B">
        <w:rPr>
          <w:rFonts w:cs="Arial"/>
        </w:rPr>
        <w:t xml:space="preserve"> </w:t>
      </w:r>
      <w:r w:rsidR="008021B9" w:rsidRPr="00757D3B">
        <w:rPr>
          <w:rFonts w:cs="Arial"/>
        </w:rPr>
        <w:t xml:space="preserve">y </w:t>
      </w:r>
      <w:r w:rsidRPr="00757D3B">
        <w:rPr>
          <w:rFonts w:cs="Arial"/>
        </w:rPr>
        <w:t xml:space="preserve">dar </w:t>
      </w:r>
      <w:r w:rsidRPr="00757D3B">
        <w:rPr>
          <w:rFonts w:cs="Arial"/>
          <w:color w:val="000000"/>
        </w:rPr>
        <w:t xml:space="preserve">claridad en relación a las decisiones que afecta a la documentación respecto de la selección o la eliminación. </w:t>
      </w:r>
    </w:p>
    <w:p w14:paraId="7B28C1D8" w14:textId="77777777" w:rsidR="00D54A45" w:rsidRPr="00757D3B" w:rsidRDefault="00D54A45" w:rsidP="00D54A45">
      <w:pPr>
        <w:jc w:val="both"/>
        <w:rPr>
          <w:rFonts w:cs="Arial"/>
          <w:color w:val="000000"/>
        </w:rPr>
      </w:pPr>
      <w:r w:rsidRPr="00757D3B">
        <w:rPr>
          <w:rFonts w:cs="Arial"/>
          <w:color w:val="000000"/>
        </w:rPr>
        <w:t>Al finalizar se indica la identificación de la responsabilidad,  firma de la Tabla de Retención Documental y se describen las convenciones utilizadas.</w:t>
      </w:r>
    </w:p>
    <w:p w14:paraId="65A187CF" w14:textId="77777777" w:rsidR="00D54A45" w:rsidRPr="00757D3B" w:rsidRDefault="00D54A45" w:rsidP="00D54A45">
      <w:pPr>
        <w:pStyle w:val="Default"/>
        <w:rPr>
          <w:rFonts w:asciiTheme="minorHAnsi" w:hAnsiTheme="minorHAnsi"/>
          <w:sz w:val="22"/>
          <w:szCs w:val="22"/>
        </w:rPr>
      </w:pPr>
    </w:p>
    <w:p w14:paraId="00E3F249" w14:textId="77777777" w:rsidR="005B4F4A" w:rsidRPr="00757D3B" w:rsidRDefault="00854B35" w:rsidP="00431A35">
      <w:pPr>
        <w:pStyle w:val="Prrafodelista"/>
        <w:numPr>
          <w:ilvl w:val="0"/>
          <w:numId w:val="12"/>
        </w:numPr>
        <w:outlineLvl w:val="0"/>
        <w:rPr>
          <w:rFonts w:eastAsia="Tw Cen MT" w:cs="Arial"/>
          <w:b/>
          <w:lang w:val="es-ES_tradnl" w:eastAsia="es-ES"/>
        </w:rPr>
      </w:pPr>
      <w:bookmarkStart w:id="14" w:name="_Toc482871778"/>
      <w:r w:rsidRPr="00757D3B">
        <w:rPr>
          <w:rFonts w:eastAsia="Tw Cen MT" w:cs="Arial"/>
          <w:b/>
          <w:lang w:val="es-ES_tradnl" w:eastAsia="es-ES"/>
        </w:rPr>
        <w:t>BANCO TERMINOLÓGICO</w:t>
      </w:r>
      <w:bookmarkEnd w:id="14"/>
    </w:p>
    <w:p w14:paraId="310FE11D" w14:textId="77777777" w:rsidR="003E211D" w:rsidRPr="00757D3B" w:rsidRDefault="003E211D" w:rsidP="003E211D">
      <w:pPr>
        <w:pStyle w:val="Prrafodelista"/>
        <w:ind w:left="360"/>
        <w:outlineLvl w:val="0"/>
        <w:rPr>
          <w:rFonts w:eastAsia="Tw Cen MT" w:cs="Arial"/>
          <w:b/>
          <w:lang w:val="es-ES_tradnl" w:eastAsia="es-ES"/>
        </w:rPr>
      </w:pPr>
    </w:p>
    <w:p w14:paraId="493BED20"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w:t>
      </w:r>
      <w:r w:rsidR="00B0090C" w:rsidRPr="00757D3B">
        <w:rPr>
          <w:rFonts w:cs="Arial"/>
        </w:rPr>
        <w:t xml:space="preserve">: </w:t>
      </w:r>
      <w:r w:rsidRPr="00757D3B">
        <w:rPr>
          <w:rFonts w:cs="Arial"/>
        </w:rPr>
        <w:t>Son Documentos oficiales donde se describe lo tratado en una reunión, dejando constancia de las deliberaciones, decisiones compromisos y tareas pactadas e indicando el responsable de cada uno de ellas.</w:t>
      </w:r>
    </w:p>
    <w:p w14:paraId="1B04CB6E" w14:textId="77777777" w:rsidR="00854B35" w:rsidRPr="00757D3B" w:rsidRDefault="00854B35" w:rsidP="00343310">
      <w:pPr>
        <w:pStyle w:val="Prrafodelista"/>
        <w:spacing w:after="0"/>
        <w:jc w:val="both"/>
        <w:rPr>
          <w:rFonts w:cs="Arial"/>
        </w:rPr>
      </w:pPr>
    </w:p>
    <w:p w14:paraId="21FCF688" w14:textId="77777777" w:rsidR="008D048B" w:rsidRPr="00757D3B" w:rsidRDefault="00854B35" w:rsidP="00F74F36">
      <w:pPr>
        <w:pStyle w:val="Prrafodelista"/>
        <w:numPr>
          <w:ilvl w:val="0"/>
          <w:numId w:val="28"/>
        </w:numPr>
        <w:spacing w:after="0" w:line="240" w:lineRule="auto"/>
        <w:jc w:val="both"/>
        <w:rPr>
          <w:rFonts w:cs="Arial"/>
        </w:rPr>
      </w:pPr>
      <w:r w:rsidRPr="00757D3B">
        <w:rPr>
          <w:rFonts w:cs="Arial"/>
        </w:rPr>
        <w:t>Actas del Consejo Directivo</w:t>
      </w:r>
      <w:r w:rsidR="00B0090C" w:rsidRPr="00757D3B">
        <w:rPr>
          <w:rFonts w:cs="Arial"/>
        </w:rPr>
        <w:t xml:space="preserve">: </w:t>
      </w:r>
      <w:r w:rsidR="008D048B" w:rsidRPr="00757D3B">
        <w:rPr>
          <w:rFonts w:cs="Arial"/>
        </w:rPr>
        <w:t>El artículo 6 del Reglamento del Consejo Directivo de la Agencia Nacional de Infraestructura señala:</w:t>
      </w:r>
    </w:p>
    <w:p w14:paraId="008A8265" w14:textId="77777777" w:rsidR="008D048B" w:rsidRPr="00757D3B" w:rsidRDefault="008D048B" w:rsidP="008D048B">
      <w:pPr>
        <w:jc w:val="both"/>
        <w:rPr>
          <w:rFonts w:cs="Arial"/>
        </w:rPr>
      </w:pPr>
    </w:p>
    <w:p w14:paraId="5CB91F00" w14:textId="77777777" w:rsidR="008D048B" w:rsidRPr="00757D3B" w:rsidRDefault="008D048B" w:rsidP="008D048B">
      <w:pPr>
        <w:ind w:left="1134" w:right="474"/>
        <w:jc w:val="both"/>
        <w:rPr>
          <w:rFonts w:cs="Arial"/>
        </w:rPr>
      </w:pPr>
      <w:r w:rsidRPr="00757D3B">
        <w:rPr>
          <w:rFonts w:cs="Arial"/>
        </w:rPr>
        <w:t>“</w:t>
      </w:r>
      <w:r w:rsidRPr="00757D3B">
        <w:rPr>
          <w:rFonts w:cs="Arial"/>
          <w:i/>
        </w:rPr>
        <w:t>ACTAS. Las deliberaciones realizadas en las sesiones del Consejo Directivo y las decisiones que en ellas se adopten se consignarán en actas que serán suscritas por el Presidente y el Secretario del Consejo Directivo y estarán bajo la custodia del Secretario del Consejo Directivo</w:t>
      </w:r>
      <w:r w:rsidRPr="00757D3B">
        <w:rPr>
          <w:rFonts w:cs="Arial"/>
        </w:rPr>
        <w:t xml:space="preserve">”. </w:t>
      </w:r>
    </w:p>
    <w:p w14:paraId="44E739B0"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 xml:space="preserve">Actas del comité de contratación: Son Documentos oficiales en los cuales se plasman las deliberaciones y consecuentes decisiones precontractuales y contractuales, que toman los </w:t>
      </w:r>
      <w:r w:rsidRPr="00757D3B">
        <w:rPr>
          <w:rFonts w:cs="Arial"/>
        </w:rPr>
        <w:lastRenderedPageBreak/>
        <w:t>miembros del Comité de Contratación, en las sesiones correspondientes conforme al Manual de Contratación de la Entidad.</w:t>
      </w:r>
    </w:p>
    <w:p w14:paraId="759CEF73" w14:textId="77777777" w:rsidR="00854B35" w:rsidRPr="00757D3B" w:rsidRDefault="00854B35" w:rsidP="00343310">
      <w:pPr>
        <w:pStyle w:val="Prrafodelista"/>
        <w:spacing w:after="0"/>
        <w:rPr>
          <w:rFonts w:cs="Arial"/>
        </w:rPr>
      </w:pPr>
    </w:p>
    <w:p w14:paraId="209AF8CE"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del comité de coordinación del sistema de control interno-Son Documentos oficiales donde se describe lo tratado en el Comité de Coordinación del sistema de Control Interno, dejando constancia de las deliberaciones, decisiones compromisos y tareas pactadas e indicando el responsable de cada uno de ellas relacionadas con la operacionalización de las Procesos necesarias al desarrollo implementación y mejora continua del sistema de Control Interno</w:t>
      </w:r>
    </w:p>
    <w:p w14:paraId="7447AB35" w14:textId="77777777" w:rsidR="00854B35" w:rsidRPr="00757D3B" w:rsidRDefault="00854B35" w:rsidP="00343310">
      <w:pPr>
        <w:pStyle w:val="Prrafodelista"/>
        <w:spacing w:after="0"/>
        <w:jc w:val="both"/>
        <w:rPr>
          <w:rFonts w:cs="Arial"/>
        </w:rPr>
      </w:pPr>
    </w:p>
    <w:p w14:paraId="7C800F2E"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consejo Asesor de estructuración-Son Documentos oficiales donde se describe lo tratado en del Consejo Asesor de Estructuración, dejando constancia de las deliberaciones, decisiones compromisos y tareas pactadas e indicando el responsable de cada uno de ellas.</w:t>
      </w:r>
    </w:p>
    <w:p w14:paraId="57D34C86" w14:textId="77777777" w:rsidR="00854B35" w:rsidRPr="00757D3B" w:rsidRDefault="00854B35" w:rsidP="00343310">
      <w:pPr>
        <w:pStyle w:val="Prrafodelista"/>
        <w:spacing w:after="0"/>
        <w:rPr>
          <w:rFonts w:cs="Arial"/>
        </w:rPr>
      </w:pPr>
    </w:p>
    <w:p w14:paraId="602B9169"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Consejo Asesor de Gestión Contractual-  Documentos oficiales donde se describe lo tratado en las reuniones del Consejo Asesor de Gestión Contractual  dejando constancia de las deliberaciones, decisiones compromisos y tareas pactadas e indicando el responsable de cada uno de ellas.</w:t>
      </w:r>
    </w:p>
    <w:p w14:paraId="02765618" w14:textId="77777777" w:rsidR="00854B35" w:rsidRPr="00757D3B" w:rsidRDefault="00854B35" w:rsidP="00343310">
      <w:pPr>
        <w:pStyle w:val="Prrafodelista"/>
        <w:spacing w:after="0"/>
        <w:rPr>
          <w:rFonts w:cs="Arial"/>
        </w:rPr>
      </w:pPr>
    </w:p>
    <w:p w14:paraId="10D18E3E"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comité de gerencia-Son Documentos oficiales donde se describe lo tratado en las reuniones del Comité de Gerencia   dejando constancia de las deliberaciones, decisiones compromisos y tareas pactadas e indicando el responsable de cada uno de ellas.</w:t>
      </w:r>
    </w:p>
    <w:p w14:paraId="524AAADB" w14:textId="77777777" w:rsidR="00854B35" w:rsidRPr="00757D3B" w:rsidRDefault="00854B35" w:rsidP="00343310">
      <w:pPr>
        <w:pStyle w:val="Prrafodelista"/>
        <w:spacing w:after="0"/>
        <w:rPr>
          <w:rFonts w:cs="Arial"/>
        </w:rPr>
      </w:pPr>
    </w:p>
    <w:p w14:paraId="1589653C"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del Modelo Integrado de Planeación y Gestión- Son Documentos oficiales donde se describe lo tratado en las reuniones del Comité del Modelo Integrado de Planeación y Gestión dejando constancia de las deliberaciones, decisiones compromisos y tareas pactadas e indicando el responsable de cada uno de ellas.</w:t>
      </w:r>
    </w:p>
    <w:p w14:paraId="52FD61D2" w14:textId="77777777" w:rsidR="00854B35" w:rsidRPr="00757D3B" w:rsidRDefault="00854B35" w:rsidP="00343310">
      <w:pPr>
        <w:pStyle w:val="Prrafodelista"/>
        <w:spacing w:after="0"/>
        <w:jc w:val="both"/>
        <w:rPr>
          <w:rFonts w:cs="Arial"/>
        </w:rPr>
      </w:pPr>
    </w:p>
    <w:p w14:paraId="5D9EA9E0"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Comité Jurídico- Son Documentos oficiales donde se describe lo tratado en las reuniones del Comité Jurídico dejando constancia de las deliberaciones, decisiones compromisos y tareas pactadas sobre el análisis de problemas jurídicos relacionados con la estructuración, contratación ejecución y operación de los proyectos de infraestructura de transporte e indicando el responsable de cada uno de ellas.</w:t>
      </w:r>
    </w:p>
    <w:p w14:paraId="2AE7E87E" w14:textId="77777777" w:rsidR="00854B35" w:rsidRPr="00757D3B" w:rsidRDefault="00854B35" w:rsidP="00343310">
      <w:pPr>
        <w:pStyle w:val="Prrafodelista"/>
        <w:spacing w:after="0"/>
        <w:rPr>
          <w:rFonts w:cs="Arial"/>
        </w:rPr>
      </w:pPr>
    </w:p>
    <w:p w14:paraId="1DCEF5C1"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Comité de Conciliación-Son Documentos oficiales donde se describe lo tratado en las reuniones del Comité de Conciliación dejando constancia de las deliberaciones relacionadas con estudio, análisis y formulación de políticas relacionadas con el daño antijurídico y defensa de los intereses de la entidad, se toman las correspondientes decisiones compromisos y tareas pactadas e indicando el responsable de cada uno de ellas.</w:t>
      </w:r>
    </w:p>
    <w:p w14:paraId="27B6A7A2" w14:textId="77777777" w:rsidR="00854B35" w:rsidRPr="00757D3B" w:rsidRDefault="00854B35" w:rsidP="00343310">
      <w:pPr>
        <w:pStyle w:val="Prrafodelista"/>
        <w:spacing w:after="0"/>
        <w:rPr>
          <w:rFonts w:cs="Arial"/>
        </w:rPr>
      </w:pPr>
    </w:p>
    <w:p w14:paraId="2549C65F"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 xml:space="preserve">Actas del Comité Técnico de Sostenibilidad de Contabilidad Pública -Son Documentos oficiales donde se describe lo tratado en las reuniones del Comité Técnico de sostenibilidad de la Contabilidad Publica dejando constancia de las deliberaciones, decisiones compromisos sobre las recomendaciones y decisiones del área contable y </w:t>
      </w:r>
      <w:r w:rsidRPr="00757D3B">
        <w:rPr>
          <w:rFonts w:cs="Arial"/>
        </w:rPr>
        <w:lastRenderedPageBreak/>
        <w:t>financiera de la entidad las tareas pactadas e indicando el responsable de cada uno de ellas.</w:t>
      </w:r>
    </w:p>
    <w:p w14:paraId="1A4C0028" w14:textId="77777777" w:rsidR="00854B35" w:rsidRPr="00757D3B" w:rsidRDefault="00854B35" w:rsidP="00343310">
      <w:pPr>
        <w:pStyle w:val="Prrafodelista"/>
        <w:spacing w:after="0"/>
        <w:jc w:val="both"/>
        <w:rPr>
          <w:rFonts w:cs="Arial"/>
        </w:rPr>
      </w:pPr>
    </w:p>
    <w:p w14:paraId="70AEC99B"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de la Comisión de Personal-Son Documentos oficiales donde se describe lo tratado en las reuniones de la Comisión de personal dejando constancia de las deliberaciones, decisiones compromisos y tareas pactadas e indicando el responsable de cada uno de ellas.</w:t>
      </w:r>
    </w:p>
    <w:p w14:paraId="7C793FA8" w14:textId="77777777" w:rsidR="00854B35" w:rsidRPr="00757D3B" w:rsidRDefault="00854B35" w:rsidP="00343310">
      <w:pPr>
        <w:pStyle w:val="Prrafodelista"/>
        <w:spacing w:after="0"/>
        <w:rPr>
          <w:rFonts w:cs="Arial"/>
        </w:rPr>
      </w:pPr>
    </w:p>
    <w:p w14:paraId="528C1614"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del Comité de convivencia-Son Documentos oficiales donde se describe lo tratado en las reuniones del Comité de Convivencia relacionados con la prevención, corrección y sanción del acoso laboral y otros hostigamientos en las relaciones de trabajo dejando constancia de las deliberaciones, decisiones compromisos y tareas pactadas e indicando el responsable de cada uno de ellas.</w:t>
      </w:r>
    </w:p>
    <w:p w14:paraId="6337D574" w14:textId="77777777" w:rsidR="00854B35" w:rsidRPr="00757D3B" w:rsidRDefault="00854B35" w:rsidP="00343310">
      <w:pPr>
        <w:pStyle w:val="Prrafodelista"/>
        <w:spacing w:after="0"/>
        <w:rPr>
          <w:rFonts w:cs="Arial"/>
        </w:rPr>
      </w:pPr>
    </w:p>
    <w:p w14:paraId="7004BB53"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del Comité Paritario de Salud Ocupacional - COPASST-Son Documentos oficiales donde se describe lo tratado en las reuniones del Comité Paritario de Salud Ocupacional  dejando constancia de las deliberaciones, decisiones compromisos y tareas pactadas e indicando el responsable de cada uno de ellas,  relacionados con la medicina, higiene, seguridad industrial y salud ocupacional del personal de la Entidad.</w:t>
      </w:r>
    </w:p>
    <w:p w14:paraId="0093467C" w14:textId="77777777" w:rsidR="00854B35" w:rsidRPr="00757D3B" w:rsidRDefault="00854B35" w:rsidP="00343310">
      <w:pPr>
        <w:pStyle w:val="Prrafodelista"/>
        <w:spacing w:after="0"/>
        <w:jc w:val="both"/>
        <w:rPr>
          <w:rFonts w:cs="Arial"/>
        </w:rPr>
      </w:pPr>
    </w:p>
    <w:p w14:paraId="2D03A2BE" w14:textId="77777777" w:rsidR="00854B35" w:rsidRPr="00757D3B" w:rsidRDefault="00854B35" w:rsidP="00343310">
      <w:pPr>
        <w:pStyle w:val="Prrafodelista"/>
        <w:numPr>
          <w:ilvl w:val="0"/>
          <w:numId w:val="28"/>
        </w:numPr>
        <w:spacing w:after="0" w:line="240" w:lineRule="auto"/>
        <w:jc w:val="both"/>
        <w:rPr>
          <w:rFonts w:cs="Arial"/>
        </w:rPr>
      </w:pPr>
      <w:r w:rsidRPr="00757D3B">
        <w:rPr>
          <w:rFonts w:cs="Arial"/>
        </w:rPr>
        <w:t>Actas Comité de Seguridad Vial-Son Documentos oficiales donde se describe lo tratado en las reuniones del Comité de seguridad vial dejando constancia de las deliberaciones, decisiones compromisos y tareas pactadas e indicando el responsable de cada uno de ellas y relacionadas con la planeación, diseño, implementación y seguimiento del plan estratégico de Seguridad Vial de la Agencia Nacional de Infraestructura.</w:t>
      </w:r>
    </w:p>
    <w:p w14:paraId="7F87267E" w14:textId="77777777" w:rsidR="00854B35" w:rsidRPr="00757D3B" w:rsidRDefault="00854B35" w:rsidP="00343310">
      <w:pPr>
        <w:pStyle w:val="Prrafodelista"/>
        <w:spacing w:after="0"/>
        <w:rPr>
          <w:rFonts w:cs="Arial"/>
        </w:rPr>
      </w:pPr>
    </w:p>
    <w:p w14:paraId="7EDCA273" w14:textId="77777777" w:rsidR="00854B35" w:rsidRPr="00757D3B" w:rsidRDefault="00854B35" w:rsidP="00343310">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 xml:space="preserve">Amigable composición: </w:t>
      </w:r>
      <w:r w:rsidRPr="00757D3B">
        <w:rPr>
          <w:rFonts w:asciiTheme="minorHAnsi" w:hAnsiTheme="minorHAnsi" w:cs="Arial"/>
          <w:sz w:val="22"/>
          <w:szCs w:val="22"/>
          <w:shd w:val="clear" w:color="auto" w:fill="FFFFFF"/>
        </w:rPr>
        <w:t>Es un mecanismo alternativo de solución de conflictos mediante el cual dos o más personas (naturales o jurídicas, privadas o públicas) delegan en un tercero, la facultad de definir, con fuerza vinculante para las partes, una controversia contractual de libre disposición.</w:t>
      </w:r>
    </w:p>
    <w:p w14:paraId="715102F2" w14:textId="77777777" w:rsidR="00854B35" w:rsidRPr="00757D3B" w:rsidRDefault="00854B35" w:rsidP="00BF317A">
      <w:pPr>
        <w:pStyle w:val="Prrafodelista"/>
        <w:spacing w:after="0"/>
        <w:rPr>
          <w:rFonts w:cs="Arial"/>
        </w:rPr>
      </w:pPr>
    </w:p>
    <w:p w14:paraId="4BEAF0C7" w14:textId="77777777" w:rsidR="00AB4F95" w:rsidRPr="00757D3B" w:rsidRDefault="00AB4F95" w:rsidP="00BF317A">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ANI: Es la Agencia Nacional de Infraestructura creada mediante Decreto 4165 de 2011, como una agencia nacional estatal de naturaleza especial, del sector descentralizado de la rama ejecutiva del orden nacional, con personería jurídica, patrimonio propio y autonomía administrativa, financiera y técnica, adscrita al Ministerio de Transporte. La ANI actúa en este Contrato como entidad pública contratante.</w:t>
      </w:r>
    </w:p>
    <w:p w14:paraId="0F23EDAB" w14:textId="77777777" w:rsidR="00990AAA" w:rsidRPr="00757D3B" w:rsidRDefault="00990AAA" w:rsidP="00BF317A">
      <w:pPr>
        <w:pStyle w:val="Prrafodelista"/>
        <w:spacing w:after="0"/>
        <w:rPr>
          <w:rFonts w:cs="Arial"/>
        </w:rPr>
      </w:pPr>
    </w:p>
    <w:p w14:paraId="706177C2" w14:textId="77777777" w:rsidR="00990AAA" w:rsidRPr="00757D3B" w:rsidRDefault="00990AAA" w:rsidP="00BF317A">
      <w:pPr>
        <w:pStyle w:val="Prrafodelista"/>
        <w:numPr>
          <w:ilvl w:val="0"/>
          <w:numId w:val="28"/>
        </w:numPr>
        <w:spacing w:after="0" w:line="240" w:lineRule="auto"/>
        <w:rPr>
          <w:rFonts w:eastAsia="Times New Roman" w:cs="Arial"/>
          <w:lang w:eastAsia="es-CO"/>
        </w:rPr>
      </w:pPr>
      <w:r w:rsidRPr="00757D3B">
        <w:rPr>
          <w:rFonts w:eastAsia="Times New Roman" w:cs="Arial"/>
          <w:lang w:eastAsia="es-CO"/>
        </w:rPr>
        <w:t>APP: Asociación Público Privada: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w:t>
      </w:r>
    </w:p>
    <w:p w14:paraId="663C47FB" w14:textId="77777777" w:rsidR="00990AAA" w:rsidRPr="00757D3B" w:rsidRDefault="00990AAA" w:rsidP="00BF317A">
      <w:pPr>
        <w:pStyle w:val="Prrafodelista"/>
        <w:spacing w:after="0" w:line="240" w:lineRule="auto"/>
        <w:rPr>
          <w:rFonts w:eastAsia="Times New Roman" w:cs="Arial"/>
          <w:lang w:eastAsia="es-CO"/>
        </w:rPr>
      </w:pPr>
    </w:p>
    <w:p w14:paraId="31A267CA" w14:textId="77777777" w:rsidR="00990AAA" w:rsidRPr="00757D3B" w:rsidRDefault="00990AAA" w:rsidP="00BF317A">
      <w:pPr>
        <w:pStyle w:val="Prrafodelista"/>
        <w:numPr>
          <w:ilvl w:val="0"/>
          <w:numId w:val="28"/>
        </w:numPr>
        <w:spacing w:after="0" w:line="240" w:lineRule="auto"/>
        <w:rPr>
          <w:rFonts w:eastAsia="Times New Roman" w:cs="Arial"/>
          <w:lang w:eastAsia="es-CO"/>
        </w:rPr>
      </w:pPr>
      <w:r w:rsidRPr="00757D3B">
        <w:rPr>
          <w:rFonts w:eastAsia="Times New Roman" w:cs="Arial"/>
          <w:lang w:eastAsia="es-CO"/>
        </w:rPr>
        <w:t xml:space="preserve">Auditoría interna: Proceso sistemático, independiente y documentado para obtener evidencias es decir en registros, declaraciones de hechos o cualquier otra información que sea pertinente para los criterios de auditoría, y que sea verificable, los cuales al evaluarse de manera objetiva, permiten determinar la conformidad del Sistema de Gestión de la </w:t>
      </w:r>
      <w:r w:rsidRPr="00757D3B">
        <w:rPr>
          <w:rFonts w:eastAsia="Times New Roman" w:cs="Arial"/>
          <w:lang w:eastAsia="es-CO"/>
        </w:rPr>
        <w:lastRenderedPageBreak/>
        <w:t xml:space="preserve">Calidad con los requisitos establecidos y que se ha implementado y se mantiene de manera </w:t>
      </w:r>
    </w:p>
    <w:p w14:paraId="3E7470AC" w14:textId="77777777" w:rsidR="00990AAA" w:rsidRPr="00757D3B" w:rsidRDefault="00990AAA" w:rsidP="00BF317A">
      <w:pPr>
        <w:pStyle w:val="Prrafodelista"/>
        <w:spacing w:after="0" w:line="240" w:lineRule="auto"/>
        <w:rPr>
          <w:rFonts w:eastAsia="Times New Roman" w:cs="Arial"/>
          <w:lang w:eastAsia="es-CO"/>
        </w:rPr>
      </w:pPr>
    </w:p>
    <w:p w14:paraId="14134A7B" w14:textId="77777777" w:rsidR="00990AAA" w:rsidRDefault="00990AAA" w:rsidP="00BF317A">
      <w:pPr>
        <w:pStyle w:val="Prrafodelista"/>
        <w:numPr>
          <w:ilvl w:val="0"/>
          <w:numId w:val="28"/>
        </w:numPr>
        <w:spacing w:after="0" w:line="240" w:lineRule="auto"/>
        <w:rPr>
          <w:rFonts w:eastAsia="Times New Roman" w:cs="Arial"/>
          <w:lang w:eastAsia="es-CO"/>
        </w:rPr>
      </w:pPr>
      <w:r w:rsidRPr="00757D3B">
        <w:rPr>
          <w:rFonts w:eastAsia="Times New Roman" w:cs="Arial"/>
          <w:lang w:eastAsia="es-CO"/>
        </w:rPr>
        <w:t>Back up: Copia total o parcial de Información.</w:t>
      </w:r>
    </w:p>
    <w:p w14:paraId="23281ED7" w14:textId="77777777" w:rsidR="009A0925" w:rsidRPr="009A0925" w:rsidRDefault="009A0925" w:rsidP="00F728DD">
      <w:pPr>
        <w:pStyle w:val="Prrafodelista"/>
        <w:spacing w:after="0" w:line="240" w:lineRule="auto"/>
        <w:jc w:val="both"/>
        <w:rPr>
          <w:rFonts w:eastAsia="Times New Roman" w:cs="Arial"/>
          <w:lang w:eastAsia="es-CO"/>
        </w:rPr>
      </w:pPr>
    </w:p>
    <w:p w14:paraId="67530229" w14:textId="77777777" w:rsidR="009A0925" w:rsidRPr="00BD730D" w:rsidRDefault="009A0925" w:rsidP="00F728DD">
      <w:pPr>
        <w:pStyle w:val="Prrafodelista"/>
        <w:numPr>
          <w:ilvl w:val="0"/>
          <w:numId w:val="28"/>
        </w:numPr>
        <w:spacing w:after="0" w:line="240" w:lineRule="auto"/>
        <w:jc w:val="both"/>
        <w:rPr>
          <w:rFonts w:eastAsia="Times New Roman" w:cs="Arial"/>
          <w:lang w:eastAsia="es-CO"/>
        </w:rPr>
      </w:pPr>
      <w:r w:rsidRPr="00BD730D">
        <w:rPr>
          <w:rFonts w:eastAsia="Times New Roman" w:cs="Arial"/>
          <w:lang w:eastAsia="es-CO"/>
        </w:rPr>
        <w:t>Banco de conceptos jurídicos: Es la compilación de los  conceptos jurídicos que se producen en la Vicepresidencia Jurídica de la Agencia Nacional de Infraestructura</w:t>
      </w:r>
    </w:p>
    <w:p w14:paraId="431D1BE9" w14:textId="77777777" w:rsidR="00990AAA" w:rsidRPr="00757D3B" w:rsidRDefault="00990AAA" w:rsidP="00BF317A">
      <w:pPr>
        <w:pStyle w:val="Prrafodelista"/>
        <w:spacing w:after="0"/>
        <w:rPr>
          <w:rFonts w:eastAsia="Times New Roman" w:cs="Arial"/>
          <w:color w:val="000000"/>
          <w:lang w:eastAsia="es-CO"/>
        </w:rPr>
      </w:pPr>
    </w:p>
    <w:p w14:paraId="1726C8E6" w14:textId="03A32FF9" w:rsidR="00A80E75" w:rsidRPr="00A80E75" w:rsidRDefault="00A80E75" w:rsidP="00BF317A">
      <w:pPr>
        <w:pStyle w:val="Prrafodelista"/>
        <w:numPr>
          <w:ilvl w:val="0"/>
          <w:numId w:val="28"/>
        </w:numPr>
        <w:spacing w:after="0" w:line="240" w:lineRule="auto"/>
        <w:jc w:val="both"/>
        <w:rPr>
          <w:rFonts w:eastAsia="Times New Roman" w:cs="Arial"/>
          <w:lang w:eastAsia="es-CO"/>
        </w:rPr>
      </w:pPr>
      <w:r w:rsidRPr="00A80E75">
        <w:rPr>
          <w:rFonts w:eastAsia="Times New Roman" w:cs="Arial"/>
          <w:lang w:eastAsia="es-CO"/>
        </w:rPr>
        <w:t>Base de Datos de Estructuración: Se define como los aspectos técnicos en las actividades de análisis y revisión de los proyectos de APP de Iniciativa Publicas privadas, en especial en el control y seguimiento de los proyectos con relación a las fichas técnicas, cronogramas e indicadores de los proyectos de la cuarta generación de concesiones por parte de la Vicepresidencia de Estructuración.</w:t>
      </w:r>
    </w:p>
    <w:p w14:paraId="5E30AB55" w14:textId="77777777" w:rsidR="00C8521C" w:rsidRPr="00C8521C" w:rsidRDefault="00C8521C" w:rsidP="00C8521C">
      <w:pPr>
        <w:pStyle w:val="Prrafodelista"/>
        <w:rPr>
          <w:rFonts w:cs="Arial"/>
          <w:lang w:eastAsia="es-CO"/>
        </w:rPr>
      </w:pPr>
    </w:p>
    <w:p w14:paraId="7B80423A" w14:textId="18556BA3" w:rsidR="00A80E75" w:rsidRPr="00F728DD" w:rsidRDefault="00A80E75" w:rsidP="00A80E75">
      <w:pPr>
        <w:pStyle w:val="Prrafodelista"/>
        <w:numPr>
          <w:ilvl w:val="0"/>
          <w:numId w:val="28"/>
        </w:numPr>
        <w:spacing w:after="0" w:line="240" w:lineRule="auto"/>
        <w:jc w:val="both"/>
        <w:rPr>
          <w:rFonts w:eastAsia="Times New Roman" w:cs="Arial"/>
          <w:lang w:eastAsia="es-CO"/>
        </w:rPr>
      </w:pPr>
      <w:r w:rsidRPr="00F728DD">
        <w:rPr>
          <w:rFonts w:eastAsia="Times New Roman" w:cs="Arial"/>
          <w:lang w:eastAsia="es-CO"/>
        </w:rPr>
        <w:t>Base de Datos Banco de Inversiones: Las bases de datos de inversionistas y bancas de inversión son útiles en la Vicepresidencia de Estructuración para promocionar los proyectos de la cuarta generación de concesiones que comienzan a ser estructurados en la Agencia. Se utiliza esta base de datos para enviar información de interés a todas las bancas de inversión e inversionistas que puedan estar interesados en participar en el desarrollo de estos nuevos proyectos. De igual manera se utilizan en la promoción de proyectos para invitaciones a eventos de la Agencia, presentación de proyectos nuevos y para mantener contacto con todos los interesados en invertir y participar en el desarrollo de la infraestructura del país</w:t>
      </w:r>
      <w:r w:rsidR="00F728DD">
        <w:rPr>
          <w:rFonts w:eastAsia="Times New Roman" w:cs="Arial"/>
          <w:lang w:eastAsia="es-CO"/>
        </w:rPr>
        <w:t xml:space="preserve">. </w:t>
      </w:r>
      <w:r w:rsidRPr="00F728DD">
        <w:rPr>
          <w:rFonts w:eastAsia="Times New Roman" w:cs="Arial"/>
          <w:lang w:eastAsia="es-CO"/>
        </w:rPr>
        <w:t>Estas Bases de Datos se realizan de acuerdo con los lineamientos de la Ley 1508 de 2012 y El decreto 1467 de 2012 de Asociación Publica Privadas, se está realizando los procesos de las bases de datos para ajustarlos a los procesos y procedimientos de Gestión de Calidad de la Agencia.</w:t>
      </w:r>
    </w:p>
    <w:p w14:paraId="0FB3ADEA" w14:textId="77777777" w:rsidR="00A80E75" w:rsidRPr="00A80E75" w:rsidRDefault="00A80E75" w:rsidP="00A80E75">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O"/>
        </w:rPr>
      </w:pPr>
    </w:p>
    <w:p w14:paraId="4048A8AE" w14:textId="77777777" w:rsidR="00990AAA" w:rsidRPr="00757D3B" w:rsidRDefault="00990AAA" w:rsidP="00C8521C">
      <w:pPr>
        <w:pStyle w:val="Prrafodelista"/>
        <w:numPr>
          <w:ilvl w:val="0"/>
          <w:numId w:val="28"/>
        </w:numPr>
        <w:spacing w:after="0" w:line="240" w:lineRule="auto"/>
        <w:jc w:val="both"/>
        <w:rPr>
          <w:rFonts w:eastAsia="Times New Roman" w:cs="Arial"/>
          <w:lang w:eastAsia="es-CO"/>
        </w:rPr>
      </w:pPr>
      <w:r w:rsidRPr="00757D3B">
        <w:rPr>
          <w:rFonts w:eastAsia="Times New Roman" w:cs="Arial"/>
          <w:lang w:eastAsia="es-CO"/>
        </w:rPr>
        <w:t>Concesionario: Es la sociedad de objeto único identificada plenamente en la Parte Especial, conformada por quien(es) resultó (aron) adjudicatario(s) en el marco del Proceso de Selección.</w:t>
      </w:r>
    </w:p>
    <w:p w14:paraId="3E7BE324" w14:textId="77777777" w:rsidR="00854B35" w:rsidRPr="00757D3B" w:rsidRDefault="00854B35" w:rsidP="00BF317A">
      <w:pPr>
        <w:pStyle w:val="Prrafodelista"/>
        <w:spacing w:after="0" w:line="240" w:lineRule="auto"/>
        <w:ind w:left="708"/>
        <w:jc w:val="both"/>
        <w:rPr>
          <w:rFonts w:cs="Arial"/>
          <w:lang w:eastAsia="es-CO"/>
        </w:rPr>
      </w:pPr>
    </w:p>
    <w:p w14:paraId="31C5C44E"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Contrato: “Son contratos estatales todos los actos jurídicos generadores de obligaciones que suscribe la Entidad, previstos en el derecho privado o en disposiciones especiales, o derivados del ejercicio de la autonomía de la voluntad” (Ley 80 de 1993)</w:t>
      </w:r>
    </w:p>
    <w:p w14:paraId="0B08B137" w14:textId="77777777" w:rsidR="00854B35" w:rsidRPr="00757D3B" w:rsidRDefault="00854B35" w:rsidP="00BF317A">
      <w:pPr>
        <w:pStyle w:val="Prrafodelista"/>
        <w:spacing w:after="0"/>
        <w:rPr>
          <w:rFonts w:cs="Arial"/>
        </w:rPr>
      </w:pPr>
    </w:p>
    <w:p w14:paraId="67834C64" w14:textId="77777777" w:rsidR="00854B35" w:rsidRPr="00757D3B" w:rsidRDefault="00854B35" w:rsidP="00C8521C">
      <w:pPr>
        <w:pStyle w:val="Prrafodelista"/>
        <w:numPr>
          <w:ilvl w:val="0"/>
          <w:numId w:val="28"/>
        </w:numPr>
        <w:spacing w:after="0" w:line="260" w:lineRule="exact"/>
        <w:jc w:val="both"/>
        <w:rPr>
          <w:rFonts w:cs="Arial"/>
        </w:rPr>
      </w:pPr>
      <w:r w:rsidRPr="00757D3B">
        <w:rPr>
          <w:rFonts w:cs="Arial"/>
        </w:rPr>
        <w:t>Contrato de concesión: “Las concesiones de que trata el numeral </w:t>
      </w:r>
      <w:hyperlink r:id="rId13" w:anchor="4*" w:history="1">
        <w:r w:rsidRPr="00757D3B">
          <w:rPr>
            <w:rFonts w:cs="Arial"/>
          </w:rPr>
          <w:t>4</w:t>
        </w:r>
      </w:hyperlink>
      <w:r w:rsidRPr="00757D3B">
        <w:rPr>
          <w:rFonts w:cs="Arial"/>
        </w:rPr>
        <w:t xml:space="preserve"> del artículo 32 de la Ley 80 de 1993, se encuentran comprendidas dentro de los esquemas de Asociación Público Privadas. Las concesiones vigentes al momento de la promulgación de la presente ley se seguirán rigiendo por las normas vigentes al momento de su celebración”. (Ley 1508 de 2012), son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w:t>
      </w:r>
      <w:proofErr w:type="spellStart"/>
      <w:r w:rsidRPr="00757D3B">
        <w:rPr>
          <w:rFonts w:cs="Arial"/>
        </w:rPr>
        <w:t>a</w:t>
      </w:r>
      <w:proofErr w:type="spellEnd"/>
      <w:r w:rsidRPr="00757D3B">
        <w:rPr>
          <w:rFonts w:cs="Arial"/>
        </w:rPr>
        <w:t xml:space="preserve"> explotación del bien o en una </w:t>
      </w:r>
      <w:r w:rsidRPr="00757D3B">
        <w:rPr>
          <w:rFonts w:cs="Arial"/>
        </w:rPr>
        <w:lastRenderedPageBreak/>
        <w:t>suma periódica única y  porcentual y en general en cualquier otra modalidad de contraprestación que las partes acuerden.</w:t>
      </w:r>
    </w:p>
    <w:p w14:paraId="3316881F" w14:textId="77777777" w:rsidR="00854B35" w:rsidRPr="00757D3B" w:rsidRDefault="00854B35" w:rsidP="00B0090C">
      <w:pPr>
        <w:pStyle w:val="Prrafodelista"/>
        <w:jc w:val="both"/>
        <w:rPr>
          <w:rFonts w:cs="Arial"/>
        </w:rPr>
      </w:pPr>
    </w:p>
    <w:p w14:paraId="0270E768"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 xml:space="preserve">Contrato de concesión carretero: Es el acuerdo de voluntades que se suscribirá entre la ANI y el SPV, por medio del cual se imponen a las partes las obligaciones recíprocas y se le conceden los derechos correlativos que instrumentan la ejecución de un proyecto de infraestructura en vías carreteras.  </w:t>
      </w:r>
    </w:p>
    <w:p w14:paraId="406A219A" w14:textId="77777777" w:rsidR="00854B35" w:rsidRPr="00757D3B" w:rsidRDefault="00854B35" w:rsidP="00B0090C">
      <w:pPr>
        <w:pStyle w:val="Prrafodelista"/>
        <w:jc w:val="both"/>
        <w:rPr>
          <w:rFonts w:cs="Arial"/>
        </w:rPr>
      </w:pPr>
    </w:p>
    <w:p w14:paraId="4297D9DA"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concesión portuaria: “La concesión portuaria es un contrato administrativo en virtud del cual la Nación, por intermedio de la Superintendencia General de Puertos, permite que una sociedad portuaria ocupe y utilice en forma temporal y exclusiva las playas, terrenos de bajamar y zonas accesorias a aquéllas o éstos, para la construcción y operación de un puerto a cambio de una contraprestación económica a favor de la Nación, y de los municipios o distritos donde operen los puertos”. (Ley 01 de 1991).</w:t>
      </w:r>
    </w:p>
    <w:p w14:paraId="568D66EC" w14:textId="77777777" w:rsidR="00854B35" w:rsidRPr="00757D3B" w:rsidRDefault="00854B35" w:rsidP="00B0090C">
      <w:pPr>
        <w:pStyle w:val="Prrafodelista"/>
        <w:rPr>
          <w:rFonts w:cs="Arial"/>
        </w:rPr>
      </w:pPr>
    </w:p>
    <w:p w14:paraId="09B246B3"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concesión aeroportuaria: Son todos los contratos celebrados por Aerocivil para la explotación comercial de los Aeropuertos, los cuales fueron subrogados por la Aerocivil ala ANI, en virtud del Convenio Interadministrativo, así como los suscritos por la ANI y el concesionario.   Por otra parte es el contrato que se suscribe mediante la modalidad de asociación publico privada en el cual el sector publico entrega una infraestructura aeroportuaria (total o parcial) para que el privado realice la financiación, construcción, modernización, operación, mantenimiento, explotación comercial y reversión, durante un tiempo establecido que puede ser fijo o variable dependiendo del ingreso y que usualmente tiene como requisito para el concesionario entregar una parte del ingreso como contraprestación.</w:t>
      </w:r>
    </w:p>
    <w:p w14:paraId="174F0823" w14:textId="77777777" w:rsidR="00854B35" w:rsidRPr="00757D3B" w:rsidRDefault="00854B35" w:rsidP="00B0090C">
      <w:pPr>
        <w:pStyle w:val="Prrafodelista"/>
        <w:jc w:val="both"/>
        <w:rPr>
          <w:rFonts w:cs="Arial"/>
        </w:rPr>
      </w:pPr>
    </w:p>
    <w:p w14:paraId="4DF7E8A7"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concesión férreo: Es el acuerdo de voluntades que se suscribirá entre la ANI y el concesionario, por medio del cual se imponen a las partes las obligaciones recíprocas y se le conceden los derechos correlativos que instrumentan la ejecución del Proyecto de infraestructura en vías férreas.</w:t>
      </w:r>
    </w:p>
    <w:p w14:paraId="3AA52283" w14:textId="77777777" w:rsidR="00854B35" w:rsidRPr="00757D3B" w:rsidRDefault="00854B35" w:rsidP="00B0090C">
      <w:pPr>
        <w:pStyle w:val="Prrafodelista"/>
        <w:jc w:val="both"/>
        <w:rPr>
          <w:rFonts w:cs="Arial"/>
        </w:rPr>
      </w:pPr>
    </w:p>
    <w:p w14:paraId="6C29DF3E"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interventoría carretero: Es el contrato que celebrará la ANI con el Interventor, que tendrá por objeto el de proteger la moralidad administrativa, de prevenir la ocurrencia de actos de corrupción y de tutelar la transparencia de la actividad contractual, la supervisión consistirá en el seguimiento técnico, administrativo, financiero, contable, y jurídico que, sobre el cumplimiento del objeto del contrato.</w:t>
      </w:r>
    </w:p>
    <w:p w14:paraId="1D663DB2" w14:textId="77777777" w:rsidR="00854B35" w:rsidRPr="00757D3B" w:rsidRDefault="00854B35" w:rsidP="00B0090C">
      <w:pPr>
        <w:pStyle w:val="Prrafodelista"/>
        <w:jc w:val="both"/>
        <w:rPr>
          <w:rFonts w:cs="Arial"/>
        </w:rPr>
      </w:pPr>
    </w:p>
    <w:p w14:paraId="765985FD"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interventoría portuaria: Es el contrato que celebrará la ANI con el Interventor, que tendrá por objeto el de proteger la moralidad administrativa, de prevenir la ocurrencia de actos de corrupción y de tutelar la transparencia de la actividad contractual, la supervisión consistirá en el seguimiento técnico, administrativo, financiero, contable, y jurídico que, sobre el cumplimiento del objeto del contrato.</w:t>
      </w:r>
    </w:p>
    <w:p w14:paraId="6376412E" w14:textId="77777777" w:rsidR="00854B35" w:rsidRPr="00757D3B" w:rsidRDefault="00854B35" w:rsidP="00B0090C">
      <w:pPr>
        <w:pStyle w:val="Prrafodelista"/>
        <w:jc w:val="both"/>
        <w:rPr>
          <w:rFonts w:cs="Arial"/>
        </w:rPr>
      </w:pPr>
    </w:p>
    <w:p w14:paraId="4AAF6EBB"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 xml:space="preserve">Contrato de interventoría aeroportuaria: Es el contrato que celebrará la ANI con el Interventor, que tendrá por objeto el de proteger la moralidad administrativa, de prevenir la ocurrencia de actos de corrupción y de tutelar la transparencia de la actividad </w:t>
      </w:r>
      <w:r w:rsidRPr="00757D3B">
        <w:rPr>
          <w:rFonts w:cs="Arial"/>
        </w:rPr>
        <w:lastRenderedPageBreak/>
        <w:t>contractual, la supervisión consistirá en el seguimiento técnico, administrativo, financiero, contable, y jurídico que, sobre el cumplimiento del objeto del contrato.</w:t>
      </w:r>
    </w:p>
    <w:p w14:paraId="4737E0C9" w14:textId="77777777" w:rsidR="00854B35" w:rsidRPr="00757D3B" w:rsidRDefault="00854B35" w:rsidP="00B0090C">
      <w:pPr>
        <w:pStyle w:val="Prrafodelista"/>
        <w:jc w:val="both"/>
        <w:rPr>
          <w:rFonts w:cs="Arial"/>
        </w:rPr>
      </w:pPr>
    </w:p>
    <w:p w14:paraId="45B76B97"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interventoría férreo: Es el contrato que celebrará la ANI con el Interventor, que tendrá por objeto el de proteger la moralidad administrativa, de prevenir la ocurrencia de actos de corrupción y de tutelar la transparencia de la actividad contractual, la supervisión consistirá en el seguimiento técnico, administrativo, financiero, contable, y jurídico que, sobre el cumplimiento del objeto del contrato.</w:t>
      </w:r>
    </w:p>
    <w:p w14:paraId="28A76144" w14:textId="77777777" w:rsidR="00854B35" w:rsidRPr="00757D3B" w:rsidRDefault="00854B35" w:rsidP="00B0090C">
      <w:pPr>
        <w:pStyle w:val="Prrafodelista"/>
        <w:jc w:val="both"/>
        <w:rPr>
          <w:rFonts w:cs="Arial"/>
        </w:rPr>
      </w:pPr>
    </w:p>
    <w:p w14:paraId="384B2646"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obra: Son contratos de obra los que celebren las entidades estatales para la construcción, mantenimiento, instalación y, en general, para la realización de cualquier otro trabajo material sobre bienes inmuebles, cualquiera que sea la modalidad de ejecución y pago. “Ley 80 de 1993”</w:t>
      </w:r>
    </w:p>
    <w:p w14:paraId="36082A97" w14:textId="77777777" w:rsidR="00854B35" w:rsidRPr="00757D3B" w:rsidRDefault="00854B35" w:rsidP="00B0090C">
      <w:pPr>
        <w:pStyle w:val="Prrafodelista"/>
        <w:jc w:val="both"/>
        <w:rPr>
          <w:rFonts w:cs="Arial"/>
        </w:rPr>
      </w:pPr>
    </w:p>
    <w:p w14:paraId="7256B08E"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consultoría: Son aquellos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señala que son contratos del mismo tipo “los que tienen por objeto la interventoría, asesoría, gerencia de obra o de proyectos, dirección, programación y la ejecución de diseños, planos, anteproyectos y proyectos”.</w:t>
      </w:r>
    </w:p>
    <w:p w14:paraId="02C01F4A" w14:textId="77777777" w:rsidR="00854B35" w:rsidRPr="00757D3B" w:rsidRDefault="00854B35" w:rsidP="00B0090C">
      <w:pPr>
        <w:pStyle w:val="Prrafodelista"/>
        <w:jc w:val="both"/>
        <w:rPr>
          <w:rFonts w:cs="Arial"/>
        </w:rPr>
      </w:pPr>
    </w:p>
    <w:p w14:paraId="1F7D1C59"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y jurídicas, cuando dichas actividades no puedan realizarse con personal de planta o requieran conocimiento especializados”. (Ley 80 de 1993)</w:t>
      </w:r>
    </w:p>
    <w:p w14:paraId="1DB53A3C" w14:textId="77777777" w:rsidR="00854B35" w:rsidRPr="00757D3B" w:rsidRDefault="00854B35" w:rsidP="00B0090C">
      <w:pPr>
        <w:pStyle w:val="Prrafodelista"/>
        <w:jc w:val="both"/>
        <w:rPr>
          <w:rFonts w:cs="Arial"/>
        </w:rPr>
      </w:pPr>
    </w:p>
    <w:p w14:paraId="4C87C73E"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suministro: “El suministro es el contrato por el cual una parte se obliga, a cambio de una contraprestación, a cumplir en favor de otra, en forma independiente, prestaciones periódicas o continuadas de cosas o servicios”. (C. Comercio)</w:t>
      </w:r>
    </w:p>
    <w:p w14:paraId="0FF37F40" w14:textId="77777777" w:rsidR="00854B35" w:rsidRPr="00757D3B" w:rsidRDefault="00854B35" w:rsidP="00B0090C">
      <w:pPr>
        <w:pStyle w:val="Prrafodelista"/>
        <w:jc w:val="both"/>
        <w:rPr>
          <w:rFonts w:cs="Arial"/>
        </w:rPr>
      </w:pPr>
    </w:p>
    <w:p w14:paraId="0B65790B"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Contrato de compraventa: “La compraventa es un contrato en que una de las partes se obliga a dar una cosa y la otra a pagarla en dinero. Aquélla se dice vender y ésta comprar. El dinero que el comprador da por la cosa vendida se llama precio”. (C. Civil)</w:t>
      </w:r>
    </w:p>
    <w:p w14:paraId="4EE156B7" w14:textId="77777777" w:rsidR="00854B35" w:rsidRPr="00757D3B" w:rsidRDefault="00854B35" w:rsidP="00B0090C">
      <w:pPr>
        <w:pStyle w:val="Prrafodelista"/>
        <w:jc w:val="both"/>
        <w:rPr>
          <w:rFonts w:cs="Arial"/>
        </w:rPr>
      </w:pPr>
    </w:p>
    <w:p w14:paraId="35C87B67"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Orden de compra: “Es la manifestación de la voluntad de la Entidad Compradora de vincularse a un instrumento de agregación de demanda, obligarse a sus términos y condiciones, y es el soporte documental de la relación entre el Proveedor y la Entidad Compradora”. (Colombia compra eficiente)</w:t>
      </w:r>
    </w:p>
    <w:p w14:paraId="6732FED9" w14:textId="77777777" w:rsidR="00854B35" w:rsidRPr="00757D3B" w:rsidRDefault="00854B35" w:rsidP="00B0090C">
      <w:pPr>
        <w:pStyle w:val="Prrafodelista"/>
        <w:jc w:val="both"/>
        <w:rPr>
          <w:rFonts w:cs="Arial"/>
        </w:rPr>
      </w:pPr>
    </w:p>
    <w:p w14:paraId="2A67C245"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Convenio interadministrativo: La modalidad de selección para la contratación entre entidades estatales, con el fin de cooperar en el cumplimiento de funciones administrativas o de prestar conjuntamente servicios que se encuentren dentro del ámbito de sus competencias.</w:t>
      </w:r>
    </w:p>
    <w:p w14:paraId="69949912" w14:textId="77777777" w:rsidR="00854B35" w:rsidRPr="00757D3B" w:rsidRDefault="00854B35" w:rsidP="00B0090C">
      <w:pPr>
        <w:pStyle w:val="Prrafodelista"/>
        <w:jc w:val="both"/>
        <w:rPr>
          <w:rFonts w:cs="Arial"/>
        </w:rPr>
      </w:pPr>
    </w:p>
    <w:p w14:paraId="04C136BD"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rPr>
        <w:lastRenderedPageBreak/>
        <w:t xml:space="preserve">Convenios con organismos multilaterales de crédito o celebrados con personas extranjeras de derecho público u organismos de cooperación, asistencia o ayuda internacionales: “Se entiende por Cooperación Internacional </w:t>
      </w:r>
      <w:r w:rsidR="00BF317A" w:rsidRPr="00757D3B">
        <w:rPr>
          <w:rFonts w:cs="Arial"/>
        </w:rPr>
        <w:t>el Proceso conjunto</w:t>
      </w:r>
      <w:r w:rsidRPr="00757D3B">
        <w:rPr>
          <w:rFonts w:cs="Arial"/>
        </w:rPr>
        <w:t xml:space="preserve"> para apoyar el desarrollo económico y social del país, mediante la transferencia de tecnologías, conocimientos, experiencias o recursos por parte de países con igual o mayor nivel de desarrollo, organismos multilaterales, organizaciones no gubernamentales y de la sociedad civil. También se la conoce como cooperación para el desarrollo y es un concepto global que comprende diferentes modalidades de ayuda que fluyen hacia los países de menor desarrollo relativo. La Cooperación Internacional se realiza mediante diversas modalidades entre las cuales se encuentran la cooperación técnica, científica y tecnológica; la cooperación financiera no reembolsable; la cooperación financiera reembolsable o concesional; las donaciones; la Proceso humanitaria; la cooperación cultural y educativa; la cooperación política; y la cooperación militar”. (OCDE).</w:t>
      </w:r>
    </w:p>
    <w:p w14:paraId="035D930E" w14:textId="77777777" w:rsidR="00854B35" w:rsidRPr="00757D3B" w:rsidRDefault="00854B35" w:rsidP="003E211D">
      <w:pPr>
        <w:pStyle w:val="Prrafodelista"/>
        <w:spacing w:line="240" w:lineRule="auto"/>
        <w:rPr>
          <w:rFonts w:cs="Arial"/>
          <w:lang w:eastAsia="es-CO"/>
        </w:rPr>
      </w:pPr>
    </w:p>
    <w:p w14:paraId="37DF41E0"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Conceptos estaciones de servicio- Es aquel en el cual se verifican los requisitos establecidos para la ubicación de estaciones de servicio automotriz, donde de manera clara y precisa se indican las razones por las cuales es favorable o desfavorable la ubicación de la estación de servicio y las obligaciones a cargo del solicitante.</w:t>
      </w:r>
    </w:p>
    <w:p w14:paraId="0AEEF449" w14:textId="77777777" w:rsidR="00854B35" w:rsidRPr="00757D3B" w:rsidRDefault="00854B35" w:rsidP="00BA5F56">
      <w:pPr>
        <w:pStyle w:val="Prrafodelista"/>
        <w:spacing w:after="0" w:line="240" w:lineRule="auto"/>
        <w:rPr>
          <w:rFonts w:cs="Arial"/>
          <w:lang w:eastAsia="es-CO"/>
        </w:rPr>
      </w:pPr>
    </w:p>
    <w:p w14:paraId="0C1E5A0E"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 xml:space="preserve">Conciliación prejudicial y Extrajudicial: </w:t>
      </w:r>
      <w:r w:rsidRPr="00757D3B">
        <w:rPr>
          <w:rStyle w:val="apple-converted-space"/>
          <w:rFonts w:asciiTheme="minorHAnsi" w:hAnsiTheme="minorHAnsi" w:cs="Arial"/>
          <w:sz w:val="22"/>
          <w:szCs w:val="22"/>
          <w:shd w:val="clear" w:color="auto" w:fill="FFFFFF"/>
        </w:rPr>
        <w:t> </w:t>
      </w:r>
      <w:r w:rsidRPr="00757D3B">
        <w:rPr>
          <w:rFonts w:asciiTheme="minorHAnsi" w:hAnsiTheme="minorHAnsi" w:cs="Arial"/>
          <w:sz w:val="22"/>
          <w:szCs w:val="22"/>
          <w:shd w:val="clear" w:color="auto" w:fill="FFFFFF"/>
        </w:rPr>
        <w:t>mecanismo alternativo de solución de conflictos, que constituye, a la vez, por mandato legal, requisito de procedibilidad para el ejercicio de los medios de control consagrados en los artículos 138, 140 y 141 en concordancia con el numeral primero del artículo 161 del Código de Procedimiento Administrativo y de lo  Contencioso Administrativo (ley 1437 de 2011).</w:t>
      </w:r>
    </w:p>
    <w:p w14:paraId="03719425" w14:textId="77777777" w:rsidR="00854B35" w:rsidRPr="00757D3B" w:rsidRDefault="00854B35" w:rsidP="00BA5F56">
      <w:pPr>
        <w:pStyle w:val="NormalWeb"/>
        <w:spacing w:before="0" w:beforeAutospacing="0" w:after="0" w:afterAutospacing="0"/>
        <w:ind w:left="720"/>
        <w:jc w:val="both"/>
        <w:rPr>
          <w:rFonts w:asciiTheme="minorHAnsi" w:hAnsiTheme="minorHAnsi" w:cs="Arial"/>
          <w:sz w:val="22"/>
          <w:szCs w:val="22"/>
        </w:rPr>
      </w:pPr>
    </w:p>
    <w:p w14:paraId="374D06BD"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Derechos de petición</w:t>
      </w:r>
      <w:r w:rsidR="00B0090C" w:rsidRPr="00757D3B">
        <w:rPr>
          <w:rFonts w:asciiTheme="minorHAnsi" w:hAnsiTheme="minorHAnsi" w:cs="Arial"/>
          <w:sz w:val="22"/>
          <w:szCs w:val="22"/>
        </w:rPr>
        <w:t>:</w:t>
      </w:r>
      <w:r w:rsidRPr="00757D3B">
        <w:rPr>
          <w:rFonts w:asciiTheme="minorHAnsi" w:hAnsiTheme="minorHAnsi" w:cs="Arial"/>
          <w:sz w:val="22"/>
          <w:szCs w:val="22"/>
        </w:rPr>
        <w:t xml:space="preserve"> Es un derecho que la Constitución nacional en su artículo 23 ha concedido a los ciudadanos para que estos puedan presentar peticiones a las autoridades, para que se les suministre información sobre situaciones de interés general y/o particular</w:t>
      </w:r>
    </w:p>
    <w:p w14:paraId="21085C73" w14:textId="77777777" w:rsidR="00854B35" w:rsidRPr="00757D3B" w:rsidRDefault="00854B35" w:rsidP="00BA5F56">
      <w:pPr>
        <w:pStyle w:val="NormalWeb"/>
        <w:spacing w:before="0" w:beforeAutospacing="0" w:after="0" w:afterAutospacing="0"/>
        <w:ind w:left="720"/>
        <w:jc w:val="both"/>
        <w:rPr>
          <w:rFonts w:asciiTheme="minorHAnsi" w:hAnsiTheme="minorHAnsi" w:cs="Arial"/>
          <w:sz w:val="22"/>
          <w:szCs w:val="22"/>
        </w:rPr>
      </w:pPr>
    </w:p>
    <w:p w14:paraId="58CF6ECF"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Estructuración de proyectos de concesión: Son los Estudios de prefactibilidad y factibilidad que permiten analizar y evaluar técnica, financiera y legalmente los proyectos de concesión u otras formas de Asociación Público Privada para el diseño, construcción, mejoramiento, mantenimiento, operación, administración y/o explotación de las áreas e infraestructura pública de transporte y de los servicios conexos y relacionados, así como de la demás infraestructura asignada a la Agencia, de conformidad al objeto de la entidad.</w:t>
      </w:r>
    </w:p>
    <w:p w14:paraId="28DADC88" w14:textId="77777777" w:rsidR="00854B35" w:rsidRDefault="00854B35" w:rsidP="00B0090C">
      <w:pPr>
        <w:pStyle w:val="Prrafodelista"/>
        <w:rPr>
          <w:rFonts w:cs="Arial"/>
        </w:rPr>
      </w:pPr>
    </w:p>
    <w:p w14:paraId="5EDAF93C" w14:textId="77777777" w:rsidR="00B5778B" w:rsidRPr="00781C86" w:rsidRDefault="00B5778B" w:rsidP="00020964">
      <w:pPr>
        <w:pStyle w:val="Prrafodelista"/>
        <w:numPr>
          <w:ilvl w:val="0"/>
          <w:numId w:val="28"/>
        </w:numPr>
        <w:spacing w:after="0" w:line="240" w:lineRule="auto"/>
        <w:jc w:val="both"/>
        <w:rPr>
          <w:rFonts w:cs="Arial"/>
          <w:lang w:eastAsia="es-CO"/>
        </w:rPr>
      </w:pPr>
      <w:bookmarkStart w:id="15" w:name="_Toc482647256"/>
      <w:r w:rsidRPr="00020964">
        <w:rPr>
          <w:rFonts w:cs="Arial"/>
          <w:lang w:eastAsia="es-CO"/>
        </w:rPr>
        <w:t xml:space="preserve">Fichas Jurídicas de Contratos: </w:t>
      </w:r>
      <w:bookmarkEnd w:id="15"/>
      <w:r w:rsidRPr="00020964">
        <w:rPr>
          <w:rFonts w:cs="Arial"/>
          <w:lang w:eastAsia="es-CO"/>
        </w:rPr>
        <w:t>Es el registro de los hechos jurídicos más relevantes que se presentan durante el contrato de concesión</w:t>
      </w:r>
    </w:p>
    <w:p w14:paraId="2D382B1E" w14:textId="77777777" w:rsidR="00B5778B" w:rsidRPr="00757D3B" w:rsidRDefault="00B5778B" w:rsidP="00020964">
      <w:pPr>
        <w:pStyle w:val="Prrafodelista"/>
        <w:spacing w:after="0" w:line="240" w:lineRule="auto"/>
        <w:jc w:val="both"/>
        <w:rPr>
          <w:rFonts w:cs="Arial"/>
          <w:lang w:eastAsia="es-CO"/>
        </w:rPr>
      </w:pPr>
    </w:p>
    <w:p w14:paraId="6F4B255F" w14:textId="72747E60" w:rsidR="00854B35"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Gestión del riesgo contractual: </w:t>
      </w:r>
      <w:r w:rsidR="00854B35" w:rsidRPr="00757D3B">
        <w:rPr>
          <w:rFonts w:cs="Arial"/>
          <w:lang w:eastAsia="es-CO"/>
        </w:rPr>
        <w:t>Herramienta de gestión que consolida los riesgos de los Contratos de Concesión de una manera sistemática, prevé las Procesos para su administración y define las actividades de seguimiento.</w:t>
      </w:r>
    </w:p>
    <w:p w14:paraId="30E590CB" w14:textId="77777777" w:rsidR="00854B35" w:rsidRPr="00757D3B" w:rsidRDefault="00854B35" w:rsidP="00B0090C">
      <w:pPr>
        <w:pStyle w:val="Prrafodelista"/>
        <w:spacing w:after="0" w:line="240" w:lineRule="auto"/>
        <w:ind w:left="786"/>
        <w:jc w:val="both"/>
        <w:rPr>
          <w:rFonts w:cs="Arial"/>
          <w:lang w:eastAsia="es-CO"/>
        </w:rPr>
      </w:pPr>
    </w:p>
    <w:p w14:paraId="71F08925"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Gestión del conocimiento</w:t>
      </w:r>
      <w:r w:rsidR="00BF317A" w:rsidRPr="00757D3B">
        <w:rPr>
          <w:rFonts w:cs="Arial"/>
          <w:lang w:eastAsia="es-CO"/>
        </w:rPr>
        <w:t xml:space="preserve">: </w:t>
      </w:r>
      <w:r w:rsidRPr="00757D3B">
        <w:rPr>
          <w:rFonts w:cs="Arial"/>
          <w:lang w:eastAsia="es-CO"/>
        </w:rPr>
        <w:t>Es el proceso por el cual una organización, facilita la trasmisión de informaciones y habilidades a sus empleados, de una manera sistemática y eficiente.</w:t>
      </w:r>
    </w:p>
    <w:p w14:paraId="33CA42A2" w14:textId="77777777" w:rsidR="001779BF" w:rsidRPr="00757D3B" w:rsidRDefault="001779BF" w:rsidP="001779BF">
      <w:pPr>
        <w:pStyle w:val="Prrafodelista"/>
        <w:rPr>
          <w:rFonts w:cs="Arial"/>
          <w:lang w:eastAsia="es-CO"/>
        </w:rPr>
      </w:pPr>
    </w:p>
    <w:p w14:paraId="716B13CB" w14:textId="77777777" w:rsidR="001779BF" w:rsidRPr="00757D3B" w:rsidRDefault="001779BF" w:rsidP="00C8521C">
      <w:pPr>
        <w:pStyle w:val="Prrafodelista"/>
        <w:numPr>
          <w:ilvl w:val="0"/>
          <w:numId w:val="28"/>
        </w:numPr>
        <w:spacing w:after="0" w:line="240" w:lineRule="auto"/>
        <w:rPr>
          <w:rFonts w:eastAsia="Times New Roman" w:cs="Arial"/>
          <w:u w:val="single"/>
          <w:lang w:eastAsia="es-CO"/>
        </w:rPr>
      </w:pPr>
      <w:r w:rsidRPr="00757D3B">
        <w:rPr>
          <w:rFonts w:eastAsia="Times New Roman" w:cs="Arial"/>
          <w:lang w:eastAsia="es-CO"/>
        </w:rPr>
        <w:lastRenderedPageBreak/>
        <w:t>Gestión de riesgos: Proceso para identificar, evaluar, manejar y controlar acontecimientos o situaciones potenciales, con el fin de proporcionar un aseguramiento razonable respecto al alcance de los objetivos de la organización.</w:t>
      </w:r>
    </w:p>
    <w:p w14:paraId="33E355DF" w14:textId="77777777" w:rsidR="001779BF" w:rsidRPr="00757D3B" w:rsidRDefault="001779BF" w:rsidP="001779BF">
      <w:pPr>
        <w:pStyle w:val="Prrafodelista"/>
        <w:rPr>
          <w:rFonts w:eastAsia="Times New Roman" w:cs="Arial"/>
          <w:u w:val="single"/>
          <w:lang w:eastAsia="es-CO"/>
        </w:rPr>
      </w:pPr>
    </w:p>
    <w:p w14:paraId="3362210E" w14:textId="77777777" w:rsidR="001779BF" w:rsidRPr="00757D3B" w:rsidRDefault="001779BF" w:rsidP="00C8521C">
      <w:pPr>
        <w:pStyle w:val="Prrafodelista"/>
        <w:numPr>
          <w:ilvl w:val="0"/>
          <w:numId w:val="28"/>
        </w:numPr>
        <w:spacing w:after="0" w:line="240" w:lineRule="auto"/>
        <w:jc w:val="both"/>
        <w:rPr>
          <w:rFonts w:cs="Arial"/>
          <w:lang w:eastAsia="es-CO"/>
        </w:rPr>
      </w:pPr>
      <w:r w:rsidRPr="00757D3B">
        <w:rPr>
          <w:rFonts w:eastAsia="Times New Roman" w:cs="Arial"/>
          <w:lang w:eastAsia="es-CO"/>
        </w:rPr>
        <w:t>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569AF625" w14:textId="77777777" w:rsidR="00854B35" w:rsidRPr="00757D3B" w:rsidRDefault="00854B35" w:rsidP="00B0090C">
      <w:pPr>
        <w:pStyle w:val="Prrafodelista"/>
        <w:rPr>
          <w:rFonts w:cs="Arial"/>
        </w:rPr>
      </w:pPr>
    </w:p>
    <w:p w14:paraId="11E1BE0A" w14:textId="77777777" w:rsidR="00854B35" w:rsidRPr="00757D3B" w:rsidRDefault="00854B35" w:rsidP="00C8521C">
      <w:pPr>
        <w:pStyle w:val="Prrafodelista"/>
        <w:numPr>
          <w:ilvl w:val="0"/>
          <w:numId w:val="28"/>
        </w:numPr>
        <w:spacing w:after="0" w:line="240" w:lineRule="auto"/>
        <w:jc w:val="both"/>
        <w:rPr>
          <w:rFonts w:cs="Arial"/>
        </w:rPr>
      </w:pPr>
      <w:r w:rsidRPr="00757D3B">
        <w:rPr>
          <w:rFonts w:cs="Arial"/>
        </w:rPr>
        <w:t xml:space="preserve">Informes de Entidades de Control: son los documentos en que reposan los reportes exigidos por los organismos de control del Estado, entre ellos la Contraloría General de República. Estos informes pueden ser periódicos o coyunturales en función de la exigencia que efectúe el organismo de control respectivo.  </w:t>
      </w:r>
    </w:p>
    <w:p w14:paraId="1C443BE2" w14:textId="77777777" w:rsidR="00854B35" w:rsidRPr="00757D3B" w:rsidRDefault="00854B35" w:rsidP="00B0090C">
      <w:pPr>
        <w:pStyle w:val="Prrafodelista"/>
        <w:jc w:val="both"/>
        <w:rPr>
          <w:rFonts w:cs="Arial"/>
        </w:rPr>
      </w:pPr>
    </w:p>
    <w:p w14:paraId="00BA1410"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rPr>
        <w:t>Informes de seguimiento al sistema de control interno</w:t>
      </w:r>
      <w:r w:rsidRPr="00757D3B">
        <w:rPr>
          <w:rFonts w:cs="Arial"/>
          <w:b/>
        </w:rPr>
        <w:t xml:space="preserve">: </w:t>
      </w:r>
      <w:r w:rsidRPr="00757D3B">
        <w:rPr>
          <w:rFonts w:cs="Arial"/>
        </w:rPr>
        <w:t>son los informes de auditoría a través de los cuales la Oficina de Control Interno evalúa y verifica los distintos procesos de la Agencia y producen recomendaciones y no conformidades.</w:t>
      </w:r>
    </w:p>
    <w:p w14:paraId="7DA05DCF" w14:textId="77777777" w:rsidR="00BF317A" w:rsidRPr="00757D3B" w:rsidRDefault="00BF317A" w:rsidP="00BF317A">
      <w:pPr>
        <w:pStyle w:val="Prrafodelista"/>
        <w:rPr>
          <w:rFonts w:cs="Arial"/>
          <w:lang w:eastAsia="es-CO"/>
        </w:rPr>
      </w:pPr>
    </w:p>
    <w:p w14:paraId="0C3BD0A7" w14:textId="77777777" w:rsidR="00BF317A" w:rsidRPr="00757D3B" w:rsidRDefault="00BF317A" w:rsidP="00C8521C">
      <w:pPr>
        <w:pStyle w:val="Prrafodelista"/>
        <w:numPr>
          <w:ilvl w:val="0"/>
          <w:numId w:val="28"/>
        </w:numPr>
        <w:spacing w:after="0" w:line="240" w:lineRule="auto"/>
        <w:rPr>
          <w:rFonts w:eastAsia="Times New Roman" w:cs="Arial"/>
          <w:color w:val="000000"/>
          <w:lang w:eastAsia="es-CO"/>
        </w:rPr>
      </w:pPr>
      <w:r w:rsidRPr="00757D3B">
        <w:rPr>
          <w:rFonts w:eastAsia="Times New Roman" w:cs="Arial"/>
          <w:color w:val="000000"/>
          <w:lang w:eastAsia="es-CO"/>
        </w:rPr>
        <w:t>Interventoría: Servicio prestado por un profesional o persona jurídica especializada, para el control de la ejecución del proyecto.</w:t>
      </w:r>
    </w:p>
    <w:p w14:paraId="6DC05ED2" w14:textId="77777777" w:rsidR="00854B35" w:rsidRPr="00757D3B" w:rsidRDefault="00854B35" w:rsidP="00B0090C">
      <w:pPr>
        <w:pStyle w:val="Prrafodelista"/>
        <w:rPr>
          <w:rFonts w:cs="Arial"/>
          <w:lang w:eastAsia="es-CO"/>
        </w:rPr>
      </w:pPr>
    </w:p>
    <w:p w14:paraId="08029B6C"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Investigaciones de mercado sob</w:t>
      </w:r>
      <w:r w:rsidR="00B0090C" w:rsidRPr="00757D3B">
        <w:rPr>
          <w:rFonts w:cs="Arial"/>
          <w:lang w:eastAsia="es-CO"/>
        </w:rPr>
        <w:t xml:space="preserve">re inversión en infraestructura: </w:t>
      </w:r>
      <w:r w:rsidRPr="00757D3B">
        <w:rPr>
          <w:rFonts w:cs="Arial"/>
          <w:lang w:eastAsia="es-CO"/>
        </w:rPr>
        <w:t>La investigación de mercado sobre Inversión en Infraestructura es la aplicación de técnicas  que permiten recopilar datos,  sobre inversión en infraestructura en Colombia  para conocer y  posteriormente, interpretar y hacer uso de la información en inversión que permita tomar decisiones para la definición y estructuración de nuevos proyectos de concesión.</w:t>
      </w:r>
    </w:p>
    <w:p w14:paraId="67113EE5" w14:textId="77777777" w:rsidR="00854B35" w:rsidRPr="00757D3B" w:rsidRDefault="00854B35" w:rsidP="00B0090C">
      <w:pPr>
        <w:spacing w:after="0" w:line="240" w:lineRule="auto"/>
        <w:rPr>
          <w:rFonts w:eastAsia="Times New Roman" w:cs="Arial"/>
          <w:b/>
          <w:bCs/>
          <w:lang w:eastAsia="es-CO"/>
        </w:rPr>
      </w:pPr>
    </w:p>
    <w:p w14:paraId="1BA6CE08" w14:textId="77777777" w:rsidR="00854B35"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Mapa de riesgos: </w:t>
      </w:r>
      <w:r w:rsidR="00854B35" w:rsidRPr="00757D3B">
        <w:rPr>
          <w:rFonts w:cs="Arial"/>
          <w:lang w:eastAsia="es-CO"/>
        </w:rPr>
        <w:t xml:space="preserve">Herramienta de gestión que consolida los riesgos de una manera sistemática, prevé las Procesos para su administración y define las actividades de seguimiento. </w:t>
      </w:r>
    </w:p>
    <w:p w14:paraId="693ABF87" w14:textId="77777777" w:rsidR="00854B35" w:rsidRPr="00757D3B" w:rsidRDefault="00854B35" w:rsidP="00B0090C">
      <w:pPr>
        <w:pStyle w:val="Prrafodelista"/>
        <w:rPr>
          <w:rFonts w:cs="Arial"/>
          <w:lang w:eastAsia="es-CO"/>
        </w:rPr>
      </w:pPr>
    </w:p>
    <w:p w14:paraId="0DD287D8" w14:textId="77777777" w:rsidR="00854B35" w:rsidRPr="00757D3B" w:rsidRDefault="00854B35" w:rsidP="00C8521C">
      <w:pPr>
        <w:pStyle w:val="Prrafodelista"/>
        <w:numPr>
          <w:ilvl w:val="0"/>
          <w:numId w:val="28"/>
        </w:numPr>
        <w:spacing w:after="0" w:line="240" w:lineRule="auto"/>
        <w:jc w:val="both"/>
        <w:rPr>
          <w:rFonts w:cs="Arial"/>
          <w:lang w:eastAsia="es-CO"/>
        </w:rPr>
      </w:pPr>
      <w:r w:rsidRPr="00757D3B">
        <w:rPr>
          <w:rFonts w:cs="Arial"/>
          <w:lang w:eastAsia="es-CO"/>
        </w:rPr>
        <w:t>Mapa de riesgos anticorrupción</w:t>
      </w:r>
      <w:r w:rsidR="00B0090C" w:rsidRPr="00757D3B">
        <w:rPr>
          <w:rFonts w:cs="Arial"/>
          <w:lang w:eastAsia="es-CO"/>
        </w:rPr>
        <w:t>:</w:t>
      </w:r>
      <w:r w:rsidRPr="00757D3B">
        <w:rPr>
          <w:rFonts w:cs="Arial"/>
          <w:lang w:eastAsia="es-CO"/>
        </w:rPr>
        <w:t xml:space="preserve"> Herramienta de gestión que consolida los riesgos para la prevención de la corrupción de una manera sistemática, prevé las Procesos para su administración y define las actividades de seguimiento.</w:t>
      </w:r>
    </w:p>
    <w:p w14:paraId="60B22F3A" w14:textId="77777777" w:rsidR="00854B35" w:rsidRPr="00757D3B" w:rsidRDefault="00854B35" w:rsidP="00B0090C">
      <w:pPr>
        <w:pStyle w:val="Prrafodelista"/>
        <w:rPr>
          <w:rFonts w:cs="Arial"/>
          <w:lang w:eastAsia="es-CO"/>
        </w:rPr>
      </w:pPr>
    </w:p>
    <w:p w14:paraId="2ECAA208" w14:textId="77777777" w:rsidR="00854B35"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Mapa de riesgos institucional: </w:t>
      </w:r>
      <w:r w:rsidR="00854B35" w:rsidRPr="00757D3B">
        <w:rPr>
          <w:rFonts w:cs="Arial"/>
          <w:lang w:eastAsia="es-CO"/>
        </w:rPr>
        <w:t>Herramienta de gestión que consolida los riesgos Institucionales de una manera sistemática, prevé las Procesos para su administración y define las actividades de seguimiento.</w:t>
      </w:r>
    </w:p>
    <w:p w14:paraId="2EB6DE34" w14:textId="77777777" w:rsidR="00854B35" w:rsidRPr="00757D3B" w:rsidRDefault="00854B35" w:rsidP="00B0090C">
      <w:pPr>
        <w:pStyle w:val="Prrafodelista"/>
        <w:rPr>
          <w:rFonts w:cs="Arial"/>
        </w:rPr>
      </w:pPr>
    </w:p>
    <w:p w14:paraId="38774DCD"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Permiso de ocupación temporal carretero: Es aquel que se otorga para </w:t>
      </w:r>
      <w:r w:rsidR="008D048B" w:rsidRPr="00757D3B">
        <w:rPr>
          <w:rFonts w:cs="Arial"/>
          <w:lang w:eastAsia="es-CO"/>
        </w:rPr>
        <w:t>o</w:t>
      </w:r>
      <w:r w:rsidRPr="00757D3B">
        <w:rPr>
          <w:rFonts w:cs="Arial"/>
          <w:lang w:eastAsia="es-CO"/>
        </w:rPr>
        <w:t xml:space="preserve">btener la autorización para la construcción de vías de servicio, accesos, instalación de fibra óptica en infraestructura existente, pasos deprimidos, instalación subterránea de redes de servicios públicos domiciliarios y no domiciliarios y fibra óptica, mantenimiento correctivo y/o periódico de todo tipo de redes, traslado de postes, canalizaciones, instalación aérea y subterránea de redes de servicios públicos, construcción de puentes vehiculares o peatonales, construcción de pasos a nivel, pasos deprimidos y obras destinadas a la seguridad vial, construcción de carriles de aceleración y desaceleración, obras hidráulicas, </w:t>
      </w:r>
      <w:r w:rsidRPr="00757D3B">
        <w:rPr>
          <w:rFonts w:cs="Arial"/>
          <w:lang w:eastAsia="es-CO"/>
        </w:rPr>
        <w:lastRenderedPageBreak/>
        <w:t>instalación de radares, detectores de velocidad y/o similares, los cierres temporales de vía concesionada, para estudios o exploraciones, así como acceso y salida a los predios por vehículos de carga para realizar actividades de ingreso o salida de material, sin que modifiquen el uso del suelo y uso adicional en postería existente.</w:t>
      </w:r>
    </w:p>
    <w:p w14:paraId="53F0944D" w14:textId="77777777" w:rsidR="00B0090C" w:rsidRPr="00757D3B" w:rsidRDefault="00B0090C" w:rsidP="00B0090C">
      <w:pPr>
        <w:pStyle w:val="Prrafodelista"/>
        <w:jc w:val="both"/>
        <w:rPr>
          <w:rFonts w:cs="Arial"/>
          <w:lang w:eastAsia="es-CO"/>
        </w:rPr>
      </w:pPr>
    </w:p>
    <w:p w14:paraId="4F763E37"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Permisos de ocupación temporal férreo: Es aquel que se otorga para obtener la autorización para la construcción de vías de servicio, accesos, instalación de fibra óptica en infraestructura existente, pasos deprimidos, instalación subterránea de redes de servicios públicos domiciliarios y no domiciliarios y fibra óptica, mantenimiento correctivo y/o periódico de todo tipo de redes, traslado de postes, canalizaciones, instalación aérea y subterránea de redes de servicios públicos, construcción de puentes vehiculares o peatonales, construcción de pasos a nivel, pasos deprimidos y obras destinadas a la seguridad vial, construcción de carriles de aceleración y desaceleración, obras hidráulicas, instalación de radares, detectores de velocidad y/o similares, los cierres temporales de vía concesionada, para estudios o exploraciones, así como acceso y salida a los predios por vehículos de carga para realizar actividades de ingreso o salida de material, sin que modifiquen el uso del suelo y uso adicional en postería existente.</w:t>
      </w:r>
    </w:p>
    <w:p w14:paraId="063DA192" w14:textId="77777777" w:rsidR="00B0090C" w:rsidRPr="00757D3B" w:rsidRDefault="00B0090C" w:rsidP="00B0090C">
      <w:pPr>
        <w:pStyle w:val="Prrafodelista"/>
        <w:rPr>
          <w:rFonts w:cs="Arial"/>
          <w:lang w:eastAsia="es-CO"/>
        </w:rPr>
      </w:pPr>
    </w:p>
    <w:p w14:paraId="056C0C80"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Permiso de autorización temporal portuaria: Es aquel que se otorga para ocupar y utilizar en forma temporal y exclusiva los bienes de uso público que se encuentren operando y desarrollando actividades portuarias a quienes tengan un permiso, homologación o autorización.</w:t>
      </w:r>
    </w:p>
    <w:p w14:paraId="1D282F4B" w14:textId="77777777" w:rsidR="00B0090C" w:rsidRPr="00757D3B" w:rsidRDefault="00B0090C" w:rsidP="00B0090C">
      <w:pPr>
        <w:pStyle w:val="Prrafodelista"/>
        <w:rPr>
          <w:rFonts w:cs="Arial"/>
        </w:rPr>
      </w:pPr>
    </w:p>
    <w:p w14:paraId="29AB0AD7"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rPr>
        <w:t>Plan de adquisiciones: Es el plan general de compras al que se refiere el artículo 74 de la Ley 1474 de 2011 y el plan de compras al que se refiere la Ley Anual de Presupuesto. Es un instrumento de planeación contractual que la ANI debe diligenciar, publicar y actualizar en los términos del Decreto 1082 de 2015 en concordancia con las circulares y manuales que para el efecto expida la Agencia Nacional de Contratación –Colombia Compra Eficiente.</w:t>
      </w:r>
    </w:p>
    <w:p w14:paraId="21CBB598" w14:textId="77777777" w:rsidR="00B0090C" w:rsidRPr="00757D3B" w:rsidRDefault="00B0090C" w:rsidP="00B0090C">
      <w:pPr>
        <w:pStyle w:val="Prrafodelista"/>
        <w:jc w:val="both"/>
        <w:rPr>
          <w:rFonts w:cs="Arial"/>
          <w:lang w:eastAsia="es-CO"/>
        </w:rPr>
      </w:pPr>
    </w:p>
    <w:p w14:paraId="1F0259BE"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Plan de mejoramiento institucional: Constituye el Plan de orden corporativo que integra las Procesos de mejoramiento que la Entidad debe adelantar para fortalecer su desempeño institucional y cumplir con su función, misión y objetivos en los términos de la Constitución y la Ley. Tiene en cuenta los compromisos adquiridos con los organismos de control fiscal, control político y con los diferentes grupos de interés. Su contenido debe contemplar el análisis de las variaciones presentadas entre las metas esperadas y los resultados encontrados, analizando para cada caso las causas, y consecuencias que de ello se derivan, definición de su objetivo, alcance, Procesos a implementar y metas de logro en un periodo de tiempo determinado; asignación de responsables y recursos requeridos y las Procesos de seguimiento necesarias para verificar su cumplimiento.</w:t>
      </w:r>
      <w:r w:rsidR="00BF317A" w:rsidRPr="00757D3B">
        <w:rPr>
          <w:rFonts w:cs="Arial"/>
          <w:lang w:eastAsia="es-CO"/>
        </w:rPr>
        <w:t xml:space="preserve"> </w:t>
      </w:r>
      <w:r w:rsidRPr="00757D3B">
        <w:rPr>
          <w:rFonts w:cs="Arial"/>
          <w:lang w:eastAsia="es-CO"/>
        </w:rPr>
        <w:t>http://ani.gov.co/glosario/letter_p.</w:t>
      </w:r>
    </w:p>
    <w:p w14:paraId="3839997A" w14:textId="77777777" w:rsidR="00B0090C" w:rsidRPr="00757D3B" w:rsidRDefault="00B0090C" w:rsidP="00B0090C">
      <w:pPr>
        <w:pStyle w:val="Prrafodelista"/>
        <w:rPr>
          <w:rFonts w:cs="Arial"/>
          <w:lang w:eastAsia="es-CO"/>
        </w:rPr>
      </w:pPr>
    </w:p>
    <w:p w14:paraId="14C1B3CA"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Plan estratégico: Es una herramienta que define las Procesos necesarias que la entidad debe realizar  para   para cumplir su misión y alcanzar su propia visión en un plazo determinado.</w:t>
      </w:r>
    </w:p>
    <w:p w14:paraId="661B1762" w14:textId="77777777" w:rsidR="00B0090C" w:rsidRPr="00757D3B" w:rsidRDefault="00B0090C" w:rsidP="003E211D">
      <w:pPr>
        <w:pStyle w:val="Prrafodelista"/>
        <w:spacing w:after="0"/>
        <w:rPr>
          <w:rFonts w:cs="Arial"/>
          <w:lang w:eastAsia="es-CO"/>
        </w:rPr>
      </w:pPr>
    </w:p>
    <w:p w14:paraId="385D03FC" w14:textId="77777777"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Plan de Proceso: Es el conjunto de actividades que proyecta realizar cada una de las dependencias de la Agencia Nacional de Infraestructura para cumplir sus objetivos y metas </w:t>
      </w:r>
      <w:r w:rsidRPr="00757D3B">
        <w:rPr>
          <w:rFonts w:cs="Arial"/>
          <w:lang w:eastAsia="es-CO"/>
        </w:rPr>
        <w:lastRenderedPageBreak/>
        <w:t>y en las que se registran las unidades de medida, meta anual y mes en la que se realizará cada actividad.</w:t>
      </w:r>
    </w:p>
    <w:p w14:paraId="636EBE46" w14:textId="564B7E81" w:rsidR="00B0090C" w:rsidRPr="00757D3B" w:rsidRDefault="00B0090C" w:rsidP="00C8521C">
      <w:pPr>
        <w:pStyle w:val="Prrafodelista"/>
        <w:numPr>
          <w:ilvl w:val="0"/>
          <w:numId w:val="28"/>
        </w:numPr>
        <w:spacing w:after="0" w:line="240" w:lineRule="auto"/>
        <w:jc w:val="both"/>
        <w:rPr>
          <w:rFonts w:cs="Arial"/>
          <w:lang w:eastAsia="es-CO"/>
        </w:rPr>
      </w:pPr>
      <w:r w:rsidRPr="00757D3B">
        <w:rPr>
          <w:rFonts w:cs="Arial"/>
          <w:lang w:eastAsia="es-CO"/>
        </w:rPr>
        <w:t xml:space="preserve">Políticas de comunicaciones: La política de comunicación se genera para impulsar con el personal de la entidad,  la cultura organizacional, impulsar el bienestar laboral, estimular la formación académica, inculcar una cultura por la protección del medio ambiente y los derechos humanos, mantener el sentido de pertenencia de la entidad y tener un permanente diálogo y colaboración. Así mismo busca el buen relacionamiento con los distintos públicos externos y la comunicación que debe establecerse con ellos, son fundamentales para mejorar la reputación, generar confianza en las diferentes audiencias y fortalecer la imagen de la Agencia en las comunidades, en el Gobierno Nacional, en los concesionarios y en los demás públicos de interés. </w:t>
      </w:r>
    </w:p>
    <w:p w14:paraId="2A867A91" w14:textId="77777777" w:rsidR="00B0090C" w:rsidRPr="00757D3B" w:rsidRDefault="00B0090C" w:rsidP="003E211D">
      <w:pPr>
        <w:pStyle w:val="Prrafodelista"/>
        <w:spacing w:after="0" w:line="240" w:lineRule="auto"/>
        <w:rPr>
          <w:rFonts w:cs="Arial"/>
        </w:rPr>
      </w:pPr>
    </w:p>
    <w:p w14:paraId="0418DF2D"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 xml:space="preserve">Procesos judiciales: </w:t>
      </w:r>
      <w:r w:rsidRPr="00757D3B">
        <w:rPr>
          <w:rFonts w:asciiTheme="minorHAnsi" w:hAnsiTheme="minorHAnsi" w:cs="Arial"/>
          <w:sz w:val="22"/>
          <w:szCs w:val="22"/>
          <w:shd w:val="clear" w:color="auto" w:fill="FFFFFF"/>
        </w:rPr>
        <w:t>Los Procesos judiciales son  un derecho que tienen los individuos para promover el ejercicio de la jurisdicción, a fin de que esta resuelva su pretensión.</w:t>
      </w:r>
      <w:r w:rsidRPr="00757D3B">
        <w:rPr>
          <w:rFonts w:asciiTheme="minorHAnsi" w:hAnsiTheme="minorHAnsi" w:cs="Arial"/>
          <w:sz w:val="22"/>
          <w:szCs w:val="22"/>
        </w:rPr>
        <w:t xml:space="preserve"> </w:t>
      </w:r>
    </w:p>
    <w:p w14:paraId="4936744C" w14:textId="77777777" w:rsidR="00854B35" w:rsidRPr="00757D3B" w:rsidRDefault="00854B35" w:rsidP="003E211D">
      <w:pPr>
        <w:pStyle w:val="Prrafodelista"/>
        <w:spacing w:after="0" w:line="240" w:lineRule="auto"/>
        <w:rPr>
          <w:rFonts w:cs="Arial"/>
        </w:rPr>
      </w:pPr>
    </w:p>
    <w:p w14:paraId="59F3666E" w14:textId="77777777" w:rsidR="003E211D" w:rsidRPr="00757D3B" w:rsidRDefault="003E211D" w:rsidP="003E211D">
      <w:pPr>
        <w:pStyle w:val="NormalWeb"/>
        <w:spacing w:before="0" w:beforeAutospacing="0" w:after="0" w:afterAutospacing="0"/>
        <w:ind w:left="720"/>
        <w:jc w:val="both"/>
        <w:rPr>
          <w:rFonts w:asciiTheme="minorHAnsi" w:hAnsiTheme="minorHAnsi" w:cs="Arial"/>
          <w:sz w:val="22"/>
          <w:szCs w:val="22"/>
        </w:rPr>
      </w:pPr>
    </w:p>
    <w:p w14:paraId="69AD6093"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Procesos de tutela</w:t>
      </w:r>
      <w:r w:rsidR="00B0090C" w:rsidRPr="00757D3B">
        <w:rPr>
          <w:rFonts w:asciiTheme="minorHAnsi" w:hAnsiTheme="minorHAnsi" w:cs="Arial"/>
          <w:sz w:val="22"/>
          <w:szCs w:val="22"/>
        </w:rPr>
        <w:t xml:space="preserve">: </w:t>
      </w:r>
      <w:r w:rsidR="00B0090C" w:rsidRPr="00757D3B">
        <w:rPr>
          <w:rStyle w:val="apple-converted-space"/>
          <w:rFonts w:asciiTheme="minorHAnsi" w:hAnsiTheme="minorHAnsi" w:cs="Arial"/>
          <w:sz w:val="22"/>
          <w:szCs w:val="22"/>
          <w:shd w:val="clear" w:color="auto" w:fill="FFFFFF"/>
        </w:rPr>
        <w:t>mecanismo</w:t>
      </w:r>
      <w:r w:rsidRPr="00757D3B">
        <w:rPr>
          <w:rFonts w:asciiTheme="minorHAnsi" w:hAnsiTheme="minorHAnsi" w:cs="Arial"/>
          <w:sz w:val="22"/>
          <w:szCs w:val="22"/>
          <w:shd w:val="clear" w:color="auto" w:fill="FFFFFF"/>
        </w:rPr>
        <w:t xml:space="preserve"> previsto en el artículo 86 de la Constitución Política de Colombia vigente, que busca proteger los Derechos constitucionales fundamentales de los individuos "cuando quiera que éstos resulten vulnerados o amenazados por la Proceso o la omisión</w:t>
      </w:r>
      <w:r w:rsidRPr="00757D3B">
        <w:rPr>
          <w:rStyle w:val="apple-converted-space"/>
          <w:rFonts w:asciiTheme="minorHAnsi" w:hAnsiTheme="minorHAnsi" w:cs="Arial"/>
          <w:sz w:val="22"/>
          <w:szCs w:val="22"/>
          <w:shd w:val="clear" w:color="auto" w:fill="FFFFFF"/>
        </w:rPr>
        <w:t> </w:t>
      </w:r>
      <w:r w:rsidRPr="00757D3B">
        <w:rPr>
          <w:rFonts w:asciiTheme="minorHAnsi" w:hAnsiTheme="minorHAnsi" w:cs="Arial"/>
          <w:iCs/>
          <w:sz w:val="22"/>
          <w:szCs w:val="22"/>
          <w:shd w:val="clear" w:color="auto" w:fill="FFFFFF"/>
        </w:rPr>
        <w:t>de cualquier autoridad</w:t>
      </w:r>
      <w:r w:rsidRPr="00757D3B">
        <w:rPr>
          <w:rFonts w:asciiTheme="minorHAnsi" w:hAnsiTheme="minorHAnsi" w:cs="Arial"/>
          <w:i/>
          <w:iCs/>
          <w:sz w:val="22"/>
          <w:szCs w:val="22"/>
          <w:shd w:val="clear" w:color="auto" w:fill="FFFFFF"/>
        </w:rPr>
        <w:t xml:space="preserve"> </w:t>
      </w:r>
      <w:r w:rsidRPr="00757D3B">
        <w:rPr>
          <w:rFonts w:asciiTheme="minorHAnsi" w:hAnsiTheme="minorHAnsi" w:cs="Arial"/>
          <w:iCs/>
          <w:sz w:val="22"/>
          <w:szCs w:val="22"/>
          <w:shd w:val="clear" w:color="auto" w:fill="FFFFFF"/>
        </w:rPr>
        <w:t>pública</w:t>
      </w:r>
      <w:r w:rsidRPr="00757D3B">
        <w:rPr>
          <w:rFonts w:asciiTheme="minorHAnsi" w:hAnsiTheme="minorHAnsi" w:cs="Arial"/>
          <w:sz w:val="22"/>
          <w:szCs w:val="22"/>
          <w:shd w:val="clear" w:color="auto" w:fill="FFFFFF"/>
        </w:rPr>
        <w:t>". La Proceso procede en algunos casos cuando se viola de manera directa ciertos derechos de carácter fundamental, como mecanismo transitorio cuando se busca evitar un perjuicio irremediable o en aquellos casos en los cuales no haya ningún mecanismo idóneo para proteger un derecho fundamental</w:t>
      </w:r>
      <w:r w:rsidRPr="00757D3B">
        <w:rPr>
          <w:rFonts w:asciiTheme="minorHAnsi" w:hAnsiTheme="minorHAnsi" w:cs="Arial"/>
          <w:sz w:val="22"/>
          <w:szCs w:val="22"/>
        </w:rPr>
        <w:t>.</w:t>
      </w:r>
    </w:p>
    <w:p w14:paraId="3B5EE6B5" w14:textId="77777777" w:rsidR="00BA5F56" w:rsidRPr="00757D3B" w:rsidRDefault="00BA5F56" w:rsidP="00BA5F56">
      <w:pPr>
        <w:pStyle w:val="NormalWeb"/>
        <w:spacing w:before="0" w:beforeAutospacing="0" w:after="0" w:afterAutospacing="0"/>
        <w:ind w:left="720"/>
        <w:jc w:val="both"/>
        <w:rPr>
          <w:rFonts w:asciiTheme="minorHAnsi" w:hAnsiTheme="minorHAnsi" w:cs="Arial"/>
          <w:sz w:val="22"/>
          <w:szCs w:val="22"/>
        </w:rPr>
      </w:pPr>
    </w:p>
    <w:p w14:paraId="5BFDCAA2"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32538697"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 contractual: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495F0B3F"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5E3F5929"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 de expropiación: por motivos de utilidad pública o interés  social definidos  por el legislador, podrá  haber expropiación mediante sentencia judicial e indemnización previa. Esta se fijara consultando los intereses de la comunidad y del afectado.</w:t>
      </w:r>
    </w:p>
    <w:p w14:paraId="3F4C5B9A"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6F62F763"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 de cobro coactivo: El procedimiento Administrativo Coactivo es un procedimiento especial por medio del cual la Administración tiene la facultad de cobrar directamente las acreencias a su favor, sin que medie intervención judicial, adquiriendo la doble calidad de juez y parte dentro del proceso. Tiene como finalidad obtener el pago forzado de las obligaciones fiscales o recursos a favor de la Administración, mediante la venta en pública subasta de los bienes del deudor, cuando este ha sido renuente al pago voluntario de sus obligaciones.</w:t>
      </w:r>
    </w:p>
    <w:p w14:paraId="42B98601"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6256A3B6"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 ordinario: Los Procesos Ordinarios. (CPC, 316, 327, 477) son aquellos que resuelven asuntos contenciosos y donde los trámites son más largos y solemnes, ofreciendo a las partes mejores oportunidades y mejores garantías para la defensa de sus derechos.</w:t>
      </w:r>
    </w:p>
    <w:p w14:paraId="30D364AB"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38C9CF03"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lastRenderedPageBreak/>
        <w:t>Proceso de inconstitucionalidad: Esta Proceso, también denominada Proceso de inexequibilidad, puede ser definida como la facultad que tienen todos los ciudadanos colombianos de impugnar ante la Corte Constitucional, por ser violatorios de la norma fundamental, los siguientes actos que contempla el artículo 241 de la Carta Política</w:t>
      </w:r>
    </w:p>
    <w:p w14:paraId="3117663B"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69B9AB7D"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Proceso arbitral: la ley admite la</w:t>
      </w:r>
      <w:r w:rsidRPr="00757D3B">
        <w:rPr>
          <w:rFonts w:asciiTheme="minorHAnsi" w:hAnsiTheme="minorHAnsi"/>
          <w:sz w:val="22"/>
          <w:szCs w:val="22"/>
        </w:rPr>
        <w:t> </w:t>
      </w:r>
      <w:r w:rsidRPr="00757D3B">
        <w:rPr>
          <w:rFonts w:asciiTheme="minorHAnsi" w:hAnsiTheme="minorHAnsi" w:cs="Arial"/>
          <w:sz w:val="22"/>
          <w:szCs w:val="22"/>
        </w:rPr>
        <w:t>posibilidad</w:t>
      </w:r>
      <w:r w:rsidRPr="00757D3B">
        <w:rPr>
          <w:rFonts w:asciiTheme="minorHAnsi" w:hAnsiTheme="minorHAnsi"/>
          <w:sz w:val="22"/>
          <w:szCs w:val="22"/>
        </w:rPr>
        <w:t> </w:t>
      </w:r>
      <w:r w:rsidRPr="00757D3B">
        <w:rPr>
          <w:rFonts w:asciiTheme="minorHAnsi" w:hAnsiTheme="minorHAnsi" w:cs="Arial"/>
          <w:sz w:val="22"/>
          <w:szCs w:val="22"/>
        </w:rPr>
        <w:t>de que las</w:t>
      </w:r>
      <w:r w:rsidRPr="00757D3B">
        <w:rPr>
          <w:rFonts w:asciiTheme="minorHAnsi" w:hAnsiTheme="minorHAnsi"/>
          <w:sz w:val="22"/>
          <w:szCs w:val="22"/>
        </w:rPr>
        <w:t> </w:t>
      </w:r>
      <w:r w:rsidRPr="00757D3B">
        <w:rPr>
          <w:rFonts w:asciiTheme="minorHAnsi" w:hAnsiTheme="minorHAnsi" w:cs="Arial"/>
          <w:sz w:val="22"/>
          <w:szCs w:val="22"/>
        </w:rPr>
        <w:t>partes sometan la</w:t>
      </w:r>
      <w:r w:rsidRPr="00757D3B">
        <w:rPr>
          <w:rFonts w:asciiTheme="minorHAnsi" w:hAnsiTheme="minorHAnsi"/>
          <w:sz w:val="22"/>
          <w:szCs w:val="22"/>
        </w:rPr>
        <w:t> </w:t>
      </w:r>
      <w:r w:rsidRPr="00757D3B">
        <w:rPr>
          <w:rFonts w:asciiTheme="minorHAnsi" w:hAnsiTheme="minorHAnsi" w:cs="Arial"/>
          <w:sz w:val="22"/>
          <w:szCs w:val="22"/>
        </w:rPr>
        <w:t>decisión</w:t>
      </w:r>
      <w:r w:rsidRPr="00757D3B">
        <w:rPr>
          <w:rFonts w:asciiTheme="minorHAnsi" w:hAnsiTheme="minorHAnsi"/>
          <w:sz w:val="22"/>
          <w:szCs w:val="22"/>
        </w:rPr>
        <w:t> </w:t>
      </w:r>
      <w:r w:rsidRPr="00757D3B">
        <w:rPr>
          <w:rFonts w:asciiTheme="minorHAnsi" w:hAnsiTheme="minorHAnsi" w:cs="Arial"/>
          <w:sz w:val="22"/>
          <w:szCs w:val="22"/>
        </w:rPr>
        <w:t>de sus diferencias a uno o más jueces privados, a los cuales se denomina</w:t>
      </w:r>
      <w:r w:rsidRPr="00757D3B">
        <w:rPr>
          <w:rFonts w:asciiTheme="minorHAnsi" w:hAnsiTheme="minorHAnsi"/>
          <w:sz w:val="22"/>
          <w:szCs w:val="22"/>
        </w:rPr>
        <w:t> </w:t>
      </w:r>
      <w:r w:rsidRPr="00757D3B">
        <w:rPr>
          <w:rFonts w:asciiTheme="minorHAnsi" w:hAnsiTheme="minorHAnsi" w:cs="Arial"/>
          <w:sz w:val="22"/>
          <w:szCs w:val="22"/>
        </w:rPr>
        <w:t>árbitros</w:t>
      </w:r>
      <w:r w:rsidRPr="00757D3B">
        <w:rPr>
          <w:rFonts w:asciiTheme="minorHAnsi" w:hAnsiTheme="minorHAnsi"/>
          <w:sz w:val="22"/>
          <w:szCs w:val="22"/>
        </w:rPr>
        <w:t> </w:t>
      </w:r>
      <w:r w:rsidRPr="00757D3B">
        <w:rPr>
          <w:rFonts w:asciiTheme="minorHAnsi" w:hAnsiTheme="minorHAnsi" w:cs="Arial"/>
          <w:sz w:val="22"/>
          <w:szCs w:val="22"/>
        </w:rPr>
        <w:t>o amigables componedores según que, respectivamente, deban o no sujetar su actuación a formas determinadas y fallar con arreglo a las normas jurídicas.</w:t>
      </w:r>
    </w:p>
    <w:p w14:paraId="12F4D43F" w14:textId="77777777" w:rsidR="00BF317A" w:rsidRPr="00757D3B" w:rsidRDefault="00BF317A" w:rsidP="00BF317A">
      <w:pPr>
        <w:pStyle w:val="Prrafodelista"/>
        <w:rPr>
          <w:rFonts w:cs="Arial"/>
        </w:rPr>
      </w:pPr>
    </w:p>
    <w:p w14:paraId="557F35B3" w14:textId="77777777" w:rsidR="00BF317A" w:rsidRPr="00757D3B" w:rsidRDefault="00BF317A" w:rsidP="00C8521C">
      <w:pPr>
        <w:pStyle w:val="Prrafodelista"/>
        <w:numPr>
          <w:ilvl w:val="0"/>
          <w:numId w:val="28"/>
        </w:numPr>
        <w:spacing w:after="0" w:line="240" w:lineRule="auto"/>
        <w:rPr>
          <w:rFonts w:eastAsia="Times New Roman" w:cs="Arial"/>
          <w:lang w:eastAsia="es-CO"/>
        </w:rPr>
      </w:pPr>
      <w:r w:rsidRPr="00757D3B">
        <w:rPr>
          <w:rFonts w:eastAsia="Times New Roman" w:cs="Arial"/>
          <w:lang w:eastAsia="es-CO"/>
        </w:rPr>
        <w:t>Registro presupuestal: Imputación presupuestal, mediante el cual se afecta en forma definitiva la apropiación, garantizando que los recursos financiados mediante este registro no podrán ser destinados a ningún otro fin. En el registro se deberá indicar claramente el valor y el plazo de las prestaciones a las que haya lugar. Esta operación constituye un requisito de perfeccionamiento de los actos administrativos.</w:t>
      </w:r>
    </w:p>
    <w:p w14:paraId="0C3BF271"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72D0876E" w14:textId="77777777" w:rsidR="00854B35" w:rsidRPr="00757D3B" w:rsidRDefault="00854B35"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Resoluciones</w:t>
      </w:r>
      <w:r w:rsidR="00EE530F" w:rsidRPr="00757D3B">
        <w:rPr>
          <w:rFonts w:asciiTheme="minorHAnsi" w:hAnsiTheme="minorHAnsi" w:cs="Arial"/>
          <w:sz w:val="22"/>
          <w:szCs w:val="22"/>
        </w:rPr>
        <w:t xml:space="preserve">: </w:t>
      </w:r>
      <w:r w:rsidRPr="00757D3B">
        <w:rPr>
          <w:rFonts w:asciiTheme="minorHAnsi" w:hAnsiTheme="minorHAnsi" w:cs="Arial"/>
          <w:sz w:val="22"/>
          <w:szCs w:val="22"/>
        </w:rPr>
        <w:t xml:space="preserve">Son actos Administrativos en los que la Entidad  expresa su voluntad, susceptible de crear con eficacia particular o general, obligaciones, facultades, o situaciones jurídicas de naturaleza administrativa </w:t>
      </w:r>
    </w:p>
    <w:p w14:paraId="44E87182"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24576D75" w14:textId="77777777" w:rsidR="00854B35" w:rsidRPr="00757D3B" w:rsidRDefault="00EE530F"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 xml:space="preserve">Sistema integrado de gestión: </w:t>
      </w:r>
      <w:r w:rsidR="00854B35" w:rsidRPr="00757D3B">
        <w:rPr>
          <w:rFonts w:asciiTheme="minorHAnsi" w:hAnsiTheme="minorHAnsi" w:cs="Arial"/>
          <w:sz w:val="22"/>
          <w:szCs w:val="22"/>
        </w:rPr>
        <w:t>conjunto de políticas, estrategias, metodologías, técnicas y mecanismos de carácter administrativo y organizacional para la gestión y manejo del talento humano y de los demás recursos, orientados a fortalecer la capacidad administrativa y el desempeño institucional, con el fin de aumentar la efectividad del Estado para producir resultados que satisfagan los intereses ciudadanos.</w:t>
      </w:r>
    </w:p>
    <w:p w14:paraId="490EE431" w14:textId="77777777" w:rsidR="00854B35" w:rsidRPr="00757D3B" w:rsidRDefault="00854B35" w:rsidP="003E211D">
      <w:pPr>
        <w:pStyle w:val="NormalWeb"/>
        <w:spacing w:before="0" w:beforeAutospacing="0" w:after="0" w:afterAutospacing="0"/>
        <w:ind w:left="720"/>
        <w:jc w:val="both"/>
        <w:rPr>
          <w:rFonts w:asciiTheme="minorHAnsi" w:hAnsiTheme="minorHAnsi" w:cs="Arial"/>
          <w:sz w:val="22"/>
          <w:szCs w:val="22"/>
        </w:rPr>
      </w:pPr>
    </w:p>
    <w:p w14:paraId="5B54F89A" w14:textId="77777777" w:rsidR="00BF317A" w:rsidRPr="00757D3B" w:rsidRDefault="00BF317A" w:rsidP="00C8521C">
      <w:pPr>
        <w:pStyle w:val="NormalWeb"/>
        <w:numPr>
          <w:ilvl w:val="0"/>
          <w:numId w:val="28"/>
        </w:numPr>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Vigencia futura: Es la autorización para asumir obligaciones que afecten el presupuesto de vigencias siguientes pueden ser Ordinarias, cuya ejecución se inicia afectando el presupuesto de la vigencia en curso y Excepcionales, cuyas obligaciones afectan el presupuesto de vigencias fiscales futuras y no cuentan con apropiación en el presupuesto de la vigencia en que se concede la autorización y son aprobadas por el CONFIS.</w:t>
      </w:r>
    </w:p>
    <w:p w14:paraId="65D20CC0" w14:textId="77777777" w:rsidR="00854B35" w:rsidRPr="00757D3B" w:rsidRDefault="00854B35" w:rsidP="00BF317A">
      <w:pPr>
        <w:pStyle w:val="NormalWeb"/>
        <w:spacing w:before="0" w:beforeAutospacing="0" w:after="0" w:afterAutospacing="0"/>
        <w:ind w:left="720"/>
        <w:jc w:val="both"/>
        <w:rPr>
          <w:rFonts w:asciiTheme="minorHAnsi" w:hAnsiTheme="minorHAnsi" w:cs="Arial"/>
          <w:color w:val="FF0000"/>
          <w:sz w:val="22"/>
          <w:szCs w:val="22"/>
        </w:rPr>
      </w:pPr>
    </w:p>
    <w:p w14:paraId="25FFB73E" w14:textId="77777777" w:rsidR="00F83C42" w:rsidRPr="00757D3B" w:rsidRDefault="00F83C42" w:rsidP="00964C8D">
      <w:pPr>
        <w:pStyle w:val="Prrafodelista"/>
        <w:numPr>
          <w:ilvl w:val="0"/>
          <w:numId w:val="12"/>
        </w:numPr>
        <w:outlineLvl w:val="0"/>
        <w:rPr>
          <w:rFonts w:eastAsia="Tw Cen MT" w:cs="Arial"/>
          <w:b/>
          <w:lang w:val="es-ES_tradnl" w:eastAsia="es-ES"/>
        </w:rPr>
      </w:pPr>
      <w:bookmarkStart w:id="16" w:name="_Toc482871779"/>
      <w:r w:rsidRPr="00757D3B">
        <w:rPr>
          <w:rFonts w:eastAsia="Tw Cen MT" w:cs="Arial"/>
          <w:b/>
          <w:lang w:val="es-ES_tradnl" w:eastAsia="es-ES"/>
        </w:rPr>
        <w:t>BIBLIOGRAFIA</w:t>
      </w:r>
      <w:bookmarkEnd w:id="16"/>
    </w:p>
    <w:p w14:paraId="5E257FBE" w14:textId="77777777" w:rsidR="001E795A" w:rsidRPr="00757D3B" w:rsidRDefault="001E795A">
      <w:pPr>
        <w:rPr>
          <w:rFonts w:eastAsia="Tw Cen MT" w:cs="Arial"/>
          <w:lang w:eastAsia="es-ES"/>
        </w:rPr>
      </w:pPr>
      <w:r w:rsidRPr="00757D3B">
        <w:rPr>
          <w:rFonts w:eastAsia="Tw Cen MT" w:cs="Arial"/>
          <w:b/>
          <w:lang w:eastAsia="es-ES"/>
        </w:rPr>
        <w:t>COLOMBIA.CONGRESO DE LA REPUBLICA</w:t>
      </w:r>
      <w:r w:rsidRPr="00757D3B">
        <w:rPr>
          <w:rFonts w:eastAsia="Tw Cen MT" w:cs="Arial"/>
          <w:lang w:eastAsia="es-ES"/>
        </w:rPr>
        <w:t>. Ley 594 (14 de julio, 2000) Por medio de la cual se dicta la Ley General de Archivos y se dictan otras disposiciones.</w:t>
      </w:r>
    </w:p>
    <w:p w14:paraId="5FA27B08" w14:textId="77777777" w:rsidR="001E795A" w:rsidRPr="00757D3B" w:rsidRDefault="001E795A">
      <w:pPr>
        <w:rPr>
          <w:rFonts w:eastAsia="Tw Cen MT" w:cs="Arial"/>
          <w:lang w:eastAsia="es-ES"/>
        </w:rPr>
      </w:pPr>
      <w:r w:rsidRPr="00757D3B">
        <w:rPr>
          <w:rFonts w:eastAsia="Tw Cen MT" w:cs="Arial"/>
          <w:b/>
          <w:lang w:eastAsia="es-ES"/>
        </w:rPr>
        <w:t>COLOMBIA.ARCHIVO GENERAL DE LA NACION.</w:t>
      </w:r>
      <w:r w:rsidRPr="00757D3B">
        <w:rPr>
          <w:rFonts w:eastAsia="Tw Cen MT" w:cs="Arial"/>
          <w:lang w:eastAsia="es-ES"/>
        </w:rPr>
        <w:t xml:space="preserve"> Acuerdo 004 de 2013 (15 de marzo de 2013) Por el cual se reglamentan parcialmente los Decretos 2578 y 2609 de 2012 y se modifica el procedimiento para la elaboración, presentación, evaluación, aprobación e implementación de las Tablas de Retención Documental y las Tablas de Valoración Documental.</w:t>
      </w:r>
    </w:p>
    <w:p w14:paraId="7756C808" w14:textId="77777777" w:rsidR="001E795A" w:rsidRDefault="001E795A">
      <w:pPr>
        <w:rPr>
          <w:rFonts w:cs="Arial"/>
          <w:lang w:val="es-ES"/>
        </w:rPr>
      </w:pPr>
      <w:r w:rsidRPr="00757D3B">
        <w:rPr>
          <w:rFonts w:eastAsia="Tw Cen MT" w:cs="Arial"/>
          <w:b/>
          <w:lang w:eastAsia="es-ES"/>
        </w:rPr>
        <w:t xml:space="preserve">COLOMBIA.ARCHIVO GENERAL DE LA NACION. </w:t>
      </w:r>
      <w:r w:rsidR="00321E3F" w:rsidRPr="00757D3B">
        <w:rPr>
          <w:rFonts w:cs="Arial"/>
          <w:lang w:val="es-ES"/>
        </w:rPr>
        <w:t>Instructivo para la elaboración de las  Tablas de Retención Documental y las Tablas de Valoración Documental.</w:t>
      </w:r>
    </w:p>
    <w:p w14:paraId="00672385" w14:textId="77777777" w:rsidR="00622997" w:rsidRDefault="00622997">
      <w:pPr>
        <w:rPr>
          <w:rFonts w:cs="Arial"/>
          <w:lang w:val="es-ES"/>
        </w:rPr>
      </w:pPr>
    </w:p>
    <w:p w14:paraId="0FCA5007" w14:textId="77777777" w:rsidR="00622997" w:rsidRPr="00757D3B" w:rsidRDefault="00622997">
      <w:pPr>
        <w:rPr>
          <w:rFonts w:cs="Arial"/>
          <w:lang w:val="es-ES"/>
        </w:rPr>
      </w:pPr>
    </w:p>
    <w:p w14:paraId="0526CF10" w14:textId="77777777" w:rsidR="00FE62E6" w:rsidRPr="00757D3B" w:rsidRDefault="000C217C" w:rsidP="00897C24">
      <w:pPr>
        <w:pStyle w:val="Prrafodelista"/>
        <w:numPr>
          <w:ilvl w:val="0"/>
          <w:numId w:val="12"/>
        </w:numPr>
        <w:outlineLvl w:val="0"/>
        <w:rPr>
          <w:rFonts w:eastAsia="Tw Cen MT" w:cs="Arial"/>
          <w:b/>
          <w:lang w:val="es-ES_tradnl" w:eastAsia="es-ES"/>
        </w:rPr>
      </w:pPr>
      <w:bookmarkStart w:id="17" w:name="_Toc482871780"/>
      <w:r w:rsidRPr="00757D3B">
        <w:rPr>
          <w:rFonts w:eastAsia="Tw Cen MT" w:cs="Arial"/>
          <w:b/>
          <w:lang w:val="es-ES_tradnl" w:eastAsia="es-ES"/>
        </w:rPr>
        <w:lastRenderedPageBreak/>
        <w:t>ANEXOS</w:t>
      </w:r>
      <w:bookmarkEnd w:id="17"/>
      <w:r w:rsidR="00A30063" w:rsidRPr="00757D3B">
        <w:rPr>
          <w:rFonts w:eastAsia="Tw Cen MT" w:cs="Arial"/>
          <w:b/>
          <w:lang w:val="es-ES_tradnl" w:eastAsia="es-ES"/>
        </w:rPr>
        <w:t xml:space="preserve"> </w:t>
      </w:r>
    </w:p>
    <w:p w14:paraId="3CE23F53" w14:textId="77777777" w:rsidR="00E27C81" w:rsidRPr="00757D3B" w:rsidRDefault="00FE62E6" w:rsidP="002C3D25">
      <w:pPr>
        <w:rPr>
          <w:rFonts w:cs="Arial"/>
        </w:rPr>
      </w:pPr>
      <w:r w:rsidRPr="00757D3B">
        <w:rPr>
          <w:rFonts w:cs="Arial"/>
        </w:rPr>
        <w:t>Cuadro</w:t>
      </w:r>
      <w:r w:rsidR="00E27C81" w:rsidRPr="00757D3B">
        <w:rPr>
          <w:rFonts w:cs="Arial"/>
        </w:rPr>
        <w:t xml:space="preserve"> de Clasificación Documental  </w:t>
      </w:r>
    </w:p>
    <w:p w14:paraId="4EA43AED" w14:textId="77777777" w:rsidR="00FE62E6" w:rsidRPr="00757D3B" w:rsidRDefault="00FE62E6" w:rsidP="002C3D25">
      <w:pPr>
        <w:rPr>
          <w:rFonts w:cs="Arial"/>
        </w:rPr>
      </w:pPr>
      <w:r w:rsidRPr="00757D3B">
        <w:rPr>
          <w:rFonts w:cs="Arial"/>
        </w:rPr>
        <w:t>Criterios de valoración documental</w:t>
      </w:r>
    </w:p>
    <w:p w14:paraId="0D7585E5" w14:textId="77777777" w:rsidR="00FE62E6" w:rsidRPr="00757D3B" w:rsidRDefault="00FE62E6" w:rsidP="002C3D25">
      <w:pPr>
        <w:rPr>
          <w:rFonts w:cs="Arial"/>
        </w:rPr>
      </w:pPr>
      <w:r w:rsidRPr="00757D3B">
        <w:rPr>
          <w:rFonts w:cs="Arial"/>
        </w:rPr>
        <w:t>Conceptos jurídicos</w:t>
      </w:r>
    </w:p>
    <w:p w14:paraId="709E55F7" w14:textId="77777777" w:rsidR="00A528FE" w:rsidRPr="00757D3B" w:rsidRDefault="00A528FE" w:rsidP="002C3D25">
      <w:pPr>
        <w:rPr>
          <w:rFonts w:cs="Arial"/>
        </w:rPr>
      </w:pPr>
      <w:r w:rsidRPr="00757D3B">
        <w:rPr>
          <w:rFonts w:cs="Arial"/>
        </w:rPr>
        <w:t xml:space="preserve">Manual de procedimientos </w:t>
      </w:r>
    </w:p>
    <w:p w14:paraId="0554D248" w14:textId="77777777" w:rsidR="001E72E1" w:rsidRPr="00757D3B" w:rsidRDefault="00FE62E6" w:rsidP="002C3D25">
      <w:pPr>
        <w:rPr>
          <w:rFonts w:cs="Arial"/>
        </w:rPr>
      </w:pPr>
      <w:r w:rsidRPr="00757D3B">
        <w:rPr>
          <w:rFonts w:cs="Arial"/>
        </w:rPr>
        <w:t xml:space="preserve">Normograma -  compilación de normas </w:t>
      </w:r>
    </w:p>
    <w:p w14:paraId="2213B6DA" w14:textId="77777777" w:rsidR="00A309BF" w:rsidRPr="00757D3B" w:rsidRDefault="00A309BF" w:rsidP="00A309BF">
      <w:pPr>
        <w:rPr>
          <w:rFonts w:cs="Arial"/>
        </w:rPr>
      </w:pPr>
      <w:r w:rsidRPr="00757D3B">
        <w:rPr>
          <w:rFonts w:cs="Arial"/>
        </w:rPr>
        <w:t xml:space="preserve">Flujos documentales </w:t>
      </w:r>
    </w:p>
    <w:p w14:paraId="695A807D" w14:textId="77777777" w:rsidR="00A309BF" w:rsidRDefault="00A309BF" w:rsidP="00A309BF">
      <w:pPr>
        <w:rPr>
          <w:rFonts w:cs="Arial"/>
        </w:rPr>
      </w:pPr>
      <w:r w:rsidRPr="00757D3B">
        <w:rPr>
          <w:rFonts w:cs="Arial"/>
        </w:rPr>
        <w:t>Tablas de Retención Documental</w:t>
      </w:r>
      <w:r w:rsidR="004B66F8" w:rsidRPr="00757D3B">
        <w:rPr>
          <w:rFonts w:cs="Arial"/>
        </w:rPr>
        <w:t xml:space="preserve"> aprobadas por dependencias</w:t>
      </w:r>
    </w:p>
    <w:p w14:paraId="5F6CE48D" w14:textId="77777777" w:rsidR="00622997" w:rsidRPr="00757D3B" w:rsidRDefault="00622997" w:rsidP="00A309BF">
      <w:pPr>
        <w:rPr>
          <w:rFonts w:cs="Arial"/>
        </w:rPr>
      </w:pPr>
    </w:p>
    <w:p w14:paraId="057EBE9D" w14:textId="77777777" w:rsidR="00DD4AE6" w:rsidRPr="00757D3B" w:rsidRDefault="00DD4AE6" w:rsidP="00DD4AE6">
      <w:pPr>
        <w:pStyle w:val="Prrafodelista"/>
        <w:numPr>
          <w:ilvl w:val="0"/>
          <w:numId w:val="12"/>
        </w:numPr>
        <w:outlineLvl w:val="0"/>
        <w:rPr>
          <w:rFonts w:eastAsia="Tw Cen MT" w:cs="Arial"/>
          <w:b/>
          <w:lang w:val="es-ES_tradnl" w:eastAsia="es-ES"/>
        </w:rPr>
      </w:pPr>
      <w:bookmarkStart w:id="18" w:name="_Toc467052252"/>
      <w:bookmarkStart w:id="19" w:name="_Toc482871781"/>
      <w:r w:rsidRPr="00757D3B">
        <w:rPr>
          <w:rFonts w:eastAsia="Tw Cen MT" w:cs="Arial"/>
          <w:b/>
          <w:lang w:val="es-ES_tradnl" w:eastAsia="es-ES"/>
        </w:rPr>
        <w:t>EQUIPO INTERDISCIPLINARIO PARA EL DESARROLLO DE LAS TABLAS DE RETENCION DOCUMENTAL.</w:t>
      </w:r>
      <w:bookmarkEnd w:id="18"/>
      <w:bookmarkEnd w:id="19"/>
    </w:p>
    <w:p w14:paraId="6A634082" w14:textId="77777777" w:rsidR="00DD4AE6" w:rsidRPr="00757D3B" w:rsidRDefault="00DD4AE6" w:rsidP="00DD4AE6">
      <w:pPr>
        <w:jc w:val="center"/>
        <w:rPr>
          <w:rFonts w:eastAsia="Tw Cen MT" w:cs="Arial"/>
          <w:b/>
          <w:lang w:val="es-ES_tradnl" w:eastAsia="es-ES"/>
        </w:rPr>
      </w:pPr>
    </w:p>
    <w:p w14:paraId="7CAEB342" w14:textId="77777777" w:rsidR="00DD4AE6" w:rsidRPr="00757D3B" w:rsidRDefault="00DD4AE6" w:rsidP="00DD4AE6">
      <w:pPr>
        <w:rPr>
          <w:rFonts w:cs="Arial"/>
        </w:rPr>
      </w:pPr>
      <w:r w:rsidRPr="00757D3B">
        <w:rPr>
          <w:rFonts w:cs="Arial"/>
          <w:b/>
        </w:rPr>
        <w:t>ARCHIVISTA:</w:t>
      </w:r>
      <w:r w:rsidRPr="00757D3B">
        <w:rPr>
          <w:rFonts w:cs="Arial"/>
        </w:rPr>
        <w:t xml:space="preserve"> AURELIANO HERNÁNDEZ GARZÓN</w:t>
      </w:r>
    </w:p>
    <w:p w14:paraId="551FEABA" w14:textId="77777777" w:rsidR="00DD4AE6" w:rsidRPr="00757D3B" w:rsidRDefault="00DD4AE6" w:rsidP="00DD4AE6">
      <w:pPr>
        <w:rPr>
          <w:rFonts w:cs="Arial"/>
        </w:rPr>
      </w:pPr>
      <w:r w:rsidRPr="00757D3B">
        <w:rPr>
          <w:rFonts w:cs="Arial"/>
        </w:rPr>
        <w:t>Tarjeta Profesional No. 283</w:t>
      </w:r>
    </w:p>
    <w:p w14:paraId="447CD63C" w14:textId="77777777" w:rsidR="00DD4AE6" w:rsidRPr="00757D3B" w:rsidRDefault="00DD4AE6" w:rsidP="00DD4AE6">
      <w:pPr>
        <w:jc w:val="both"/>
        <w:rPr>
          <w:rFonts w:cs="Arial"/>
        </w:rPr>
      </w:pPr>
      <w:r w:rsidRPr="00757D3B">
        <w:rPr>
          <w:rFonts w:cs="Arial"/>
        </w:rPr>
        <w:t>Bibliotecólogo y Archivista, Especialista en Redes de Información Documental con experiencia en organización de archivos, tablas de retención documental, coordinación y asesoría en gestión documental.</w:t>
      </w:r>
    </w:p>
    <w:p w14:paraId="04338E86" w14:textId="77777777" w:rsidR="00DD4AE6" w:rsidRPr="00757D3B" w:rsidRDefault="00DD4AE6" w:rsidP="00DD4AE6">
      <w:pPr>
        <w:jc w:val="both"/>
        <w:rPr>
          <w:rFonts w:cs="Arial"/>
        </w:rPr>
      </w:pPr>
    </w:p>
    <w:p w14:paraId="48EF4C2C" w14:textId="77777777" w:rsidR="00DD4AE6" w:rsidRPr="00757D3B" w:rsidRDefault="00DD4AE6" w:rsidP="00DD4AE6">
      <w:pPr>
        <w:jc w:val="both"/>
        <w:rPr>
          <w:rFonts w:cs="Arial"/>
        </w:rPr>
      </w:pPr>
    </w:p>
    <w:p w14:paraId="1F4A153E" w14:textId="77777777" w:rsidR="00DD4AE6" w:rsidRPr="00757D3B" w:rsidRDefault="00DD4AE6" w:rsidP="00DD4AE6">
      <w:pPr>
        <w:rPr>
          <w:rFonts w:cs="Arial"/>
        </w:rPr>
      </w:pPr>
      <w:r w:rsidRPr="00757D3B">
        <w:rPr>
          <w:rFonts w:cs="Arial"/>
        </w:rPr>
        <w:t>Firma: _______________________________</w:t>
      </w:r>
    </w:p>
    <w:p w14:paraId="27D621B8" w14:textId="77777777" w:rsidR="00DD4AE6" w:rsidRPr="00757D3B" w:rsidRDefault="00DD4AE6" w:rsidP="00DD4AE6">
      <w:pPr>
        <w:rPr>
          <w:rFonts w:cs="Arial"/>
        </w:rPr>
      </w:pPr>
      <w:r w:rsidRPr="00757D3B">
        <w:rPr>
          <w:rFonts w:cs="Arial"/>
          <w:b/>
        </w:rPr>
        <w:t>HISTORIADORA:</w:t>
      </w:r>
      <w:r w:rsidRPr="00757D3B">
        <w:rPr>
          <w:rFonts w:cs="Arial"/>
        </w:rPr>
        <w:t xml:space="preserve"> MARGARITA MARÍA PULGARÍN REYES.</w:t>
      </w:r>
    </w:p>
    <w:p w14:paraId="5CD85CCB" w14:textId="77777777" w:rsidR="00DD4AE6" w:rsidRPr="00757D3B" w:rsidRDefault="00DD4AE6" w:rsidP="00DD4AE6">
      <w:pPr>
        <w:jc w:val="both"/>
        <w:rPr>
          <w:rFonts w:cs="Arial"/>
        </w:rPr>
      </w:pPr>
      <w:r w:rsidRPr="00757D3B">
        <w:rPr>
          <w:rFonts w:cs="Arial"/>
        </w:rPr>
        <w:t>Antropóloga   y   Magíster   en   historia   de   la Universidad Nacional de Colombia, con experiencia en investigación social e histórica, siglo XIX, políticas públicas en el Estado colombiano siglo XX; consultora en metodología de investigación y en valoración de documentación.</w:t>
      </w:r>
    </w:p>
    <w:p w14:paraId="0611195E" w14:textId="77777777" w:rsidR="007D3F9A" w:rsidRDefault="007D3F9A" w:rsidP="00DD4AE6">
      <w:pPr>
        <w:rPr>
          <w:rFonts w:cs="Arial"/>
        </w:rPr>
      </w:pPr>
    </w:p>
    <w:p w14:paraId="50EF2137" w14:textId="77777777" w:rsidR="00DD4AE6" w:rsidRDefault="00DD4AE6" w:rsidP="00DD4AE6">
      <w:pPr>
        <w:rPr>
          <w:rFonts w:cs="Arial"/>
        </w:rPr>
      </w:pPr>
      <w:r w:rsidRPr="00757D3B">
        <w:rPr>
          <w:rFonts w:cs="Arial"/>
        </w:rPr>
        <w:t>Firma: ________________________________</w:t>
      </w:r>
    </w:p>
    <w:p w14:paraId="6F88CC6B" w14:textId="77777777" w:rsidR="00622997" w:rsidRDefault="00622997" w:rsidP="00DD4AE6">
      <w:pPr>
        <w:rPr>
          <w:rFonts w:cs="Arial"/>
        </w:rPr>
      </w:pPr>
    </w:p>
    <w:p w14:paraId="6E17170F" w14:textId="77777777" w:rsidR="00622997" w:rsidRPr="00757D3B" w:rsidRDefault="00622997" w:rsidP="00DD4AE6">
      <w:pPr>
        <w:rPr>
          <w:rFonts w:cs="Arial"/>
        </w:rPr>
      </w:pPr>
    </w:p>
    <w:p w14:paraId="4CD5C600" w14:textId="77777777" w:rsidR="00DD4AE6" w:rsidRPr="00757D3B" w:rsidRDefault="00DD4AE6" w:rsidP="00DD4AE6">
      <w:pPr>
        <w:rPr>
          <w:rFonts w:cs="Arial"/>
        </w:rPr>
      </w:pPr>
      <w:r w:rsidRPr="00757D3B">
        <w:rPr>
          <w:rFonts w:cs="Arial"/>
          <w:b/>
        </w:rPr>
        <w:t>ABOGADO:</w:t>
      </w:r>
      <w:r w:rsidRPr="00757D3B">
        <w:rPr>
          <w:rFonts w:cs="Arial"/>
        </w:rPr>
        <w:t xml:space="preserve"> GERMAN ERNESTO PILONIETA CAMARGO</w:t>
      </w:r>
    </w:p>
    <w:p w14:paraId="4019BFF9" w14:textId="77777777" w:rsidR="00DD4AE6" w:rsidRPr="00757D3B" w:rsidRDefault="00DD4AE6" w:rsidP="00DD4AE6">
      <w:pPr>
        <w:jc w:val="both"/>
        <w:rPr>
          <w:rFonts w:cs="Arial"/>
        </w:rPr>
      </w:pPr>
      <w:r w:rsidRPr="00757D3B">
        <w:rPr>
          <w:rFonts w:cs="Arial"/>
        </w:rPr>
        <w:t xml:space="preserve">Abogado egresado de la Corporación Universidad Libre de Colombia </w:t>
      </w:r>
    </w:p>
    <w:p w14:paraId="36E68DD2" w14:textId="77777777" w:rsidR="00DD4AE6" w:rsidRPr="00757D3B" w:rsidRDefault="00DD4AE6" w:rsidP="00DD4AE6">
      <w:pPr>
        <w:jc w:val="both"/>
        <w:rPr>
          <w:rFonts w:cs="Arial"/>
        </w:rPr>
      </w:pPr>
      <w:r w:rsidRPr="00757D3B">
        <w:rPr>
          <w:rFonts w:cs="Arial"/>
        </w:rPr>
        <w:t>Tarjeta Profesional No.230173</w:t>
      </w:r>
    </w:p>
    <w:p w14:paraId="45DB8D60" w14:textId="77777777" w:rsidR="00DD4AE6" w:rsidRPr="00757D3B" w:rsidRDefault="00DD4AE6" w:rsidP="00DD4AE6">
      <w:pPr>
        <w:jc w:val="both"/>
        <w:rPr>
          <w:rFonts w:cs="Arial"/>
        </w:rPr>
      </w:pPr>
      <w:r w:rsidRPr="00757D3B">
        <w:rPr>
          <w:rFonts w:cs="Arial"/>
        </w:rPr>
        <w:t>Asesor jurídico en áreas administrativas con experiencia como consultor en proyectos de gestión documental.</w:t>
      </w:r>
    </w:p>
    <w:p w14:paraId="23CB8F82" w14:textId="77777777" w:rsidR="00DD4AE6" w:rsidRPr="00757D3B" w:rsidRDefault="00DD4AE6" w:rsidP="00DD4AE6">
      <w:pPr>
        <w:jc w:val="both"/>
        <w:rPr>
          <w:rFonts w:cs="Arial"/>
        </w:rPr>
      </w:pPr>
    </w:p>
    <w:p w14:paraId="534D2154" w14:textId="77777777" w:rsidR="00DD4AE6" w:rsidRPr="00757D3B" w:rsidRDefault="00DD4AE6" w:rsidP="00DD4AE6">
      <w:pPr>
        <w:ind w:left="3540" w:hanging="3540"/>
        <w:rPr>
          <w:rFonts w:cs="Arial"/>
        </w:rPr>
      </w:pPr>
      <w:r w:rsidRPr="00757D3B">
        <w:rPr>
          <w:rFonts w:cs="Arial"/>
        </w:rPr>
        <w:t xml:space="preserve">Firma: </w:t>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t>_________________________________</w:t>
      </w:r>
    </w:p>
    <w:p w14:paraId="52DD0A1D" w14:textId="77777777" w:rsidR="00DD4AE6" w:rsidRPr="00757D3B" w:rsidRDefault="00DD4AE6" w:rsidP="00DD4AE6">
      <w:pPr>
        <w:rPr>
          <w:rFonts w:cs="Arial"/>
        </w:rPr>
      </w:pPr>
      <w:r w:rsidRPr="00757D3B">
        <w:rPr>
          <w:rFonts w:cs="Arial"/>
          <w:b/>
        </w:rPr>
        <w:t>INGENIERO INDUSTRIAL:</w:t>
      </w:r>
      <w:r w:rsidRPr="00757D3B">
        <w:rPr>
          <w:rFonts w:cs="Arial"/>
        </w:rPr>
        <w:t xml:space="preserve"> JAIME TABARES RÍOS</w:t>
      </w:r>
    </w:p>
    <w:p w14:paraId="04D9D221" w14:textId="77777777" w:rsidR="00DD4AE6" w:rsidRPr="00757D3B" w:rsidRDefault="00DD4AE6" w:rsidP="00DD4AE6">
      <w:pPr>
        <w:rPr>
          <w:rFonts w:cs="Arial"/>
        </w:rPr>
      </w:pPr>
      <w:r w:rsidRPr="00757D3B">
        <w:rPr>
          <w:rFonts w:cs="Arial"/>
        </w:rPr>
        <w:t xml:space="preserve">Ingeniero Industrial egresado de la Universidad </w:t>
      </w:r>
      <w:proofErr w:type="spellStart"/>
      <w:r w:rsidRPr="00757D3B">
        <w:rPr>
          <w:rFonts w:cs="Arial"/>
        </w:rPr>
        <w:t>Incca</w:t>
      </w:r>
      <w:proofErr w:type="spellEnd"/>
      <w:r w:rsidRPr="00757D3B">
        <w:rPr>
          <w:rFonts w:cs="Arial"/>
        </w:rPr>
        <w:t xml:space="preserve"> de Colombia </w:t>
      </w:r>
    </w:p>
    <w:p w14:paraId="335EFC6D" w14:textId="77777777" w:rsidR="00DD4AE6" w:rsidRPr="00757D3B" w:rsidRDefault="00DD4AE6" w:rsidP="00DD4AE6">
      <w:pPr>
        <w:jc w:val="both"/>
        <w:rPr>
          <w:rFonts w:cs="Arial"/>
        </w:rPr>
      </w:pPr>
      <w:r w:rsidRPr="00757D3B">
        <w:rPr>
          <w:rFonts w:cs="Arial"/>
        </w:rPr>
        <w:t>Tarjeta Profesional No. 25228156729CND</w:t>
      </w:r>
    </w:p>
    <w:p w14:paraId="5E06C387" w14:textId="77777777" w:rsidR="00DD4AE6" w:rsidRPr="00757D3B" w:rsidRDefault="00DD4AE6" w:rsidP="00DD4AE6">
      <w:pPr>
        <w:jc w:val="both"/>
        <w:rPr>
          <w:rFonts w:cs="Arial"/>
        </w:rPr>
      </w:pPr>
      <w:r w:rsidRPr="00757D3B">
        <w:rPr>
          <w:rFonts w:cs="Arial"/>
        </w:rPr>
        <w:t xml:space="preserve">Ingeniero Industrial con experiencia en áreas administrativas; operativas; de control; de gestión y producción: Planeación; programación; Implementación de Sistemas Integrados de Gestión – HSEQ –   bajo lineamientos de Normas: NTC ISO 9001:2008; ISO 14001: 2004; OHSAS 18001:2007 y así como proyectos de Gestión Documental. </w:t>
      </w:r>
    </w:p>
    <w:p w14:paraId="526B5ED9" w14:textId="77777777" w:rsidR="007D3F9A" w:rsidRDefault="007D3F9A" w:rsidP="00DD4AE6">
      <w:pPr>
        <w:rPr>
          <w:rFonts w:cs="Arial"/>
        </w:rPr>
      </w:pPr>
    </w:p>
    <w:p w14:paraId="0B1840FE" w14:textId="77777777" w:rsidR="00DD4AE6" w:rsidRPr="00757D3B" w:rsidRDefault="00DD4AE6" w:rsidP="00DD4AE6">
      <w:pPr>
        <w:rPr>
          <w:rFonts w:cs="Arial"/>
        </w:rPr>
      </w:pPr>
      <w:r w:rsidRPr="00757D3B">
        <w:rPr>
          <w:rFonts w:cs="Arial"/>
        </w:rPr>
        <w:t xml:space="preserve">Firma: </w:t>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t>_________________________________</w:t>
      </w:r>
    </w:p>
    <w:p w14:paraId="60B766DD" w14:textId="77777777" w:rsidR="00DD4AE6" w:rsidRPr="00757D3B" w:rsidRDefault="00DD4AE6" w:rsidP="00DD4AE6">
      <w:pPr>
        <w:rPr>
          <w:rFonts w:cs="Arial"/>
        </w:rPr>
      </w:pPr>
      <w:r w:rsidRPr="00757D3B">
        <w:rPr>
          <w:rFonts w:cs="Arial"/>
          <w:b/>
        </w:rPr>
        <w:t>ADMINISTRADOR PUBLICO:</w:t>
      </w:r>
      <w:r w:rsidRPr="00757D3B">
        <w:rPr>
          <w:rFonts w:cs="Arial"/>
        </w:rPr>
        <w:t xml:space="preserve"> JHON JAIRO JARAMILLO MEDINA</w:t>
      </w:r>
    </w:p>
    <w:p w14:paraId="76F21149" w14:textId="77777777" w:rsidR="00DD4AE6" w:rsidRPr="00757D3B" w:rsidRDefault="00DD4AE6" w:rsidP="00DD4AE6">
      <w:pPr>
        <w:rPr>
          <w:rFonts w:cs="Arial"/>
        </w:rPr>
      </w:pPr>
      <w:r w:rsidRPr="00757D3B">
        <w:rPr>
          <w:rFonts w:cs="Arial"/>
        </w:rPr>
        <w:t>Administrador Publico Egresado de la Escuela Superior de Administración Pública ESAP</w:t>
      </w:r>
    </w:p>
    <w:p w14:paraId="3F8E1807" w14:textId="77777777" w:rsidR="00DD4AE6" w:rsidRDefault="00DD4AE6" w:rsidP="00DD4AE6">
      <w:pPr>
        <w:jc w:val="both"/>
        <w:rPr>
          <w:rFonts w:cs="Arial"/>
        </w:rPr>
      </w:pPr>
      <w:r w:rsidRPr="00757D3B">
        <w:rPr>
          <w:rFonts w:cs="Arial"/>
        </w:rPr>
        <w:t>Profesional con experiencia en procesos administrativos empresariales y ejecución de proyectos de gestión documental.</w:t>
      </w:r>
    </w:p>
    <w:p w14:paraId="19D7B891" w14:textId="77777777" w:rsidR="00A57AB7" w:rsidRPr="00757D3B" w:rsidRDefault="00A57AB7" w:rsidP="00DD4AE6">
      <w:pPr>
        <w:jc w:val="both"/>
        <w:rPr>
          <w:rFonts w:cs="Arial"/>
        </w:rPr>
      </w:pPr>
    </w:p>
    <w:p w14:paraId="287C61E5" w14:textId="77777777" w:rsidR="00DD4AE6" w:rsidRPr="00757D3B" w:rsidRDefault="00DD4AE6" w:rsidP="00DD4AE6">
      <w:pPr>
        <w:ind w:left="3540" w:hanging="3540"/>
        <w:rPr>
          <w:rFonts w:cs="Arial"/>
        </w:rPr>
      </w:pPr>
      <w:r w:rsidRPr="00757D3B">
        <w:rPr>
          <w:rFonts w:cs="Arial"/>
        </w:rPr>
        <w:t xml:space="preserve">Firma: </w:t>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r>
      <w:r w:rsidRPr="00757D3B">
        <w:rPr>
          <w:rFonts w:cs="Arial"/>
        </w:rPr>
        <w:softHyphen/>
        <w:t>_________________________________</w:t>
      </w:r>
    </w:p>
    <w:p w14:paraId="46C44FC1" w14:textId="77777777" w:rsidR="00DD4AE6" w:rsidRPr="00757D3B" w:rsidRDefault="00DD4AE6" w:rsidP="00DD4AE6"/>
    <w:p w14:paraId="7434767A" w14:textId="77777777" w:rsidR="00DD4AE6" w:rsidRPr="00757D3B" w:rsidRDefault="00DD4AE6" w:rsidP="00DD4AE6">
      <w:pPr>
        <w:rPr>
          <w:rFonts w:eastAsia="Tw Cen MT" w:cs="Times New Roman"/>
          <w:b/>
          <w:lang w:val="es-ES_tradnl" w:eastAsia="es-ES"/>
        </w:rPr>
      </w:pPr>
    </w:p>
    <w:p w14:paraId="1BB21E95" w14:textId="77777777" w:rsidR="00DD4AE6" w:rsidRPr="00757D3B" w:rsidRDefault="00DD4AE6" w:rsidP="00DD4AE6">
      <w:pPr>
        <w:rPr>
          <w:rFonts w:eastAsia="Tw Cen MT" w:cs="Times New Roman"/>
          <w:b/>
          <w:lang w:val="es-ES_tradnl" w:eastAsia="es-ES"/>
        </w:rPr>
      </w:pPr>
    </w:p>
    <w:p w14:paraId="1B4C0223" w14:textId="77777777" w:rsidR="00DD4AE6" w:rsidRPr="00757D3B" w:rsidRDefault="00DD4AE6" w:rsidP="00DD4AE6">
      <w:pPr>
        <w:jc w:val="center"/>
        <w:rPr>
          <w:rFonts w:eastAsia="Tw Cen MT" w:cs="Times New Roman"/>
          <w:b/>
          <w:lang w:val="es-ES_tradnl" w:eastAsia="es-ES"/>
        </w:rPr>
      </w:pPr>
    </w:p>
    <w:tbl>
      <w:tblPr>
        <w:tblpPr w:leftFromText="141" w:rightFromText="141" w:vertAnchor="page" w:horzAnchor="margin" w:tblpXSpec="center" w:tblpY="1246"/>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16F12A59" w14:textId="77777777" w:rsidTr="00757D3B">
        <w:trPr>
          <w:trHeight w:val="440"/>
        </w:trPr>
        <w:tc>
          <w:tcPr>
            <w:tcW w:w="1941" w:type="pct"/>
            <w:tcBorders>
              <w:top w:val="nil"/>
              <w:left w:val="nil"/>
              <w:bottom w:val="nil"/>
              <w:right w:val="nil"/>
            </w:tcBorders>
            <w:shd w:val="clear" w:color="auto" w:fill="FFFFFF"/>
          </w:tcPr>
          <w:p w14:paraId="4DFAC18B" w14:textId="77777777" w:rsidR="00DD4AE6" w:rsidRPr="00757D3B" w:rsidRDefault="00DD4AE6" w:rsidP="00757D3B">
            <w:pPr>
              <w:spacing w:after="0" w:line="240" w:lineRule="auto"/>
              <w:jc w:val="both"/>
              <w:rPr>
                <w:color w:val="EBDDC3"/>
              </w:rPr>
            </w:pPr>
            <w:r w:rsidRPr="00757D3B">
              <w:lastRenderedPageBreak/>
              <w:br w:type="page"/>
            </w:r>
            <w:r w:rsidRPr="00757D3B">
              <w:rPr>
                <w:noProof/>
                <w:color w:val="EBDDC3"/>
                <w:lang w:eastAsia="es-CO"/>
              </w:rPr>
              <w:drawing>
                <wp:inline distT="0" distB="0" distL="0" distR="0" wp14:anchorId="6CC45693" wp14:editId="433A2FCD">
                  <wp:extent cx="1028700" cy="45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27DFE09E"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52B8CF2F"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7CC4950C"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3CF25DDE"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3907D6B4" w14:textId="77777777" w:rsidR="00DD4AE6" w:rsidRPr="00757D3B" w:rsidRDefault="00DD4AE6" w:rsidP="00757D3B">
            <w:pPr>
              <w:spacing w:after="0"/>
              <w:jc w:val="center"/>
              <w:rPr>
                <w:b/>
              </w:rPr>
            </w:pPr>
          </w:p>
        </w:tc>
      </w:tr>
    </w:tbl>
    <w:p w14:paraId="1C96EF83" w14:textId="77777777" w:rsidR="00DD4AE6" w:rsidRPr="00757D3B" w:rsidRDefault="00DD4AE6" w:rsidP="00DD4AE6">
      <w:pPr>
        <w:jc w:val="center"/>
        <w:rPr>
          <w:rFonts w:eastAsia="Tw Cen MT" w:cs="Times New Roman"/>
          <w:b/>
          <w:lang w:val="es-ES_tradnl" w:eastAsia="es-ES"/>
        </w:rPr>
      </w:pPr>
    </w:p>
    <w:p w14:paraId="656F3BB2" w14:textId="77777777" w:rsidR="00DD4AE6" w:rsidRPr="00757D3B" w:rsidRDefault="00DD4AE6" w:rsidP="00DD4AE6">
      <w:pPr>
        <w:jc w:val="center"/>
        <w:rPr>
          <w:rFonts w:eastAsia="Tw Cen MT" w:cs="Times New Roman"/>
          <w:b/>
          <w:lang w:val="es-ES_tradnl" w:eastAsia="es-ES"/>
        </w:rPr>
      </w:pPr>
    </w:p>
    <w:p w14:paraId="775203F6" w14:textId="77777777" w:rsidR="00DD4AE6" w:rsidRPr="00757D3B" w:rsidRDefault="00DD4AE6" w:rsidP="00DD4AE6">
      <w:pPr>
        <w:jc w:val="center"/>
        <w:rPr>
          <w:rFonts w:eastAsia="Tw Cen MT" w:cs="Times New Roman"/>
          <w:b/>
          <w:lang w:val="es-ES_tradnl" w:eastAsia="es-ES"/>
        </w:rPr>
      </w:pPr>
    </w:p>
    <w:p w14:paraId="206EEE94" w14:textId="77777777" w:rsidR="00DD4AE6" w:rsidRPr="00757D3B" w:rsidRDefault="00DD4AE6" w:rsidP="00DD4AE6">
      <w:pPr>
        <w:jc w:val="center"/>
        <w:rPr>
          <w:rFonts w:eastAsia="Tw Cen MT" w:cs="Times New Roman"/>
          <w:b/>
          <w:lang w:val="es-ES_tradnl" w:eastAsia="es-ES"/>
        </w:rPr>
      </w:pPr>
      <w:r w:rsidRPr="00757D3B">
        <w:rPr>
          <w:rFonts w:eastAsia="Tw Cen MT" w:cs="Times New Roman"/>
          <w:b/>
          <w:lang w:val="es-ES_tradnl" w:eastAsia="es-ES"/>
        </w:rPr>
        <w:t>ANEXO 1 CUADRO DE CLASIFICACION</w:t>
      </w:r>
    </w:p>
    <w:p w14:paraId="5AC36121" w14:textId="77777777" w:rsidR="00DD4AE6" w:rsidRPr="00757D3B" w:rsidRDefault="00DD4AE6" w:rsidP="00DD4AE6">
      <w:pPr>
        <w:jc w:val="center"/>
        <w:rPr>
          <w:rFonts w:eastAsia="Tw Cen MT" w:cs="Times New Roman"/>
          <w:b/>
          <w:lang w:val="es-ES_tradnl" w:eastAsia="es-ES"/>
        </w:rPr>
      </w:pPr>
    </w:p>
    <w:p w14:paraId="45C6C1CB" w14:textId="77777777" w:rsidR="0008426C" w:rsidRPr="00757D3B" w:rsidRDefault="00DD4AE6" w:rsidP="0008426C">
      <w:pPr>
        <w:pStyle w:val="Ttulo1"/>
        <w:jc w:val="center"/>
        <w:rPr>
          <w:rFonts w:asciiTheme="minorHAnsi" w:eastAsia="Tw Cen MT" w:hAnsiTheme="minorHAnsi" w:cs="Arial"/>
          <w:b/>
          <w:sz w:val="22"/>
          <w:szCs w:val="22"/>
          <w:lang w:val="es-ES_tradnl" w:eastAsia="es-ES"/>
        </w:rPr>
      </w:pPr>
      <w:r w:rsidRPr="00757D3B">
        <w:rPr>
          <w:lang w:val="es-ES_tradnl"/>
        </w:rPr>
        <w:br w:type="page"/>
      </w:r>
      <w:bookmarkStart w:id="20" w:name="_Toc482871782"/>
      <w:r w:rsidR="0008426C" w:rsidRPr="00757D3B">
        <w:rPr>
          <w:rFonts w:asciiTheme="minorHAnsi" w:eastAsia="Tw Cen MT" w:hAnsiTheme="minorHAnsi" w:cs="Arial"/>
          <w:b/>
          <w:sz w:val="22"/>
          <w:szCs w:val="22"/>
          <w:lang w:val="es-ES_tradnl" w:eastAsia="es-ES"/>
        </w:rPr>
        <w:lastRenderedPageBreak/>
        <w:t>ANEXO 1 CUADRO DE CLASIFICACION</w:t>
      </w:r>
      <w:bookmarkEnd w:id="20"/>
    </w:p>
    <w:p w14:paraId="14722621" w14:textId="77777777" w:rsidR="00DD4AE6" w:rsidRPr="00757D3B" w:rsidRDefault="00DD4AE6" w:rsidP="00DD4AE6">
      <w:pPr>
        <w:rPr>
          <w:lang w:val="es-ES_tradnl"/>
        </w:rPr>
      </w:pPr>
    </w:p>
    <w:tbl>
      <w:tblPr>
        <w:tblpPr w:leftFromText="141" w:rightFromText="141" w:vertAnchor="text" w:horzAnchor="margin" w:tblpXSpec="center" w:tblpY="55"/>
        <w:tblW w:w="10600" w:type="dxa"/>
        <w:tblCellMar>
          <w:left w:w="70" w:type="dxa"/>
          <w:right w:w="70" w:type="dxa"/>
        </w:tblCellMar>
        <w:tblLook w:val="04A0" w:firstRow="1" w:lastRow="0" w:firstColumn="1" w:lastColumn="0" w:noHBand="0" w:noVBand="1"/>
      </w:tblPr>
      <w:tblGrid>
        <w:gridCol w:w="880"/>
        <w:gridCol w:w="3140"/>
        <w:gridCol w:w="880"/>
        <w:gridCol w:w="1920"/>
        <w:gridCol w:w="920"/>
        <w:gridCol w:w="2860"/>
      </w:tblGrid>
      <w:tr w:rsidR="0008426C" w:rsidRPr="0008426C" w14:paraId="2F05AADD" w14:textId="77777777" w:rsidTr="0008426C">
        <w:trPr>
          <w:trHeight w:val="300"/>
        </w:trPr>
        <w:tc>
          <w:tcPr>
            <w:tcW w:w="10600" w:type="dxa"/>
            <w:gridSpan w:val="6"/>
            <w:tcBorders>
              <w:top w:val="single" w:sz="8" w:space="0" w:color="auto"/>
              <w:left w:val="single" w:sz="8" w:space="0" w:color="auto"/>
              <w:bottom w:val="nil"/>
              <w:right w:val="single" w:sz="8" w:space="0" w:color="000000"/>
            </w:tcBorders>
            <w:shd w:val="clear" w:color="auto" w:fill="auto"/>
            <w:vAlign w:val="center"/>
            <w:hideMark/>
          </w:tcPr>
          <w:p w14:paraId="0D8128C4"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bookmarkStart w:id="21" w:name="RANGE!A1:F190"/>
            <w:bookmarkStart w:id="22" w:name="_Toc467052253"/>
            <w:r w:rsidRPr="0008426C">
              <w:rPr>
                <w:rFonts w:ascii="Arial" w:eastAsia="Times New Roman" w:hAnsi="Arial" w:cs="Arial"/>
                <w:b/>
                <w:bCs/>
                <w:color w:val="000000"/>
                <w:sz w:val="16"/>
                <w:szCs w:val="16"/>
                <w:lang w:eastAsia="es-CO"/>
              </w:rPr>
              <w:t>AGENCIA NACIONAL DE INFRAESTRUCTURA</w:t>
            </w:r>
            <w:bookmarkEnd w:id="21"/>
          </w:p>
        </w:tc>
      </w:tr>
      <w:tr w:rsidR="0008426C" w:rsidRPr="0008426C" w14:paraId="3DA8CDE0" w14:textId="77777777" w:rsidTr="0008426C">
        <w:trPr>
          <w:trHeight w:val="315"/>
        </w:trPr>
        <w:tc>
          <w:tcPr>
            <w:tcW w:w="10600" w:type="dxa"/>
            <w:gridSpan w:val="6"/>
            <w:tcBorders>
              <w:top w:val="nil"/>
              <w:left w:val="single" w:sz="8" w:space="0" w:color="auto"/>
              <w:bottom w:val="single" w:sz="8" w:space="0" w:color="auto"/>
              <w:right w:val="single" w:sz="8" w:space="0" w:color="000000"/>
            </w:tcBorders>
            <w:shd w:val="clear" w:color="auto" w:fill="auto"/>
            <w:vAlign w:val="center"/>
            <w:hideMark/>
          </w:tcPr>
          <w:p w14:paraId="0778BAF4"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CUADRO DE CLASIFICACION DOCUMENTAL </w:t>
            </w:r>
          </w:p>
        </w:tc>
      </w:tr>
      <w:tr w:rsidR="0008426C" w:rsidRPr="0008426C" w14:paraId="21F3C030" w14:textId="77777777" w:rsidTr="0008426C">
        <w:trPr>
          <w:trHeight w:val="300"/>
        </w:trPr>
        <w:tc>
          <w:tcPr>
            <w:tcW w:w="4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EEDCCD"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DEPENDENCIA</w:t>
            </w:r>
          </w:p>
        </w:tc>
        <w:tc>
          <w:tcPr>
            <w:tcW w:w="880" w:type="dxa"/>
            <w:tcBorders>
              <w:top w:val="single" w:sz="4" w:space="0" w:color="auto"/>
              <w:left w:val="nil"/>
              <w:bottom w:val="single" w:sz="4" w:space="0" w:color="auto"/>
              <w:right w:val="nil"/>
            </w:tcBorders>
            <w:shd w:val="clear" w:color="auto" w:fill="auto"/>
            <w:vAlign w:val="bottom"/>
            <w:hideMark/>
          </w:tcPr>
          <w:p w14:paraId="59995074"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Serie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9B063E1"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w:t>
            </w:r>
          </w:p>
        </w:tc>
        <w:tc>
          <w:tcPr>
            <w:tcW w:w="920" w:type="dxa"/>
            <w:tcBorders>
              <w:top w:val="single" w:sz="4" w:space="0" w:color="auto"/>
              <w:left w:val="nil"/>
              <w:bottom w:val="single" w:sz="4" w:space="0" w:color="auto"/>
              <w:right w:val="nil"/>
            </w:tcBorders>
            <w:shd w:val="clear" w:color="auto" w:fill="auto"/>
            <w:vAlign w:val="bottom"/>
            <w:hideMark/>
          </w:tcPr>
          <w:p w14:paraId="2EF4A49A"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Subserie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14:paraId="7A5B7711" w14:textId="77777777" w:rsidR="0008426C" w:rsidRPr="0008426C" w:rsidRDefault="0008426C" w:rsidP="0008426C">
            <w:pPr>
              <w:spacing w:after="0" w:line="240" w:lineRule="auto"/>
              <w:jc w:val="center"/>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w:t>
            </w:r>
          </w:p>
        </w:tc>
      </w:tr>
      <w:tr w:rsidR="0008426C" w:rsidRPr="0008426C" w14:paraId="6C2A5EE6" w14:textId="77777777" w:rsidTr="0008426C">
        <w:trPr>
          <w:trHeight w:val="300"/>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F20B267"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CODIGO </w:t>
            </w:r>
          </w:p>
        </w:tc>
        <w:tc>
          <w:tcPr>
            <w:tcW w:w="3140" w:type="dxa"/>
            <w:tcBorders>
              <w:top w:val="nil"/>
              <w:left w:val="nil"/>
              <w:bottom w:val="single" w:sz="4" w:space="0" w:color="auto"/>
              <w:right w:val="single" w:sz="4" w:space="0" w:color="auto"/>
            </w:tcBorders>
            <w:shd w:val="clear" w:color="auto" w:fill="auto"/>
            <w:vAlign w:val="bottom"/>
            <w:hideMark/>
          </w:tcPr>
          <w:p w14:paraId="4468DF67"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NOMBRE</w:t>
            </w:r>
          </w:p>
        </w:tc>
        <w:tc>
          <w:tcPr>
            <w:tcW w:w="880" w:type="dxa"/>
            <w:tcBorders>
              <w:top w:val="nil"/>
              <w:left w:val="nil"/>
              <w:bottom w:val="single" w:sz="4" w:space="0" w:color="auto"/>
              <w:right w:val="single" w:sz="4" w:space="0" w:color="auto"/>
            </w:tcBorders>
            <w:shd w:val="clear" w:color="auto" w:fill="auto"/>
            <w:vAlign w:val="bottom"/>
            <w:hideMark/>
          </w:tcPr>
          <w:p w14:paraId="064F3EEC"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CODIGO </w:t>
            </w:r>
          </w:p>
        </w:tc>
        <w:tc>
          <w:tcPr>
            <w:tcW w:w="1920" w:type="dxa"/>
            <w:tcBorders>
              <w:top w:val="nil"/>
              <w:left w:val="nil"/>
              <w:bottom w:val="single" w:sz="4" w:space="0" w:color="auto"/>
              <w:right w:val="single" w:sz="4" w:space="0" w:color="auto"/>
            </w:tcBorders>
            <w:shd w:val="clear" w:color="auto" w:fill="auto"/>
            <w:vAlign w:val="bottom"/>
            <w:hideMark/>
          </w:tcPr>
          <w:p w14:paraId="292DA8AC"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NOMBRE</w:t>
            </w:r>
          </w:p>
        </w:tc>
        <w:tc>
          <w:tcPr>
            <w:tcW w:w="920" w:type="dxa"/>
            <w:tcBorders>
              <w:top w:val="nil"/>
              <w:left w:val="nil"/>
              <w:bottom w:val="single" w:sz="4" w:space="0" w:color="auto"/>
              <w:right w:val="single" w:sz="4" w:space="0" w:color="auto"/>
            </w:tcBorders>
            <w:shd w:val="clear" w:color="auto" w:fill="auto"/>
            <w:vAlign w:val="bottom"/>
            <w:hideMark/>
          </w:tcPr>
          <w:p w14:paraId="57AC8628" w14:textId="77777777" w:rsidR="0008426C" w:rsidRPr="0008426C" w:rsidRDefault="0008426C" w:rsidP="0008426C">
            <w:pPr>
              <w:spacing w:after="0" w:line="240" w:lineRule="auto"/>
              <w:jc w:val="center"/>
              <w:rPr>
                <w:rFonts w:ascii="Arial" w:eastAsia="Times New Roman" w:hAnsi="Arial" w:cs="Arial"/>
                <w:b/>
                <w:bCs/>
                <w:color w:val="000000"/>
                <w:sz w:val="16"/>
                <w:szCs w:val="16"/>
                <w:lang w:eastAsia="es-CO"/>
              </w:rPr>
            </w:pPr>
            <w:r w:rsidRPr="0008426C">
              <w:rPr>
                <w:rFonts w:ascii="Arial" w:eastAsia="Times New Roman" w:hAnsi="Arial" w:cs="Arial"/>
                <w:b/>
                <w:bCs/>
                <w:color w:val="000000"/>
                <w:sz w:val="16"/>
                <w:szCs w:val="16"/>
                <w:lang w:eastAsia="es-CO"/>
              </w:rPr>
              <w:t xml:space="preserve">CODIGO </w:t>
            </w:r>
          </w:p>
        </w:tc>
        <w:tc>
          <w:tcPr>
            <w:tcW w:w="2860" w:type="dxa"/>
            <w:tcBorders>
              <w:top w:val="nil"/>
              <w:left w:val="nil"/>
              <w:bottom w:val="single" w:sz="4" w:space="0" w:color="auto"/>
              <w:right w:val="single" w:sz="4" w:space="0" w:color="auto"/>
            </w:tcBorders>
            <w:shd w:val="clear" w:color="auto" w:fill="auto"/>
            <w:vAlign w:val="bottom"/>
            <w:hideMark/>
          </w:tcPr>
          <w:p w14:paraId="10A384CD" w14:textId="77777777" w:rsidR="0008426C" w:rsidRPr="0008426C" w:rsidRDefault="0008426C" w:rsidP="0008426C">
            <w:pPr>
              <w:spacing w:after="0" w:line="240" w:lineRule="auto"/>
              <w:jc w:val="center"/>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NOMBRE</w:t>
            </w:r>
          </w:p>
        </w:tc>
      </w:tr>
      <w:tr w:rsidR="0008426C" w:rsidRPr="0008426C" w14:paraId="22D4878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90C931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100</w:t>
            </w:r>
          </w:p>
        </w:tc>
        <w:tc>
          <w:tcPr>
            <w:tcW w:w="3140" w:type="dxa"/>
            <w:tcBorders>
              <w:top w:val="nil"/>
              <w:left w:val="nil"/>
              <w:bottom w:val="single" w:sz="4" w:space="0" w:color="auto"/>
              <w:right w:val="single" w:sz="4" w:space="0" w:color="auto"/>
            </w:tcBorders>
            <w:shd w:val="clear" w:color="000000" w:fill="FFFFFF"/>
            <w:vAlign w:val="center"/>
            <w:hideMark/>
          </w:tcPr>
          <w:p w14:paraId="627347A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PRESIDENCIA</w:t>
            </w:r>
          </w:p>
        </w:tc>
        <w:tc>
          <w:tcPr>
            <w:tcW w:w="880" w:type="dxa"/>
            <w:tcBorders>
              <w:top w:val="nil"/>
              <w:left w:val="nil"/>
              <w:bottom w:val="single" w:sz="4" w:space="0" w:color="auto"/>
              <w:right w:val="single" w:sz="4" w:space="0" w:color="auto"/>
            </w:tcBorders>
            <w:shd w:val="clear" w:color="000000" w:fill="FFFFFF"/>
            <w:vAlign w:val="center"/>
            <w:hideMark/>
          </w:tcPr>
          <w:p w14:paraId="7B91706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1592980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33DF389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158B7A0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6C51E8F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E610A7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100</w:t>
            </w:r>
          </w:p>
        </w:tc>
        <w:tc>
          <w:tcPr>
            <w:tcW w:w="3140" w:type="dxa"/>
            <w:tcBorders>
              <w:top w:val="nil"/>
              <w:left w:val="nil"/>
              <w:bottom w:val="single" w:sz="4" w:space="0" w:color="auto"/>
              <w:right w:val="single" w:sz="4" w:space="0" w:color="auto"/>
            </w:tcBorders>
            <w:shd w:val="clear" w:color="000000" w:fill="FFFFFF"/>
            <w:vAlign w:val="center"/>
            <w:hideMark/>
          </w:tcPr>
          <w:p w14:paraId="7BDBFDD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PRESIDENCIA</w:t>
            </w:r>
          </w:p>
        </w:tc>
        <w:tc>
          <w:tcPr>
            <w:tcW w:w="880" w:type="dxa"/>
            <w:tcBorders>
              <w:top w:val="nil"/>
              <w:left w:val="nil"/>
              <w:bottom w:val="single" w:sz="4" w:space="0" w:color="auto"/>
              <w:right w:val="single" w:sz="4" w:space="0" w:color="auto"/>
            </w:tcBorders>
            <w:shd w:val="clear" w:color="000000" w:fill="FFFFFF"/>
            <w:vAlign w:val="center"/>
            <w:hideMark/>
          </w:tcPr>
          <w:p w14:paraId="41A686F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2C9555E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780C548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0C13BD4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AL CONGRESO DE LA REPUBLICA</w:t>
            </w:r>
          </w:p>
        </w:tc>
      </w:tr>
      <w:tr w:rsidR="0008426C" w:rsidRPr="0008426C" w14:paraId="1F5A893A"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D64570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2D6C747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34BC3AB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3426522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3D29A44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01907EB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COMITE DE COORDINACION DEL SISTEMA DE CONTROL INTERNO</w:t>
            </w:r>
          </w:p>
        </w:tc>
      </w:tr>
      <w:tr w:rsidR="0008426C" w:rsidRPr="0008426C" w14:paraId="34D50EC5"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F4F3FE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4E52567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47CD076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1FA1B5E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19CC8E0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77168F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D5F57F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CA46E2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7B2214F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658C643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55ED42E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A2CAF9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6F58667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02D554D3"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DBF7BA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75F84B8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51755B6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1E4103B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3F3785C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13</w:t>
            </w:r>
          </w:p>
        </w:tc>
        <w:tc>
          <w:tcPr>
            <w:tcW w:w="2860" w:type="dxa"/>
            <w:tcBorders>
              <w:top w:val="nil"/>
              <w:left w:val="nil"/>
              <w:bottom w:val="single" w:sz="4" w:space="0" w:color="auto"/>
              <w:right w:val="single" w:sz="4" w:space="0" w:color="auto"/>
            </w:tcBorders>
            <w:shd w:val="clear" w:color="000000" w:fill="FFFFFF"/>
            <w:vAlign w:val="center"/>
            <w:hideMark/>
          </w:tcPr>
          <w:p w14:paraId="5012F88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SEGUIMIENTO AL SISTEMA DE CONTROL INTERNO</w:t>
            </w:r>
          </w:p>
        </w:tc>
      </w:tr>
      <w:tr w:rsidR="0008426C" w:rsidRPr="0008426C" w14:paraId="3BCBE83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D23C6D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70901C0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6390BF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42FFC12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68A2C3C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11</w:t>
            </w:r>
          </w:p>
        </w:tc>
        <w:tc>
          <w:tcPr>
            <w:tcW w:w="2860" w:type="dxa"/>
            <w:tcBorders>
              <w:top w:val="nil"/>
              <w:left w:val="nil"/>
              <w:bottom w:val="single" w:sz="4" w:space="0" w:color="auto"/>
              <w:right w:val="single" w:sz="4" w:space="0" w:color="auto"/>
            </w:tcBorders>
            <w:shd w:val="clear" w:color="000000" w:fill="FFFFFF"/>
            <w:vAlign w:val="center"/>
            <w:hideMark/>
          </w:tcPr>
          <w:p w14:paraId="473E4AE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MEJORAMIENTO INSTITUCIONAL</w:t>
            </w:r>
          </w:p>
        </w:tc>
      </w:tr>
      <w:tr w:rsidR="0008426C" w:rsidRPr="0008426C" w14:paraId="0EA20DD2"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8995D1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4E9497D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3591E93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39AC180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1A23925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61B2423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DE ASESORIA Y ACOMPAÑAMIENTO</w:t>
            </w:r>
          </w:p>
        </w:tc>
      </w:tr>
      <w:tr w:rsidR="0008426C" w:rsidRPr="0008426C" w14:paraId="02F75DD6" w14:textId="77777777" w:rsidTr="0008426C">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9F8F7B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102</w:t>
            </w:r>
          </w:p>
        </w:tc>
        <w:tc>
          <w:tcPr>
            <w:tcW w:w="3140" w:type="dxa"/>
            <w:tcBorders>
              <w:top w:val="nil"/>
              <w:left w:val="nil"/>
              <w:bottom w:val="single" w:sz="4" w:space="0" w:color="auto"/>
              <w:right w:val="single" w:sz="4" w:space="0" w:color="auto"/>
            </w:tcBorders>
            <w:shd w:val="clear" w:color="000000" w:fill="FFFFFF"/>
            <w:vAlign w:val="center"/>
            <w:hideMark/>
          </w:tcPr>
          <w:p w14:paraId="5F44442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CONTROL INTERNO</w:t>
            </w:r>
          </w:p>
        </w:tc>
        <w:tc>
          <w:tcPr>
            <w:tcW w:w="880" w:type="dxa"/>
            <w:tcBorders>
              <w:top w:val="nil"/>
              <w:left w:val="nil"/>
              <w:bottom w:val="single" w:sz="4" w:space="0" w:color="auto"/>
              <w:right w:val="single" w:sz="4" w:space="0" w:color="auto"/>
            </w:tcBorders>
            <w:shd w:val="clear" w:color="000000" w:fill="FFFFFF"/>
            <w:vAlign w:val="center"/>
            <w:hideMark/>
          </w:tcPr>
          <w:p w14:paraId="58F7852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2ABCF69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2E4D30F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625C1DF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DE AUDITORIA</w:t>
            </w:r>
          </w:p>
        </w:tc>
      </w:tr>
      <w:tr w:rsidR="0008426C" w:rsidRPr="0008426C" w14:paraId="590D521B" w14:textId="77777777" w:rsidTr="0008426C">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6D795E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104</w:t>
            </w:r>
          </w:p>
        </w:tc>
        <w:tc>
          <w:tcPr>
            <w:tcW w:w="3140" w:type="dxa"/>
            <w:tcBorders>
              <w:top w:val="nil"/>
              <w:left w:val="nil"/>
              <w:bottom w:val="single" w:sz="4" w:space="0" w:color="auto"/>
              <w:right w:val="single" w:sz="4" w:space="0" w:color="auto"/>
            </w:tcBorders>
            <w:shd w:val="clear" w:color="000000" w:fill="FFFFFF"/>
            <w:vAlign w:val="center"/>
            <w:hideMark/>
          </w:tcPr>
          <w:p w14:paraId="779FDEB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COMUNICACIONES</w:t>
            </w:r>
          </w:p>
        </w:tc>
        <w:tc>
          <w:tcPr>
            <w:tcW w:w="880" w:type="dxa"/>
            <w:tcBorders>
              <w:top w:val="nil"/>
              <w:left w:val="nil"/>
              <w:bottom w:val="single" w:sz="4" w:space="0" w:color="auto"/>
              <w:right w:val="single" w:sz="4" w:space="0" w:color="auto"/>
            </w:tcBorders>
            <w:shd w:val="clear" w:color="000000" w:fill="FFFFFF"/>
            <w:vAlign w:val="center"/>
            <w:hideMark/>
          </w:tcPr>
          <w:p w14:paraId="4B2F409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55</w:t>
            </w:r>
          </w:p>
        </w:tc>
        <w:tc>
          <w:tcPr>
            <w:tcW w:w="1920" w:type="dxa"/>
            <w:tcBorders>
              <w:top w:val="nil"/>
              <w:left w:val="nil"/>
              <w:bottom w:val="single" w:sz="4" w:space="0" w:color="auto"/>
              <w:right w:val="single" w:sz="4" w:space="0" w:color="auto"/>
            </w:tcBorders>
            <w:shd w:val="clear" w:color="000000" w:fill="FFFFFF"/>
            <w:vAlign w:val="center"/>
            <w:hideMark/>
          </w:tcPr>
          <w:p w14:paraId="6ECD7FF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BOLETINES</w:t>
            </w:r>
          </w:p>
        </w:tc>
        <w:tc>
          <w:tcPr>
            <w:tcW w:w="920" w:type="dxa"/>
            <w:tcBorders>
              <w:top w:val="nil"/>
              <w:left w:val="nil"/>
              <w:bottom w:val="single" w:sz="4" w:space="0" w:color="auto"/>
              <w:right w:val="single" w:sz="4" w:space="0" w:color="auto"/>
            </w:tcBorders>
            <w:shd w:val="clear" w:color="000000" w:fill="FFFFFF"/>
            <w:vAlign w:val="center"/>
            <w:hideMark/>
          </w:tcPr>
          <w:p w14:paraId="5CB275B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55B425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BOLETINES DE PRENSA</w:t>
            </w:r>
          </w:p>
        </w:tc>
      </w:tr>
      <w:tr w:rsidR="0008426C" w:rsidRPr="0008426C" w14:paraId="21AB3F08"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F13C6B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104</w:t>
            </w:r>
          </w:p>
        </w:tc>
        <w:tc>
          <w:tcPr>
            <w:tcW w:w="3140" w:type="dxa"/>
            <w:tcBorders>
              <w:top w:val="nil"/>
              <w:left w:val="nil"/>
              <w:bottom w:val="single" w:sz="4" w:space="0" w:color="auto"/>
              <w:right w:val="single" w:sz="4" w:space="0" w:color="auto"/>
            </w:tcBorders>
            <w:shd w:val="clear" w:color="000000" w:fill="FFFFFF"/>
            <w:vAlign w:val="center"/>
            <w:hideMark/>
          </w:tcPr>
          <w:p w14:paraId="64BB9D2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COMUNICACIONES</w:t>
            </w:r>
          </w:p>
        </w:tc>
        <w:tc>
          <w:tcPr>
            <w:tcW w:w="880" w:type="dxa"/>
            <w:tcBorders>
              <w:top w:val="nil"/>
              <w:left w:val="nil"/>
              <w:bottom w:val="single" w:sz="4" w:space="0" w:color="auto"/>
              <w:right w:val="single" w:sz="4" w:space="0" w:color="auto"/>
            </w:tcBorders>
            <w:shd w:val="clear" w:color="000000" w:fill="FFFFFF"/>
            <w:vAlign w:val="center"/>
            <w:hideMark/>
          </w:tcPr>
          <w:p w14:paraId="0C886A8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55</w:t>
            </w:r>
          </w:p>
        </w:tc>
        <w:tc>
          <w:tcPr>
            <w:tcW w:w="1920" w:type="dxa"/>
            <w:tcBorders>
              <w:top w:val="nil"/>
              <w:left w:val="nil"/>
              <w:bottom w:val="single" w:sz="4" w:space="0" w:color="auto"/>
              <w:right w:val="single" w:sz="4" w:space="0" w:color="auto"/>
            </w:tcBorders>
            <w:shd w:val="clear" w:color="000000" w:fill="FFFFFF"/>
            <w:vAlign w:val="center"/>
            <w:hideMark/>
          </w:tcPr>
          <w:p w14:paraId="686BD84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BOLETINES</w:t>
            </w:r>
          </w:p>
        </w:tc>
        <w:tc>
          <w:tcPr>
            <w:tcW w:w="920" w:type="dxa"/>
            <w:tcBorders>
              <w:top w:val="nil"/>
              <w:left w:val="nil"/>
              <w:bottom w:val="single" w:sz="4" w:space="0" w:color="auto"/>
              <w:right w:val="single" w:sz="4" w:space="0" w:color="auto"/>
            </w:tcBorders>
            <w:shd w:val="clear" w:color="000000" w:fill="FFFFFF"/>
            <w:vAlign w:val="center"/>
            <w:hideMark/>
          </w:tcPr>
          <w:p w14:paraId="0C559CE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4B6FF8D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BOLETINES CONTENIDOS INFORMATIVOS DE GESTION</w:t>
            </w:r>
          </w:p>
        </w:tc>
      </w:tr>
      <w:tr w:rsidR="0008426C" w:rsidRPr="0008426C" w14:paraId="118DA3CA"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19DDC5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104</w:t>
            </w:r>
          </w:p>
        </w:tc>
        <w:tc>
          <w:tcPr>
            <w:tcW w:w="3140" w:type="dxa"/>
            <w:tcBorders>
              <w:top w:val="nil"/>
              <w:left w:val="nil"/>
              <w:bottom w:val="single" w:sz="4" w:space="0" w:color="auto"/>
              <w:right w:val="single" w:sz="4" w:space="0" w:color="auto"/>
            </w:tcBorders>
            <w:shd w:val="clear" w:color="000000" w:fill="FFFFFF"/>
            <w:vAlign w:val="center"/>
            <w:hideMark/>
          </w:tcPr>
          <w:p w14:paraId="601AC58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COMUNICACIONES</w:t>
            </w:r>
          </w:p>
        </w:tc>
        <w:tc>
          <w:tcPr>
            <w:tcW w:w="880" w:type="dxa"/>
            <w:tcBorders>
              <w:top w:val="nil"/>
              <w:left w:val="nil"/>
              <w:bottom w:val="single" w:sz="4" w:space="0" w:color="auto"/>
              <w:right w:val="single" w:sz="4" w:space="0" w:color="auto"/>
            </w:tcBorders>
            <w:shd w:val="clear" w:color="000000" w:fill="FFFFFF"/>
            <w:vAlign w:val="center"/>
            <w:hideMark/>
          </w:tcPr>
          <w:p w14:paraId="7E19AB2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39C7FDD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4860FE2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C025BE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C7ECF0D"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1D1263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104</w:t>
            </w:r>
          </w:p>
        </w:tc>
        <w:tc>
          <w:tcPr>
            <w:tcW w:w="3140" w:type="dxa"/>
            <w:tcBorders>
              <w:top w:val="nil"/>
              <w:left w:val="nil"/>
              <w:bottom w:val="single" w:sz="4" w:space="0" w:color="auto"/>
              <w:right w:val="single" w:sz="4" w:space="0" w:color="auto"/>
            </w:tcBorders>
            <w:shd w:val="clear" w:color="000000" w:fill="FFFFFF"/>
            <w:vAlign w:val="center"/>
            <w:hideMark/>
          </w:tcPr>
          <w:p w14:paraId="4FB30D4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COMUNICACIONES</w:t>
            </w:r>
          </w:p>
        </w:tc>
        <w:tc>
          <w:tcPr>
            <w:tcW w:w="880" w:type="dxa"/>
            <w:tcBorders>
              <w:top w:val="nil"/>
              <w:left w:val="nil"/>
              <w:bottom w:val="single" w:sz="4" w:space="0" w:color="auto"/>
              <w:right w:val="single" w:sz="4" w:space="0" w:color="auto"/>
            </w:tcBorders>
            <w:shd w:val="clear" w:color="000000" w:fill="FFFFFF"/>
            <w:vAlign w:val="center"/>
            <w:hideMark/>
          </w:tcPr>
          <w:p w14:paraId="231130B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6586B7B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7C43D70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18</w:t>
            </w:r>
          </w:p>
        </w:tc>
        <w:tc>
          <w:tcPr>
            <w:tcW w:w="2860" w:type="dxa"/>
            <w:tcBorders>
              <w:top w:val="nil"/>
              <w:left w:val="nil"/>
              <w:bottom w:val="single" w:sz="4" w:space="0" w:color="auto"/>
              <w:right w:val="single" w:sz="4" w:space="0" w:color="auto"/>
            </w:tcBorders>
            <w:shd w:val="clear" w:color="000000" w:fill="FFFFFF"/>
            <w:vAlign w:val="center"/>
            <w:hideMark/>
          </w:tcPr>
          <w:p w14:paraId="519C192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ADMINISTRACIÓN PÁGINA WEB</w:t>
            </w:r>
          </w:p>
        </w:tc>
      </w:tr>
      <w:tr w:rsidR="0008426C" w:rsidRPr="0008426C" w14:paraId="27738396"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7DA21A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104</w:t>
            </w:r>
          </w:p>
        </w:tc>
        <w:tc>
          <w:tcPr>
            <w:tcW w:w="3140" w:type="dxa"/>
            <w:tcBorders>
              <w:top w:val="nil"/>
              <w:left w:val="nil"/>
              <w:bottom w:val="single" w:sz="4" w:space="0" w:color="auto"/>
              <w:right w:val="single" w:sz="4" w:space="0" w:color="auto"/>
            </w:tcBorders>
            <w:shd w:val="clear" w:color="000000" w:fill="FFFFFF"/>
            <w:vAlign w:val="center"/>
            <w:hideMark/>
          </w:tcPr>
          <w:p w14:paraId="6649EE2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OFICINA DE COMUNICACIONES</w:t>
            </w:r>
          </w:p>
        </w:tc>
        <w:tc>
          <w:tcPr>
            <w:tcW w:w="880" w:type="dxa"/>
            <w:tcBorders>
              <w:top w:val="nil"/>
              <w:left w:val="nil"/>
              <w:bottom w:val="single" w:sz="4" w:space="0" w:color="auto"/>
              <w:right w:val="single" w:sz="4" w:space="0" w:color="auto"/>
            </w:tcBorders>
            <w:shd w:val="clear" w:color="000000" w:fill="FFFFFF"/>
            <w:vAlign w:val="center"/>
            <w:hideMark/>
          </w:tcPr>
          <w:p w14:paraId="3D41B93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56</w:t>
            </w:r>
          </w:p>
        </w:tc>
        <w:tc>
          <w:tcPr>
            <w:tcW w:w="1920" w:type="dxa"/>
            <w:tcBorders>
              <w:top w:val="nil"/>
              <w:left w:val="nil"/>
              <w:bottom w:val="single" w:sz="4" w:space="0" w:color="auto"/>
              <w:right w:val="single" w:sz="4" w:space="0" w:color="auto"/>
            </w:tcBorders>
            <w:shd w:val="clear" w:color="000000" w:fill="FFFFFF"/>
            <w:vAlign w:val="center"/>
            <w:hideMark/>
          </w:tcPr>
          <w:p w14:paraId="1D6A45A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POLITICAS</w:t>
            </w:r>
          </w:p>
        </w:tc>
        <w:tc>
          <w:tcPr>
            <w:tcW w:w="920" w:type="dxa"/>
            <w:tcBorders>
              <w:top w:val="nil"/>
              <w:left w:val="nil"/>
              <w:bottom w:val="single" w:sz="4" w:space="0" w:color="auto"/>
              <w:right w:val="single" w:sz="4" w:space="0" w:color="auto"/>
            </w:tcBorders>
            <w:shd w:val="clear" w:color="000000" w:fill="FFFFFF"/>
            <w:vAlign w:val="center"/>
            <w:hideMark/>
          </w:tcPr>
          <w:p w14:paraId="10FFAC2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B7C37C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POLITICAS DE COMUNICACIONES</w:t>
            </w:r>
          </w:p>
        </w:tc>
      </w:tr>
      <w:tr w:rsidR="0008426C" w:rsidRPr="0008426C" w14:paraId="39D41567"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58BEC3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33F26C0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76260A4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2C65FEB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5FE8BA8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w:t>
            </w:r>
          </w:p>
        </w:tc>
        <w:tc>
          <w:tcPr>
            <w:tcW w:w="2860" w:type="dxa"/>
            <w:tcBorders>
              <w:top w:val="nil"/>
              <w:left w:val="nil"/>
              <w:bottom w:val="single" w:sz="4" w:space="0" w:color="auto"/>
              <w:right w:val="single" w:sz="4" w:space="0" w:color="auto"/>
            </w:tcBorders>
            <w:shd w:val="clear" w:color="000000" w:fill="FFFFFF"/>
            <w:vAlign w:val="center"/>
            <w:hideMark/>
          </w:tcPr>
          <w:p w14:paraId="7E48619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CONSEJO ASESOR DE ESTRUCTURACION</w:t>
            </w:r>
          </w:p>
        </w:tc>
      </w:tr>
      <w:tr w:rsidR="0008426C" w:rsidRPr="0008426C" w14:paraId="7C86D5B7"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845D18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4984225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6D25B4C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52</w:t>
            </w:r>
          </w:p>
        </w:tc>
        <w:tc>
          <w:tcPr>
            <w:tcW w:w="1920" w:type="dxa"/>
            <w:tcBorders>
              <w:top w:val="nil"/>
              <w:left w:val="nil"/>
              <w:bottom w:val="single" w:sz="4" w:space="0" w:color="auto"/>
              <w:right w:val="single" w:sz="4" w:space="0" w:color="auto"/>
            </w:tcBorders>
            <w:shd w:val="clear" w:color="000000" w:fill="FFFFFF"/>
            <w:vAlign w:val="center"/>
            <w:hideMark/>
          </w:tcPr>
          <w:p w14:paraId="5A94FBF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BASE DE DATOS</w:t>
            </w:r>
          </w:p>
        </w:tc>
        <w:tc>
          <w:tcPr>
            <w:tcW w:w="920" w:type="dxa"/>
            <w:tcBorders>
              <w:top w:val="nil"/>
              <w:left w:val="nil"/>
              <w:bottom w:val="single" w:sz="4" w:space="0" w:color="auto"/>
              <w:right w:val="single" w:sz="4" w:space="0" w:color="auto"/>
            </w:tcBorders>
            <w:shd w:val="clear" w:color="000000" w:fill="FFFFFF"/>
            <w:vAlign w:val="center"/>
            <w:hideMark/>
          </w:tcPr>
          <w:p w14:paraId="20937CD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5280CF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BASE DE DATOS BANCO DE INVERSIONES</w:t>
            </w:r>
          </w:p>
        </w:tc>
      </w:tr>
      <w:tr w:rsidR="0008426C" w:rsidRPr="0008426C" w14:paraId="3352A821"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BC1DA3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36DC8EA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4659520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52</w:t>
            </w:r>
          </w:p>
        </w:tc>
        <w:tc>
          <w:tcPr>
            <w:tcW w:w="1920" w:type="dxa"/>
            <w:tcBorders>
              <w:top w:val="nil"/>
              <w:left w:val="nil"/>
              <w:bottom w:val="single" w:sz="4" w:space="0" w:color="auto"/>
              <w:right w:val="single" w:sz="4" w:space="0" w:color="auto"/>
            </w:tcBorders>
            <w:shd w:val="clear" w:color="000000" w:fill="FFFFFF"/>
            <w:vAlign w:val="center"/>
            <w:hideMark/>
          </w:tcPr>
          <w:p w14:paraId="6BAC49E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BASE DE DATOS</w:t>
            </w:r>
          </w:p>
        </w:tc>
        <w:tc>
          <w:tcPr>
            <w:tcW w:w="920" w:type="dxa"/>
            <w:tcBorders>
              <w:top w:val="nil"/>
              <w:left w:val="nil"/>
              <w:bottom w:val="single" w:sz="4" w:space="0" w:color="auto"/>
              <w:right w:val="single" w:sz="4" w:space="0" w:color="auto"/>
            </w:tcBorders>
            <w:shd w:val="clear" w:color="000000" w:fill="FFFFFF"/>
            <w:vAlign w:val="center"/>
            <w:hideMark/>
          </w:tcPr>
          <w:p w14:paraId="4B9B223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197B896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BASE DE DATOS ESTRUCTURACION DE PROYECTOS</w:t>
            </w:r>
          </w:p>
        </w:tc>
      </w:tr>
      <w:tr w:rsidR="0008426C" w:rsidRPr="0008426C" w14:paraId="432380ED"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508DBE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3FE9AFB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03070E8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40C4D4A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5A1E66A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B54112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10F3AD45"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415E9E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17BBFD2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21EC2CD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61</w:t>
            </w:r>
          </w:p>
        </w:tc>
        <w:tc>
          <w:tcPr>
            <w:tcW w:w="1920" w:type="dxa"/>
            <w:tcBorders>
              <w:top w:val="nil"/>
              <w:left w:val="nil"/>
              <w:bottom w:val="single" w:sz="4" w:space="0" w:color="auto"/>
              <w:right w:val="single" w:sz="4" w:space="0" w:color="auto"/>
            </w:tcBorders>
            <w:shd w:val="clear" w:color="000000" w:fill="FFFFFF"/>
            <w:vAlign w:val="center"/>
            <w:hideMark/>
          </w:tcPr>
          <w:p w14:paraId="7C8031B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ESTRUCTURACION PROYECTOS CONCESIONES</w:t>
            </w:r>
          </w:p>
        </w:tc>
        <w:tc>
          <w:tcPr>
            <w:tcW w:w="920" w:type="dxa"/>
            <w:tcBorders>
              <w:top w:val="nil"/>
              <w:left w:val="nil"/>
              <w:bottom w:val="single" w:sz="4" w:space="0" w:color="auto"/>
              <w:right w:val="single" w:sz="4" w:space="0" w:color="auto"/>
            </w:tcBorders>
            <w:shd w:val="clear" w:color="000000" w:fill="FFFFFF"/>
            <w:vAlign w:val="center"/>
            <w:hideMark/>
          </w:tcPr>
          <w:p w14:paraId="5D00AAA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7DA07D4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ESTRUCTURACION PROYECTOS CONCESIONES</w:t>
            </w:r>
          </w:p>
        </w:tc>
      </w:tr>
      <w:tr w:rsidR="0008426C" w:rsidRPr="0008426C" w14:paraId="415CC9D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F4AEFA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200</w:t>
            </w:r>
          </w:p>
        </w:tc>
        <w:tc>
          <w:tcPr>
            <w:tcW w:w="3140" w:type="dxa"/>
            <w:tcBorders>
              <w:top w:val="nil"/>
              <w:left w:val="nil"/>
              <w:bottom w:val="single" w:sz="4" w:space="0" w:color="auto"/>
              <w:right w:val="single" w:sz="4" w:space="0" w:color="auto"/>
            </w:tcBorders>
            <w:shd w:val="clear" w:color="000000" w:fill="FFFFFF"/>
            <w:vAlign w:val="center"/>
            <w:hideMark/>
          </w:tcPr>
          <w:p w14:paraId="28D9C83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45E2D64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61</w:t>
            </w:r>
          </w:p>
        </w:tc>
        <w:tc>
          <w:tcPr>
            <w:tcW w:w="1920" w:type="dxa"/>
            <w:tcBorders>
              <w:top w:val="nil"/>
              <w:left w:val="nil"/>
              <w:bottom w:val="single" w:sz="4" w:space="0" w:color="auto"/>
              <w:right w:val="single" w:sz="4" w:space="0" w:color="auto"/>
            </w:tcBorders>
            <w:shd w:val="clear" w:color="000000" w:fill="FFFFFF"/>
            <w:vAlign w:val="center"/>
            <w:hideMark/>
          </w:tcPr>
          <w:p w14:paraId="2A44062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ESTRUCTURACION PROYECTOS CONCESIONES</w:t>
            </w:r>
          </w:p>
        </w:tc>
        <w:tc>
          <w:tcPr>
            <w:tcW w:w="920" w:type="dxa"/>
            <w:tcBorders>
              <w:top w:val="nil"/>
              <w:left w:val="nil"/>
              <w:bottom w:val="single" w:sz="4" w:space="0" w:color="auto"/>
              <w:right w:val="single" w:sz="4" w:space="0" w:color="auto"/>
            </w:tcBorders>
            <w:shd w:val="clear" w:color="000000" w:fill="FFFFFF"/>
            <w:vAlign w:val="center"/>
            <w:hideMark/>
          </w:tcPr>
          <w:p w14:paraId="0EAD49F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28FB078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ESTRUCTURACION PROYECTOS CONCESIONES DECLARADOS, RECHAZADOS, NO VIABLES, DESISTIDOS</w:t>
            </w:r>
          </w:p>
        </w:tc>
      </w:tr>
      <w:tr w:rsidR="0008426C" w:rsidRPr="0008426C" w14:paraId="212A4DE3"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FB82A5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773D921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101A5C9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5E5DE2D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52D44CD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22</w:t>
            </w:r>
          </w:p>
        </w:tc>
        <w:tc>
          <w:tcPr>
            <w:tcW w:w="2860" w:type="dxa"/>
            <w:tcBorders>
              <w:top w:val="nil"/>
              <w:left w:val="nil"/>
              <w:bottom w:val="single" w:sz="4" w:space="0" w:color="auto"/>
              <w:right w:val="single" w:sz="4" w:space="0" w:color="auto"/>
            </w:tcBorders>
            <w:shd w:val="clear" w:color="000000" w:fill="FFFFFF"/>
            <w:vAlign w:val="center"/>
            <w:hideMark/>
          </w:tcPr>
          <w:p w14:paraId="35949BD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LA ESTRUCTURACION TECNICA DE PROYECTOS DE CONCESIONES</w:t>
            </w:r>
          </w:p>
        </w:tc>
      </w:tr>
      <w:tr w:rsidR="0008426C" w:rsidRPr="0008426C" w14:paraId="52A11E8B"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EFAB05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224BE04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53E717F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53</w:t>
            </w:r>
          </w:p>
        </w:tc>
        <w:tc>
          <w:tcPr>
            <w:tcW w:w="1920" w:type="dxa"/>
            <w:tcBorders>
              <w:top w:val="nil"/>
              <w:left w:val="nil"/>
              <w:bottom w:val="single" w:sz="4" w:space="0" w:color="auto"/>
              <w:right w:val="single" w:sz="4" w:space="0" w:color="auto"/>
            </w:tcBorders>
            <w:shd w:val="clear" w:color="000000" w:fill="FFFFFF"/>
            <w:vAlign w:val="center"/>
            <w:hideMark/>
          </w:tcPr>
          <w:p w14:paraId="638F76A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INVESTIGACIONES</w:t>
            </w:r>
          </w:p>
        </w:tc>
        <w:tc>
          <w:tcPr>
            <w:tcW w:w="920" w:type="dxa"/>
            <w:tcBorders>
              <w:top w:val="nil"/>
              <w:left w:val="nil"/>
              <w:bottom w:val="single" w:sz="4" w:space="0" w:color="auto"/>
              <w:right w:val="single" w:sz="4" w:space="0" w:color="auto"/>
            </w:tcBorders>
            <w:shd w:val="clear" w:color="000000" w:fill="FFFFFF"/>
            <w:vAlign w:val="center"/>
            <w:hideMark/>
          </w:tcPr>
          <w:p w14:paraId="11C8FF8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6FEA8D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INVESTIGACIONES DE MERCADO SOBRE INVERSIÓN EN INFRAESTRUCTURA</w:t>
            </w:r>
          </w:p>
        </w:tc>
      </w:tr>
      <w:tr w:rsidR="0008426C" w:rsidRPr="0008426C" w14:paraId="0B0B4ED0"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A1DA8C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200</w:t>
            </w:r>
          </w:p>
        </w:tc>
        <w:tc>
          <w:tcPr>
            <w:tcW w:w="3140" w:type="dxa"/>
            <w:tcBorders>
              <w:top w:val="nil"/>
              <w:left w:val="nil"/>
              <w:bottom w:val="single" w:sz="4" w:space="0" w:color="auto"/>
              <w:right w:val="single" w:sz="4" w:space="0" w:color="auto"/>
            </w:tcBorders>
            <w:shd w:val="clear" w:color="000000" w:fill="FFFFFF"/>
            <w:vAlign w:val="center"/>
            <w:hideMark/>
          </w:tcPr>
          <w:p w14:paraId="2EE1359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ESTRUCTURACION</w:t>
            </w:r>
          </w:p>
        </w:tc>
        <w:tc>
          <w:tcPr>
            <w:tcW w:w="880" w:type="dxa"/>
            <w:tcBorders>
              <w:top w:val="nil"/>
              <w:left w:val="nil"/>
              <w:bottom w:val="single" w:sz="4" w:space="0" w:color="auto"/>
              <w:right w:val="single" w:sz="4" w:space="0" w:color="auto"/>
            </w:tcBorders>
            <w:shd w:val="clear" w:color="000000" w:fill="FFFFFF"/>
            <w:vAlign w:val="center"/>
            <w:hideMark/>
          </w:tcPr>
          <w:p w14:paraId="10D26E8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59</w:t>
            </w:r>
          </w:p>
        </w:tc>
        <w:tc>
          <w:tcPr>
            <w:tcW w:w="1920" w:type="dxa"/>
            <w:tcBorders>
              <w:top w:val="nil"/>
              <w:left w:val="nil"/>
              <w:bottom w:val="single" w:sz="4" w:space="0" w:color="auto"/>
              <w:right w:val="single" w:sz="4" w:space="0" w:color="auto"/>
            </w:tcBorders>
            <w:shd w:val="clear" w:color="000000" w:fill="FFFFFF"/>
            <w:vAlign w:val="center"/>
            <w:hideMark/>
          </w:tcPr>
          <w:p w14:paraId="73E7D8A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SOLICITUDES DE CONCESIÓN PORTUARIA</w:t>
            </w:r>
          </w:p>
        </w:tc>
        <w:tc>
          <w:tcPr>
            <w:tcW w:w="920" w:type="dxa"/>
            <w:tcBorders>
              <w:top w:val="nil"/>
              <w:left w:val="nil"/>
              <w:bottom w:val="single" w:sz="4" w:space="0" w:color="auto"/>
              <w:right w:val="single" w:sz="4" w:space="0" w:color="auto"/>
            </w:tcBorders>
            <w:shd w:val="clear" w:color="000000" w:fill="FFFFFF"/>
            <w:vAlign w:val="center"/>
            <w:hideMark/>
          </w:tcPr>
          <w:p w14:paraId="206EAEA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12ECA1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SOLICITUDES DE CONCESION PORTUARIA  DECLARADAS, RECHAZADAS, NO VIABLES, DESISTIDAS</w:t>
            </w:r>
          </w:p>
        </w:tc>
      </w:tr>
      <w:tr w:rsidR="0008426C" w:rsidRPr="0008426C" w14:paraId="36B6E245"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BDB4A7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36C4AD5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3239E07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7164AEC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3E923D6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34</w:t>
            </w:r>
          </w:p>
        </w:tc>
        <w:tc>
          <w:tcPr>
            <w:tcW w:w="2860" w:type="dxa"/>
            <w:tcBorders>
              <w:top w:val="nil"/>
              <w:left w:val="nil"/>
              <w:bottom w:val="single" w:sz="4" w:space="0" w:color="auto"/>
              <w:right w:val="single" w:sz="4" w:space="0" w:color="auto"/>
            </w:tcBorders>
            <w:shd w:val="clear" w:color="000000" w:fill="FFFFFF"/>
            <w:vAlign w:val="center"/>
            <w:hideMark/>
          </w:tcPr>
          <w:p w14:paraId="0B4A269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CONSEJO ASESOR DE  GESTION CONTRACTUAL</w:t>
            </w:r>
          </w:p>
        </w:tc>
      </w:tr>
      <w:tr w:rsidR="0008426C" w:rsidRPr="0008426C" w14:paraId="74000053"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11337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79369A1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3EC271E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44983CA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1F5C949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2860" w:type="dxa"/>
            <w:tcBorders>
              <w:top w:val="nil"/>
              <w:left w:val="nil"/>
              <w:bottom w:val="single" w:sz="4" w:space="0" w:color="auto"/>
              <w:right w:val="single" w:sz="4" w:space="0" w:color="auto"/>
            </w:tcBorders>
            <w:shd w:val="clear" w:color="000000" w:fill="FFFFFF"/>
            <w:vAlign w:val="center"/>
            <w:hideMark/>
          </w:tcPr>
          <w:p w14:paraId="3DBC186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COMITÉ DE GERENCIA</w:t>
            </w:r>
          </w:p>
        </w:tc>
      </w:tr>
      <w:tr w:rsidR="0008426C" w:rsidRPr="0008426C" w14:paraId="3FD7AF68"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F196E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4DA1E8A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57686A7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5BC9892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5DA0B91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79EACD6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ESTACIONES DE SERVICIO</w:t>
            </w:r>
          </w:p>
        </w:tc>
      </w:tr>
      <w:tr w:rsidR="0008426C" w:rsidRPr="0008426C" w14:paraId="104D6072"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070F65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18A6F4A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580428A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32981F7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10FB72F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1977498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CARRETERO</w:t>
            </w:r>
          </w:p>
        </w:tc>
      </w:tr>
      <w:tr w:rsidR="0008426C" w:rsidRPr="0008426C" w14:paraId="76F9912A"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379AE1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6E175B9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1121065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3AFD460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174F94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1F8CC8A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FERREA</w:t>
            </w:r>
          </w:p>
        </w:tc>
      </w:tr>
      <w:tr w:rsidR="0008426C" w:rsidRPr="0008426C" w14:paraId="552967B4"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F42FFC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285C4BF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77DA28A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075763A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E97637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50CFF65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PORTUARIA</w:t>
            </w:r>
          </w:p>
        </w:tc>
      </w:tr>
      <w:tr w:rsidR="0008426C" w:rsidRPr="0008426C" w14:paraId="4BA8D2AF"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07C3BE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2913131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5BD1259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019BD47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5232C56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2860" w:type="dxa"/>
            <w:tcBorders>
              <w:top w:val="nil"/>
              <w:left w:val="nil"/>
              <w:bottom w:val="single" w:sz="4" w:space="0" w:color="auto"/>
              <w:right w:val="single" w:sz="4" w:space="0" w:color="auto"/>
            </w:tcBorders>
            <w:shd w:val="clear" w:color="000000" w:fill="FFFFFF"/>
            <w:vAlign w:val="center"/>
            <w:hideMark/>
          </w:tcPr>
          <w:p w14:paraId="00CCCB8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AEROPORTUARIA</w:t>
            </w:r>
          </w:p>
        </w:tc>
      </w:tr>
      <w:tr w:rsidR="0008426C" w:rsidRPr="0008426C" w14:paraId="629BCB10"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6A758D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7D08308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3E3AB7F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6DB10BA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C18B59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1AFC783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CARRETERO</w:t>
            </w:r>
          </w:p>
        </w:tc>
      </w:tr>
      <w:tr w:rsidR="0008426C" w:rsidRPr="0008426C" w14:paraId="2C1B2966"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DCA07C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1A99CE9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19963FA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3414E59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0B9090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2860" w:type="dxa"/>
            <w:tcBorders>
              <w:top w:val="nil"/>
              <w:left w:val="nil"/>
              <w:bottom w:val="single" w:sz="4" w:space="0" w:color="auto"/>
              <w:right w:val="single" w:sz="4" w:space="0" w:color="auto"/>
            </w:tcBorders>
            <w:shd w:val="clear" w:color="000000" w:fill="FFFFFF"/>
            <w:vAlign w:val="center"/>
            <w:hideMark/>
          </w:tcPr>
          <w:p w14:paraId="759D3C3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FERREA</w:t>
            </w:r>
          </w:p>
        </w:tc>
      </w:tr>
      <w:tr w:rsidR="0008426C" w:rsidRPr="0008426C" w14:paraId="1943D31C"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91002C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664836A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7B65B0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0721FD4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DFEAE9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2860" w:type="dxa"/>
            <w:tcBorders>
              <w:top w:val="nil"/>
              <w:left w:val="nil"/>
              <w:bottom w:val="single" w:sz="4" w:space="0" w:color="auto"/>
              <w:right w:val="single" w:sz="4" w:space="0" w:color="auto"/>
            </w:tcBorders>
            <w:shd w:val="clear" w:color="000000" w:fill="FFFFFF"/>
            <w:vAlign w:val="center"/>
            <w:hideMark/>
          </w:tcPr>
          <w:p w14:paraId="6E7BAA5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PORTUARIA</w:t>
            </w:r>
          </w:p>
        </w:tc>
      </w:tr>
      <w:tr w:rsidR="0008426C" w:rsidRPr="0008426C" w14:paraId="68102A53"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A068F7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48BBC91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671D410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6855928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5E3E43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18</w:t>
            </w:r>
          </w:p>
        </w:tc>
        <w:tc>
          <w:tcPr>
            <w:tcW w:w="2860" w:type="dxa"/>
            <w:tcBorders>
              <w:top w:val="nil"/>
              <w:left w:val="nil"/>
              <w:bottom w:val="single" w:sz="4" w:space="0" w:color="auto"/>
              <w:right w:val="single" w:sz="4" w:space="0" w:color="auto"/>
            </w:tcBorders>
            <w:shd w:val="clear" w:color="000000" w:fill="FFFFFF"/>
            <w:vAlign w:val="center"/>
            <w:hideMark/>
          </w:tcPr>
          <w:p w14:paraId="02B8012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AEROPORTUARIA</w:t>
            </w:r>
          </w:p>
        </w:tc>
      </w:tr>
      <w:tr w:rsidR="0008426C" w:rsidRPr="0008426C" w14:paraId="6DB8B189"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F349C1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30557C2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5A8864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3D74BF9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42E6D9A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16</w:t>
            </w:r>
          </w:p>
        </w:tc>
        <w:tc>
          <w:tcPr>
            <w:tcW w:w="2860" w:type="dxa"/>
            <w:tcBorders>
              <w:top w:val="nil"/>
              <w:left w:val="nil"/>
              <w:bottom w:val="single" w:sz="4" w:space="0" w:color="auto"/>
              <w:right w:val="single" w:sz="4" w:space="0" w:color="auto"/>
            </w:tcBorders>
            <w:shd w:val="clear" w:color="000000" w:fill="FFFFFF"/>
            <w:vAlign w:val="center"/>
            <w:hideMark/>
          </w:tcPr>
          <w:p w14:paraId="2D388E5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OBRA PUBLICA</w:t>
            </w:r>
          </w:p>
        </w:tc>
      </w:tr>
      <w:tr w:rsidR="0008426C" w:rsidRPr="0008426C" w14:paraId="38898CCF"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17FB5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7B547D1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734FCDD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5798C64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1AFBD13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996C82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E7F276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FEBB8B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611A245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42EFF71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0AE7FC8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0CEF36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E5D5B2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  Y SEGUIMIENTO</w:t>
            </w:r>
          </w:p>
        </w:tc>
      </w:tr>
      <w:tr w:rsidR="0008426C" w:rsidRPr="0008426C" w14:paraId="2AF8F014"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F18B61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300</w:t>
            </w:r>
          </w:p>
        </w:tc>
        <w:tc>
          <w:tcPr>
            <w:tcW w:w="3140" w:type="dxa"/>
            <w:tcBorders>
              <w:top w:val="nil"/>
              <w:left w:val="nil"/>
              <w:bottom w:val="single" w:sz="4" w:space="0" w:color="auto"/>
              <w:right w:val="single" w:sz="4" w:space="0" w:color="auto"/>
            </w:tcBorders>
            <w:shd w:val="clear" w:color="000000" w:fill="FFFFFF"/>
            <w:vAlign w:val="center"/>
            <w:hideMark/>
          </w:tcPr>
          <w:p w14:paraId="220F3E1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w:t>
            </w:r>
          </w:p>
        </w:tc>
        <w:tc>
          <w:tcPr>
            <w:tcW w:w="880" w:type="dxa"/>
            <w:tcBorders>
              <w:top w:val="nil"/>
              <w:left w:val="nil"/>
              <w:bottom w:val="single" w:sz="4" w:space="0" w:color="auto"/>
              <w:right w:val="single" w:sz="4" w:space="0" w:color="auto"/>
            </w:tcBorders>
            <w:shd w:val="clear" w:color="000000" w:fill="FFFFFF"/>
            <w:vAlign w:val="center"/>
            <w:hideMark/>
          </w:tcPr>
          <w:p w14:paraId="3DCDE42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1EB77AC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7FEEC5E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062A973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7A2D06CB"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B1EFED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303</w:t>
            </w:r>
          </w:p>
        </w:tc>
        <w:tc>
          <w:tcPr>
            <w:tcW w:w="3140" w:type="dxa"/>
            <w:tcBorders>
              <w:top w:val="nil"/>
              <w:left w:val="nil"/>
              <w:bottom w:val="single" w:sz="4" w:space="0" w:color="auto"/>
              <w:right w:val="single" w:sz="4" w:space="0" w:color="auto"/>
            </w:tcBorders>
            <w:shd w:val="clear" w:color="000000" w:fill="FFFFFF"/>
            <w:vAlign w:val="center"/>
            <w:hideMark/>
          </w:tcPr>
          <w:p w14:paraId="5F23543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6961F70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6E4F955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7E21592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606768D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7E673AF3"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C6A970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303</w:t>
            </w:r>
          </w:p>
        </w:tc>
        <w:tc>
          <w:tcPr>
            <w:tcW w:w="3140" w:type="dxa"/>
            <w:tcBorders>
              <w:top w:val="nil"/>
              <w:left w:val="nil"/>
              <w:bottom w:val="single" w:sz="4" w:space="0" w:color="auto"/>
              <w:right w:val="single" w:sz="4" w:space="0" w:color="auto"/>
            </w:tcBorders>
            <w:shd w:val="clear" w:color="000000" w:fill="FFFFFF"/>
            <w:vAlign w:val="center"/>
            <w:hideMark/>
          </w:tcPr>
          <w:p w14:paraId="1030B5F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37C2B1E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4330DD7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44ABF3B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13B0BD9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DE CRUCE FERREO</w:t>
            </w:r>
          </w:p>
        </w:tc>
      </w:tr>
      <w:tr w:rsidR="0008426C" w:rsidRPr="0008426C" w14:paraId="29F1D052"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94D735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303</w:t>
            </w:r>
          </w:p>
        </w:tc>
        <w:tc>
          <w:tcPr>
            <w:tcW w:w="3140" w:type="dxa"/>
            <w:tcBorders>
              <w:top w:val="nil"/>
              <w:left w:val="nil"/>
              <w:bottom w:val="single" w:sz="4" w:space="0" w:color="auto"/>
              <w:right w:val="single" w:sz="4" w:space="0" w:color="auto"/>
            </w:tcBorders>
            <w:shd w:val="clear" w:color="000000" w:fill="FFFFFF"/>
            <w:vAlign w:val="center"/>
            <w:hideMark/>
          </w:tcPr>
          <w:p w14:paraId="0B4E9C3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61CB81A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5739F32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6532194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2860" w:type="dxa"/>
            <w:tcBorders>
              <w:top w:val="nil"/>
              <w:left w:val="nil"/>
              <w:bottom w:val="single" w:sz="4" w:space="0" w:color="auto"/>
              <w:right w:val="single" w:sz="4" w:space="0" w:color="auto"/>
            </w:tcBorders>
            <w:shd w:val="clear" w:color="000000" w:fill="FFFFFF"/>
            <w:vAlign w:val="center"/>
            <w:hideMark/>
          </w:tcPr>
          <w:p w14:paraId="4E017BA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PERMISOS DE CRUCE FERREO NO VIABLES O DESISTIDOS </w:t>
            </w:r>
          </w:p>
        </w:tc>
      </w:tr>
      <w:tr w:rsidR="0008426C" w:rsidRPr="0008426C" w14:paraId="09015B8F"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CD1B00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303</w:t>
            </w:r>
          </w:p>
        </w:tc>
        <w:tc>
          <w:tcPr>
            <w:tcW w:w="3140" w:type="dxa"/>
            <w:tcBorders>
              <w:top w:val="nil"/>
              <w:left w:val="nil"/>
              <w:bottom w:val="single" w:sz="4" w:space="0" w:color="auto"/>
              <w:right w:val="single" w:sz="4" w:space="0" w:color="auto"/>
            </w:tcBorders>
            <w:shd w:val="clear" w:color="000000" w:fill="FFFFFF"/>
            <w:vAlign w:val="center"/>
            <w:hideMark/>
          </w:tcPr>
          <w:p w14:paraId="535AFF5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6503988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55FF7C0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45455A6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0AAF18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BF47449"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4222C4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303</w:t>
            </w:r>
          </w:p>
        </w:tc>
        <w:tc>
          <w:tcPr>
            <w:tcW w:w="3140" w:type="dxa"/>
            <w:tcBorders>
              <w:top w:val="nil"/>
              <w:left w:val="nil"/>
              <w:bottom w:val="single" w:sz="4" w:space="0" w:color="auto"/>
              <w:right w:val="single" w:sz="4" w:space="0" w:color="auto"/>
            </w:tcBorders>
            <w:shd w:val="clear" w:color="000000" w:fill="FFFFFF"/>
            <w:vAlign w:val="center"/>
            <w:hideMark/>
          </w:tcPr>
          <w:p w14:paraId="7E0A7E6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739F4B7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411F1A9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614B6D7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5B355E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DE AUTORIZACION TEMPORAL PORTUARIA</w:t>
            </w:r>
          </w:p>
        </w:tc>
      </w:tr>
      <w:tr w:rsidR="0008426C" w:rsidRPr="0008426C" w14:paraId="3FFE5858"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C1DF2C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303</w:t>
            </w:r>
          </w:p>
        </w:tc>
        <w:tc>
          <w:tcPr>
            <w:tcW w:w="3140" w:type="dxa"/>
            <w:tcBorders>
              <w:top w:val="nil"/>
              <w:left w:val="nil"/>
              <w:bottom w:val="single" w:sz="4" w:space="0" w:color="auto"/>
              <w:right w:val="single" w:sz="4" w:space="0" w:color="auto"/>
            </w:tcBorders>
            <w:shd w:val="clear" w:color="000000" w:fill="FFFFFF"/>
            <w:vAlign w:val="center"/>
            <w:hideMark/>
          </w:tcPr>
          <w:p w14:paraId="43F7A97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FERREOS Y PORTUARIOS</w:t>
            </w:r>
          </w:p>
        </w:tc>
        <w:tc>
          <w:tcPr>
            <w:tcW w:w="880" w:type="dxa"/>
            <w:tcBorders>
              <w:top w:val="nil"/>
              <w:left w:val="nil"/>
              <w:bottom w:val="single" w:sz="4" w:space="0" w:color="auto"/>
              <w:right w:val="single" w:sz="4" w:space="0" w:color="auto"/>
            </w:tcBorders>
            <w:shd w:val="clear" w:color="000000" w:fill="FFFFFF"/>
            <w:vAlign w:val="center"/>
            <w:hideMark/>
          </w:tcPr>
          <w:p w14:paraId="0F2D06A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4D653F5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403C8E9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6E369BA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PERMISOS DE CONCESIÓN DE EMBARCADEROS </w:t>
            </w:r>
          </w:p>
        </w:tc>
      </w:tr>
      <w:tr w:rsidR="0008426C" w:rsidRPr="0008426C" w14:paraId="5B650E41"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B8FF96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7D60425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70DE77A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21A0E60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CONCEPTOS </w:t>
            </w:r>
          </w:p>
        </w:tc>
        <w:tc>
          <w:tcPr>
            <w:tcW w:w="920" w:type="dxa"/>
            <w:tcBorders>
              <w:top w:val="nil"/>
              <w:left w:val="nil"/>
              <w:bottom w:val="single" w:sz="4" w:space="0" w:color="auto"/>
              <w:right w:val="single" w:sz="4" w:space="0" w:color="auto"/>
            </w:tcBorders>
            <w:shd w:val="clear" w:color="000000" w:fill="FFFFFF"/>
            <w:vAlign w:val="center"/>
            <w:hideMark/>
          </w:tcPr>
          <w:p w14:paraId="34A4B85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2E3FA9E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CONCEPTOS DE VIABILIDAD ESTACIONES DE SERVICIO </w:t>
            </w:r>
          </w:p>
        </w:tc>
      </w:tr>
      <w:tr w:rsidR="0008426C" w:rsidRPr="0008426C" w14:paraId="26A98740"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EE0B49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1D7C208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3DF8AC9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0801022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CONCEPTOS </w:t>
            </w:r>
          </w:p>
        </w:tc>
        <w:tc>
          <w:tcPr>
            <w:tcW w:w="920" w:type="dxa"/>
            <w:tcBorders>
              <w:top w:val="nil"/>
              <w:left w:val="nil"/>
              <w:bottom w:val="single" w:sz="4" w:space="0" w:color="auto"/>
              <w:right w:val="single" w:sz="4" w:space="0" w:color="auto"/>
            </w:tcBorders>
            <w:shd w:val="clear" w:color="000000" w:fill="FFFFFF"/>
            <w:vAlign w:val="center"/>
            <w:hideMark/>
          </w:tcPr>
          <w:p w14:paraId="29BB827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13</w:t>
            </w:r>
          </w:p>
        </w:tc>
        <w:tc>
          <w:tcPr>
            <w:tcW w:w="2860" w:type="dxa"/>
            <w:tcBorders>
              <w:top w:val="nil"/>
              <w:left w:val="nil"/>
              <w:bottom w:val="single" w:sz="4" w:space="0" w:color="auto"/>
              <w:right w:val="single" w:sz="4" w:space="0" w:color="auto"/>
            </w:tcBorders>
            <w:shd w:val="clear" w:color="000000" w:fill="FFFFFF"/>
            <w:vAlign w:val="center"/>
            <w:hideMark/>
          </w:tcPr>
          <w:p w14:paraId="19888D8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DE PERMISOS DE CARGA EXTRADIMENSIONADA Y EXTRAPESADA</w:t>
            </w:r>
          </w:p>
        </w:tc>
      </w:tr>
      <w:tr w:rsidR="0008426C" w:rsidRPr="0008426C" w14:paraId="6EE9EC00"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0B65F9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7F7F012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465CC77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705D931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50E00E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3E8AD3B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DE OCUPACION TEMPORAL CARRETERO</w:t>
            </w:r>
          </w:p>
        </w:tc>
      </w:tr>
      <w:tr w:rsidR="0008426C" w:rsidRPr="0008426C" w14:paraId="04CF2BAC"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F0F9CE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35025EB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36F7AF4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570BFDC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0212891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1C22F9A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NO VIABLES O DESISTIDOS DE OCUPACION TEMPORAL CARRETERO</w:t>
            </w:r>
          </w:p>
        </w:tc>
      </w:tr>
      <w:tr w:rsidR="0008426C" w:rsidRPr="0008426C" w14:paraId="35E6B527"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ACB26F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304</w:t>
            </w:r>
          </w:p>
        </w:tc>
        <w:tc>
          <w:tcPr>
            <w:tcW w:w="3140" w:type="dxa"/>
            <w:tcBorders>
              <w:top w:val="nil"/>
              <w:left w:val="nil"/>
              <w:bottom w:val="single" w:sz="4" w:space="0" w:color="auto"/>
              <w:right w:val="single" w:sz="4" w:space="0" w:color="auto"/>
            </w:tcBorders>
            <w:shd w:val="clear" w:color="000000" w:fill="FFFFFF"/>
            <w:vAlign w:val="center"/>
            <w:hideMark/>
          </w:tcPr>
          <w:p w14:paraId="7EA2EED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4BB21D9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0B257E5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386BFB8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2860" w:type="dxa"/>
            <w:tcBorders>
              <w:top w:val="nil"/>
              <w:left w:val="nil"/>
              <w:bottom w:val="single" w:sz="4" w:space="0" w:color="auto"/>
              <w:right w:val="single" w:sz="4" w:space="0" w:color="auto"/>
            </w:tcBorders>
            <w:shd w:val="clear" w:color="000000" w:fill="FFFFFF"/>
            <w:vAlign w:val="center"/>
            <w:hideMark/>
          </w:tcPr>
          <w:p w14:paraId="219D984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 DE OCUPACION TEMPORAL FERREO</w:t>
            </w:r>
          </w:p>
        </w:tc>
      </w:tr>
      <w:tr w:rsidR="0008426C" w:rsidRPr="0008426C" w14:paraId="6368C5DB"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EC0743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6836E35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1CBBF1B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71340DE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7505773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w:t>
            </w:r>
          </w:p>
        </w:tc>
        <w:tc>
          <w:tcPr>
            <w:tcW w:w="2860" w:type="dxa"/>
            <w:tcBorders>
              <w:top w:val="nil"/>
              <w:left w:val="nil"/>
              <w:bottom w:val="single" w:sz="4" w:space="0" w:color="auto"/>
              <w:right w:val="single" w:sz="4" w:space="0" w:color="auto"/>
            </w:tcBorders>
            <w:shd w:val="clear" w:color="000000" w:fill="FFFFFF"/>
            <w:vAlign w:val="center"/>
            <w:hideMark/>
          </w:tcPr>
          <w:p w14:paraId="6DBC146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NO VIABLES O DESISTIDOS DE OCUPACION TEMPORAL FÉRREO</w:t>
            </w:r>
          </w:p>
        </w:tc>
      </w:tr>
      <w:tr w:rsidR="0008426C" w:rsidRPr="0008426C" w14:paraId="6793DD08"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57B532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304</w:t>
            </w:r>
          </w:p>
        </w:tc>
        <w:tc>
          <w:tcPr>
            <w:tcW w:w="3140" w:type="dxa"/>
            <w:tcBorders>
              <w:top w:val="nil"/>
              <w:left w:val="nil"/>
              <w:bottom w:val="single" w:sz="4" w:space="0" w:color="auto"/>
              <w:right w:val="single" w:sz="4" w:space="0" w:color="auto"/>
            </w:tcBorders>
            <w:shd w:val="clear" w:color="000000" w:fill="FFFFFF"/>
            <w:vAlign w:val="center"/>
            <w:hideMark/>
          </w:tcPr>
          <w:p w14:paraId="2732BF6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ESTRATEGIA CONTRACTUAL, PERMISOS Y MODIFICACIONES</w:t>
            </w:r>
          </w:p>
        </w:tc>
        <w:tc>
          <w:tcPr>
            <w:tcW w:w="880" w:type="dxa"/>
            <w:tcBorders>
              <w:top w:val="nil"/>
              <w:left w:val="nil"/>
              <w:bottom w:val="single" w:sz="4" w:space="0" w:color="auto"/>
              <w:right w:val="single" w:sz="4" w:space="0" w:color="auto"/>
            </w:tcBorders>
            <w:shd w:val="clear" w:color="000000" w:fill="FFFFFF"/>
            <w:vAlign w:val="center"/>
            <w:hideMark/>
          </w:tcPr>
          <w:p w14:paraId="60E605B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1920" w:type="dxa"/>
            <w:tcBorders>
              <w:top w:val="nil"/>
              <w:left w:val="nil"/>
              <w:bottom w:val="single" w:sz="4" w:space="0" w:color="auto"/>
              <w:right w:val="single" w:sz="4" w:space="0" w:color="auto"/>
            </w:tcBorders>
            <w:shd w:val="clear" w:color="000000" w:fill="FFFFFF"/>
            <w:vAlign w:val="center"/>
            <w:hideMark/>
          </w:tcPr>
          <w:p w14:paraId="7376573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PERMISOS</w:t>
            </w:r>
          </w:p>
        </w:tc>
        <w:tc>
          <w:tcPr>
            <w:tcW w:w="920" w:type="dxa"/>
            <w:tcBorders>
              <w:top w:val="nil"/>
              <w:left w:val="nil"/>
              <w:bottom w:val="single" w:sz="4" w:space="0" w:color="auto"/>
              <w:right w:val="single" w:sz="4" w:space="0" w:color="auto"/>
            </w:tcBorders>
            <w:shd w:val="clear" w:color="000000" w:fill="FFFFFF"/>
            <w:vAlign w:val="center"/>
            <w:hideMark/>
          </w:tcPr>
          <w:p w14:paraId="1DFD682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11</w:t>
            </w:r>
          </w:p>
        </w:tc>
        <w:tc>
          <w:tcPr>
            <w:tcW w:w="2860" w:type="dxa"/>
            <w:tcBorders>
              <w:top w:val="nil"/>
              <w:left w:val="nil"/>
              <w:bottom w:val="single" w:sz="4" w:space="0" w:color="auto"/>
              <w:right w:val="single" w:sz="4" w:space="0" w:color="auto"/>
            </w:tcBorders>
            <w:shd w:val="clear" w:color="000000" w:fill="FFFFFF"/>
            <w:vAlign w:val="center"/>
            <w:hideMark/>
          </w:tcPr>
          <w:p w14:paraId="1D913B1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PERMISOS PARA EVENTOS CULTURALES Y/O DEPORTIVOS</w:t>
            </w:r>
          </w:p>
        </w:tc>
      </w:tr>
      <w:tr w:rsidR="0008426C" w:rsidRPr="0008426C" w14:paraId="7D5D0960"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E935E4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305</w:t>
            </w:r>
          </w:p>
        </w:tc>
        <w:tc>
          <w:tcPr>
            <w:tcW w:w="3140" w:type="dxa"/>
            <w:tcBorders>
              <w:top w:val="nil"/>
              <w:left w:val="nil"/>
              <w:bottom w:val="single" w:sz="4" w:space="0" w:color="auto"/>
              <w:right w:val="single" w:sz="4" w:space="0" w:color="auto"/>
            </w:tcBorders>
            <w:shd w:val="clear" w:color="000000" w:fill="FFFFFF"/>
            <w:vAlign w:val="center"/>
            <w:hideMark/>
          </w:tcPr>
          <w:p w14:paraId="6695035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 1</w:t>
            </w:r>
          </w:p>
        </w:tc>
        <w:tc>
          <w:tcPr>
            <w:tcW w:w="880" w:type="dxa"/>
            <w:tcBorders>
              <w:top w:val="nil"/>
              <w:left w:val="nil"/>
              <w:bottom w:val="single" w:sz="4" w:space="0" w:color="auto"/>
              <w:right w:val="single" w:sz="4" w:space="0" w:color="auto"/>
            </w:tcBorders>
            <w:shd w:val="clear" w:color="000000" w:fill="FFFFFF"/>
            <w:vAlign w:val="center"/>
            <w:hideMark/>
          </w:tcPr>
          <w:p w14:paraId="7DAD0A5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7273D77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611D10B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316663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52B7F51"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53D923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306</w:t>
            </w:r>
          </w:p>
        </w:tc>
        <w:tc>
          <w:tcPr>
            <w:tcW w:w="3140" w:type="dxa"/>
            <w:tcBorders>
              <w:top w:val="nil"/>
              <w:left w:val="nil"/>
              <w:bottom w:val="single" w:sz="4" w:space="0" w:color="auto"/>
              <w:right w:val="single" w:sz="4" w:space="0" w:color="auto"/>
            </w:tcBorders>
            <w:shd w:val="clear" w:color="000000" w:fill="FFFFFF"/>
            <w:vAlign w:val="center"/>
            <w:hideMark/>
          </w:tcPr>
          <w:p w14:paraId="561E7EC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DE PROYECTOS CARRETEROS 2</w:t>
            </w:r>
          </w:p>
        </w:tc>
        <w:tc>
          <w:tcPr>
            <w:tcW w:w="880" w:type="dxa"/>
            <w:tcBorders>
              <w:top w:val="nil"/>
              <w:left w:val="nil"/>
              <w:bottom w:val="single" w:sz="4" w:space="0" w:color="auto"/>
              <w:right w:val="single" w:sz="4" w:space="0" w:color="auto"/>
            </w:tcBorders>
            <w:shd w:val="clear" w:color="000000" w:fill="FFFFFF"/>
            <w:vAlign w:val="center"/>
            <w:hideMark/>
          </w:tcPr>
          <w:p w14:paraId="6AF2607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F6AF28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74E7A55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75C0167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90B6477"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0C0326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308</w:t>
            </w:r>
          </w:p>
        </w:tc>
        <w:tc>
          <w:tcPr>
            <w:tcW w:w="3140" w:type="dxa"/>
            <w:tcBorders>
              <w:top w:val="nil"/>
              <w:left w:val="nil"/>
              <w:bottom w:val="single" w:sz="4" w:space="0" w:color="auto"/>
              <w:right w:val="single" w:sz="4" w:space="0" w:color="auto"/>
            </w:tcBorders>
            <w:shd w:val="clear" w:color="000000" w:fill="FFFFFF"/>
            <w:vAlign w:val="center"/>
            <w:hideMark/>
          </w:tcPr>
          <w:p w14:paraId="785A431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FINANCIERO 1</w:t>
            </w:r>
          </w:p>
        </w:tc>
        <w:tc>
          <w:tcPr>
            <w:tcW w:w="880" w:type="dxa"/>
            <w:tcBorders>
              <w:top w:val="nil"/>
              <w:left w:val="nil"/>
              <w:bottom w:val="single" w:sz="4" w:space="0" w:color="auto"/>
              <w:right w:val="single" w:sz="4" w:space="0" w:color="auto"/>
            </w:tcBorders>
            <w:shd w:val="clear" w:color="000000" w:fill="FFFFFF"/>
            <w:vAlign w:val="center"/>
            <w:hideMark/>
          </w:tcPr>
          <w:p w14:paraId="39CC2FC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952CE1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8B8796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8156D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F776EE5"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51A1DB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308</w:t>
            </w:r>
          </w:p>
        </w:tc>
        <w:tc>
          <w:tcPr>
            <w:tcW w:w="3140" w:type="dxa"/>
            <w:tcBorders>
              <w:top w:val="nil"/>
              <w:left w:val="nil"/>
              <w:bottom w:val="single" w:sz="4" w:space="0" w:color="auto"/>
              <w:right w:val="single" w:sz="4" w:space="0" w:color="auto"/>
            </w:tcBorders>
            <w:shd w:val="clear" w:color="000000" w:fill="FFFFFF"/>
            <w:vAlign w:val="center"/>
            <w:hideMark/>
          </w:tcPr>
          <w:p w14:paraId="15F3ED4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FINANCIERO 1</w:t>
            </w:r>
          </w:p>
        </w:tc>
        <w:tc>
          <w:tcPr>
            <w:tcW w:w="880" w:type="dxa"/>
            <w:tcBorders>
              <w:top w:val="nil"/>
              <w:left w:val="nil"/>
              <w:bottom w:val="single" w:sz="4" w:space="0" w:color="auto"/>
              <w:right w:val="single" w:sz="4" w:space="0" w:color="auto"/>
            </w:tcBorders>
            <w:shd w:val="clear" w:color="000000" w:fill="FFFFFF"/>
            <w:vAlign w:val="center"/>
            <w:hideMark/>
          </w:tcPr>
          <w:p w14:paraId="49E160F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66514D06"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5804DDF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4DC3E6B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20EDAD67"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3E634A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308</w:t>
            </w:r>
          </w:p>
        </w:tc>
        <w:tc>
          <w:tcPr>
            <w:tcW w:w="3140" w:type="dxa"/>
            <w:tcBorders>
              <w:top w:val="nil"/>
              <w:left w:val="nil"/>
              <w:bottom w:val="single" w:sz="4" w:space="0" w:color="auto"/>
              <w:right w:val="single" w:sz="4" w:space="0" w:color="auto"/>
            </w:tcBorders>
            <w:shd w:val="clear" w:color="000000" w:fill="FFFFFF"/>
            <w:vAlign w:val="center"/>
            <w:hideMark/>
          </w:tcPr>
          <w:p w14:paraId="417F1FC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 GRUPO INTERNO DE TRABAJO FINANCIERO 1</w:t>
            </w:r>
          </w:p>
        </w:tc>
        <w:tc>
          <w:tcPr>
            <w:tcW w:w="880" w:type="dxa"/>
            <w:tcBorders>
              <w:top w:val="nil"/>
              <w:left w:val="nil"/>
              <w:bottom w:val="single" w:sz="4" w:space="0" w:color="auto"/>
              <w:right w:val="single" w:sz="4" w:space="0" w:color="auto"/>
            </w:tcBorders>
            <w:shd w:val="clear" w:color="000000" w:fill="FFFFFF"/>
            <w:vAlign w:val="center"/>
            <w:hideMark/>
          </w:tcPr>
          <w:p w14:paraId="44F2A36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2B729FC6"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676839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23</w:t>
            </w:r>
          </w:p>
        </w:tc>
        <w:tc>
          <w:tcPr>
            <w:tcW w:w="2860" w:type="dxa"/>
            <w:tcBorders>
              <w:top w:val="nil"/>
              <w:left w:val="nil"/>
              <w:bottom w:val="single" w:sz="4" w:space="0" w:color="auto"/>
              <w:right w:val="single" w:sz="4" w:space="0" w:color="auto"/>
            </w:tcBorders>
            <w:shd w:val="clear" w:color="000000" w:fill="FFFFFF"/>
            <w:vAlign w:val="center"/>
            <w:hideMark/>
          </w:tcPr>
          <w:p w14:paraId="2463BA4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SEGUIMIENTO PRESUPUESTAL A PROYECTOS DE CONCESION</w:t>
            </w:r>
          </w:p>
        </w:tc>
      </w:tr>
      <w:tr w:rsidR="0008426C" w:rsidRPr="0008426C" w14:paraId="6203E581"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922151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309</w:t>
            </w:r>
          </w:p>
        </w:tc>
        <w:tc>
          <w:tcPr>
            <w:tcW w:w="3140" w:type="dxa"/>
            <w:tcBorders>
              <w:top w:val="nil"/>
              <w:left w:val="nil"/>
              <w:bottom w:val="single" w:sz="4" w:space="0" w:color="auto"/>
              <w:right w:val="single" w:sz="4" w:space="0" w:color="auto"/>
            </w:tcBorders>
            <w:shd w:val="clear" w:color="000000" w:fill="FFFFFF"/>
            <w:vAlign w:val="center"/>
            <w:hideMark/>
          </w:tcPr>
          <w:p w14:paraId="0B8F266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GESTION CONTRACTUAL- AREA  PROYECTOS AEROPORTUARIOS</w:t>
            </w:r>
          </w:p>
        </w:tc>
        <w:tc>
          <w:tcPr>
            <w:tcW w:w="880" w:type="dxa"/>
            <w:tcBorders>
              <w:top w:val="nil"/>
              <w:left w:val="nil"/>
              <w:bottom w:val="single" w:sz="4" w:space="0" w:color="auto"/>
              <w:right w:val="single" w:sz="4" w:space="0" w:color="auto"/>
            </w:tcBorders>
            <w:shd w:val="clear" w:color="000000" w:fill="FFFFFF"/>
            <w:vAlign w:val="center"/>
            <w:hideMark/>
          </w:tcPr>
          <w:p w14:paraId="0DC15FF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4E8A533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BA6C3A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7AC249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171593A5"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A88785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310</w:t>
            </w:r>
          </w:p>
        </w:tc>
        <w:tc>
          <w:tcPr>
            <w:tcW w:w="3140" w:type="dxa"/>
            <w:tcBorders>
              <w:top w:val="nil"/>
              <w:left w:val="nil"/>
              <w:bottom w:val="single" w:sz="4" w:space="0" w:color="auto"/>
              <w:right w:val="single" w:sz="4" w:space="0" w:color="auto"/>
            </w:tcBorders>
            <w:shd w:val="clear" w:color="000000" w:fill="FFFFFF"/>
            <w:vAlign w:val="center"/>
            <w:hideMark/>
          </w:tcPr>
          <w:p w14:paraId="707E038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DE GESTION CONTRACTUAL - GRUPO INTERNO DE TRABAJO FINANCIERO 2</w:t>
            </w:r>
          </w:p>
        </w:tc>
        <w:tc>
          <w:tcPr>
            <w:tcW w:w="880" w:type="dxa"/>
            <w:tcBorders>
              <w:top w:val="nil"/>
              <w:left w:val="nil"/>
              <w:bottom w:val="single" w:sz="4" w:space="0" w:color="auto"/>
              <w:right w:val="single" w:sz="4" w:space="0" w:color="auto"/>
            </w:tcBorders>
            <w:shd w:val="clear" w:color="000000" w:fill="FFFFFF"/>
            <w:vAlign w:val="center"/>
            <w:hideMark/>
          </w:tcPr>
          <w:p w14:paraId="2D59AB3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40ACCD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0D60A50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FA8BAD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511B2B4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1CDCEE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310</w:t>
            </w:r>
          </w:p>
        </w:tc>
        <w:tc>
          <w:tcPr>
            <w:tcW w:w="3140" w:type="dxa"/>
            <w:tcBorders>
              <w:top w:val="nil"/>
              <w:left w:val="nil"/>
              <w:bottom w:val="single" w:sz="4" w:space="0" w:color="auto"/>
              <w:right w:val="single" w:sz="4" w:space="0" w:color="auto"/>
            </w:tcBorders>
            <w:shd w:val="clear" w:color="000000" w:fill="FFFFFF"/>
            <w:vAlign w:val="center"/>
            <w:hideMark/>
          </w:tcPr>
          <w:p w14:paraId="3F86281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DE GESTION CONTRACTUAL - GRUPO INTERNO DE TRABAJO FINANCIERO 2</w:t>
            </w:r>
          </w:p>
        </w:tc>
        <w:tc>
          <w:tcPr>
            <w:tcW w:w="880" w:type="dxa"/>
            <w:tcBorders>
              <w:top w:val="nil"/>
              <w:left w:val="nil"/>
              <w:bottom w:val="single" w:sz="4" w:space="0" w:color="auto"/>
              <w:right w:val="single" w:sz="4" w:space="0" w:color="auto"/>
            </w:tcBorders>
            <w:shd w:val="clear" w:color="000000" w:fill="FFFFFF"/>
            <w:vAlign w:val="center"/>
            <w:hideMark/>
          </w:tcPr>
          <w:p w14:paraId="18BDB7F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4147CAA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7A3785B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3F12D8F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0723B91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A57A2E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310</w:t>
            </w:r>
          </w:p>
        </w:tc>
        <w:tc>
          <w:tcPr>
            <w:tcW w:w="3140" w:type="dxa"/>
            <w:tcBorders>
              <w:top w:val="nil"/>
              <w:left w:val="nil"/>
              <w:bottom w:val="single" w:sz="4" w:space="0" w:color="auto"/>
              <w:right w:val="single" w:sz="4" w:space="0" w:color="auto"/>
            </w:tcBorders>
            <w:shd w:val="clear" w:color="000000" w:fill="FFFFFF"/>
            <w:vAlign w:val="center"/>
            <w:hideMark/>
          </w:tcPr>
          <w:p w14:paraId="2F1036A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DE GESTION CONTRACTUAL - GRUPO INTERNO DE TRABAJO FINANCIERO 2</w:t>
            </w:r>
          </w:p>
        </w:tc>
        <w:tc>
          <w:tcPr>
            <w:tcW w:w="880" w:type="dxa"/>
            <w:tcBorders>
              <w:top w:val="nil"/>
              <w:left w:val="nil"/>
              <w:bottom w:val="single" w:sz="4" w:space="0" w:color="auto"/>
              <w:right w:val="single" w:sz="4" w:space="0" w:color="auto"/>
            </w:tcBorders>
            <w:shd w:val="clear" w:color="000000" w:fill="FFFFFF"/>
            <w:vAlign w:val="center"/>
            <w:hideMark/>
          </w:tcPr>
          <w:p w14:paraId="1C0E79B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261414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1811C65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23</w:t>
            </w:r>
          </w:p>
        </w:tc>
        <w:tc>
          <w:tcPr>
            <w:tcW w:w="2860" w:type="dxa"/>
            <w:tcBorders>
              <w:top w:val="nil"/>
              <w:left w:val="nil"/>
              <w:bottom w:val="single" w:sz="4" w:space="0" w:color="auto"/>
              <w:right w:val="single" w:sz="4" w:space="0" w:color="auto"/>
            </w:tcBorders>
            <w:shd w:val="clear" w:color="000000" w:fill="FFFFFF"/>
            <w:vAlign w:val="center"/>
            <w:hideMark/>
          </w:tcPr>
          <w:p w14:paraId="7CF2BC0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SEGUIMIENTO PRESUPUESTAL A PROYECTOS DE CONCESION</w:t>
            </w:r>
          </w:p>
        </w:tc>
      </w:tr>
      <w:tr w:rsidR="0008426C" w:rsidRPr="0008426C" w14:paraId="42EDE1F7"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07FDCA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400</w:t>
            </w:r>
          </w:p>
        </w:tc>
        <w:tc>
          <w:tcPr>
            <w:tcW w:w="3140" w:type="dxa"/>
            <w:tcBorders>
              <w:top w:val="nil"/>
              <w:left w:val="nil"/>
              <w:bottom w:val="single" w:sz="4" w:space="0" w:color="auto"/>
              <w:right w:val="single" w:sz="4" w:space="0" w:color="auto"/>
            </w:tcBorders>
            <w:shd w:val="clear" w:color="000000" w:fill="FFFFFF"/>
            <w:vAlign w:val="center"/>
            <w:hideMark/>
          </w:tcPr>
          <w:p w14:paraId="4440C8D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w:t>
            </w:r>
          </w:p>
        </w:tc>
        <w:tc>
          <w:tcPr>
            <w:tcW w:w="880" w:type="dxa"/>
            <w:tcBorders>
              <w:top w:val="nil"/>
              <w:left w:val="nil"/>
              <w:bottom w:val="single" w:sz="4" w:space="0" w:color="auto"/>
              <w:right w:val="single" w:sz="4" w:space="0" w:color="auto"/>
            </w:tcBorders>
            <w:shd w:val="clear" w:color="000000" w:fill="FFFFFF"/>
            <w:vAlign w:val="center"/>
            <w:hideMark/>
          </w:tcPr>
          <w:p w14:paraId="04658F3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4734DFC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52793C6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100FA30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CONSEJO DIRECTIVO</w:t>
            </w:r>
          </w:p>
        </w:tc>
      </w:tr>
      <w:tr w:rsidR="0008426C" w:rsidRPr="0008426C" w14:paraId="35477CA1"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B0290D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400</w:t>
            </w:r>
          </w:p>
        </w:tc>
        <w:tc>
          <w:tcPr>
            <w:tcW w:w="3140" w:type="dxa"/>
            <w:tcBorders>
              <w:top w:val="nil"/>
              <w:left w:val="nil"/>
              <w:bottom w:val="single" w:sz="4" w:space="0" w:color="auto"/>
              <w:right w:val="single" w:sz="4" w:space="0" w:color="auto"/>
            </w:tcBorders>
            <w:shd w:val="clear" w:color="000000" w:fill="FFFFFF"/>
            <w:vAlign w:val="center"/>
            <w:hideMark/>
          </w:tcPr>
          <w:p w14:paraId="6C7AF58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w:t>
            </w:r>
          </w:p>
        </w:tc>
        <w:tc>
          <w:tcPr>
            <w:tcW w:w="880" w:type="dxa"/>
            <w:tcBorders>
              <w:top w:val="nil"/>
              <w:left w:val="nil"/>
              <w:bottom w:val="single" w:sz="4" w:space="0" w:color="auto"/>
              <w:right w:val="single" w:sz="4" w:space="0" w:color="auto"/>
            </w:tcBorders>
            <w:shd w:val="clear" w:color="000000" w:fill="FFFFFF"/>
            <w:vAlign w:val="center"/>
            <w:hideMark/>
          </w:tcPr>
          <w:p w14:paraId="4429EDB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1920" w:type="dxa"/>
            <w:tcBorders>
              <w:top w:val="nil"/>
              <w:left w:val="nil"/>
              <w:bottom w:val="single" w:sz="4" w:space="0" w:color="auto"/>
              <w:right w:val="single" w:sz="4" w:space="0" w:color="auto"/>
            </w:tcBorders>
            <w:shd w:val="clear" w:color="000000" w:fill="FFFFFF"/>
            <w:vAlign w:val="center"/>
            <w:hideMark/>
          </w:tcPr>
          <w:p w14:paraId="1791962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ACUERDOS</w:t>
            </w:r>
          </w:p>
        </w:tc>
        <w:tc>
          <w:tcPr>
            <w:tcW w:w="920" w:type="dxa"/>
            <w:tcBorders>
              <w:top w:val="nil"/>
              <w:left w:val="nil"/>
              <w:bottom w:val="single" w:sz="4" w:space="0" w:color="auto"/>
              <w:right w:val="single" w:sz="4" w:space="0" w:color="auto"/>
            </w:tcBorders>
            <w:shd w:val="clear" w:color="000000" w:fill="FFFFFF"/>
            <w:vAlign w:val="center"/>
            <w:hideMark/>
          </w:tcPr>
          <w:p w14:paraId="473ABFC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3DCB63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ACUERDOS DEL CONSEJO DIRECTIVO</w:t>
            </w:r>
          </w:p>
        </w:tc>
      </w:tr>
      <w:tr w:rsidR="0008426C" w:rsidRPr="0008426C" w14:paraId="5240B9F7"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284F0C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1114BB7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6367685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1119C0D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2407FB0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2860" w:type="dxa"/>
            <w:tcBorders>
              <w:top w:val="nil"/>
              <w:left w:val="nil"/>
              <w:bottom w:val="single" w:sz="4" w:space="0" w:color="auto"/>
              <w:right w:val="single" w:sz="4" w:space="0" w:color="auto"/>
            </w:tcBorders>
            <w:shd w:val="clear" w:color="000000" w:fill="FFFFFF"/>
            <w:vAlign w:val="center"/>
            <w:hideMark/>
          </w:tcPr>
          <w:p w14:paraId="61353BB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ACTAS DEL COMITE TECNICO DE SOSTENIBILIDAD DE CONTABILIDAD PUBLICA </w:t>
            </w:r>
          </w:p>
        </w:tc>
      </w:tr>
      <w:tr w:rsidR="0008426C" w:rsidRPr="0008426C" w14:paraId="09FF3C5E"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82B147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47BC197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162A42C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w:t>
            </w:r>
          </w:p>
        </w:tc>
        <w:tc>
          <w:tcPr>
            <w:tcW w:w="1920" w:type="dxa"/>
            <w:tcBorders>
              <w:top w:val="nil"/>
              <w:left w:val="nil"/>
              <w:bottom w:val="single" w:sz="4" w:space="0" w:color="auto"/>
              <w:right w:val="single" w:sz="4" w:space="0" w:color="auto"/>
            </w:tcBorders>
            <w:shd w:val="clear" w:color="000000" w:fill="FFFFFF"/>
            <w:vAlign w:val="center"/>
            <w:hideMark/>
          </w:tcPr>
          <w:p w14:paraId="6E507D8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COMPROBANTES</w:t>
            </w:r>
          </w:p>
        </w:tc>
        <w:tc>
          <w:tcPr>
            <w:tcW w:w="920" w:type="dxa"/>
            <w:tcBorders>
              <w:top w:val="nil"/>
              <w:left w:val="nil"/>
              <w:bottom w:val="single" w:sz="4" w:space="0" w:color="auto"/>
              <w:right w:val="single" w:sz="4" w:space="0" w:color="auto"/>
            </w:tcBorders>
            <w:shd w:val="clear" w:color="000000" w:fill="FFFFFF"/>
            <w:vAlign w:val="center"/>
            <w:hideMark/>
          </w:tcPr>
          <w:p w14:paraId="20EC3E1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217E6D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COMPROBANTES BOLETIN DIARIO DE TESORERIA</w:t>
            </w:r>
          </w:p>
        </w:tc>
      </w:tr>
      <w:tr w:rsidR="0008426C" w:rsidRPr="0008426C" w14:paraId="202F93A8"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FBBA47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7CA1133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4A6A0DD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w:t>
            </w:r>
          </w:p>
        </w:tc>
        <w:tc>
          <w:tcPr>
            <w:tcW w:w="1920" w:type="dxa"/>
            <w:tcBorders>
              <w:top w:val="nil"/>
              <w:left w:val="nil"/>
              <w:bottom w:val="single" w:sz="4" w:space="0" w:color="auto"/>
              <w:right w:val="single" w:sz="4" w:space="0" w:color="auto"/>
            </w:tcBorders>
            <w:shd w:val="clear" w:color="000000" w:fill="FFFFFF"/>
            <w:vAlign w:val="center"/>
            <w:hideMark/>
          </w:tcPr>
          <w:p w14:paraId="61A22FF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COMPROBANTES</w:t>
            </w:r>
          </w:p>
        </w:tc>
        <w:tc>
          <w:tcPr>
            <w:tcW w:w="920" w:type="dxa"/>
            <w:tcBorders>
              <w:top w:val="nil"/>
              <w:left w:val="nil"/>
              <w:bottom w:val="single" w:sz="4" w:space="0" w:color="auto"/>
              <w:right w:val="single" w:sz="4" w:space="0" w:color="auto"/>
            </w:tcBorders>
            <w:shd w:val="clear" w:color="000000" w:fill="FFFFFF"/>
            <w:vAlign w:val="center"/>
            <w:hideMark/>
          </w:tcPr>
          <w:p w14:paraId="2616494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4005237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COMPROBANTES MOVIMIENTO DE ALMACEN Y DEPRECIACIONES</w:t>
            </w:r>
          </w:p>
        </w:tc>
      </w:tr>
      <w:tr w:rsidR="0008426C" w:rsidRPr="0008426C" w14:paraId="63B3EA5F"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C4069A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E22DCE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0A824A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w:t>
            </w:r>
          </w:p>
        </w:tc>
        <w:tc>
          <w:tcPr>
            <w:tcW w:w="1920" w:type="dxa"/>
            <w:tcBorders>
              <w:top w:val="nil"/>
              <w:left w:val="nil"/>
              <w:bottom w:val="single" w:sz="4" w:space="0" w:color="auto"/>
              <w:right w:val="single" w:sz="4" w:space="0" w:color="auto"/>
            </w:tcBorders>
            <w:shd w:val="clear" w:color="000000" w:fill="FFFFFF"/>
            <w:vAlign w:val="center"/>
            <w:hideMark/>
          </w:tcPr>
          <w:p w14:paraId="43610D9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COMPROBANTES</w:t>
            </w:r>
          </w:p>
        </w:tc>
        <w:tc>
          <w:tcPr>
            <w:tcW w:w="920" w:type="dxa"/>
            <w:tcBorders>
              <w:top w:val="nil"/>
              <w:left w:val="nil"/>
              <w:bottom w:val="single" w:sz="4" w:space="0" w:color="auto"/>
              <w:right w:val="single" w:sz="4" w:space="0" w:color="auto"/>
            </w:tcBorders>
            <w:shd w:val="clear" w:color="000000" w:fill="FFFFFF"/>
            <w:vAlign w:val="center"/>
            <w:hideMark/>
          </w:tcPr>
          <w:p w14:paraId="7D539E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0BE4CDB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COMPROBANTES CAJAS MENORES</w:t>
            </w:r>
          </w:p>
        </w:tc>
      </w:tr>
      <w:tr w:rsidR="0008426C" w:rsidRPr="0008426C" w14:paraId="4DC875AC"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8332E0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E78C0F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6990A7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6D878FF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4AA87D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1D29204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44724A57"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E57299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10E2709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5A067E0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461D308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68DB730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2860" w:type="dxa"/>
            <w:tcBorders>
              <w:top w:val="nil"/>
              <w:left w:val="nil"/>
              <w:bottom w:val="single" w:sz="4" w:space="0" w:color="auto"/>
              <w:right w:val="single" w:sz="4" w:space="0" w:color="auto"/>
            </w:tcBorders>
            <w:shd w:val="clear" w:color="000000" w:fill="FFFFFF"/>
            <w:vAlign w:val="center"/>
            <w:hideMark/>
          </w:tcPr>
          <w:p w14:paraId="45D9828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 CONTABLE</w:t>
            </w:r>
          </w:p>
        </w:tc>
      </w:tr>
      <w:tr w:rsidR="0008426C" w:rsidRPr="0008426C" w14:paraId="19B60532"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F9AD3C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1BA7F6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0AB5BE9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24</w:t>
            </w:r>
          </w:p>
        </w:tc>
        <w:tc>
          <w:tcPr>
            <w:tcW w:w="1920" w:type="dxa"/>
            <w:tcBorders>
              <w:top w:val="nil"/>
              <w:left w:val="nil"/>
              <w:bottom w:val="single" w:sz="4" w:space="0" w:color="auto"/>
              <w:right w:val="single" w:sz="4" w:space="0" w:color="auto"/>
            </w:tcBorders>
            <w:shd w:val="clear" w:color="000000" w:fill="FFFFFF"/>
            <w:vAlign w:val="center"/>
            <w:hideMark/>
          </w:tcPr>
          <w:p w14:paraId="795CDD6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LIBROS</w:t>
            </w:r>
          </w:p>
        </w:tc>
        <w:tc>
          <w:tcPr>
            <w:tcW w:w="920" w:type="dxa"/>
            <w:tcBorders>
              <w:top w:val="nil"/>
              <w:left w:val="nil"/>
              <w:bottom w:val="single" w:sz="4" w:space="0" w:color="auto"/>
              <w:right w:val="single" w:sz="4" w:space="0" w:color="auto"/>
            </w:tcBorders>
            <w:shd w:val="clear" w:color="000000" w:fill="FFFFFF"/>
            <w:vAlign w:val="center"/>
            <w:hideMark/>
          </w:tcPr>
          <w:p w14:paraId="7AA7782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05B8B2F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LIBROS AUXILIARES</w:t>
            </w:r>
          </w:p>
        </w:tc>
      </w:tr>
      <w:tr w:rsidR="0008426C" w:rsidRPr="0008426C" w14:paraId="4CD7BB6C"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6F21EB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41920EC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1B4CD0B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24</w:t>
            </w:r>
          </w:p>
        </w:tc>
        <w:tc>
          <w:tcPr>
            <w:tcW w:w="1920" w:type="dxa"/>
            <w:tcBorders>
              <w:top w:val="nil"/>
              <w:left w:val="nil"/>
              <w:bottom w:val="single" w:sz="4" w:space="0" w:color="auto"/>
              <w:right w:val="single" w:sz="4" w:space="0" w:color="auto"/>
            </w:tcBorders>
            <w:shd w:val="clear" w:color="000000" w:fill="FFFFFF"/>
            <w:vAlign w:val="center"/>
            <w:hideMark/>
          </w:tcPr>
          <w:p w14:paraId="6CEFC4B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LIBROS</w:t>
            </w:r>
          </w:p>
        </w:tc>
        <w:tc>
          <w:tcPr>
            <w:tcW w:w="920" w:type="dxa"/>
            <w:tcBorders>
              <w:top w:val="nil"/>
              <w:left w:val="nil"/>
              <w:bottom w:val="single" w:sz="4" w:space="0" w:color="auto"/>
              <w:right w:val="single" w:sz="4" w:space="0" w:color="auto"/>
            </w:tcBorders>
            <w:shd w:val="clear" w:color="000000" w:fill="FFFFFF"/>
            <w:vAlign w:val="center"/>
            <w:hideMark/>
          </w:tcPr>
          <w:p w14:paraId="455A57D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35E9290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LIBROS DIARIOS</w:t>
            </w:r>
          </w:p>
        </w:tc>
      </w:tr>
      <w:tr w:rsidR="0008426C" w:rsidRPr="0008426C" w14:paraId="2E5F19B2"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B3DFBD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3F27C1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CONTABILIDAD</w:t>
            </w:r>
          </w:p>
        </w:tc>
        <w:tc>
          <w:tcPr>
            <w:tcW w:w="880" w:type="dxa"/>
            <w:tcBorders>
              <w:top w:val="nil"/>
              <w:left w:val="nil"/>
              <w:bottom w:val="single" w:sz="4" w:space="0" w:color="auto"/>
              <w:right w:val="single" w:sz="4" w:space="0" w:color="auto"/>
            </w:tcBorders>
            <w:shd w:val="clear" w:color="000000" w:fill="FFFFFF"/>
            <w:vAlign w:val="center"/>
            <w:hideMark/>
          </w:tcPr>
          <w:p w14:paraId="6890095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24</w:t>
            </w:r>
          </w:p>
        </w:tc>
        <w:tc>
          <w:tcPr>
            <w:tcW w:w="1920" w:type="dxa"/>
            <w:tcBorders>
              <w:top w:val="nil"/>
              <w:left w:val="nil"/>
              <w:bottom w:val="single" w:sz="4" w:space="0" w:color="auto"/>
              <w:right w:val="single" w:sz="4" w:space="0" w:color="auto"/>
            </w:tcBorders>
            <w:shd w:val="clear" w:color="000000" w:fill="FFFFFF"/>
            <w:vAlign w:val="center"/>
            <w:hideMark/>
          </w:tcPr>
          <w:p w14:paraId="78C2961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LIBROS</w:t>
            </w:r>
          </w:p>
        </w:tc>
        <w:tc>
          <w:tcPr>
            <w:tcW w:w="920" w:type="dxa"/>
            <w:tcBorders>
              <w:top w:val="nil"/>
              <w:left w:val="nil"/>
              <w:bottom w:val="single" w:sz="4" w:space="0" w:color="auto"/>
              <w:right w:val="single" w:sz="4" w:space="0" w:color="auto"/>
            </w:tcBorders>
            <w:shd w:val="clear" w:color="000000" w:fill="FFFFFF"/>
            <w:vAlign w:val="center"/>
            <w:hideMark/>
          </w:tcPr>
          <w:p w14:paraId="5C058BA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5BCBA3F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LIBROS MAYOR Y BALANCE</w:t>
            </w:r>
          </w:p>
        </w:tc>
      </w:tr>
      <w:tr w:rsidR="0008426C" w:rsidRPr="0008426C" w14:paraId="2F65F866"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169940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401</w:t>
            </w:r>
          </w:p>
        </w:tc>
        <w:tc>
          <w:tcPr>
            <w:tcW w:w="3140" w:type="dxa"/>
            <w:tcBorders>
              <w:top w:val="nil"/>
              <w:left w:val="nil"/>
              <w:bottom w:val="single" w:sz="4" w:space="0" w:color="auto"/>
              <w:right w:val="single" w:sz="4" w:space="0" w:color="auto"/>
            </w:tcBorders>
            <w:shd w:val="clear" w:color="000000" w:fill="FFFFFF"/>
            <w:vAlign w:val="center"/>
            <w:hideMark/>
          </w:tcPr>
          <w:p w14:paraId="1A60027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704B85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1920" w:type="dxa"/>
            <w:tcBorders>
              <w:top w:val="nil"/>
              <w:left w:val="nil"/>
              <w:bottom w:val="single" w:sz="4" w:space="0" w:color="auto"/>
              <w:right w:val="single" w:sz="4" w:space="0" w:color="auto"/>
            </w:tcBorders>
            <w:shd w:val="clear" w:color="000000" w:fill="FFFFFF"/>
            <w:vAlign w:val="center"/>
            <w:hideMark/>
          </w:tcPr>
          <w:p w14:paraId="1C3DB8D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CIRCULARES</w:t>
            </w:r>
          </w:p>
        </w:tc>
        <w:tc>
          <w:tcPr>
            <w:tcW w:w="920" w:type="dxa"/>
            <w:tcBorders>
              <w:top w:val="nil"/>
              <w:left w:val="nil"/>
              <w:bottom w:val="single" w:sz="4" w:space="0" w:color="auto"/>
              <w:right w:val="single" w:sz="4" w:space="0" w:color="auto"/>
            </w:tcBorders>
            <w:shd w:val="clear" w:color="000000" w:fill="FFFFFF"/>
            <w:vAlign w:val="center"/>
            <w:hideMark/>
          </w:tcPr>
          <w:p w14:paraId="06E9091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50F84C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CIRCULARES</w:t>
            </w:r>
          </w:p>
        </w:tc>
      </w:tr>
      <w:tr w:rsidR="0008426C" w:rsidRPr="0008426C" w14:paraId="09763CEE"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5F731A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739A4C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6972FB3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1920" w:type="dxa"/>
            <w:tcBorders>
              <w:top w:val="nil"/>
              <w:left w:val="nil"/>
              <w:bottom w:val="single" w:sz="4" w:space="0" w:color="auto"/>
              <w:right w:val="single" w:sz="4" w:space="0" w:color="auto"/>
            </w:tcBorders>
            <w:shd w:val="clear" w:color="000000" w:fill="FFFFFF"/>
            <w:vAlign w:val="center"/>
            <w:hideMark/>
          </w:tcPr>
          <w:p w14:paraId="7B1BA10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COMUNICACIONES OFICIALES</w:t>
            </w:r>
          </w:p>
        </w:tc>
        <w:tc>
          <w:tcPr>
            <w:tcW w:w="920" w:type="dxa"/>
            <w:tcBorders>
              <w:top w:val="nil"/>
              <w:left w:val="nil"/>
              <w:bottom w:val="single" w:sz="4" w:space="0" w:color="auto"/>
              <w:right w:val="single" w:sz="4" w:space="0" w:color="auto"/>
            </w:tcBorders>
            <w:shd w:val="clear" w:color="000000" w:fill="FFFFFF"/>
            <w:vAlign w:val="center"/>
            <w:hideMark/>
          </w:tcPr>
          <w:p w14:paraId="6DFC762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094DD1C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CONSECUTIVO DE COMUNICACIONES OFICIALES</w:t>
            </w:r>
          </w:p>
        </w:tc>
      </w:tr>
      <w:tr w:rsidR="0008426C" w:rsidRPr="0008426C" w14:paraId="61B1D52C"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80C24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4DA179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5DC6A48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28A20E1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6C0302F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A956E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37254B23"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E4BE4B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4092BB6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582CB77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4687F20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685DCD0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19</w:t>
            </w:r>
          </w:p>
        </w:tc>
        <w:tc>
          <w:tcPr>
            <w:tcW w:w="2860" w:type="dxa"/>
            <w:tcBorders>
              <w:top w:val="nil"/>
              <w:left w:val="nil"/>
              <w:bottom w:val="single" w:sz="4" w:space="0" w:color="auto"/>
              <w:right w:val="single" w:sz="4" w:space="0" w:color="auto"/>
            </w:tcBorders>
            <w:shd w:val="clear" w:color="000000" w:fill="FFFFFF"/>
            <w:vAlign w:val="center"/>
            <w:hideMark/>
          </w:tcPr>
          <w:p w14:paraId="718FDD2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TRANSFERENCIAS DOCUMENTALES</w:t>
            </w:r>
          </w:p>
        </w:tc>
      </w:tr>
      <w:tr w:rsidR="0008426C" w:rsidRPr="0008426C" w14:paraId="1D1E57C5"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CC049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7C98CD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3A2C8A2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43</w:t>
            </w:r>
          </w:p>
        </w:tc>
        <w:tc>
          <w:tcPr>
            <w:tcW w:w="1920" w:type="dxa"/>
            <w:tcBorders>
              <w:top w:val="nil"/>
              <w:left w:val="nil"/>
              <w:bottom w:val="single" w:sz="4" w:space="0" w:color="auto"/>
              <w:right w:val="single" w:sz="4" w:space="0" w:color="auto"/>
            </w:tcBorders>
            <w:shd w:val="clear" w:color="000000" w:fill="FFFFFF"/>
            <w:vAlign w:val="center"/>
            <w:hideMark/>
          </w:tcPr>
          <w:p w14:paraId="59BC5AD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PLANILLAS </w:t>
            </w:r>
          </w:p>
        </w:tc>
        <w:tc>
          <w:tcPr>
            <w:tcW w:w="920" w:type="dxa"/>
            <w:tcBorders>
              <w:top w:val="nil"/>
              <w:left w:val="nil"/>
              <w:bottom w:val="single" w:sz="4" w:space="0" w:color="auto"/>
              <w:right w:val="single" w:sz="4" w:space="0" w:color="auto"/>
            </w:tcBorders>
            <w:shd w:val="clear" w:color="000000" w:fill="FFFFFF"/>
            <w:vAlign w:val="center"/>
            <w:hideMark/>
          </w:tcPr>
          <w:p w14:paraId="29F6138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057A33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PLANILLAS ENTREGA POR DEPENDENCIA Y ENVIO SERVICIO POSTAL</w:t>
            </w:r>
          </w:p>
        </w:tc>
      </w:tr>
      <w:tr w:rsidR="0008426C" w:rsidRPr="0008426C" w14:paraId="1C2EF2BA"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019D6A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A4D172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2A7DA2A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30D6EEE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40984A9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2D727CE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DE GESTIÓN DOCUMENTAL</w:t>
            </w:r>
          </w:p>
        </w:tc>
      </w:tr>
      <w:tr w:rsidR="0008426C" w:rsidRPr="0008426C" w14:paraId="35193D70"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0229B9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5AB8D24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GESTION DOCUMENTAL</w:t>
            </w:r>
          </w:p>
        </w:tc>
        <w:tc>
          <w:tcPr>
            <w:tcW w:w="880" w:type="dxa"/>
            <w:tcBorders>
              <w:top w:val="nil"/>
              <w:left w:val="nil"/>
              <w:bottom w:val="single" w:sz="4" w:space="0" w:color="auto"/>
              <w:right w:val="single" w:sz="4" w:space="0" w:color="auto"/>
            </w:tcBorders>
            <w:shd w:val="clear" w:color="000000" w:fill="FFFFFF"/>
            <w:vAlign w:val="center"/>
            <w:hideMark/>
          </w:tcPr>
          <w:p w14:paraId="7F675AA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36</w:t>
            </w:r>
          </w:p>
        </w:tc>
        <w:tc>
          <w:tcPr>
            <w:tcW w:w="1920" w:type="dxa"/>
            <w:tcBorders>
              <w:top w:val="nil"/>
              <w:left w:val="nil"/>
              <w:bottom w:val="single" w:sz="4" w:space="0" w:color="auto"/>
              <w:right w:val="single" w:sz="4" w:space="0" w:color="auto"/>
            </w:tcBorders>
            <w:shd w:val="clear" w:color="000000" w:fill="FFFFFF"/>
            <w:vAlign w:val="center"/>
            <w:hideMark/>
          </w:tcPr>
          <w:p w14:paraId="3B0EDF9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TABLAS DE RETENCION DOCUMENTAL</w:t>
            </w:r>
          </w:p>
        </w:tc>
        <w:tc>
          <w:tcPr>
            <w:tcW w:w="920" w:type="dxa"/>
            <w:tcBorders>
              <w:top w:val="nil"/>
              <w:left w:val="nil"/>
              <w:bottom w:val="single" w:sz="4" w:space="0" w:color="auto"/>
              <w:right w:val="single" w:sz="4" w:space="0" w:color="auto"/>
            </w:tcBorders>
            <w:shd w:val="clear" w:color="000000" w:fill="FFFFFF"/>
            <w:vAlign w:val="center"/>
            <w:hideMark/>
          </w:tcPr>
          <w:p w14:paraId="44A3780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E412AF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TABLAS DE RETENCION DOCUMENTAL</w:t>
            </w:r>
          </w:p>
        </w:tc>
      </w:tr>
      <w:tr w:rsidR="0008426C" w:rsidRPr="0008426C" w14:paraId="09063876"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456BC0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E77C67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4406658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1920" w:type="dxa"/>
            <w:tcBorders>
              <w:top w:val="nil"/>
              <w:left w:val="nil"/>
              <w:bottom w:val="single" w:sz="4" w:space="0" w:color="auto"/>
              <w:right w:val="single" w:sz="4" w:space="0" w:color="auto"/>
            </w:tcBorders>
            <w:shd w:val="clear" w:color="000000" w:fill="FFFFFF"/>
            <w:vAlign w:val="center"/>
            <w:hideMark/>
          </w:tcPr>
          <w:p w14:paraId="4470D34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CERTIFICADOS</w:t>
            </w:r>
          </w:p>
        </w:tc>
        <w:tc>
          <w:tcPr>
            <w:tcW w:w="920" w:type="dxa"/>
            <w:tcBorders>
              <w:top w:val="nil"/>
              <w:left w:val="nil"/>
              <w:bottom w:val="single" w:sz="4" w:space="0" w:color="auto"/>
              <w:right w:val="single" w:sz="4" w:space="0" w:color="auto"/>
            </w:tcBorders>
            <w:shd w:val="clear" w:color="000000" w:fill="FFFFFF"/>
            <w:vAlign w:val="center"/>
            <w:hideMark/>
          </w:tcPr>
          <w:p w14:paraId="3765A38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13F6B5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CERTIFICADOS DE DISPONIBILIDAD PRESUPUESTAL</w:t>
            </w:r>
          </w:p>
        </w:tc>
      </w:tr>
      <w:tr w:rsidR="0008426C" w:rsidRPr="0008426C" w14:paraId="2A2780ED"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EB0B56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C2BDC2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69AA872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1920" w:type="dxa"/>
            <w:tcBorders>
              <w:top w:val="nil"/>
              <w:left w:val="nil"/>
              <w:bottom w:val="single" w:sz="4" w:space="0" w:color="auto"/>
              <w:right w:val="single" w:sz="4" w:space="0" w:color="auto"/>
            </w:tcBorders>
            <w:shd w:val="clear" w:color="000000" w:fill="FFFFFF"/>
            <w:vAlign w:val="center"/>
            <w:hideMark/>
          </w:tcPr>
          <w:p w14:paraId="4E10F20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CERTIFICADOS</w:t>
            </w:r>
          </w:p>
        </w:tc>
        <w:tc>
          <w:tcPr>
            <w:tcW w:w="920" w:type="dxa"/>
            <w:tcBorders>
              <w:top w:val="nil"/>
              <w:left w:val="nil"/>
              <w:bottom w:val="single" w:sz="4" w:space="0" w:color="auto"/>
              <w:right w:val="single" w:sz="4" w:space="0" w:color="auto"/>
            </w:tcBorders>
            <w:shd w:val="clear" w:color="000000" w:fill="FFFFFF"/>
            <w:vAlign w:val="center"/>
            <w:hideMark/>
          </w:tcPr>
          <w:p w14:paraId="7B21320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438A428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CERTIFICADOS DE REGISTRO PRESUPUESTAL</w:t>
            </w:r>
          </w:p>
        </w:tc>
      </w:tr>
      <w:tr w:rsidR="0008426C" w:rsidRPr="0008426C" w14:paraId="42EE38E9"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89C0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7BBA3E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248BEAA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26B4D2D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02087BD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A83876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194CD834"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0A1FD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401</w:t>
            </w:r>
          </w:p>
        </w:tc>
        <w:tc>
          <w:tcPr>
            <w:tcW w:w="3140" w:type="dxa"/>
            <w:tcBorders>
              <w:top w:val="nil"/>
              <w:left w:val="nil"/>
              <w:bottom w:val="single" w:sz="4" w:space="0" w:color="auto"/>
              <w:right w:val="single" w:sz="4" w:space="0" w:color="auto"/>
            </w:tcBorders>
            <w:shd w:val="clear" w:color="000000" w:fill="FFFFFF"/>
            <w:vAlign w:val="center"/>
            <w:hideMark/>
          </w:tcPr>
          <w:p w14:paraId="4774ECE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6BB1135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033EC32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19D14F9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0DE8067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017BF5E3"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40EF59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3CF1871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18D93FC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6170596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2E22D9C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10</w:t>
            </w:r>
          </w:p>
        </w:tc>
        <w:tc>
          <w:tcPr>
            <w:tcW w:w="2860" w:type="dxa"/>
            <w:tcBorders>
              <w:top w:val="nil"/>
              <w:left w:val="nil"/>
              <w:bottom w:val="single" w:sz="4" w:space="0" w:color="auto"/>
              <w:right w:val="single" w:sz="4" w:space="0" w:color="auto"/>
            </w:tcBorders>
            <w:shd w:val="clear" w:color="000000" w:fill="FFFFFF"/>
            <w:vAlign w:val="center"/>
            <w:hideMark/>
          </w:tcPr>
          <w:p w14:paraId="0A0874F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EJECUCION PRESUPUESTAL</w:t>
            </w:r>
          </w:p>
        </w:tc>
      </w:tr>
      <w:tr w:rsidR="0008426C" w:rsidRPr="0008426C" w14:paraId="662247B2"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B94A3E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0600B9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5FA87F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24</w:t>
            </w:r>
          </w:p>
        </w:tc>
        <w:tc>
          <w:tcPr>
            <w:tcW w:w="1920" w:type="dxa"/>
            <w:tcBorders>
              <w:top w:val="nil"/>
              <w:left w:val="nil"/>
              <w:bottom w:val="single" w:sz="4" w:space="0" w:color="auto"/>
              <w:right w:val="single" w:sz="4" w:space="0" w:color="auto"/>
            </w:tcBorders>
            <w:shd w:val="clear" w:color="000000" w:fill="FFFFFF"/>
            <w:vAlign w:val="center"/>
            <w:hideMark/>
          </w:tcPr>
          <w:p w14:paraId="5E29538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LIBROS</w:t>
            </w:r>
          </w:p>
        </w:tc>
        <w:tc>
          <w:tcPr>
            <w:tcW w:w="920" w:type="dxa"/>
            <w:tcBorders>
              <w:top w:val="nil"/>
              <w:left w:val="nil"/>
              <w:bottom w:val="single" w:sz="4" w:space="0" w:color="auto"/>
              <w:right w:val="single" w:sz="4" w:space="0" w:color="auto"/>
            </w:tcBorders>
            <w:shd w:val="clear" w:color="000000" w:fill="FFFFFF"/>
            <w:vAlign w:val="center"/>
            <w:hideMark/>
          </w:tcPr>
          <w:p w14:paraId="7275C9E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2BD0037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LIBROS VIGENCIAS FUTURAS</w:t>
            </w:r>
          </w:p>
        </w:tc>
      </w:tr>
      <w:tr w:rsidR="0008426C" w:rsidRPr="0008426C" w14:paraId="51C38FDA"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C25527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4ED9F1D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PRESUPUESTO</w:t>
            </w:r>
          </w:p>
        </w:tc>
        <w:tc>
          <w:tcPr>
            <w:tcW w:w="880" w:type="dxa"/>
            <w:tcBorders>
              <w:top w:val="nil"/>
              <w:left w:val="nil"/>
              <w:bottom w:val="single" w:sz="4" w:space="0" w:color="auto"/>
              <w:right w:val="single" w:sz="4" w:space="0" w:color="auto"/>
            </w:tcBorders>
            <w:shd w:val="clear" w:color="000000" w:fill="FFFFFF"/>
            <w:vAlign w:val="center"/>
            <w:hideMark/>
          </w:tcPr>
          <w:p w14:paraId="1A2028B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34</w:t>
            </w:r>
          </w:p>
        </w:tc>
        <w:tc>
          <w:tcPr>
            <w:tcW w:w="1920" w:type="dxa"/>
            <w:tcBorders>
              <w:top w:val="nil"/>
              <w:left w:val="nil"/>
              <w:bottom w:val="single" w:sz="4" w:space="0" w:color="auto"/>
              <w:right w:val="single" w:sz="4" w:space="0" w:color="auto"/>
            </w:tcBorders>
            <w:shd w:val="clear" w:color="000000" w:fill="FFFFFF"/>
            <w:vAlign w:val="center"/>
            <w:hideMark/>
          </w:tcPr>
          <w:p w14:paraId="5EC7ADC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PROYECTOS</w:t>
            </w:r>
          </w:p>
        </w:tc>
        <w:tc>
          <w:tcPr>
            <w:tcW w:w="920" w:type="dxa"/>
            <w:tcBorders>
              <w:top w:val="nil"/>
              <w:left w:val="nil"/>
              <w:bottom w:val="single" w:sz="4" w:space="0" w:color="auto"/>
              <w:right w:val="single" w:sz="4" w:space="0" w:color="auto"/>
            </w:tcBorders>
            <w:shd w:val="clear" w:color="000000" w:fill="FFFFFF"/>
            <w:vAlign w:val="center"/>
            <w:hideMark/>
          </w:tcPr>
          <w:p w14:paraId="2D61AFD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17A28B3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PROYECTOS DE PRESUPUESTO</w:t>
            </w:r>
          </w:p>
        </w:tc>
      </w:tr>
      <w:tr w:rsidR="0008426C" w:rsidRPr="0008426C" w14:paraId="3420D8FD"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67273F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7FD889E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SERVICIOS GENERALES</w:t>
            </w:r>
          </w:p>
        </w:tc>
        <w:tc>
          <w:tcPr>
            <w:tcW w:w="880" w:type="dxa"/>
            <w:tcBorders>
              <w:top w:val="nil"/>
              <w:left w:val="nil"/>
              <w:bottom w:val="single" w:sz="4" w:space="0" w:color="auto"/>
              <w:right w:val="single" w:sz="4" w:space="0" w:color="auto"/>
            </w:tcBorders>
            <w:shd w:val="clear" w:color="000000" w:fill="FFFFFF"/>
            <w:vAlign w:val="center"/>
            <w:hideMark/>
          </w:tcPr>
          <w:p w14:paraId="31301AD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1D82B0E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39C95EF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38</w:t>
            </w:r>
          </w:p>
        </w:tc>
        <w:tc>
          <w:tcPr>
            <w:tcW w:w="2860" w:type="dxa"/>
            <w:tcBorders>
              <w:top w:val="nil"/>
              <w:left w:val="nil"/>
              <w:bottom w:val="single" w:sz="4" w:space="0" w:color="auto"/>
              <w:right w:val="single" w:sz="4" w:space="0" w:color="auto"/>
            </w:tcBorders>
            <w:shd w:val="clear" w:color="000000" w:fill="FFFFFF"/>
            <w:vAlign w:val="center"/>
            <w:hideMark/>
          </w:tcPr>
          <w:p w14:paraId="7D4DFE4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COMITÉ DE SEGURIDAD VIAL</w:t>
            </w:r>
          </w:p>
        </w:tc>
      </w:tr>
      <w:tr w:rsidR="0008426C" w:rsidRPr="0008426C" w14:paraId="1072BAC8"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B312AA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583EA3E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SERVICIOS GENERALES</w:t>
            </w:r>
          </w:p>
        </w:tc>
        <w:tc>
          <w:tcPr>
            <w:tcW w:w="880" w:type="dxa"/>
            <w:tcBorders>
              <w:top w:val="nil"/>
              <w:left w:val="nil"/>
              <w:bottom w:val="single" w:sz="4" w:space="0" w:color="auto"/>
              <w:right w:val="single" w:sz="4" w:space="0" w:color="auto"/>
            </w:tcBorders>
            <w:shd w:val="clear" w:color="000000" w:fill="FFFFFF"/>
            <w:vAlign w:val="center"/>
            <w:hideMark/>
          </w:tcPr>
          <w:p w14:paraId="7622E78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22</w:t>
            </w:r>
          </w:p>
        </w:tc>
        <w:tc>
          <w:tcPr>
            <w:tcW w:w="1920" w:type="dxa"/>
            <w:tcBorders>
              <w:top w:val="nil"/>
              <w:left w:val="nil"/>
              <w:bottom w:val="single" w:sz="4" w:space="0" w:color="auto"/>
              <w:right w:val="single" w:sz="4" w:space="0" w:color="auto"/>
            </w:tcBorders>
            <w:shd w:val="clear" w:color="000000" w:fill="FFFFFF"/>
            <w:vAlign w:val="center"/>
            <w:hideMark/>
          </w:tcPr>
          <w:p w14:paraId="3419F81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INVENTARIOS</w:t>
            </w:r>
          </w:p>
        </w:tc>
        <w:tc>
          <w:tcPr>
            <w:tcW w:w="920" w:type="dxa"/>
            <w:tcBorders>
              <w:top w:val="nil"/>
              <w:left w:val="nil"/>
              <w:bottom w:val="single" w:sz="4" w:space="0" w:color="auto"/>
              <w:right w:val="single" w:sz="4" w:space="0" w:color="auto"/>
            </w:tcBorders>
            <w:shd w:val="clear" w:color="000000" w:fill="FFFFFF"/>
            <w:vAlign w:val="center"/>
            <w:hideMark/>
          </w:tcPr>
          <w:p w14:paraId="6350865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33DAF1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INVENTARIOS DE BIENES MUEBLES, ENSERES Y EQUIPOS</w:t>
            </w:r>
          </w:p>
        </w:tc>
      </w:tr>
      <w:tr w:rsidR="0008426C" w:rsidRPr="0008426C" w14:paraId="2FC10BC5"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C7451B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356EAE4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TESORERIA</w:t>
            </w:r>
          </w:p>
        </w:tc>
        <w:tc>
          <w:tcPr>
            <w:tcW w:w="880" w:type="dxa"/>
            <w:tcBorders>
              <w:top w:val="nil"/>
              <w:left w:val="nil"/>
              <w:bottom w:val="single" w:sz="4" w:space="0" w:color="auto"/>
              <w:right w:val="single" w:sz="4" w:space="0" w:color="auto"/>
            </w:tcBorders>
            <w:shd w:val="clear" w:color="000000" w:fill="FFFFFF"/>
            <w:vAlign w:val="center"/>
            <w:hideMark/>
          </w:tcPr>
          <w:p w14:paraId="7220650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13</w:t>
            </w:r>
          </w:p>
        </w:tc>
        <w:tc>
          <w:tcPr>
            <w:tcW w:w="1920" w:type="dxa"/>
            <w:tcBorders>
              <w:top w:val="nil"/>
              <w:left w:val="nil"/>
              <w:bottom w:val="single" w:sz="4" w:space="0" w:color="auto"/>
              <w:right w:val="single" w:sz="4" w:space="0" w:color="auto"/>
            </w:tcBorders>
            <w:shd w:val="clear" w:color="000000" w:fill="FFFFFF"/>
            <w:vAlign w:val="center"/>
            <w:hideMark/>
          </w:tcPr>
          <w:p w14:paraId="5FD0C72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CONCILIACIONES</w:t>
            </w:r>
          </w:p>
        </w:tc>
        <w:tc>
          <w:tcPr>
            <w:tcW w:w="920" w:type="dxa"/>
            <w:tcBorders>
              <w:top w:val="nil"/>
              <w:left w:val="nil"/>
              <w:bottom w:val="single" w:sz="4" w:space="0" w:color="auto"/>
              <w:right w:val="single" w:sz="4" w:space="0" w:color="auto"/>
            </w:tcBorders>
            <w:shd w:val="clear" w:color="000000" w:fill="FFFFFF"/>
            <w:vAlign w:val="center"/>
            <w:hideMark/>
          </w:tcPr>
          <w:p w14:paraId="677649D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3FFB88E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CONCILIACIONES BANCARIAS</w:t>
            </w:r>
          </w:p>
        </w:tc>
      </w:tr>
      <w:tr w:rsidR="0008426C" w:rsidRPr="0008426C" w14:paraId="6EE7066C"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BED615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7CBBA86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TESORERIA</w:t>
            </w:r>
          </w:p>
        </w:tc>
        <w:tc>
          <w:tcPr>
            <w:tcW w:w="880" w:type="dxa"/>
            <w:tcBorders>
              <w:top w:val="nil"/>
              <w:left w:val="nil"/>
              <w:bottom w:val="single" w:sz="4" w:space="0" w:color="auto"/>
              <w:right w:val="single" w:sz="4" w:space="0" w:color="auto"/>
            </w:tcBorders>
            <w:shd w:val="clear" w:color="000000" w:fill="FFFFFF"/>
            <w:vAlign w:val="center"/>
            <w:hideMark/>
          </w:tcPr>
          <w:p w14:paraId="4638964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16</w:t>
            </w:r>
          </w:p>
        </w:tc>
        <w:tc>
          <w:tcPr>
            <w:tcW w:w="1920" w:type="dxa"/>
            <w:tcBorders>
              <w:top w:val="nil"/>
              <w:left w:val="nil"/>
              <w:bottom w:val="single" w:sz="4" w:space="0" w:color="auto"/>
              <w:right w:val="single" w:sz="4" w:space="0" w:color="auto"/>
            </w:tcBorders>
            <w:shd w:val="clear" w:color="000000" w:fill="FFFFFF"/>
            <w:vAlign w:val="center"/>
            <w:hideMark/>
          </w:tcPr>
          <w:p w14:paraId="03E98B8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CUENTAS</w:t>
            </w:r>
          </w:p>
        </w:tc>
        <w:tc>
          <w:tcPr>
            <w:tcW w:w="920" w:type="dxa"/>
            <w:tcBorders>
              <w:top w:val="nil"/>
              <w:left w:val="nil"/>
              <w:bottom w:val="single" w:sz="4" w:space="0" w:color="auto"/>
              <w:right w:val="single" w:sz="4" w:space="0" w:color="auto"/>
            </w:tcBorders>
            <w:shd w:val="clear" w:color="000000" w:fill="FFFFFF"/>
            <w:vAlign w:val="center"/>
            <w:hideMark/>
          </w:tcPr>
          <w:p w14:paraId="319B08F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3B4ECA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CUENTAS BANCARIAS</w:t>
            </w:r>
          </w:p>
        </w:tc>
      </w:tr>
      <w:tr w:rsidR="0008426C" w:rsidRPr="0008426C" w14:paraId="7BFC67FF"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FEE5B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6649E60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TESORERIA</w:t>
            </w:r>
          </w:p>
        </w:tc>
        <w:tc>
          <w:tcPr>
            <w:tcW w:w="880" w:type="dxa"/>
            <w:tcBorders>
              <w:top w:val="nil"/>
              <w:left w:val="nil"/>
              <w:bottom w:val="single" w:sz="4" w:space="0" w:color="auto"/>
              <w:right w:val="single" w:sz="4" w:space="0" w:color="auto"/>
            </w:tcBorders>
            <w:shd w:val="clear" w:color="000000" w:fill="FFFFFF"/>
            <w:vAlign w:val="center"/>
            <w:hideMark/>
          </w:tcPr>
          <w:p w14:paraId="3C0A33D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E74B49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0E4223F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A6A52E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5F9BA25"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D2EA54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401</w:t>
            </w:r>
          </w:p>
        </w:tc>
        <w:tc>
          <w:tcPr>
            <w:tcW w:w="3140" w:type="dxa"/>
            <w:tcBorders>
              <w:top w:val="nil"/>
              <w:left w:val="nil"/>
              <w:bottom w:val="single" w:sz="4" w:space="0" w:color="auto"/>
              <w:right w:val="single" w:sz="4" w:space="0" w:color="auto"/>
            </w:tcBorders>
            <w:shd w:val="clear" w:color="000000" w:fill="FFFFFF"/>
            <w:vAlign w:val="center"/>
            <w:hideMark/>
          </w:tcPr>
          <w:p w14:paraId="2187C0E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TESORERIA</w:t>
            </w:r>
          </w:p>
        </w:tc>
        <w:tc>
          <w:tcPr>
            <w:tcW w:w="880" w:type="dxa"/>
            <w:tcBorders>
              <w:top w:val="nil"/>
              <w:left w:val="nil"/>
              <w:bottom w:val="single" w:sz="4" w:space="0" w:color="auto"/>
              <w:right w:val="single" w:sz="4" w:space="0" w:color="auto"/>
            </w:tcBorders>
            <w:shd w:val="clear" w:color="000000" w:fill="FFFFFF"/>
            <w:vAlign w:val="center"/>
            <w:hideMark/>
          </w:tcPr>
          <w:p w14:paraId="7000408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54B8300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3916F37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08769F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ANUALES DE CAJA</w:t>
            </w:r>
          </w:p>
        </w:tc>
      </w:tr>
      <w:tr w:rsidR="0008426C" w:rsidRPr="0008426C" w14:paraId="5CCE365A" w14:textId="77777777" w:rsidTr="0008426C">
        <w:trPr>
          <w:trHeight w:val="12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866EFD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401</w:t>
            </w:r>
          </w:p>
        </w:tc>
        <w:tc>
          <w:tcPr>
            <w:tcW w:w="3140" w:type="dxa"/>
            <w:tcBorders>
              <w:top w:val="nil"/>
              <w:left w:val="nil"/>
              <w:bottom w:val="single" w:sz="4" w:space="0" w:color="auto"/>
              <w:right w:val="single" w:sz="4" w:space="0" w:color="auto"/>
            </w:tcBorders>
            <w:shd w:val="clear" w:color="000000" w:fill="FFFFFF"/>
            <w:vAlign w:val="center"/>
            <w:hideMark/>
          </w:tcPr>
          <w:p w14:paraId="200CC3A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ADMINISTRATIVO Y FINANCIERO - AREA TESORERIA</w:t>
            </w:r>
          </w:p>
        </w:tc>
        <w:tc>
          <w:tcPr>
            <w:tcW w:w="880" w:type="dxa"/>
            <w:tcBorders>
              <w:top w:val="nil"/>
              <w:left w:val="nil"/>
              <w:bottom w:val="single" w:sz="4" w:space="0" w:color="auto"/>
              <w:right w:val="single" w:sz="4" w:space="0" w:color="auto"/>
            </w:tcBorders>
            <w:shd w:val="clear" w:color="000000" w:fill="FFFFFF"/>
            <w:vAlign w:val="center"/>
            <w:hideMark/>
          </w:tcPr>
          <w:p w14:paraId="24B9E94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0B382BC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04F548D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50F8332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RECURSOS EN ADMINISTRACIÓN CUENTA UNICA NACIONAL</w:t>
            </w:r>
          </w:p>
        </w:tc>
      </w:tr>
      <w:tr w:rsidR="0008426C" w:rsidRPr="0008426C" w14:paraId="1BC88D64"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E0811D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402</w:t>
            </w:r>
          </w:p>
        </w:tc>
        <w:tc>
          <w:tcPr>
            <w:tcW w:w="3140" w:type="dxa"/>
            <w:tcBorders>
              <w:top w:val="nil"/>
              <w:left w:val="nil"/>
              <w:bottom w:val="single" w:sz="4" w:space="0" w:color="auto"/>
              <w:right w:val="single" w:sz="4" w:space="0" w:color="auto"/>
            </w:tcBorders>
            <w:shd w:val="clear" w:color="000000" w:fill="FFFFFF"/>
            <w:vAlign w:val="center"/>
            <w:hideMark/>
          </w:tcPr>
          <w:p w14:paraId="46A0EAE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ADMINISTRATIVA Y FINANCIERA- GRUPO INTERNO DE TRABAJO  DISCIPLINARIO, ATENCION AL CIUDADANO Y APOYO A LA GESTION</w:t>
            </w:r>
          </w:p>
        </w:tc>
        <w:tc>
          <w:tcPr>
            <w:tcW w:w="880" w:type="dxa"/>
            <w:tcBorders>
              <w:top w:val="nil"/>
              <w:left w:val="nil"/>
              <w:bottom w:val="single" w:sz="4" w:space="0" w:color="auto"/>
              <w:right w:val="single" w:sz="4" w:space="0" w:color="auto"/>
            </w:tcBorders>
            <w:shd w:val="clear" w:color="000000" w:fill="FFFFFF"/>
            <w:vAlign w:val="center"/>
            <w:hideMark/>
          </w:tcPr>
          <w:p w14:paraId="265F6CC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35DC696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63C56CB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7E8747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5D3AB0C4"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7E4E37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402</w:t>
            </w:r>
          </w:p>
        </w:tc>
        <w:tc>
          <w:tcPr>
            <w:tcW w:w="3140" w:type="dxa"/>
            <w:tcBorders>
              <w:top w:val="nil"/>
              <w:left w:val="nil"/>
              <w:bottom w:val="single" w:sz="4" w:space="0" w:color="auto"/>
              <w:right w:val="single" w:sz="4" w:space="0" w:color="auto"/>
            </w:tcBorders>
            <w:shd w:val="clear" w:color="000000" w:fill="FFFFFF"/>
            <w:vAlign w:val="center"/>
            <w:hideMark/>
          </w:tcPr>
          <w:p w14:paraId="22F7E1B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ADMINISTRATIVA Y FINANCIERA- GRUPO INTERNO DE TRABAJO  DISCIPLINARIO, ATENCION AL CIUDADANO Y APOYO A LA GESTION</w:t>
            </w:r>
          </w:p>
        </w:tc>
        <w:tc>
          <w:tcPr>
            <w:tcW w:w="880" w:type="dxa"/>
            <w:tcBorders>
              <w:top w:val="nil"/>
              <w:left w:val="nil"/>
              <w:bottom w:val="single" w:sz="4" w:space="0" w:color="auto"/>
              <w:right w:val="single" w:sz="4" w:space="0" w:color="auto"/>
            </w:tcBorders>
            <w:shd w:val="clear" w:color="000000" w:fill="FFFFFF"/>
            <w:vAlign w:val="center"/>
            <w:hideMark/>
          </w:tcPr>
          <w:p w14:paraId="1A9A0E7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2329591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44BEF9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27</w:t>
            </w:r>
          </w:p>
        </w:tc>
        <w:tc>
          <w:tcPr>
            <w:tcW w:w="2860" w:type="dxa"/>
            <w:tcBorders>
              <w:top w:val="nil"/>
              <w:left w:val="nil"/>
              <w:bottom w:val="single" w:sz="4" w:space="0" w:color="auto"/>
              <w:right w:val="single" w:sz="4" w:space="0" w:color="auto"/>
            </w:tcBorders>
            <w:shd w:val="clear" w:color="000000" w:fill="FFFFFF"/>
            <w:vAlign w:val="center"/>
            <w:hideMark/>
          </w:tcPr>
          <w:p w14:paraId="7032858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ATENCION AL CIUDADANO</w:t>
            </w:r>
          </w:p>
        </w:tc>
      </w:tr>
      <w:tr w:rsidR="0008426C" w:rsidRPr="0008426C" w14:paraId="2291F387"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F9C25B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402</w:t>
            </w:r>
          </w:p>
        </w:tc>
        <w:tc>
          <w:tcPr>
            <w:tcW w:w="3140" w:type="dxa"/>
            <w:tcBorders>
              <w:top w:val="nil"/>
              <w:left w:val="nil"/>
              <w:bottom w:val="single" w:sz="4" w:space="0" w:color="auto"/>
              <w:right w:val="single" w:sz="4" w:space="0" w:color="auto"/>
            </w:tcBorders>
            <w:shd w:val="clear" w:color="000000" w:fill="FFFFFF"/>
            <w:vAlign w:val="center"/>
            <w:hideMark/>
          </w:tcPr>
          <w:p w14:paraId="1460E25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ADMINISTRATIVA Y FINANCIERA- GRUPO INTERNO DE TRABAJO  DISCIPLINARIO, ATENCION AL CIUDADANO Y APOYO A LA GESTION</w:t>
            </w:r>
          </w:p>
        </w:tc>
        <w:tc>
          <w:tcPr>
            <w:tcW w:w="880" w:type="dxa"/>
            <w:tcBorders>
              <w:top w:val="nil"/>
              <w:left w:val="nil"/>
              <w:bottom w:val="single" w:sz="4" w:space="0" w:color="auto"/>
              <w:right w:val="single" w:sz="4" w:space="0" w:color="auto"/>
            </w:tcBorders>
            <w:shd w:val="clear" w:color="000000" w:fill="FFFFFF"/>
            <w:vAlign w:val="center"/>
            <w:hideMark/>
          </w:tcPr>
          <w:p w14:paraId="63D8B2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0B3DD7E6"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5E90397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5DF8884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PROCESOS DISCIPLINARIOS</w:t>
            </w:r>
          </w:p>
        </w:tc>
      </w:tr>
      <w:tr w:rsidR="0008426C" w:rsidRPr="0008426C" w14:paraId="3A85809B" w14:textId="77777777" w:rsidTr="0008426C">
        <w:trPr>
          <w:trHeight w:val="144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43837B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402</w:t>
            </w:r>
          </w:p>
        </w:tc>
        <w:tc>
          <w:tcPr>
            <w:tcW w:w="3140" w:type="dxa"/>
            <w:tcBorders>
              <w:top w:val="nil"/>
              <w:left w:val="nil"/>
              <w:bottom w:val="single" w:sz="4" w:space="0" w:color="auto"/>
              <w:right w:val="single" w:sz="4" w:space="0" w:color="auto"/>
            </w:tcBorders>
            <w:shd w:val="clear" w:color="000000" w:fill="FFFFFF"/>
            <w:vAlign w:val="center"/>
            <w:hideMark/>
          </w:tcPr>
          <w:p w14:paraId="0BBD5D3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ADMINISTRATIVA Y FINANCIERA- GRUPO INTERNO DE TRABAJO  DISCIPLINARIO, ATENCION AL CIUDADANO Y APOYO A LA GESTION</w:t>
            </w:r>
          </w:p>
        </w:tc>
        <w:tc>
          <w:tcPr>
            <w:tcW w:w="880" w:type="dxa"/>
            <w:tcBorders>
              <w:top w:val="nil"/>
              <w:left w:val="nil"/>
              <w:bottom w:val="single" w:sz="4" w:space="0" w:color="auto"/>
              <w:right w:val="single" w:sz="4" w:space="0" w:color="auto"/>
            </w:tcBorders>
            <w:shd w:val="clear" w:color="000000" w:fill="FFFFFF"/>
            <w:vAlign w:val="center"/>
            <w:hideMark/>
          </w:tcPr>
          <w:p w14:paraId="7AAEC2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1D5A451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2B18E90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75B1A14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DISCIPLINARIOS</w:t>
            </w:r>
          </w:p>
        </w:tc>
      </w:tr>
      <w:tr w:rsidR="0008426C" w:rsidRPr="0008426C" w14:paraId="317A798C"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EA3835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51F3647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0161453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0BA8A2E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5F7F191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29F184A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 LA COMISION DE PERSONAL</w:t>
            </w:r>
          </w:p>
        </w:tc>
      </w:tr>
      <w:tr w:rsidR="0008426C" w:rsidRPr="0008426C" w14:paraId="2DB2ADDC"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295ADE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033D39A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5EDA9BF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039EC8E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7D8CF7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2410A5B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COMITE PARITARIO DE SALUD OCUPACIONAL - COPASS</w:t>
            </w:r>
          </w:p>
        </w:tc>
      </w:tr>
      <w:tr w:rsidR="0008426C" w:rsidRPr="0008426C" w14:paraId="3E7FA17B"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AC489D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20E9E54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480E00F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5C48606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5FA6D9E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39</w:t>
            </w:r>
          </w:p>
        </w:tc>
        <w:tc>
          <w:tcPr>
            <w:tcW w:w="2860" w:type="dxa"/>
            <w:tcBorders>
              <w:top w:val="nil"/>
              <w:left w:val="nil"/>
              <w:bottom w:val="single" w:sz="4" w:space="0" w:color="auto"/>
              <w:right w:val="single" w:sz="4" w:space="0" w:color="auto"/>
            </w:tcBorders>
            <w:shd w:val="clear" w:color="000000" w:fill="FFFFFF"/>
            <w:vAlign w:val="center"/>
            <w:hideMark/>
          </w:tcPr>
          <w:p w14:paraId="1F02839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COMITE DE CONVIVENCIA</w:t>
            </w:r>
          </w:p>
        </w:tc>
      </w:tr>
      <w:tr w:rsidR="0008426C" w:rsidRPr="0008426C" w14:paraId="3653CE72"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162D32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074B9FD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7B3ED92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351ECC1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7989984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EA2CB0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F64264F"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23AB6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1B736CE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3625B5A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19</w:t>
            </w:r>
          </w:p>
        </w:tc>
        <w:tc>
          <w:tcPr>
            <w:tcW w:w="1920" w:type="dxa"/>
            <w:tcBorders>
              <w:top w:val="nil"/>
              <w:left w:val="nil"/>
              <w:bottom w:val="single" w:sz="4" w:space="0" w:color="auto"/>
              <w:right w:val="single" w:sz="4" w:space="0" w:color="auto"/>
            </w:tcBorders>
            <w:shd w:val="clear" w:color="000000" w:fill="FFFFFF"/>
            <w:vAlign w:val="center"/>
            <w:hideMark/>
          </w:tcPr>
          <w:p w14:paraId="5FB5C7E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HISTORIAS</w:t>
            </w:r>
          </w:p>
        </w:tc>
        <w:tc>
          <w:tcPr>
            <w:tcW w:w="920" w:type="dxa"/>
            <w:tcBorders>
              <w:top w:val="nil"/>
              <w:left w:val="nil"/>
              <w:bottom w:val="single" w:sz="4" w:space="0" w:color="auto"/>
              <w:right w:val="single" w:sz="4" w:space="0" w:color="auto"/>
            </w:tcBorders>
            <w:shd w:val="clear" w:color="000000" w:fill="FFFFFF"/>
            <w:vAlign w:val="center"/>
            <w:hideMark/>
          </w:tcPr>
          <w:p w14:paraId="5BC3417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CB3237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HISTORIAS LABORALES</w:t>
            </w:r>
          </w:p>
        </w:tc>
      </w:tr>
      <w:tr w:rsidR="0008426C" w:rsidRPr="0008426C" w14:paraId="1E904553"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01E604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185FFA0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3508AD6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28F0F26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3E8F424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8EEDC9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w:t>
            </w:r>
          </w:p>
        </w:tc>
      </w:tr>
      <w:tr w:rsidR="0008426C" w:rsidRPr="0008426C" w14:paraId="3713D2FC"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FC03FC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403</w:t>
            </w:r>
          </w:p>
        </w:tc>
        <w:tc>
          <w:tcPr>
            <w:tcW w:w="3140" w:type="dxa"/>
            <w:tcBorders>
              <w:top w:val="nil"/>
              <w:left w:val="nil"/>
              <w:bottom w:val="single" w:sz="4" w:space="0" w:color="auto"/>
              <w:right w:val="single" w:sz="4" w:space="0" w:color="auto"/>
            </w:tcBorders>
            <w:shd w:val="clear" w:color="000000" w:fill="FFFFFF"/>
            <w:vAlign w:val="center"/>
            <w:hideMark/>
          </w:tcPr>
          <w:p w14:paraId="2D5C22E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42B35DF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27</w:t>
            </w:r>
          </w:p>
        </w:tc>
        <w:tc>
          <w:tcPr>
            <w:tcW w:w="1920" w:type="dxa"/>
            <w:tcBorders>
              <w:top w:val="nil"/>
              <w:left w:val="nil"/>
              <w:bottom w:val="single" w:sz="4" w:space="0" w:color="auto"/>
              <w:right w:val="single" w:sz="4" w:space="0" w:color="auto"/>
            </w:tcBorders>
            <w:shd w:val="clear" w:color="000000" w:fill="FFFFFF"/>
            <w:vAlign w:val="center"/>
            <w:hideMark/>
          </w:tcPr>
          <w:p w14:paraId="7629B8F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NOMINA</w:t>
            </w:r>
          </w:p>
        </w:tc>
        <w:tc>
          <w:tcPr>
            <w:tcW w:w="920" w:type="dxa"/>
            <w:tcBorders>
              <w:top w:val="nil"/>
              <w:left w:val="nil"/>
              <w:bottom w:val="single" w:sz="4" w:space="0" w:color="auto"/>
              <w:right w:val="single" w:sz="4" w:space="0" w:color="auto"/>
            </w:tcBorders>
            <w:shd w:val="clear" w:color="000000" w:fill="FFFFFF"/>
            <w:vAlign w:val="center"/>
            <w:hideMark/>
          </w:tcPr>
          <w:p w14:paraId="39A9671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2E5DB1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NOMINA</w:t>
            </w:r>
          </w:p>
        </w:tc>
      </w:tr>
      <w:tr w:rsidR="0008426C" w:rsidRPr="0008426C" w14:paraId="6EA2471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E91D32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0B5E758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41D0A2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7BE881C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21C7E5E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2860" w:type="dxa"/>
            <w:tcBorders>
              <w:top w:val="nil"/>
              <w:left w:val="nil"/>
              <w:bottom w:val="single" w:sz="4" w:space="0" w:color="auto"/>
              <w:right w:val="single" w:sz="4" w:space="0" w:color="auto"/>
            </w:tcBorders>
            <w:shd w:val="clear" w:color="000000" w:fill="FFFFFF"/>
            <w:vAlign w:val="center"/>
            <w:hideMark/>
          </w:tcPr>
          <w:p w14:paraId="0CCB4EF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INCENTIVOS</w:t>
            </w:r>
          </w:p>
        </w:tc>
      </w:tr>
      <w:tr w:rsidR="0008426C" w:rsidRPr="0008426C" w14:paraId="3FA0778A"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28DBE2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72C5C48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281226E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5B6AF89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31CF3A5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75FE80C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CAPACITACION</w:t>
            </w:r>
          </w:p>
        </w:tc>
      </w:tr>
      <w:tr w:rsidR="0008426C" w:rsidRPr="0008426C" w14:paraId="0F71F116"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A16CA0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2750CFF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6247591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6632058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280ABFA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3F67E2B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BIENESTAR SOCIAL</w:t>
            </w:r>
          </w:p>
        </w:tc>
      </w:tr>
      <w:tr w:rsidR="0008426C" w:rsidRPr="0008426C" w14:paraId="60436991"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13A819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5C8ADC0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562774F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42BE4C8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198B482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0F5C3AA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DE SELECCION DE PERSONAL</w:t>
            </w:r>
          </w:p>
        </w:tc>
      </w:tr>
      <w:tr w:rsidR="0008426C" w:rsidRPr="0008426C" w14:paraId="639086E1"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535C96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403</w:t>
            </w:r>
          </w:p>
        </w:tc>
        <w:tc>
          <w:tcPr>
            <w:tcW w:w="3140" w:type="dxa"/>
            <w:tcBorders>
              <w:top w:val="nil"/>
              <w:left w:val="nil"/>
              <w:bottom w:val="single" w:sz="4" w:space="0" w:color="auto"/>
              <w:right w:val="single" w:sz="4" w:space="0" w:color="auto"/>
            </w:tcBorders>
            <w:shd w:val="clear" w:color="000000" w:fill="FFFFFF"/>
            <w:vAlign w:val="center"/>
            <w:hideMark/>
          </w:tcPr>
          <w:p w14:paraId="4B7C33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ADMINISTRATIVA Y FINANCIERA- GRUPO INTERNO DE TRABAJO DE TALENTO HUMANO</w:t>
            </w:r>
          </w:p>
        </w:tc>
        <w:tc>
          <w:tcPr>
            <w:tcW w:w="880" w:type="dxa"/>
            <w:tcBorders>
              <w:top w:val="nil"/>
              <w:left w:val="nil"/>
              <w:bottom w:val="single" w:sz="4" w:space="0" w:color="auto"/>
              <w:right w:val="single" w:sz="4" w:space="0" w:color="auto"/>
            </w:tcBorders>
            <w:shd w:val="clear" w:color="000000" w:fill="FFFFFF"/>
            <w:vAlign w:val="center"/>
            <w:hideMark/>
          </w:tcPr>
          <w:p w14:paraId="76C55A5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0C27662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PROGRAMAS</w:t>
            </w:r>
          </w:p>
        </w:tc>
        <w:tc>
          <w:tcPr>
            <w:tcW w:w="920" w:type="dxa"/>
            <w:tcBorders>
              <w:top w:val="nil"/>
              <w:left w:val="nil"/>
              <w:bottom w:val="single" w:sz="4" w:space="0" w:color="auto"/>
              <w:right w:val="single" w:sz="4" w:space="0" w:color="auto"/>
            </w:tcBorders>
            <w:shd w:val="clear" w:color="000000" w:fill="FFFFFF"/>
            <w:vAlign w:val="center"/>
            <w:hideMark/>
          </w:tcPr>
          <w:p w14:paraId="5E8739B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04BD0C6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DE SALUD Y SEGURIDAD EN EL TRABAJO</w:t>
            </w:r>
          </w:p>
        </w:tc>
      </w:tr>
      <w:tr w:rsidR="0008426C" w:rsidRPr="0008426C" w14:paraId="05DA69B9"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A9354E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412E1D9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21319EE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07AA634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EAF86B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1ECEFD5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CARRETERO</w:t>
            </w:r>
          </w:p>
        </w:tc>
      </w:tr>
      <w:tr w:rsidR="0008426C" w:rsidRPr="0008426C" w14:paraId="776BF659"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71693A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282A74E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7FD2E36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86BF14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4014872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6E92239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CARRETERO</w:t>
            </w:r>
          </w:p>
        </w:tc>
      </w:tr>
      <w:tr w:rsidR="0008426C" w:rsidRPr="0008426C" w14:paraId="6F2236F8"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3D6B1D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5E71422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3A046D3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6DFECD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678ED87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16</w:t>
            </w:r>
          </w:p>
        </w:tc>
        <w:tc>
          <w:tcPr>
            <w:tcW w:w="2860" w:type="dxa"/>
            <w:tcBorders>
              <w:top w:val="nil"/>
              <w:left w:val="nil"/>
              <w:bottom w:val="single" w:sz="4" w:space="0" w:color="auto"/>
              <w:right w:val="single" w:sz="4" w:space="0" w:color="auto"/>
            </w:tcBorders>
            <w:shd w:val="clear" w:color="000000" w:fill="FFFFFF"/>
            <w:vAlign w:val="center"/>
            <w:hideMark/>
          </w:tcPr>
          <w:p w14:paraId="6E13229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OBRA PUBLICA</w:t>
            </w:r>
          </w:p>
        </w:tc>
      </w:tr>
      <w:tr w:rsidR="0008426C" w:rsidRPr="0008426C" w14:paraId="26EFEDC8"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EA3B29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390642D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403FD82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C53142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4A39BF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4853FD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427B38E2"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D81EC1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5C4B37C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4CA785B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51C18EB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98C655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A1854D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  Y SEGUIMIENTO</w:t>
            </w:r>
          </w:p>
        </w:tc>
      </w:tr>
      <w:tr w:rsidR="0008426C" w:rsidRPr="0008426C" w14:paraId="024C35C4"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C42173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500</w:t>
            </w:r>
          </w:p>
        </w:tc>
        <w:tc>
          <w:tcPr>
            <w:tcW w:w="3140" w:type="dxa"/>
            <w:tcBorders>
              <w:top w:val="nil"/>
              <w:left w:val="nil"/>
              <w:bottom w:val="single" w:sz="4" w:space="0" w:color="auto"/>
              <w:right w:val="single" w:sz="4" w:space="0" w:color="auto"/>
            </w:tcBorders>
            <w:shd w:val="clear" w:color="000000" w:fill="FFFFFF"/>
            <w:vAlign w:val="center"/>
            <w:hideMark/>
          </w:tcPr>
          <w:p w14:paraId="5E8135A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EJECUTIVA</w:t>
            </w:r>
          </w:p>
        </w:tc>
        <w:tc>
          <w:tcPr>
            <w:tcW w:w="880" w:type="dxa"/>
            <w:tcBorders>
              <w:top w:val="nil"/>
              <w:left w:val="nil"/>
              <w:bottom w:val="single" w:sz="4" w:space="0" w:color="auto"/>
              <w:right w:val="single" w:sz="4" w:space="0" w:color="auto"/>
            </w:tcBorders>
            <w:shd w:val="clear" w:color="000000" w:fill="FFFFFF"/>
            <w:vAlign w:val="center"/>
            <w:hideMark/>
          </w:tcPr>
          <w:p w14:paraId="1DF51D7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5F7936F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483EE43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2FC70D0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2E1A7565"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0B760B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600</w:t>
            </w:r>
          </w:p>
        </w:tc>
        <w:tc>
          <w:tcPr>
            <w:tcW w:w="3140" w:type="dxa"/>
            <w:tcBorders>
              <w:top w:val="nil"/>
              <w:left w:val="nil"/>
              <w:bottom w:val="single" w:sz="4" w:space="0" w:color="auto"/>
              <w:right w:val="single" w:sz="4" w:space="0" w:color="auto"/>
            </w:tcBorders>
            <w:shd w:val="clear" w:color="000000" w:fill="FFFFFF"/>
            <w:vAlign w:val="center"/>
            <w:hideMark/>
          </w:tcPr>
          <w:p w14:paraId="5606356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w:t>
            </w:r>
          </w:p>
        </w:tc>
        <w:tc>
          <w:tcPr>
            <w:tcW w:w="880" w:type="dxa"/>
            <w:tcBorders>
              <w:top w:val="nil"/>
              <w:left w:val="nil"/>
              <w:bottom w:val="single" w:sz="4" w:space="0" w:color="auto"/>
              <w:right w:val="single" w:sz="4" w:space="0" w:color="auto"/>
            </w:tcBorders>
            <w:shd w:val="clear" w:color="000000" w:fill="FFFFFF"/>
            <w:vAlign w:val="center"/>
            <w:hideMark/>
          </w:tcPr>
          <w:p w14:paraId="473AC67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34DCC99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152E006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0D1DD1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w:t>
            </w:r>
          </w:p>
        </w:tc>
      </w:tr>
      <w:tr w:rsidR="0008426C" w:rsidRPr="0008426C" w14:paraId="0A0C52DF"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16819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600</w:t>
            </w:r>
          </w:p>
        </w:tc>
        <w:tc>
          <w:tcPr>
            <w:tcW w:w="3140" w:type="dxa"/>
            <w:tcBorders>
              <w:top w:val="nil"/>
              <w:left w:val="nil"/>
              <w:bottom w:val="single" w:sz="4" w:space="0" w:color="auto"/>
              <w:right w:val="single" w:sz="4" w:space="0" w:color="auto"/>
            </w:tcBorders>
            <w:shd w:val="clear" w:color="000000" w:fill="FFFFFF"/>
            <w:vAlign w:val="center"/>
            <w:hideMark/>
          </w:tcPr>
          <w:p w14:paraId="2275D51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w:t>
            </w:r>
          </w:p>
        </w:tc>
        <w:tc>
          <w:tcPr>
            <w:tcW w:w="880" w:type="dxa"/>
            <w:tcBorders>
              <w:top w:val="nil"/>
              <w:left w:val="nil"/>
              <w:bottom w:val="single" w:sz="4" w:space="0" w:color="auto"/>
              <w:right w:val="single" w:sz="4" w:space="0" w:color="auto"/>
            </w:tcBorders>
            <w:shd w:val="clear" w:color="000000" w:fill="FFFFFF"/>
            <w:vAlign w:val="center"/>
            <w:hideMark/>
          </w:tcPr>
          <w:p w14:paraId="1D7CDAC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59E0DA3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221FF0A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24</w:t>
            </w:r>
          </w:p>
        </w:tc>
        <w:tc>
          <w:tcPr>
            <w:tcW w:w="2860" w:type="dxa"/>
            <w:tcBorders>
              <w:top w:val="nil"/>
              <w:left w:val="nil"/>
              <w:bottom w:val="single" w:sz="4" w:space="0" w:color="auto"/>
              <w:right w:val="single" w:sz="4" w:space="0" w:color="auto"/>
            </w:tcBorders>
            <w:shd w:val="clear" w:color="000000" w:fill="FFFFFF"/>
            <w:vAlign w:val="center"/>
            <w:hideMark/>
          </w:tcPr>
          <w:p w14:paraId="3E6028D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GOBIERNO EN LINEA</w:t>
            </w:r>
          </w:p>
        </w:tc>
      </w:tr>
      <w:tr w:rsidR="0008426C" w:rsidRPr="0008426C" w14:paraId="1F84927B"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5D3EB6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600</w:t>
            </w:r>
          </w:p>
        </w:tc>
        <w:tc>
          <w:tcPr>
            <w:tcW w:w="3140" w:type="dxa"/>
            <w:tcBorders>
              <w:top w:val="nil"/>
              <w:left w:val="nil"/>
              <w:bottom w:val="single" w:sz="4" w:space="0" w:color="auto"/>
              <w:right w:val="single" w:sz="4" w:space="0" w:color="auto"/>
            </w:tcBorders>
            <w:shd w:val="clear" w:color="000000" w:fill="FFFFFF"/>
            <w:vAlign w:val="center"/>
            <w:hideMark/>
          </w:tcPr>
          <w:p w14:paraId="7DFAF00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w:t>
            </w:r>
          </w:p>
        </w:tc>
        <w:tc>
          <w:tcPr>
            <w:tcW w:w="880" w:type="dxa"/>
            <w:tcBorders>
              <w:top w:val="nil"/>
              <w:left w:val="nil"/>
              <w:bottom w:val="single" w:sz="4" w:space="0" w:color="auto"/>
              <w:right w:val="single" w:sz="4" w:space="0" w:color="auto"/>
            </w:tcBorders>
            <w:shd w:val="clear" w:color="000000" w:fill="FFFFFF"/>
            <w:vAlign w:val="center"/>
            <w:hideMark/>
          </w:tcPr>
          <w:p w14:paraId="1ED781C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4C99A5F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3D80372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15</w:t>
            </w:r>
          </w:p>
        </w:tc>
        <w:tc>
          <w:tcPr>
            <w:tcW w:w="2860" w:type="dxa"/>
            <w:tcBorders>
              <w:top w:val="nil"/>
              <w:left w:val="nil"/>
              <w:bottom w:val="single" w:sz="4" w:space="0" w:color="auto"/>
              <w:right w:val="single" w:sz="4" w:space="0" w:color="auto"/>
            </w:tcBorders>
            <w:shd w:val="clear" w:color="000000" w:fill="FFFFFF"/>
            <w:vAlign w:val="center"/>
            <w:hideMark/>
          </w:tcPr>
          <w:p w14:paraId="7AD02E1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SEGURIDAD Y CONTINGENCIA DE LA INFORMACION</w:t>
            </w:r>
          </w:p>
        </w:tc>
      </w:tr>
      <w:tr w:rsidR="0008426C" w:rsidRPr="0008426C" w14:paraId="6A3AA52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BF42AA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2115752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4F3C384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5446DC5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3D8007C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35</w:t>
            </w:r>
          </w:p>
        </w:tc>
        <w:tc>
          <w:tcPr>
            <w:tcW w:w="2860" w:type="dxa"/>
            <w:tcBorders>
              <w:top w:val="nil"/>
              <w:left w:val="nil"/>
              <w:bottom w:val="single" w:sz="4" w:space="0" w:color="auto"/>
              <w:right w:val="single" w:sz="4" w:space="0" w:color="auto"/>
            </w:tcBorders>
            <w:shd w:val="clear" w:color="000000" w:fill="FFFFFF"/>
            <w:vAlign w:val="center"/>
            <w:hideMark/>
          </w:tcPr>
          <w:p w14:paraId="73B7B8D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MODELO INTEGRADO DE PLANEACION Y GESTION</w:t>
            </w:r>
          </w:p>
        </w:tc>
      </w:tr>
      <w:tr w:rsidR="0008426C" w:rsidRPr="0008426C" w14:paraId="4AD5B501"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6DEF16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11DF0E2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52DAD1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3455AEB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561D2D4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2860" w:type="dxa"/>
            <w:tcBorders>
              <w:top w:val="nil"/>
              <w:left w:val="nil"/>
              <w:bottom w:val="single" w:sz="4" w:space="0" w:color="auto"/>
              <w:right w:val="single" w:sz="4" w:space="0" w:color="auto"/>
            </w:tcBorders>
            <w:shd w:val="clear" w:color="000000" w:fill="FFFFFF"/>
            <w:vAlign w:val="center"/>
            <w:hideMark/>
          </w:tcPr>
          <w:p w14:paraId="385FB5F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COMITE DIRECTIVO DEL SISTEMA INTEGRADO DE GESTION</w:t>
            </w:r>
          </w:p>
        </w:tc>
      </w:tr>
      <w:tr w:rsidR="0008426C" w:rsidRPr="0008426C" w14:paraId="54DA53A2"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38DB82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601</w:t>
            </w:r>
          </w:p>
        </w:tc>
        <w:tc>
          <w:tcPr>
            <w:tcW w:w="3140" w:type="dxa"/>
            <w:tcBorders>
              <w:top w:val="nil"/>
              <w:left w:val="nil"/>
              <w:bottom w:val="single" w:sz="4" w:space="0" w:color="auto"/>
              <w:right w:val="single" w:sz="4" w:space="0" w:color="auto"/>
            </w:tcBorders>
            <w:shd w:val="clear" w:color="000000" w:fill="FFFFFF"/>
            <w:vAlign w:val="center"/>
            <w:hideMark/>
          </w:tcPr>
          <w:p w14:paraId="6EDDE9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524895E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45ACB91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0E452A8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0E7C627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F06F80A"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6C756F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3860889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6A64E58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3BC6D36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55A9AC7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18</w:t>
            </w:r>
          </w:p>
        </w:tc>
        <w:tc>
          <w:tcPr>
            <w:tcW w:w="2860" w:type="dxa"/>
            <w:tcBorders>
              <w:top w:val="nil"/>
              <w:left w:val="nil"/>
              <w:bottom w:val="single" w:sz="4" w:space="0" w:color="auto"/>
              <w:right w:val="single" w:sz="4" w:space="0" w:color="auto"/>
            </w:tcBorders>
            <w:shd w:val="clear" w:color="000000" w:fill="FFFFFF"/>
            <w:vAlign w:val="center"/>
            <w:hideMark/>
          </w:tcPr>
          <w:p w14:paraId="694AA0C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 DE LA ENTIDAD</w:t>
            </w:r>
          </w:p>
        </w:tc>
      </w:tr>
      <w:tr w:rsidR="0008426C" w:rsidRPr="0008426C" w14:paraId="6D4C66B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9667A3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6B6C517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57F5F2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27282A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2E0A596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19</w:t>
            </w:r>
          </w:p>
        </w:tc>
        <w:tc>
          <w:tcPr>
            <w:tcW w:w="2860" w:type="dxa"/>
            <w:tcBorders>
              <w:top w:val="nil"/>
              <w:left w:val="nil"/>
              <w:bottom w:val="single" w:sz="4" w:space="0" w:color="auto"/>
              <w:right w:val="single" w:sz="4" w:space="0" w:color="auto"/>
            </w:tcBorders>
            <w:shd w:val="clear" w:color="000000" w:fill="FFFFFF"/>
            <w:vAlign w:val="center"/>
            <w:hideMark/>
          </w:tcPr>
          <w:p w14:paraId="5E152C2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ESTADISTICOS TRAFICO, RECAUDO, CARGA Y TARIFAS</w:t>
            </w:r>
          </w:p>
        </w:tc>
      </w:tr>
      <w:tr w:rsidR="0008426C" w:rsidRPr="0008426C" w14:paraId="092E724E"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70CF59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3737430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5E12555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00605AC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0B88117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7E11BA8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A ENTIDADES DE CONTROL</w:t>
            </w:r>
          </w:p>
        </w:tc>
      </w:tr>
      <w:tr w:rsidR="0008426C" w:rsidRPr="0008426C" w14:paraId="7BE6AC5D"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5E3E2A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227A924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534AB2C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3B9D90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3BC7E6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28</w:t>
            </w:r>
          </w:p>
        </w:tc>
        <w:tc>
          <w:tcPr>
            <w:tcW w:w="2860" w:type="dxa"/>
            <w:tcBorders>
              <w:top w:val="nil"/>
              <w:left w:val="nil"/>
              <w:bottom w:val="single" w:sz="4" w:space="0" w:color="auto"/>
              <w:right w:val="single" w:sz="4" w:space="0" w:color="auto"/>
            </w:tcBorders>
            <w:shd w:val="clear" w:color="000000" w:fill="FFFFFF"/>
            <w:vAlign w:val="center"/>
            <w:hideMark/>
          </w:tcPr>
          <w:p w14:paraId="7ED2E6A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GESTION DEL CONOCIMIENTO</w:t>
            </w:r>
          </w:p>
        </w:tc>
      </w:tr>
      <w:tr w:rsidR="0008426C" w:rsidRPr="0008426C" w14:paraId="16C5733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B6F71F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5D74904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5BD116A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F5E79A6"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666DE0F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25</w:t>
            </w:r>
          </w:p>
        </w:tc>
        <w:tc>
          <w:tcPr>
            <w:tcW w:w="2860" w:type="dxa"/>
            <w:tcBorders>
              <w:top w:val="nil"/>
              <w:left w:val="nil"/>
              <w:bottom w:val="single" w:sz="4" w:space="0" w:color="auto"/>
              <w:right w:val="single" w:sz="4" w:space="0" w:color="auto"/>
            </w:tcBorders>
            <w:shd w:val="clear" w:color="000000" w:fill="FFFFFF"/>
            <w:vAlign w:val="center"/>
            <w:hideMark/>
          </w:tcPr>
          <w:p w14:paraId="205C7A1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CONPES</w:t>
            </w:r>
          </w:p>
        </w:tc>
      </w:tr>
      <w:tr w:rsidR="0008426C" w:rsidRPr="0008426C" w14:paraId="16FAD9C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FE1E62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0847A34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F50130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DF7599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1534284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26</w:t>
            </w:r>
          </w:p>
        </w:tc>
        <w:tc>
          <w:tcPr>
            <w:tcW w:w="2860" w:type="dxa"/>
            <w:tcBorders>
              <w:top w:val="nil"/>
              <w:left w:val="nil"/>
              <w:bottom w:val="single" w:sz="4" w:space="0" w:color="auto"/>
              <w:right w:val="single" w:sz="4" w:space="0" w:color="auto"/>
            </w:tcBorders>
            <w:shd w:val="clear" w:color="000000" w:fill="FFFFFF"/>
            <w:vAlign w:val="center"/>
            <w:hideMark/>
          </w:tcPr>
          <w:p w14:paraId="0CFB125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SEGUIMIENTO  DE LA EJECUCION PRESUPUESTAL Y TRAMITES PRESUPUESTALES</w:t>
            </w:r>
          </w:p>
        </w:tc>
      </w:tr>
      <w:tr w:rsidR="0008426C" w:rsidRPr="0008426C" w14:paraId="64A5F652"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080DEF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5AF75EE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5EFFEF2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w:t>
            </w:r>
          </w:p>
        </w:tc>
        <w:tc>
          <w:tcPr>
            <w:tcW w:w="1920" w:type="dxa"/>
            <w:tcBorders>
              <w:top w:val="nil"/>
              <w:left w:val="nil"/>
              <w:bottom w:val="single" w:sz="4" w:space="0" w:color="auto"/>
              <w:right w:val="single" w:sz="4" w:space="0" w:color="auto"/>
            </w:tcBorders>
            <w:shd w:val="clear" w:color="000000" w:fill="FFFFFF"/>
            <w:vAlign w:val="center"/>
            <w:hideMark/>
          </w:tcPr>
          <w:p w14:paraId="1B875A7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MANUALES</w:t>
            </w:r>
          </w:p>
        </w:tc>
        <w:tc>
          <w:tcPr>
            <w:tcW w:w="920" w:type="dxa"/>
            <w:tcBorders>
              <w:top w:val="nil"/>
              <w:left w:val="nil"/>
              <w:bottom w:val="single" w:sz="4" w:space="0" w:color="auto"/>
              <w:right w:val="single" w:sz="4" w:space="0" w:color="auto"/>
            </w:tcBorders>
            <w:shd w:val="clear" w:color="000000" w:fill="FFFFFF"/>
            <w:vAlign w:val="center"/>
            <w:hideMark/>
          </w:tcPr>
          <w:p w14:paraId="32A6DEF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6C3E7F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MANUALES  DEL SISTEMA INTEGRADO DE GESTION DE CALIDAD</w:t>
            </w:r>
          </w:p>
        </w:tc>
      </w:tr>
      <w:tr w:rsidR="0008426C" w:rsidRPr="0008426C" w14:paraId="00B24929"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DE7859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45FD284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1C001D7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4B78267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5B6980B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797B0D1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ESTRATEGICOS</w:t>
            </w:r>
          </w:p>
        </w:tc>
      </w:tr>
      <w:tr w:rsidR="0008426C" w:rsidRPr="0008426C" w14:paraId="59CF693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2AD4B8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5D37B5F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D4C98F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3E94826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625BD1B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7788E53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DE ACCION</w:t>
            </w:r>
          </w:p>
        </w:tc>
      </w:tr>
      <w:tr w:rsidR="0008426C" w:rsidRPr="0008426C" w14:paraId="7A03E1A7"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504603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13EAD8E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390942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33</w:t>
            </w:r>
          </w:p>
        </w:tc>
        <w:tc>
          <w:tcPr>
            <w:tcW w:w="1920" w:type="dxa"/>
            <w:tcBorders>
              <w:top w:val="nil"/>
              <w:left w:val="nil"/>
              <w:bottom w:val="single" w:sz="4" w:space="0" w:color="auto"/>
              <w:right w:val="single" w:sz="4" w:space="0" w:color="auto"/>
            </w:tcBorders>
            <w:shd w:val="clear" w:color="000000" w:fill="FFFFFF"/>
            <w:vAlign w:val="center"/>
            <w:hideMark/>
          </w:tcPr>
          <w:p w14:paraId="4C905B6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PROGRAMAS </w:t>
            </w:r>
          </w:p>
        </w:tc>
        <w:tc>
          <w:tcPr>
            <w:tcW w:w="920" w:type="dxa"/>
            <w:tcBorders>
              <w:top w:val="nil"/>
              <w:left w:val="nil"/>
              <w:bottom w:val="single" w:sz="4" w:space="0" w:color="auto"/>
              <w:right w:val="single" w:sz="4" w:space="0" w:color="auto"/>
            </w:tcBorders>
            <w:shd w:val="clear" w:color="000000" w:fill="FFFFFF"/>
            <w:vAlign w:val="center"/>
            <w:hideMark/>
          </w:tcPr>
          <w:p w14:paraId="590F8A4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4439D74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PROGRAMAS AUDITORIAS DE CALIDAD</w:t>
            </w:r>
          </w:p>
        </w:tc>
      </w:tr>
      <w:tr w:rsidR="0008426C" w:rsidRPr="0008426C" w14:paraId="7B6A38AB"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1F4CC5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601</w:t>
            </w:r>
          </w:p>
        </w:tc>
        <w:tc>
          <w:tcPr>
            <w:tcW w:w="3140" w:type="dxa"/>
            <w:tcBorders>
              <w:top w:val="nil"/>
              <w:left w:val="nil"/>
              <w:bottom w:val="single" w:sz="4" w:space="0" w:color="auto"/>
              <w:right w:val="single" w:sz="4" w:space="0" w:color="auto"/>
            </w:tcBorders>
            <w:shd w:val="clear" w:color="000000" w:fill="FFFFFF"/>
            <w:vAlign w:val="center"/>
            <w:hideMark/>
          </w:tcPr>
          <w:p w14:paraId="274FE51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PLANEACION</w:t>
            </w:r>
          </w:p>
        </w:tc>
        <w:tc>
          <w:tcPr>
            <w:tcW w:w="880" w:type="dxa"/>
            <w:tcBorders>
              <w:top w:val="nil"/>
              <w:left w:val="nil"/>
              <w:bottom w:val="single" w:sz="4" w:space="0" w:color="auto"/>
              <w:right w:val="single" w:sz="4" w:space="0" w:color="auto"/>
            </w:tcBorders>
            <w:shd w:val="clear" w:color="000000" w:fill="FFFFFF"/>
            <w:vAlign w:val="center"/>
            <w:hideMark/>
          </w:tcPr>
          <w:p w14:paraId="3F13B79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34</w:t>
            </w:r>
          </w:p>
        </w:tc>
        <w:tc>
          <w:tcPr>
            <w:tcW w:w="1920" w:type="dxa"/>
            <w:tcBorders>
              <w:top w:val="nil"/>
              <w:left w:val="nil"/>
              <w:bottom w:val="single" w:sz="4" w:space="0" w:color="auto"/>
              <w:right w:val="single" w:sz="4" w:space="0" w:color="auto"/>
            </w:tcBorders>
            <w:shd w:val="clear" w:color="000000" w:fill="FFFFFF"/>
            <w:vAlign w:val="center"/>
            <w:hideMark/>
          </w:tcPr>
          <w:p w14:paraId="7277C4D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PROYECTOS</w:t>
            </w:r>
          </w:p>
        </w:tc>
        <w:tc>
          <w:tcPr>
            <w:tcW w:w="920" w:type="dxa"/>
            <w:tcBorders>
              <w:top w:val="nil"/>
              <w:left w:val="nil"/>
              <w:bottom w:val="single" w:sz="4" w:space="0" w:color="auto"/>
              <w:right w:val="single" w:sz="4" w:space="0" w:color="auto"/>
            </w:tcBorders>
            <w:shd w:val="clear" w:color="000000" w:fill="FFFFFF"/>
            <w:vAlign w:val="center"/>
            <w:hideMark/>
          </w:tcPr>
          <w:p w14:paraId="77C879B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60F3936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PROYECTOS DE PRESUPUESTO</w:t>
            </w:r>
          </w:p>
        </w:tc>
      </w:tr>
      <w:tr w:rsidR="0008426C" w:rsidRPr="0008426C" w14:paraId="235AEF8D"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50CF40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602</w:t>
            </w:r>
          </w:p>
        </w:tc>
        <w:tc>
          <w:tcPr>
            <w:tcW w:w="3140" w:type="dxa"/>
            <w:tcBorders>
              <w:top w:val="nil"/>
              <w:left w:val="nil"/>
              <w:bottom w:val="single" w:sz="4" w:space="0" w:color="auto"/>
              <w:right w:val="single" w:sz="4" w:space="0" w:color="auto"/>
            </w:tcBorders>
            <w:shd w:val="clear" w:color="000000" w:fill="FFFFFF"/>
            <w:vAlign w:val="center"/>
            <w:hideMark/>
          </w:tcPr>
          <w:p w14:paraId="4CFB813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RIESGOS</w:t>
            </w:r>
          </w:p>
        </w:tc>
        <w:tc>
          <w:tcPr>
            <w:tcW w:w="880" w:type="dxa"/>
            <w:tcBorders>
              <w:top w:val="nil"/>
              <w:left w:val="nil"/>
              <w:bottom w:val="single" w:sz="4" w:space="0" w:color="auto"/>
              <w:right w:val="single" w:sz="4" w:space="0" w:color="auto"/>
            </w:tcBorders>
            <w:shd w:val="clear" w:color="000000" w:fill="FFFFFF"/>
            <w:vAlign w:val="center"/>
            <w:hideMark/>
          </w:tcPr>
          <w:p w14:paraId="6798394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55DA11A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9E47B6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D5FE82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F23BA74"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2A4A89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602</w:t>
            </w:r>
          </w:p>
        </w:tc>
        <w:tc>
          <w:tcPr>
            <w:tcW w:w="3140" w:type="dxa"/>
            <w:tcBorders>
              <w:top w:val="nil"/>
              <w:left w:val="nil"/>
              <w:bottom w:val="single" w:sz="4" w:space="0" w:color="auto"/>
              <w:right w:val="single" w:sz="4" w:space="0" w:color="auto"/>
            </w:tcBorders>
            <w:shd w:val="clear" w:color="000000" w:fill="FFFFFF"/>
            <w:vAlign w:val="center"/>
            <w:hideMark/>
          </w:tcPr>
          <w:p w14:paraId="31E4CE2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RIESGOS</w:t>
            </w:r>
          </w:p>
        </w:tc>
        <w:tc>
          <w:tcPr>
            <w:tcW w:w="880" w:type="dxa"/>
            <w:tcBorders>
              <w:top w:val="nil"/>
              <w:left w:val="nil"/>
              <w:bottom w:val="single" w:sz="4" w:space="0" w:color="auto"/>
              <w:right w:val="single" w:sz="4" w:space="0" w:color="auto"/>
            </w:tcBorders>
            <w:shd w:val="clear" w:color="000000" w:fill="FFFFFF"/>
            <w:vAlign w:val="center"/>
            <w:hideMark/>
          </w:tcPr>
          <w:p w14:paraId="31C556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A851C8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5FA4554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w:t>
            </w:r>
          </w:p>
        </w:tc>
        <w:tc>
          <w:tcPr>
            <w:tcW w:w="2860" w:type="dxa"/>
            <w:tcBorders>
              <w:top w:val="nil"/>
              <w:left w:val="nil"/>
              <w:bottom w:val="single" w:sz="4" w:space="0" w:color="auto"/>
              <w:right w:val="single" w:sz="4" w:space="0" w:color="auto"/>
            </w:tcBorders>
            <w:shd w:val="clear" w:color="000000" w:fill="FFFFFF"/>
            <w:vAlign w:val="center"/>
            <w:hideMark/>
          </w:tcPr>
          <w:p w14:paraId="3E67CCA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GESTION DEL RIESGO CONTRACTUAL</w:t>
            </w:r>
          </w:p>
        </w:tc>
      </w:tr>
      <w:tr w:rsidR="0008426C" w:rsidRPr="0008426C" w14:paraId="5EF45A23"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8B4B11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602</w:t>
            </w:r>
          </w:p>
        </w:tc>
        <w:tc>
          <w:tcPr>
            <w:tcW w:w="3140" w:type="dxa"/>
            <w:tcBorders>
              <w:top w:val="nil"/>
              <w:left w:val="nil"/>
              <w:bottom w:val="single" w:sz="4" w:space="0" w:color="auto"/>
              <w:right w:val="single" w:sz="4" w:space="0" w:color="auto"/>
            </w:tcBorders>
            <w:shd w:val="clear" w:color="000000" w:fill="FFFFFF"/>
            <w:vAlign w:val="center"/>
            <w:hideMark/>
          </w:tcPr>
          <w:p w14:paraId="16F959C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RIESGOS</w:t>
            </w:r>
          </w:p>
        </w:tc>
        <w:tc>
          <w:tcPr>
            <w:tcW w:w="880" w:type="dxa"/>
            <w:tcBorders>
              <w:top w:val="nil"/>
              <w:left w:val="nil"/>
              <w:bottom w:val="single" w:sz="4" w:space="0" w:color="auto"/>
              <w:right w:val="single" w:sz="4" w:space="0" w:color="auto"/>
            </w:tcBorders>
            <w:shd w:val="clear" w:color="000000" w:fill="FFFFFF"/>
            <w:vAlign w:val="center"/>
            <w:hideMark/>
          </w:tcPr>
          <w:p w14:paraId="76F5EC2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58</w:t>
            </w:r>
          </w:p>
        </w:tc>
        <w:tc>
          <w:tcPr>
            <w:tcW w:w="1920" w:type="dxa"/>
            <w:tcBorders>
              <w:top w:val="nil"/>
              <w:left w:val="nil"/>
              <w:bottom w:val="single" w:sz="4" w:space="0" w:color="auto"/>
              <w:right w:val="single" w:sz="4" w:space="0" w:color="auto"/>
            </w:tcBorders>
            <w:shd w:val="clear" w:color="000000" w:fill="FFFFFF"/>
            <w:vAlign w:val="center"/>
            <w:hideMark/>
          </w:tcPr>
          <w:p w14:paraId="53716B3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MAPA DE RIESGOS</w:t>
            </w:r>
          </w:p>
        </w:tc>
        <w:tc>
          <w:tcPr>
            <w:tcW w:w="920" w:type="dxa"/>
            <w:tcBorders>
              <w:top w:val="nil"/>
              <w:left w:val="nil"/>
              <w:bottom w:val="single" w:sz="4" w:space="0" w:color="auto"/>
              <w:right w:val="single" w:sz="4" w:space="0" w:color="auto"/>
            </w:tcBorders>
            <w:shd w:val="clear" w:color="000000" w:fill="FFFFFF"/>
            <w:vAlign w:val="center"/>
            <w:hideMark/>
          </w:tcPr>
          <w:p w14:paraId="412BB92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56C187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MAPA DE RIESGOS ANTICORRUPCION</w:t>
            </w:r>
          </w:p>
        </w:tc>
      </w:tr>
      <w:tr w:rsidR="0008426C" w:rsidRPr="0008426C" w14:paraId="449FDC52"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F32CBA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602</w:t>
            </w:r>
          </w:p>
        </w:tc>
        <w:tc>
          <w:tcPr>
            <w:tcW w:w="3140" w:type="dxa"/>
            <w:tcBorders>
              <w:top w:val="nil"/>
              <w:left w:val="nil"/>
              <w:bottom w:val="single" w:sz="4" w:space="0" w:color="auto"/>
              <w:right w:val="single" w:sz="4" w:space="0" w:color="auto"/>
            </w:tcBorders>
            <w:shd w:val="clear" w:color="000000" w:fill="FFFFFF"/>
            <w:vAlign w:val="center"/>
            <w:hideMark/>
          </w:tcPr>
          <w:p w14:paraId="3ABC995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DE RIESGOS</w:t>
            </w:r>
          </w:p>
        </w:tc>
        <w:tc>
          <w:tcPr>
            <w:tcW w:w="880" w:type="dxa"/>
            <w:tcBorders>
              <w:top w:val="nil"/>
              <w:left w:val="nil"/>
              <w:bottom w:val="single" w:sz="4" w:space="0" w:color="auto"/>
              <w:right w:val="single" w:sz="4" w:space="0" w:color="auto"/>
            </w:tcBorders>
            <w:shd w:val="clear" w:color="000000" w:fill="FFFFFF"/>
            <w:vAlign w:val="center"/>
            <w:hideMark/>
          </w:tcPr>
          <w:p w14:paraId="7052A0B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58</w:t>
            </w:r>
          </w:p>
        </w:tc>
        <w:tc>
          <w:tcPr>
            <w:tcW w:w="1920" w:type="dxa"/>
            <w:tcBorders>
              <w:top w:val="nil"/>
              <w:left w:val="nil"/>
              <w:bottom w:val="single" w:sz="4" w:space="0" w:color="auto"/>
              <w:right w:val="single" w:sz="4" w:space="0" w:color="auto"/>
            </w:tcBorders>
            <w:shd w:val="clear" w:color="000000" w:fill="FFFFFF"/>
            <w:vAlign w:val="center"/>
            <w:hideMark/>
          </w:tcPr>
          <w:p w14:paraId="2CECD36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MAPA DE RIESGOS</w:t>
            </w:r>
          </w:p>
        </w:tc>
        <w:tc>
          <w:tcPr>
            <w:tcW w:w="920" w:type="dxa"/>
            <w:tcBorders>
              <w:top w:val="nil"/>
              <w:left w:val="nil"/>
              <w:bottom w:val="single" w:sz="4" w:space="0" w:color="auto"/>
              <w:right w:val="single" w:sz="4" w:space="0" w:color="auto"/>
            </w:tcBorders>
            <w:shd w:val="clear" w:color="000000" w:fill="FFFFFF"/>
            <w:vAlign w:val="center"/>
            <w:hideMark/>
          </w:tcPr>
          <w:p w14:paraId="14776D3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44A68DE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MAPA DE RIESGOS INSTITUCIONAL</w:t>
            </w:r>
          </w:p>
        </w:tc>
      </w:tr>
      <w:tr w:rsidR="0008426C" w:rsidRPr="0008426C" w14:paraId="139587C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3D40F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603</w:t>
            </w:r>
          </w:p>
        </w:tc>
        <w:tc>
          <w:tcPr>
            <w:tcW w:w="3140" w:type="dxa"/>
            <w:tcBorders>
              <w:top w:val="nil"/>
              <w:left w:val="nil"/>
              <w:bottom w:val="single" w:sz="4" w:space="0" w:color="auto"/>
              <w:right w:val="single" w:sz="4" w:space="0" w:color="auto"/>
            </w:tcBorders>
            <w:shd w:val="clear" w:color="000000" w:fill="FFFFFF"/>
            <w:vAlign w:val="center"/>
            <w:hideMark/>
          </w:tcPr>
          <w:p w14:paraId="3954461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SOCIAL</w:t>
            </w:r>
          </w:p>
        </w:tc>
        <w:tc>
          <w:tcPr>
            <w:tcW w:w="880" w:type="dxa"/>
            <w:tcBorders>
              <w:top w:val="nil"/>
              <w:left w:val="nil"/>
              <w:bottom w:val="single" w:sz="4" w:space="0" w:color="auto"/>
              <w:right w:val="single" w:sz="4" w:space="0" w:color="auto"/>
            </w:tcBorders>
            <w:shd w:val="clear" w:color="000000" w:fill="FFFFFF"/>
            <w:vAlign w:val="center"/>
            <w:hideMark/>
          </w:tcPr>
          <w:p w14:paraId="7110CA0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2C24205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00F8F4A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11</w:t>
            </w:r>
          </w:p>
        </w:tc>
        <w:tc>
          <w:tcPr>
            <w:tcW w:w="2860" w:type="dxa"/>
            <w:tcBorders>
              <w:top w:val="nil"/>
              <w:left w:val="nil"/>
              <w:bottom w:val="single" w:sz="4" w:space="0" w:color="auto"/>
              <w:right w:val="single" w:sz="4" w:space="0" w:color="auto"/>
            </w:tcBorders>
            <w:shd w:val="clear" w:color="000000" w:fill="FFFFFF"/>
            <w:vAlign w:val="center"/>
            <w:hideMark/>
          </w:tcPr>
          <w:p w14:paraId="69CDB49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TECNICOS SECTOR INFRAESTRUCTURA</w:t>
            </w:r>
          </w:p>
        </w:tc>
      </w:tr>
      <w:tr w:rsidR="0008426C" w:rsidRPr="0008426C" w14:paraId="0053A8D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A86C5D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603</w:t>
            </w:r>
          </w:p>
        </w:tc>
        <w:tc>
          <w:tcPr>
            <w:tcW w:w="3140" w:type="dxa"/>
            <w:tcBorders>
              <w:top w:val="nil"/>
              <w:left w:val="nil"/>
              <w:bottom w:val="single" w:sz="4" w:space="0" w:color="auto"/>
              <w:right w:val="single" w:sz="4" w:space="0" w:color="auto"/>
            </w:tcBorders>
            <w:shd w:val="clear" w:color="000000" w:fill="FFFFFF"/>
            <w:vAlign w:val="center"/>
            <w:hideMark/>
          </w:tcPr>
          <w:p w14:paraId="4F5FCBA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SOCIAL</w:t>
            </w:r>
          </w:p>
        </w:tc>
        <w:tc>
          <w:tcPr>
            <w:tcW w:w="880" w:type="dxa"/>
            <w:tcBorders>
              <w:top w:val="nil"/>
              <w:left w:val="nil"/>
              <w:bottom w:val="single" w:sz="4" w:space="0" w:color="auto"/>
              <w:right w:val="single" w:sz="4" w:space="0" w:color="auto"/>
            </w:tcBorders>
            <w:shd w:val="clear" w:color="000000" w:fill="FFFFFF"/>
            <w:vAlign w:val="center"/>
            <w:hideMark/>
          </w:tcPr>
          <w:p w14:paraId="2915832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3954C70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046363C8"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73F7B12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2D13B81"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481163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604</w:t>
            </w:r>
          </w:p>
        </w:tc>
        <w:tc>
          <w:tcPr>
            <w:tcW w:w="3140" w:type="dxa"/>
            <w:tcBorders>
              <w:top w:val="nil"/>
              <w:left w:val="nil"/>
              <w:bottom w:val="single" w:sz="4" w:space="0" w:color="auto"/>
              <w:right w:val="single" w:sz="4" w:space="0" w:color="auto"/>
            </w:tcBorders>
            <w:shd w:val="clear" w:color="000000" w:fill="FFFFFF"/>
            <w:vAlign w:val="center"/>
            <w:hideMark/>
          </w:tcPr>
          <w:p w14:paraId="073D710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PREDIAL</w:t>
            </w:r>
          </w:p>
        </w:tc>
        <w:tc>
          <w:tcPr>
            <w:tcW w:w="880" w:type="dxa"/>
            <w:tcBorders>
              <w:top w:val="nil"/>
              <w:left w:val="nil"/>
              <w:bottom w:val="single" w:sz="4" w:space="0" w:color="auto"/>
              <w:right w:val="single" w:sz="4" w:space="0" w:color="auto"/>
            </w:tcBorders>
            <w:shd w:val="clear" w:color="000000" w:fill="FFFFFF"/>
            <w:vAlign w:val="center"/>
            <w:hideMark/>
          </w:tcPr>
          <w:p w14:paraId="5B26F5B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00AE0A5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FD035D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1ADC7A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BA2F44E"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FE4A05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605</w:t>
            </w:r>
          </w:p>
        </w:tc>
        <w:tc>
          <w:tcPr>
            <w:tcW w:w="3140" w:type="dxa"/>
            <w:tcBorders>
              <w:top w:val="nil"/>
              <w:left w:val="nil"/>
              <w:bottom w:val="single" w:sz="4" w:space="0" w:color="auto"/>
              <w:right w:val="single" w:sz="4" w:space="0" w:color="auto"/>
            </w:tcBorders>
            <w:shd w:val="clear" w:color="000000" w:fill="FFFFFF"/>
            <w:vAlign w:val="center"/>
            <w:hideMark/>
          </w:tcPr>
          <w:p w14:paraId="50E76F8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AMBIENTAL</w:t>
            </w:r>
          </w:p>
        </w:tc>
        <w:tc>
          <w:tcPr>
            <w:tcW w:w="880" w:type="dxa"/>
            <w:tcBorders>
              <w:top w:val="nil"/>
              <w:left w:val="nil"/>
              <w:bottom w:val="single" w:sz="4" w:space="0" w:color="auto"/>
              <w:right w:val="single" w:sz="4" w:space="0" w:color="auto"/>
            </w:tcBorders>
            <w:shd w:val="clear" w:color="000000" w:fill="FFFFFF"/>
            <w:vAlign w:val="center"/>
            <w:hideMark/>
          </w:tcPr>
          <w:p w14:paraId="59AEBD6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1FA3E73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6DE9EC9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11</w:t>
            </w:r>
          </w:p>
        </w:tc>
        <w:tc>
          <w:tcPr>
            <w:tcW w:w="2860" w:type="dxa"/>
            <w:tcBorders>
              <w:top w:val="nil"/>
              <w:left w:val="nil"/>
              <w:bottom w:val="single" w:sz="4" w:space="0" w:color="auto"/>
              <w:right w:val="single" w:sz="4" w:space="0" w:color="auto"/>
            </w:tcBorders>
            <w:shd w:val="clear" w:color="000000" w:fill="FFFFFF"/>
            <w:vAlign w:val="center"/>
            <w:hideMark/>
          </w:tcPr>
          <w:p w14:paraId="42254A5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TECNICOS SECTOR INFRAESTRUCTURA</w:t>
            </w:r>
          </w:p>
        </w:tc>
      </w:tr>
      <w:tr w:rsidR="0008426C" w:rsidRPr="0008426C" w14:paraId="7AA3D8F0"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5832D5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605</w:t>
            </w:r>
          </w:p>
        </w:tc>
        <w:tc>
          <w:tcPr>
            <w:tcW w:w="3140" w:type="dxa"/>
            <w:tcBorders>
              <w:top w:val="nil"/>
              <w:left w:val="nil"/>
              <w:bottom w:val="single" w:sz="4" w:space="0" w:color="auto"/>
              <w:right w:val="single" w:sz="4" w:space="0" w:color="auto"/>
            </w:tcBorders>
            <w:shd w:val="clear" w:color="000000" w:fill="FFFFFF"/>
            <w:vAlign w:val="center"/>
            <w:hideMark/>
          </w:tcPr>
          <w:p w14:paraId="346FA77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DE PLANEACION RIESGOS Y ENTORNO - GRUPO  INTERNO DE TRABAJO AMBIENTAL</w:t>
            </w:r>
          </w:p>
        </w:tc>
        <w:tc>
          <w:tcPr>
            <w:tcW w:w="880" w:type="dxa"/>
            <w:tcBorders>
              <w:top w:val="nil"/>
              <w:left w:val="nil"/>
              <w:bottom w:val="single" w:sz="4" w:space="0" w:color="auto"/>
              <w:right w:val="single" w:sz="4" w:space="0" w:color="auto"/>
            </w:tcBorders>
            <w:shd w:val="clear" w:color="000000" w:fill="FFFFFF"/>
            <w:vAlign w:val="center"/>
            <w:hideMark/>
          </w:tcPr>
          <w:p w14:paraId="3A777A6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149FD84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5337DB6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20E7E0B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3F5BC2F" w14:textId="77777777" w:rsidTr="0008426C">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AC66BF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700</w:t>
            </w:r>
          </w:p>
        </w:tc>
        <w:tc>
          <w:tcPr>
            <w:tcW w:w="3140" w:type="dxa"/>
            <w:tcBorders>
              <w:top w:val="nil"/>
              <w:left w:val="nil"/>
              <w:bottom w:val="single" w:sz="4" w:space="0" w:color="auto"/>
              <w:right w:val="single" w:sz="4" w:space="0" w:color="auto"/>
            </w:tcBorders>
            <w:shd w:val="clear" w:color="000000" w:fill="FFFFFF"/>
            <w:vAlign w:val="center"/>
            <w:hideMark/>
          </w:tcPr>
          <w:p w14:paraId="2927E70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w:t>
            </w:r>
          </w:p>
        </w:tc>
        <w:tc>
          <w:tcPr>
            <w:tcW w:w="880" w:type="dxa"/>
            <w:tcBorders>
              <w:top w:val="nil"/>
              <w:left w:val="nil"/>
              <w:bottom w:val="single" w:sz="4" w:space="0" w:color="auto"/>
              <w:right w:val="single" w:sz="4" w:space="0" w:color="auto"/>
            </w:tcBorders>
            <w:shd w:val="clear" w:color="000000" w:fill="FFFFFF"/>
            <w:vAlign w:val="center"/>
            <w:hideMark/>
          </w:tcPr>
          <w:p w14:paraId="7AD6AF5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191268F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7252827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36</w:t>
            </w:r>
          </w:p>
        </w:tc>
        <w:tc>
          <w:tcPr>
            <w:tcW w:w="2860" w:type="dxa"/>
            <w:tcBorders>
              <w:top w:val="nil"/>
              <w:left w:val="nil"/>
              <w:bottom w:val="single" w:sz="4" w:space="0" w:color="auto"/>
              <w:right w:val="single" w:sz="4" w:space="0" w:color="auto"/>
            </w:tcBorders>
            <w:shd w:val="clear" w:color="000000" w:fill="FFFFFF"/>
            <w:vAlign w:val="center"/>
            <w:hideMark/>
          </w:tcPr>
          <w:p w14:paraId="6263A67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COMITE JURIDICO</w:t>
            </w:r>
          </w:p>
        </w:tc>
      </w:tr>
      <w:tr w:rsidR="0008426C" w:rsidRPr="0008426C" w14:paraId="2475F05E"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5411D3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700</w:t>
            </w:r>
          </w:p>
        </w:tc>
        <w:tc>
          <w:tcPr>
            <w:tcW w:w="3140" w:type="dxa"/>
            <w:tcBorders>
              <w:top w:val="nil"/>
              <w:left w:val="nil"/>
              <w:bottom w:val="single" w:sz="4" w:space="0" w:color="auto"/>
              <w:right w:val="single" w:sz="4" w:space="0" w:color="auto"/>
            </w:tcBorders>
            <w:shd w:val="clear" w:color="000000" w:fill="FFFFFF"/>
            <w:vAlign w:val="center"/>
            <w:hideMark/>
          </w:tcPr>
          <w:p w14:paraId="4E0A54B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w:t>
            </w:r>
          </w:p>
        </w:tc>
        <w:tc>
          <w:tcPr>
            <w:tcW w:w="880" w:type="dxa"/>
            <w:tcBorders>
              <w:top w:val="nil"/>
              <w:left w:val="nil"/>
              <w:bottom w:val="single" w:sz="4" w:space="0" w:color="auto"/>
              <w:right w:val="single" w:sz="4" w:space="0" w:color="auto"/>
            </w:tcBorders>
            <w:shd w:val="clear" w:color="000000" w:fill="FFFFFF"/>
            <w:vAlign w:val="center"/>
            <w:hideMark/>
          </w:tcPr>
          <w:p w14:paraId="7D5FED5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64219AD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783E21C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2860" w:type="dxa"/>
            <w:tcBorders>
              <w:top w:val="nil"/>
              <w:left w:val="nil"/>
              <w:bottom w:val="single" w:sz="4" w:space="0" w:color="auto"/>
              <w:right w:val="single" w:sz="4" w:space="0" w:color="auto"/>
            </w:tcBorders>
            <w:shd w:val="clear" w:color="000000" w:fill="FFFFFF"/>
            <w:vAlign w:val="center"/>
            <w:hideMark/>
          </w:tcPr>
          <w:p w14:paraId="02A2391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BANCO DE CONCEPTOS JURIDICOS </w:t>
            </w:r>
          </w:p>
        </w:tc>
      </w:tr>
      <w:tr w:rsidR="0008426C" w:rsidRPr="0008426C" w14:paraId="4BFE1355" w14:textId="77777777" w:rsidTr="0008426C">
        <w:trPr>
          <w:trHeight w:val="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B93100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700</w:t>
            </w:r>
          </w:p>
        </w:tc>
        <w:tc>
          <w:tcPr>
            <w:tcW w:w="3140" w:type="dxa"/>
            <w:tcBorders>
              <w:top w:val="nil"/>
              <w:left w:val="nil"/>
              <w:bottom w:val="single" w:sz="4" w:space="0" w:color="auto"/>
              <w:right w:val="single" w:sz="4" w:space="0" w:color="auto"/>
            </w:tcBorders>
            <w:shd w:val="clear" w:color="000000" w:fill="FFFFFF"/>
            <w:vAlign w:val="center"/>
            <w:hideMark/>
          </w:tcPr>
          <w:p w14:paraId="33DAD12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w:t>
            </w:r>
          </w:p>
        </w:tc>
        <w:tc>
          <w:tcPr>
            <w:tcW w:w="880" w:type="dxa"/>
            <w:tcBorders>
              <w:top w:val="nil"/>
              <w:left w:val="nil"/>
              <w:bottom w:val="single" w:sz="4" w:space="0" w:color="auto"/>
              <w:right w:val="single" w:sz="4" w:space="0" w:color="auto"/>
            </w:tcBorders>
            <w:shd w:val="clear" w:color="000000" w:fill="FFFFFF"/>
            <w:vAlign w:val="center"/>
            <w:hideMark/>
          </w:tcPr>
          <w:p w14:paraId="6C95D11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4A83C4C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3C2133E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0D0F96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CBDC827" w14:textId="77777777" w:rsidTr="0008426C">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D386EF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700</w:t>
            </w:r>
          </w:p>
        </w:tc>
        <w:tc>
          <w:tcPr>
            <w:tcW w:w="3140" w:type="dxa"/>
            <w:tcBorders>
              <w:top w:val="nil"/>
              <w:left w:val="nil"/>
              <w:bottom w:val="single" w:sz="4" w:space="0" w:color="auto"/>
              <w:right w:val="single" w:sz="4" w:space="0" w:color="auto"/>
            </w:tcBorders>
            <w:shd w:val="clear" w:color="000000" w:fill="FFFFFF"/>
            <w:vAlign w:val="center"/>
            <w:hideMark/>
          </w:tcPr>
          <w:p w14:paraId="290586F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w:t>
            </w:r>
          </w:p>
        </w:tc>
        <w:tc>
          <w:tcPr>
            <w:tcW w:w="880" w:type="dxa"/>
            <w:tcBorders>
              <w:top w:val="nil"/>
              <w:left w:val="nil"/>
              <w:bottom w:val="single" w:sz="4" w:space="0" w:color="auto"/>
              <w:right w:val="single" w:sz="4" w:space="0" w:color="auto"/>
            </w:tcBorders>
            <w:shd w:val="clear" w:color="000000" w:fill="FFFFFF"/>
            <w:vAlign w:val="center"/>
            <w:hideMark/>
          </w:tcPr>
          <w:p w14:paraId="54189DF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35</w:t>
            </w:r>
          </w:p>
        </w:tc>
        <w:tc>
          <w:tcPr>
            <w:tcW w:w="1920" w:type="dxa"/>
            <w:tcBorders>
              <w:top w:val="nil"/>
              <w:left w:val="nil"/>
              <w:bottom w:val="single" w:sz="4" w:space="0" w:color="auto"/>
              <w:right w:val="single" w:sz="4" w:space="0" w:color="auto"/>
            </w:tcBorders>
            <w:shd w:val="clear" w:color="000000" w:fill="FFFFFF"/>
            <w:vAlign w:val="center"/>
            <w:hideMark/>
          </w:tcPr>
          <w:p w14:paraId="4F70981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RESOLUCIONES</w:t>
            </w:r>
          </w:p>
        </w:tc>
        <w:tc>
          <w:tcPr>
            <w:tcW w:w="920" w:type="dxa"/>
            <w:tcBorders>
              <w:top w:val="nil"/>
              <w:left w:val="nil"/>
              <w:bottom w:val="single" w:sz="4" w:space="0" w:color="auto"/>
              <w:right w:val="single" w:sz="4" w:space="0" w:color="auto"/>
            </w:tcBorders>
            <w:shd w:val="clear" w:color="000000" w:fill="FFFFFF"/>
            <w:vAlign w:val="center"/>
            <w:hideMark/>
          </w:tcPr>
          <w:p w14:paraId="2D88A81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6EA64BF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RESOLUCIONES</w:t>
            </w:r>
          </w:p>
        </w:tc>
      </w:tr>
      <w:tr w:rsidR="0008426C" w:rsidRPr="0008426C" w14:paraId="3A0DB99F"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7B476A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0137DF1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5775948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54D0A4F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635652F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01B93AB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COMITÉ DE CONCILIACIÓN</w:t>
            </w:r>
          </w:p>
        </w:tc>
      </w:tr>
      <w:tr w:rsidR="0008426C" w:rsidRPr="0008426C" w14:paraId="24504B47"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B96E56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26EA71D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0B1DF00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168E8C8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75B2935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5ECAC76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JURIDICOS</w:t>
            </w:r>
          </w:p>
        </w:tc>
      </w:tr>
      <w:tr w:rsidR="0008426C" w:rsidRPr="0008426C" w14:paraId="4FA8C9B7"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764B79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2DE4CD3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3DA08B6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13</w:t>
            </w:r>
          </w:p>
        </w:tc>
        <w:tc>
          <w:tcPr>
            <w:tcW w:w="1920" w:type="dxa"/>
            <w:tcBorders>
              <w:top w:val="nil"/>
              <w:left w:val="nil"/>
              <w:bottom w:val="single" w:sz="4" w:space="0" w:color="auto"/>
              <w:right w:val="single" w:sz="4" w:space="0" w:color="auto"/>
            </w:tcBorders>
            <w:shd w:val="clear" w:color="000000" w:fill="FFFFFF"/>
            <w:vAlign w:val="center"/>
            <w:hideMark/>
          </w:tcPr>
          <w:p w14:paraId="53107D2E"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CONCILIACIONES</w:t>
            </w:r>
          </w:p>
        </w:tc>
        <w:tc>
          <w:tcPr>
            <w:tcW w:w="920" w:type="dxa"/>
            <w:tcBorders>
              <w:top w:val="nil"/>
              <w:left w:val="nil"/>
              <w:bottom w:val="single" w:sz="4" w:space="0" w:color="auto"/>
              <w:right w:val="single" w:sz="4" w:space="0" w:color="auto"/>
            </w:tcBorders>
            <w:shd w:val="clear" w:color="000000" w:fill="FFFFFF"/>
            <w:vAlign w:val="center"/>
            <w:hideMark/>
          </w:tcPr>
          <w:p w14:paraId="3A9F1F3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057E0C4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CONCILIACIONES PREJUDICIAL Y EXTRAJUDICIAL</w:t>
            </w:r>
          </w:p>
        </w:tc>
      </w:tr>
      <w:tr w:rsidR="0008426C" w:rsidRPr="0008426C" w14:paraId="02D1B3C2"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94F62D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158FF1D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4E3E1BE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3FC223D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15E6F48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83EF88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E0F9DAE"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1E9C2F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701</w:t>
            </w:r>
          </w:p>
        </w:tc>
        <w:tc>
          <w:tcPr>
            <w:tcW w:w="3140" w:type="dxa"/>
            <w:tcBorders>
              <w:top w:val="nil"/>
              <w:left w:val="nil"/>
              <w:bottom w:val="single" w:sz="4" w:space="0" w:color="auto"/>
              <w:right w:val="single" w:sz="4" w:space="0" w:color="auto"/>
            </w:tcBorders>
            <w:shd w:val="clear" w:color="000000" w:fill="FFFFFF"/>
            <w:vAlign w:val="center"/>
            <w:hideMark/>
          </w:tcPr>
          <w:p w14:paraId="3FEA2F8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162DB00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1C5A9B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INFORMES </w:t>
            </w:r>
          </w:p>
        </w:tc>
        <w:tc>
          <w:tcPr>
            <w:tcW w:w="920" w:type="dxa"/>
            <w:tcBorders>
              <w:top w:val="nil"/>
              <w:left w:val="nil"/>
              <w:bottom w:val="single" w:sz="4" w:space="0" w:color="auto"/>
              <w:right w:val="single" w:sz="4" w:space="0" w:color="auto"/>
            </w:tcBorders>
            <w:shd w:val="clear" w:color="000000" w:fill="FFFFFF"/>
            <w:vAlign w:val="center"/>
            <w:hideMark/>
          </w:tcPr>
          <w:p w14:paraId="470BE64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2860" w:type="dxa"/>
            <w:tcBorders>
              <w:top w:val="nil"/>
              <w:left w:val="nil"/>
              <w:bottom w:val="single" w:sz="4" w:space="0" w:color="auto"/>
              <w:right w:val="single" w:sz="4" w:space="0" w:color="auto"/>
            </w:tcBorders>
            <w:shd w:val="clear" w:color="000000" w:fill="FFFFFF"/>
            <w:vAlign w:val="center"/>
            <w:hideMark/>
          </w:tcPr>
          <w:p w14:paraId="2E8D4EA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INFORMES DE PROCESOS ARBITRALES </w:t>
            </w:r>
          </w:p>
        </w:tc>
      </w:tr>
      <w:tr w:rsidR="0008426C" w:rsidRPr="0008426C" w14:paraId="6BFFA25D"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82118D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68C1E67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71B3233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005AF9D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 xml:space="preserve">INFORMES </w:t>
            </w:r>
          </w:p>
        </w:tc>
        <w:tc>
          <w:tcPr>
            <w:tcW w:w="920" w:type="dxa"/>
            <w:tcBorders>
              <w:top w:val="nil"/>
              <w:left w:val="nil"/>
              <w:bottom w:val="single" w:sz="4" w:space="0" w:color="auto"/>
              <w:right w:val="single" w:sz="4" w:space="0" w:color="auto"/>
            </w:tcBorders>
            <w:shd w:val="clear" w:color="000000" w:fill="FFFFFF"/>
            <w:vAlign w:val="center"/>
            <w:hideMark/>
          </w:tcPr>
          <w:p w14:paraId="3D2F15C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526446D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INFORMES A ENTIDADES DE CONTROL </w:t>
            </w:r>
          </w:p>
        </w:tc>
      </w:tr>
      <w:tr w:rsidR="0008426C" w:rsidRPr="0008426C" w14:paraId="7714FC80"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904C3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56C5EC1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01FF1D4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3311F37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52B7216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5689948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JUDICIALES</w:t>
            </w:r>
          </w:p>
        </w:tc>
      </w:tr>
      <w:tr w:rsidR="0008426C" w:rsidRPr="0008426C" w14:paraId="12708609"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B27B06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3CA88EC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297A5D4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5658753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1A954FF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6D2A7FA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DE COBRO COACTIVO</w:t>
            </w:r>
          </w:p>
        </w:tc>
      </w:tr>
      <w:tr w:rsidR="0008426C" w:rsidRPr="0008426C" w14:paraId="35793385"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1D2C2B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0D83B55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10D1084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3E3665D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47ED430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7431CC5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ARBITRALES</w:t>
            </w:r>
          </w:p>
        </w:tc>
      </w:tr>
      <w:tr w:rsidR="0008426C" w:rsidRPr="0008426C" w14:paraId="563FC550"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5BA503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57A3C16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403F05C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4CCC6A3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5913CD8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67C045B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ADMINISTRATIVOS SANCIONATORIOS CONTRACTUALES</w:t>
            </w:r>
          </w:p>
        </w:tc>
      </w:tr>
      <w:tr w:rsidR="0008426C" w:rsidRPr="0008426C" w14:paraId="31F84040"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781789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701</w:t>
            </w:r>
          </w:p>
        </w:tc>
        <w:tc>
          <w:tcPr>
            <w:tcW w:w="3140" w:type="dxa"/>
            <w:tcBorders>
              <w:top w:val="nil"/>
              <w:left w:val="nil"/>
              <w:bottom w:val="single" w:sz="4" w:space="0" w:color="auto"/>
              <w:right w:val="single" w:sz="4" w:space="0" w:color="auto"/>
            </w:tcBorders>
            <w:shd w:val="clear" w:color="000000" w:fill="FFFFFF"/>
            <w:vAlign w:val="center"/>
            <w:hideMark/>
          </w:tcPr>
          <w:p w14:paraId="6CFCDDB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DEFENSA JUDICIAL</w:t>
            </w:r>
          </w:p>
        </w:tc>
        <w:tc>
          <w:tcPr>
            <w:tcW w:w="880" w:type="dxa"/>
            <w:tcBorders>
              <w:top w:val="nil"/>
              <w:left w:val="nil"/>
              <w:bottom w:val="single" w:sz="4" w:space="0" w:color="auto"/>
              <w:right w:val="single" w:sz="4" w:space="0" w:color="auto"/>
            </w:tcBorders>
            <w:shd w:val="clear" w:color="000000" w:fill="FFFFFF"/>
            <w:vAlign w:val="center"/>
            <w:hideMark/>
          </w:tcPr>
          <w:p w14:paraId="3BD3E9D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4BBF985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1043AE9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0F8D120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ACCIONES DE TUTELA</w:t>
            </w:r>
          </w:p>
        </w:tc>
      </w:tr>
      <w:tr w:rsidR="0008426C" w:rsidRPr="0008426C" w14:paraId="2E89DC92"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BC59E3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702</w:t>
            </w:r>
          </w:p>
        </w:tc>
        <w:tc>
          <w:tcPr>
            <w:tcW w:w="3140" w:type="dxa"/>
            <w:tcBorders>
              <w:top w:val="nil"/>
              <w:left w:val="nil"/>
              <w:bottom w:val="single" w:sz="4" w:space="0" w:color="auto"/>
              <w:right w:val="single" w:sz="4" w:space="0" w:color="auto"/>
            </w:tcBorders>
            <w:shd w:val="clear" w:color="000000" w:fill="FFFFFF"/>
            <w:vAlign w:val="center"/>
            <w:hideMark/>
          </w:tcPr>
          <w:p w14:paraId="0753319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ESTRUCTURACIÓN</w:t>
            </w:r>
          </w:p>
        </w:tc>
        <w:tc>
          <w:tcPr>
            <w:tcW w:w="880" w:type="dxa"/>
            <w:tcBorders>
              <w:top w:val="nil"/>
              <w:left w:val="nil"/>
              <w:bottom w:val="single" w:sz="4" w:space="0" w:color="auto"/>
              <w:right w:val="single" w:sz="4" w:space="0" w:color="auto"/>
            </w:tcBorders>
            <w:shd w:val="clear" w:color="000000" w:fill="FFFFFF"/>
            <w:vAlign w:val="center"/>
            <w:hideMark/>
          </w:tcPr>
          <w:p w14:paraId="1DA3567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1E39B5F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2706227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3165EEE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CONCEPTOS JURIDICOS </w:t>
            </w:r>
          </w:p>
        </w:tc>
      </w:tr>
      <w:tr w:rsidR="0008426C" w:rsidRPr="0008426C" w14:paraId="7B14960D"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9DF94A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702</w:t>
            </w:r>
          </w:p>
        </w:tc>
        <w:tc>
          <w:tcPr>
            <w:tcW w:w="3140" w:type="dxa"/>
            <w:tcBorders>
              <w:top w:val="nil"/>
              <w:left w:val="nil"/>
              <w:bottom w:val="single" w:sz="4" w:space="0" w:color="auto"/>
              <w:right w:val="single" w:sz="4" w:space="0" w:color="auto"/>
            </w:tcBorders>
            <w:shd w:val="clear" w:color="000000" w:fill="FFFFFF"/>
            <w:vAlign w:val="center"/>
            <w:hideMark/>
          </w:tcPr>
          <w:p w14:paraId="115756D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ESTRUCTURACIÓN</w:t>
            </w:r>
          </w:p>
        </w:tc>
        <w:tc>
          <w:tcPr>
            <w:tcW w:w="880" w:type="dxa"/>
            <w:tcBorders>
              <w:top w:val="nil"/>
              <w:left w:val="nil"/>
              <w:bottom w:val="single" w:sz="4" w:space="0" w:color="auto"/>
              <w:right w:val="single" w:sz="4" w:space="0" w:color="auto"/>
            </w:tcBorders>
            <w:shd w:val="clear" w:color="000000" w:fill="FFFFFF"/>
            <w:vAlign w:val="center"/>
            <w:hideMark/>
          </w:tcPr>
          <w:p w14:paraId="5EAB2D2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67F1049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44A0E9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481F7D3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60D9D41D"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FCD6B7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702</w:t>
            </w:r>
          </w:p>
        </w:tc>
        <w:tc>
          <w:tcPr>
            <w:tcW w:w="3140" w:type="dxa"/>
            <w:tcBorders>
              <w:top w:val="nil"/>
              <w:left w:val="nil"/>
              <w:bottom w:val="single" w:sz="4" w:space="0" w:color="auto"/>
              <w:right w:val="single" w:sz="4" w:space="0" w:color="auto"/>
            </w:tcBorders>
            <w:shd w:val="clear" w:color="000000" w:fill="FFFFFF"/>
            <w:vAlign w:val="center"/>
            <w:hideMark/>
          </w:tcPr>
          <w:p w14:paraId="66A02F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ESTRUCTURACIÓN</w:t>
            </w:r>
          </w:p>
        </w:tc>
        <w:tc>
          <w:tcPr>
            <w:tcW w:w="880" w:type="dxa"/>
            <w:tcBorders>
              <w:top w:val="nil"/>
              <w:left w:val="nil"/>
              <w:bottom w:val="single" w:sz="4" w:space="0" w:color="auto"/>
              <w:right w:val="single" w:sz="4" w:space="0" w:color="auto"/>
            </w:tcBorders>
            <w:shd w:val="clear" w:color="000000" w:fill="FFFFFF"/>
            <w:vAlign w:val="center"/>
            <w:hideMark/>
          </w:tcPr>
          <w:p w14:paraId="2A3FFDF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1920" w:type="dxa"/>
            <w:tcBorders>
              <w:top w:val="nil"/>
              <w:left w:val="nil"/>
              <w:bottom w:val="single" w:sz="4" w:space="0" w:color="auto"/>
              <w:right w:val="single" w:sz="4" w:space="0" w:color="auto"/>
            </w:tcBorders>
            <w:shd w:val="clear" w:color="000000" w:fill="FFFFFF"/>
            <w:vAlign w:val="center"/>
            <w:hideMark/>
          </w:tcPr>
          <w:p w14:paraId="73FDB96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INFORMES</w:t>
            </w:r>
          </w:p>
        </w:tc>
        <w:tc>
          <w:tcPr>
            <w:tcW w:w="920" w:type="dxa"/>
            <w:tcBorders>
              <w:top w:val="nil"/>
              <w:left w:val="nil"/>
              <w:bottom w:val="single" w:sz="4" w:space="0" w:color="auto"/>
              <w:right w:val="single" w:sz="4" w:space="0" w:color="auto"/>
            </w:tcBorders>
            <w:shd w:val="clear" w:color="000000" w:fill="FFFFFF"/>
            <w:vAlign w:val="center"/>
            <w:hideMark/>
          </w:tcPr>
          <w:p w14:paraId="67BF713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3668783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INFORMES DE GESTION</w:t>
            </w:r>
          </w:p>
        </w:tc>
      </w:tr>
      <w:tr w:rsidR="0008426C" w:rsidRPr="0008426C" w14:paraId="02D95489"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FAB447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086E3A3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07BCE1B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1920" w:type="dxa"/>
            <w:tcBorders>
              <w:top w:val="nil"/>
              <w:left w:val="nil"/>
              <w:bottom w:val="single" w:sz="4" w:space="0" w:color="auto"/>
              <w:right w:val="single" w:sz="4" w:space="0" w:color="auto"/>
            </w:tcBorders>
            <w:shd w:val="clear" w:color="000000" w:fill="FFFFFF"/>
            <w:vAlign w:val="center"/>
            <w:hideMark/>
          </w:tcPr>
          <w:p w14:paraId="742B319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ACTAS</w:t>
            </w:r>
          </w:p>
        </w:tc>
        <w:tc>
          <w:tcPr>
            <w:tcW w:w="920" w:type="dxa"/>
            <w:tcBorders>
              <w:top w:val="nil"/>
              <w:left w:val="nil"/>
              <w:bottom w:val="single" w:sz="4" w:space="0" w:color="auto"/>
              <w:right w:val="single" w:sz="4" w:space="0" w:color="auto"/>
            </w:tcBorders>
            <w:shd w:val="clear" w:color="000000" w:fill="FFFFFF"/>
            <w:vAlign w:val="center"/>
            <w:hideMark/>
          </w:tcPr>
          <w:p w14:paraId="381A7C7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2860" w:type="dxa"/>
            <w:tcBorders>
              <w:top w:val="nil"/>
              <w:left w:val="nil"/>
              <w:bottom w:val="single" w:sz="4" w:space="0" w:color="auto"/>
              <w:right w:val="single" w:sz="4" w:space="0" w:color="auto"/>
            </w:tcBorders>
            <w:shd w:val="clear" w:color="000000" w:fill="FFFFFF"/>
            <w:vAlign w:val="center"/>
            <w:hideMark/>
          </w:tcPr>
          <w:p w14:paraId="6B24EE5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ACTAS DEL COMITÉ DE CONTRATACION</w:t>
            </w:r>
          </w:p>
        </w:tc>
      </w:tr>
      <w:tr w:rsidR="0008426C" w:rsidRPr="0008426C" w14:paraId="515C815C"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68CAAB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3D7E08F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272BF94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D07D09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0FD9437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CFDD83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ASESORIA Y ESTRUCTURACION</w:t>
            </w:r>
          </w:p>
        </w:tc>
      </w:tr>
      <w:tr w:rsidR="0008426C" w:rsidRPr="0008426C" w14:paraId="0B18697A"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4DB75E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5247ADD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22E5A39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EC0D8ED"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74EE17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182CD5F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CONTRATOS DE  PRESTACION DE SERVICIOS </w:t>
            </w:r>
          </w:p>
        </w:tc>
      </w:tr>
      <w:tr w:rsidR="0008426C" w:rsidRPr="0008426C" w14:paraId="562C578A"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293288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2286167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0D1883C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0084847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76DAD04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19</w:t>
            </w:r>
          </w:p>
        </w:tc>
        <w:tc>
          <w:tcPr>
            <w:tcW w:w="2860" w:type="dxa"/>
            <w:tcBorders>
              <w:top w:val="nil"/>
              <w:left w:val="nil"/>
              <w:bottom w:val="single" w:sz="4" w:space="0" w:color="auto"/>
              <w:right w:val="single" w:sz="4" w:space="0" w:color="auto"/>
            </w:tcBorders>
            <w:shd w:val="clear" w:color="000000" w:fill="FFFFFF"/>
            <w:vAlign w:val="center"/>
            <w:hideMark/>
          </w:tcPr>
          <w:p w14:paraId="43740D3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SUMINISTRO</w:t>
            </w:r>
          </w:p>
        </w:tc>
      </w:tr>
      <w:tr w:rsidR="0008426C" w:rsidRPr="0008426C" w14:paraId="32B277BE"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E27316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40A0432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5F3DAC5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C09C97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7E82D31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20</w:t>
            </w:r>
          </w:p>
        </w:tc>
        <w:tc>
          <w:tcPr>
            <w:tcW w:w="2860" w:type="dxa"/>
            <w:tcBorders>
              <w:top w:val="nil"/>
              <w:left w:val="nil"/>
              <w:bottom w:val="single" w:sz="4" w:space="0" w:color="auto"/>
              <w:right w:val="single" w:sz="4" w:space="0" w:color="auto"/>
            </w:tcBorders>
            <w:shd w:val="clear" w:color="000000" w:fill="FFFFFF"/>
            <w:vAlign w:val="center"/>
            <w:hideMark/>
          </w:tcPr>
          <w:p w14:paraId="7BE8F2A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COMPRAVENTA</w:t>
            </w:r>
          </w:p>
        </w:tc>
      </w:tr>
      <w:tr w:rsidR="0008426C" w:rsidRPr="0008426C" w14:paraId="453D1888"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3A883F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72DBBA0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27C7ED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2D1A4E3A"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6537DE5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21</w:t>
            </w:r>
          </w:p>
        </w:tc>
        <w:tc>
          <w:tcPr>
            <w:tcW w:w="2860" w:type="dxa"/>
            <w:tcBorders>
              <w:top w:val="nil"/>
              <w:left w:val="nil"/>
              <w:bottom w:val="single" w:sz="4" w:space="0" w:color="auto"/>
              <w:right w:val="single" w:sz="4" w:space="0" w:color="auto"/>
            </w:tcBorders>
            <w:shd w:val="clear" w:color="000000" w:fill="FFFFFF"/>
            <w:vAlign w:val="center"/>
            <w:hideMark/>
          </w:tcPr>
          <w:p w14:paraId="2B5A60B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POR FIDUCIA</w:t>
            </w:r>
          </w:p>
        </w:tc>
      </w:tr>
      <w:tr w:rsidR="0008426C" w:rsidRPr="0008426C" w14:paraId="3E835648"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3E3014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46B4116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050B65E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2150C9C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358902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4</w:t>
            </w:r>
          </w:p>
        </w:tc>
        <w:tc>
          <w:tcPr>
            <w:tcW w:w="2860" w:type="dxa"/>
            <w:tcBorders>
              <w:top w:val="nil"/>
              <w:left w:val="nil"/>
              <w:bottom w:val="single" w:sz="4" w:space="0" w:color="auto"/>
              <w:right w:val="single" w:sz="4" w:space="0" w:color="auto"/>
            </w:tcBorders>
            <w:shd w:val="clear" w:color="000000" w:fill="FFFFFF"/>
            <w:vAlign w:val="center"/>
            <w:hideMark/>
          </w:tcPr>
          <w:p w14:paraId="679E49D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CARRETERO</w:t>
            </w:r>
          </w:p>
        </w:tc>
      </w:tr>
      <w:tr w:rsidR="0008426C" w:rsidRPr="0008426C" w14:paraId="47784C9E"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F91E33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703</w:t>
            </w:r>
          </w:p>
        </w:tc>
        <w:tc>
          <w:tcPr>
            <w:tcW w:w="3140" w:type="dxa"/>
            <w:tcBorders>
              <w:top w:val="nil"/>
              <w:left w:val="nil"/>
              <w:bottom w:val="single" w:sz="4" w:space="0" w:color="auto"/>
              <w:right w:val="single" w:sz="4" w:space="0" w:color="auto"/>
            </w:tcBorders>
            <w:shd w:val="clear" w:color="000000" w:fill="FFFFFF"/>
            <w:vAlign w:val="center"/>
            <w:hideMark/>
          </w:tcPr>
          <w:p w14:paraId="2AC5C33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FDFDF5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4A87E0D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59C8DEC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w:t>
            </w:r>
          </w:p>
        </w:tc>
        <w:tc>
          <w:tcPr>
            <w:tcW w:w="2860" w:type="dxa"/>
            <w:tcBorders>
              <w:top w:val="nil"/>
              <w:left w:val="nil"/>
              <w:bottom w:val="single" w:sz="4" w:space="0" w:color="auto"/>
              <w:right w:val="single" w:sz="4" w:space="0" w:color="auto"/>
            </w:tcBorders>
            <w:shd w:val="clear" w:color="000000" w:fill="FFFFFF"/>
            <w:vAlign w:val="center"/>
            <w:hideMark/>
          </w:tcPr>
          <w:p w14:paraId="0A17A09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FERREA</w:t>
            </w:r>
          </w:p>
        </w:tc>
      </w:tr>
      <w:tr w:rsidR="0008426C" w:rsidRPr="0008426C" w14:paraId="4A64C981"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D20371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07EE6A9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607ADDD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649E796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EA3F92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6</w:t>
            </w:r>
          </w:p>
        </w:tc>
        <w:tc>
          <w:tcPr>
            <w:tcW w:w="2860" w:type="dxa"/>
            <w:tcBorders>
              <w:top w:val="nil"/>
              <w:left w:val="nil"/>
              <w:bottom w:val="single" w:sz="4" w:space="0" w:color="auto"/>
              <w:right w:val="single" w:sz="4" w:space="0" w:color="auto"/>
            </w:tcBorders>
            <w:shd w:val="clear" w:color="000000" w:fill="FFFFFF"/>
            <w:vAlign w:val="center"/>
            <w:hideMark/>
          </w:tcPr>
          <w:p w14:paraId="639AF2E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PORTUARIA</w:t>
            </w:r>
          </w:p>
        </w:tc>
      </w:tr>
      <w:tr w:rsidR="0008426C" w:rsidRPr="0008426C" w14:paraId="5245E677"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79327F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0370065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BB1185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400AE4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92ADBC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2860" w:type="dxa"/>
            <w:tcBorders>
              <w:top w:val="nil"/>
              <w:left w:val="nil"/>
              <w:bottom w:val="single" w:sz="4" w:space="0" w:color="auto"/>
              <w:right w:val="single" w:sz="4" w:space="0" w:color="auto"/>
            </w:tcBorders>
            <w:shd w:val="clear" w:color="000000" w:fill="FFFFFF"/>
            <w:vAlign w:val="center"/>
            <w:hideMark/>
          </w:tcPr>
          <w:p w14:paraId="3C3EDA3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CONCESION AEROPORTUARIA</w:t>
            </w:r>
          </w:p>
        </w:tc>
      </w:tr>
      <w:tr w:rsidR="0008426C" w:rsidRPr="0008426C" w14:paraId="7890C37C"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EA73A7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507A11B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6074FD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118E85DC"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3B1F68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8</w:t>
            </w:r>
          </w:p>
        </w:tc>
        <w:tc>
          <w:tcPr>
            <w:tcW w:w="2860" w:type="dxa"/>
            <w:tcBorders>
              <w:top w:val="nil"/>
              <w:left w:val="nil"/>
              <w:bottom w:val="single" w:sz="4" w:space="0" w:color="auto"/>
              <w:right w:val="single" w:sz="4" w:space="0" w:color="auto"/>
            </w:tcBorders>
            <w:shd w:val="clear" w:color="000000" w:fill="FFFFFF"/>
            <w:vAlign w:val="center"/>
            <w:hideMark/>
          </w:tcPr>
          <w:p w14:paraId="7D4C70C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CARRETERO</w:t>
            </w:r>
          </w:p>
        </w:tc>
      </w:tr>
      <w:tr w:rsidR="0008426C" w:rsidRPr="0008426C" w14:paraId="698E4259"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4A869D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2BF1A92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0F26E7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1F85BC41"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6893D36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9</w:t>
            </w:r>
          </w:p>
        </w:tc>
        <w:tc>
          <w:tcPr>
            <w:tcW w:w="2860" w:type="dxa"/>
            <w:tcBorders>
              <w:top w:val="nil"/>
              <w:left w:val="nil"/>
              <w:bottom w:val="single" w:sz="4" w:space="0" w:color="auto"/>
              <w:right w:val="single" w:sz="4" w:space="0" w:color="auto"/>
            </w:tcBorders>
            <w:shd w:val="clear" w:color="000000" w:fill="FFFFFF"/>
            <w:vAlign w:val="center"/>
            <w:hideMark/>
          </w:tcPr>
          <w:p w14:paraId="0A22867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FERREA</w:t>
            </w:r>
          </w:p>
        </w:tc>
      </w:tr>
      <w:tr w:rsidR="0008426C" w:rsidRPr="0008426C" w14:paraId="44A05694"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194417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7FA0A36F"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50AAC96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42FDDD85"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2028146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2860" w:type="dxa"/>
            <w:tcBorders>
              <w:top w:val="nil"/>
              <w:left w:val="nil"/>
              <w:bottom w:val="single" w:sz="4" w:space="0" w:color="auto"/>
              <w:right w:val="single" w:sz="4" w:space="0" w:color="auto"/>
            </w:tcBorders>
            <w:shd w:val="clear" w:color="000000" w:fill="FFFFFF"/>
            <w:vAlign w:val="center"/>
            <w:hideMark/>
          </w:tcPr>
          <w:p w14:paraId="3CA297A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PORTUARIA</w:t>
            </w:r>
          </w:p>
        </w:tc>
      </w:tr>
      <w:tr w:rsidR="0008426C" w:rsidRPr="0008426C" w14:paraId="3481CDA7"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6264A1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15F5953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096A740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3F17BCB"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7226F96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18</w:t>
            </w:r>
          </w:p>
        </w:tc>
        <w:tc>
          <w:tcPr>
            <w:tcW w:w="2860" w:type="dxa"/>
            <w:tcBorders>
              <w:top w:val="nil"/>
              <w:left w:val="nil"/>
              <w:bottom w:val="single" w:sz="4" w:space="0" w:color="auto"/>
              <w:right w:val="single" w:sz="4" w:space="0" w:color="auto"/>
            </w:tcBorders>
            <w:shd w:val="clear" w:color="000000" w:fill="FFFFFF"/>
            <w:vAlign w:val="center"/>
            <w:hideMark/>
          </w:tcPr>
          <w:p w14:paraId="5C39E7E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INTERVENTORIA AEROPORTUARIA</w:t>
            </w:r>
          </w:p>
        </w:tc>
      </w:tr>
      <w:tr w:rsidR="0008426C" w:rsidRPr="0008426C" w14:paraId="62E2C7B6"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2BB3F81"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14802EC7"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148F45F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577BB4A6"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3FCE2CA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13</w:t>
            </w:r>
          </w:p>
        </w:tc>
        <w:tc>
          <w:tcPr>
            <w:tcW w:w="2860" w:type="dxa"/>
            <w:tcBorders>
              <w:top w:val="nil"/>
              <w:left w:val="nil"/>
              <w:bottom w:val="single" w:sz="4" w:space="0" w:color="auto"/>
              <w:right w:val="single" w:sz="4" w:space="0" w:color="auto"/>
            </w:tcBorders>
            <w:shd w:val="clear" w:color="000000" w:fill="FFFFFF"/>
            <w:vAlign w:val="center"/>
            <w:hideMark/>
          </w:tcPr>
          <w:p w14:paraId="6394EA0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CONSULTORIA</w:t>
            </w:r>
          </w:p>
        </w:tc>
      </w:tr>
      <w:tr w:rsidR="0008426C" w:rsidRPr="0008426C" w14:paraId="0890F8FA"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11481A9"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7ABF037D"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0CF5BD1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14</w:t>
            </w:r>
          </w:p>
        </w:tc>
        <w:tc>
          <w:tcPr>
            <w:tcW w:w="1920" w:type="dxa"/>
            <w:tcBorders>
              <w:top w:val="nil"/>
              <w:left w:val="nil"/>
              <w:bottom w:val="single" w:sz="4" w:space="0" w:color="auto"/>
              <w:right w:val="single" w:sz="4" w:space="0" w:color="auto"/>
            </w:tcBorders>
            <w:shd w:val="clear" w:color="000000" w:fill="FFFFFF"/>
            <w:vAlign w:val="center"/>
            <w:hideMark/>
          </w:tcPr>
          <w:p w14:paraId="4A64A7D3"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CONTRATOS</w:t>
            </w:r>
          </w:p>
        </w:tc>
        <w:tc>
          <w:tcPr>
            <w:tcW w:w="920" w:type="dxa"/>
            <w:tcBorders>
              <w:top w:val="nil"/>
              <w:left w:val="nil"/>
              <w:bottom w:val="single" w:sz="4" w:space="0" w:color="auto"/>
              <w:right w:val="single" w:sz="4" w:space="0" w:color="auto"/>
            </w:tcBorders>
            <w:shd w:val="clear" w:color="000000" w:fill="FFFFFF"/>
            <w:vAlign w:val="center"/>
            <w:hideMark/>
          </w:tcPr>
          <w:p w14:paraId="12871C8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16</w:t>
            </w:r>
          </w:p>
        </w:tc>
        <w:tc>
          <w:tcPr>
            <w:tcW w:w="2860" w:type="dxa"/>
            <w:tcBorders>
              <w:top w:val="nil"/>
              <w:left w:val="nil"/>
              <w:bottom w:val="single" w:sz="4" w:space="0" w:color="auto"/>
              <w:right w:val="single" w:sz="4" w:space="0" w:color="auto"/>
            </w:tcBorders>
            <w:shd w:val="clear" w:color="000000" w:fill="FFFFFF"/>
            <w:vAlign w:val="center"/>
            <w:hideMark/>
          </w:tcPr>
          <w:p w14:paraId="645E167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CONTRATOS DE OBRA PUBLICA</w:t>
            </w:r>
          </w:p>
        </w:tc>
      </w:tr>
      <w:tr w:rsidR="0008426C" w:rsidRPr="0008426C" w14:paraId="233E30FD"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CAC3A3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3641BD4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13060A5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15</w:t>
            </w:r>
          </w:p>
        </w:tc>
        <w:tc>
          <w:tcPr>
            <w:tcW w:w="1920" w:type="dxa"/>
            <w:tcBorders>
              <w:top w:val="nil"/>
              <w:left w:val="nil"/>
              <w:bottom w:val="single" w:sz="4" w:space="0" w:color="auto"/>
              <w:right w:val="single" w:sz="4" w:space="0" w:color="auto"/>
            </w:tcBorders>
            <w:shd w:val="clear" w:color="000000" w:fill="FFFFFF"/>
            <w:vAlign w:val="center"/>
            <w:hideMark/>
          </w:tcPr>
          <w:p w14:paraId="69C8112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CONVENIOS</w:t>
            </w:r>
          </w:p>
        </w:tc>
        <w:tc>
          <w:tcPr>
            <w:tcW w:w="920" w:type="dxa"/>
            <w:tcBorders>
              <w:top w:val="nil"/>
              <w:left w:val="nil"/>
              <w:bottom w:val="single" w:sz="4" w:space="0" w:color="auto"/>
              <w:right w:val="single" w:sz="4" w:space="0" w:color="auto"/>
            </w:tcBorders>
            <w:shd w:val="clear" w:color="000000" w:fill="FFFFFF"/>
            <w:vAlign w:val="center"/>
            <w:hideMark/>
          </w:tcPr>
          <w:p w14:paraId="3B4826E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A08EB7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CONVENIOS INTERADMINISTRATIVOS</w:t>
            </w:r>
          </w:p>
        </w:tc>
      </w:tr>
      <w:tr w:rsidR="0008426C" w:rsidRPr="0008426C" w14:paraId="602E12F0"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3EA1DF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678BA40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3219070"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15</w:t>
            </w:r>
          </w:p>
        </w:tc>
        <w:tc>
          <w:tcPr>
            <w:tcW w:w="1920" w:type="dxa"/>
            <w:tcBorders>
              <w:top w:val="nil"/>
              <w:left w:val="nil"/>
              <w:bottom w:val="single" w:sz="4" w:space="0" w:color="auto"/>
              <w:right w:val="single" w:sz="4" w:space="0" w:color="auto"/>
            </w:tcBorders>
            <w:shd w:val="clear" w:color="000000" w:fill="FFFFFF"/>
            <w:vAlign w:val="center"/>
            <w:hideMark/>
          </w:tcPr>
          <w:p w14:paraId="69AF135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CONVENIOS</w:t>
            </w:r>
          </w:p>
        </w:tc>
        <w:tc>
          <w:tcPr>
            <w:tcW w:w="920" w:type="dxa"/>
            <w:tcBorders>
              <w:top w:val="nil"/>
              <w:left w:val="nil"/>
              <w:bottom w:val="single" w:sz="4" w:space="0" w:color="auto"/>
              <w:right w:val="single" w:sz="4" w:space="0" w:color="auto"/>
            </w:tcBorders>
            <w:shd w:val="clear" w:color="000000" w:fill="FFFFFF"/>
            <w:vAlign w:val="center"/>
            <w:hideMark/>
          </w:tcPr>
          <w:p w14:paraId="7C85FE2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w:t>
            </w:r>
          </w:p>
        </w:tc>
        <w:tc>
          <w:tcPr>
            <w:tcW w:w="2860" w:type="dxa"/>
            <w:tcBorders>
              <w:top w:val="nil"/>
              <w:left w:val="nil"/>
              <w:bottom w:val="single" w:sz="4" w:space="0" w:color="auto"/>
              <w:right w:val="single" w:sz="4" w:space="0" w:color="auto"/>
            </w:tcBorders>
            <w:shd w:val="clear" w:color="000000" w:fill="FFFFFF"/>
            <w:vAlign w:val="center"/>
            <w:hideMark/>
          </w:tcPr>
          <w:p w14:paraId="3B73AFD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CONVENIOS CON ORGANIZACIONES UNILATERALES</w:t>
            </w:r>
          </w:p>
        </w:tc>
      </w:tr>
      <w:tr w:rsidR="0008426C" w:rsidRPr="0008426C" w14:paraId="7C78FE5F"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2996BB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32C6F060"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15006DF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4C8857F4"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5A30BB3"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7B04A69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E2BA679" w14:textId="77777777" w:rsidTr="0008426C">
        <w:trPr>
          <w:trHeight w:val="7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C36FD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0CA618D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5B12ECF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29</w:t>
            </w:r>
          </w:p>
        </w:tc>
        <w:tc>
          <w:tcPr>
            <w:tcW w:w="1920" w:type="dxa"/>
            <w:tcBorders>
              <w:top w:val="nil"/>
              <w:left w:val="nil"/>
              <w:bottom w:val="single" w:sz="4" w:space="0" w:color="auto"/>
              <w:right w:val="single" w:sz="4" w:space="0" w:color="auto"/>
            </w:tcBorders>
            <w:shd w:val="clear" w:color="000000" w:fill="FFFFFF"/>
            <w:vAlign w:val="center"/>
            <w:hideMark/>
          </w:tcPr>
          <w:p w14:paraId="001A37F9"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PLANES</w:t>
            </w:r>
          </w:p>
        </w:tc>
        <w:tc>
          <w:tcPr>
            <w:tcW w:w="920" w:type="dxa"/>
            <w:tcBorders>
              <w:top w:val="nil"/>
              <w:left w:val="nil"/>
              <w:bottom w:val="single" w:sz="4" w:space="0" w:color="auto"/>
              <w:right w:val="single" w:sz="4" w:space="0" w:color="auto"/>
            </w:tcBorders>
            <w:shd w:val="clear" w:color="000000" w:fill="FFFFFF"/>
            <w:vAlign w:val="center"/>
            <w:hideMark/>
          </w:tcPr>
          <w:p w14:paraId="08E1F65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16</w:t>
            </w:r>
          </w:p>
        </w:tc>
        <w:tc>
          <w:tcPr>
            <w:tcW w:w="2860" w:type="dxa"/>
            <w:tcBorders>
              <w:top w:val="nil"/>
              <w:left w:val="nil"/>
              <w:bottom w:val="single" w:sz="4" w:space="0" w:color="auto"/>
              <w:right w:val="single" w:sz="4" w:space="0" w:color="auto"/>
            </w:tcBorders>
            <w:shd w:val="clear" w:color="000000" w:fill="FFFFFF"/>
            <w:vAlign w:val="center"/>
            <w:hideMark/>
          </w:tcPr>
          <w:p w14:paraId="5FB3575E"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PLANES ANUALES DE ADQUISICIONES</w:t>
            </w:r>
          </w:p>
        </w:tc>
      </w:tr>
      <w:tr w:rsidR="0008426C" w:rsidRPr="0008426C" w14:paraId="29DCEA8B"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B9E72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703</w:t>
            </w:r>
          </w:p>
        </w:tc>
        <w:tc>
          <w:tcPr>
            <w:tcW w:w="3140" w:type="dxa"/>
            <w:tcBorders>
              <w:top w:val="nil"/>
              <w:left w:val="nil"/>
              <w:bottom w:val="single" w:sz="4" w:space="0" w:color="auto"/>
              <w:right w:val="single" w:sz="4" w:space="0" w:color="auto"/>
            </w:tcBorders>
            <w:shd w:val="clear" w:color="000000" w:fill="FFFFFF"/>
            <w:vAlign w:val="center"/>
            <w:hideMark/>
          </w:tcPr>
          <w:p w14:paraId="388C6348"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CONTRATACION</w:t>
            </w:r>
          </w:p>
        </w:tc>
        <w:tc>
          <w:tcPr>
            <w:tcW w:w="880" w:type="dxa"/>
            <w:tcBorders>
              <w:top w:val="nil"/>
              <w:left w:val="nil"/>
              <w:bottom w:val="single" w:sz="4" w:space="0" w:color="auto"/>
              <w:right w:val="single" w:sz="4" w:space="0" w:color="auto"/>
            </w:tcBorders>
            <w:shd w:val="clear" w:color="000000" w:fill="FFFFFF"/>
            <w:vAlign w:val="center"/>
            <w:hideMark/>
          </w:tcPr>
          <w:p w14:paraId="7CC9832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32</w:t>
            </w:r>
          </w:p>
        </w:tc>
        <w:tc>
          <w:tcPr>
            <w:tcW w:w="1920" w:type="dxa"/>
            <w:tcBorders>
              <w:top w:val="nil"/>
              <w:left w:val="nil"/>
              <w:bottom w:val="single" w:sz="4" w:space="0" w:color="auto"/>
              <w:right w:val="single" w:sz="4" w:space="0" w:color="auto"/>
            </w:tcBorders>
            <w:shd w:val="clear" w:color="000000" w:fill="FFFFFF"/>
            <w:vAlign w:val="center"/>
            <w:hideMark/>
          </w:tcPr>
          <w:p w14:paraId="59B9E36F"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PROCESOS</w:t>
            </w:r>
          </w:p>
        </w:tc>
        <w:tc>
          <w:tcPr>
            <w:tcW w:w="920" w:type="dxa"/>
            <w:tcBorders>
              <w:top w:val="nil"/>
              <w:left w:val="nil"/>
              <w:bottom w:val="single" w:sz="4" w:space="0" w:color="auto"/>
              <w:right w:val="single" w:sz="4" w:space="0" w:color="auto"/>
            </w:tcBorders>
            <w:shd w:val="clear" w:color="000000" w:fill="FFFFFF"/>
            <w:vAlign w:val="center"/>
            <w:hideMark/>
          </w:tcPr>
          <w:p w14:paraId="4B56F8DC"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3</w:t>
            </w:r>
          </w:p>
        </w:tc>
        <w:tc>
          <w:tcPr>
            <w:tcW w:w="2860" w:type="dxa"/>
            <w:tcBorders>
              <w:top w:val="nil"/>
              <w:left w:val="nil"/>
              <w:bottom w:val="single" w:sz="4" w:space="0" w:color="auto"/>
              <w:right w:val="single" w:sz="4" w:space="0" w:color="auto"/>
            </w:tcBorders>
            <w:shd w:val="clear" w:color="000000" w:fill="FFFFFF"/>
            <w:vAlign w:val="center"/>
            <w:hideMark/>
          </w:tcPr>
          <w:p w14:paraId="6295DA1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PROCESOS DE CONTRATACION DECLARADOS DESIERTOS, NO VIABLES, DESISTIDOS</w:t>
            </w:r>
          </w:p>
        </w:tc>
      </w:tr>
      <w:tr w:rsidR="0008426C" w:rsidRPr="0008426C" w14:paraId="1E521F66"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B1E9AD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704</w:t>
            </w:r>
          </w:p>
        </w:tc>
        <w:tc>
          <w:tcPr>
            <w:tcW w:w="3140" w:type="dxa"/>
            <w:tcBorders>
              <w:top w:val="nil"/>
              <w:left w:val="nil"/>
              <w:bottom w:val="single" w:sz="4" w:space="0" w:color="auto"/>
              <w:right w:val="single" w:sz="4" w:space="0" w:color="auto"/>
            </w:tcBorders>
            <w:shd w:val="clear" w:color="000000" w:fill="FFFFFF"/>
            <w:vAlign w:val="center"/>
            <w:hideMark/>
          </w:tcPr>
          <w:p w14:paraId="0026AA09"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GESTION CONTRACTUAL 2</w:t>
            </w:r>
          </w:p>
        </w:tc>
        <w:tc>
          <w:tcPr>
            <w:tcW w:w="880" w:type="dxa"/>
            <w:tcBorders>
              <w:top w:val="nil"/>
              <w:left w:val="nil"/>
              <w:bottom w:val="single" w:sz="4" w:space="0" w:color="auto"/>
              <w:right w:val="single" w:sz="4" w:space="0" w:color="auto"/>
            </w:tcBorders>
            <w:shd w:val="clear" w:color="000000" w:fill="FFFFFF"/>
            <w:vAlign w:val="center"/>
            <w:hideMark/>
          </w:tcPr>
          <w:p w14:paraId="6655C7C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03DDF31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74C37A64"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0A3B41A5"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JURIDICOS</w:t>
            </w:r>
          </w:p>
        </w:tc>
      </w:tr>
      <w:tr w:rsidR="0008426C" w:rsidRPr="0008426C" w14:paraId="19872FA8"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F8B585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704</w:t>
            </w:r>
          </w:p>
        </w:tc>
        <w:tc>
          <w:tcPr>
            <w:tcW w:w="3140" w:type="dxa"/>
            <w:tcBorders>
              <w:top w:val="nil"/>
              <w:left w:val="nil"/>
              <w:bottom w:val="single" w:sz="4" w:space="0" w:color="auto"/>
              <w:right w:val="single" w:sz="4" w:space="0" w:color="auto"/>
            </w:tcBorders>
            <w:shd w:val="clear" w:color="000000" w:fill="FFFFFF"/>
            <w:vAlign w:val="center"/>
            <w:hideMark/>
          </w:tcPr>
          <w:p w14:paraId="2FC88B46"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GESTION CONTRACTUAL 2</w:t>
            </w:r>
          </w:p>
        </w:tc>
        <w:tc>
          <w:tcPr>
            <w:tcW w:w="880" w:type="dxa"/>
            <w:tcBorders>
              <w:top w:val="nil"/>
              <w:left w:val="nil"/>
              <w:bottom w:val="single" w:sz="4" w:space="0" w:color="auto"/>
              <w:right w:val="single" w:sz="4" w:space="0" w:color="auto"/>
            </w:tcBorders>
            <w:shd w:val="clear" w:color="000000" w:fill="FFFFFF"/>
            <w:vAlign w:val="center"/>
            <w:hideMark/>
          </w:tcPr>
          <w:p w14:paraId="3B93C077"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2E4B6C60"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1E895BD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69627F2"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298EB445"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23BF11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lastRenderedPageBreak/>
              <w:t>704</w:t>
            </w:r>
          </w:p>
        </w:tc>
        <w:tc>
          <w:tcPr>
            <w:tcW w:w="3140" w:type="dxa"/>
            <w:tcBorders>
              <w:top w:val="nil"/>
              <w:left w:val="nil"/>
              <w:bottom w:val="single" w:sz="4" w:space="0" w:color="auto"/>
              <w:right w:val="single" w:sz="4" w:space="0" w:color="auto"/>
            </w:tcBorders>
            <w:shd w:val="clear" w:color="000000" w:fill="FFFFFF"/>
            <w:vAlign w:val="center"/>
            <w:hideMark/>
          </w:tcPr>
          <w:p w14:paraId="009D980B"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VICEPRESIDENCIA JURIDICA- GRUPO INTERNO DE TRABAJO  DE ASESORIA  GESTION CONTRACTUAL 2</w:t>
            </w:r>
          </w:p>
        </w:tc>
        <w:tc>
          <w:tcPr>
            <w:tcW w:w="880" w:type="dxa"/>
            <w:tcBorders>
              <w:top w:val="nil"/>
              <w:left w:val="nil"/>
              <w:bottom w:val="single" w:sz="4" w:space="0" w:color="auto"/>
              <w:right w:val="single" w:sz="4" w:space="0" w:color="auto"/>
            </w:tcBorders>
            <w:shd w:val="clear" w:color="000000" w:fill="FFFFFF"/>
            <w:vAlign w:val="center"/>
            <w:hideMark/>
          </w:tcPr>
          <w:p w14:paraId="38DE7B72"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57</w:t>
            </w:r>
          </w:p>
        </w:tc>
        <w:tc>
          <w:tcPr>
            <w:tcW w:w="1920" w:type="dxa"/>
            <w:tcBorders>
              <w:top w:val="nil"/>
              <w:left w:val="nil"/>
              <w:bottom w:val="single" w:sz="4" w:space="0" w:color="auto"/>
              <w:right w:val="single" w:sz="4" w:space="0" w:color="auto"/>
            </w:tcBorders>
            <w:shd w:val="clear" w:color="000000" w:fill="FFFFFF"/>
            <w:vAlign w:val="center"/>
            <w:hideMark/>
          </w:tcPr>
          <w:p w14:paraId="4A3286A7"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FICHAS</w:t>
            </w:r>
          </w:p>
        </w:tc>
        <w:tc>
          <w:tcPr>
            <w:tcW w:w="920" w:type="dxa"/>
            <w:tcBorders>
              <w:top w:val="nil"/>
              <w:left w:val="nil"/>
              <w:bottom w:val="single" w:sz="4" w:space="0" w:color="auto"/>
              <w:right w:val="single" w:sz="4" w:space="0" w:color="auto"/>
            </w:tcBorders>
            <w:shd w:val="clear" w:color="000000" w:fill="FFFFFF"/>
            <w:vAlign w:val="center"/>
            <w:hideMark/>
          </w:tcPr>
          <w:p w14:paraId="0F64897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EFB4B9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FICHAS JURIDICAS DE CONTRATOS</w:t>
            </w:r>
          </w:p>
        </w:tc>
      </w:tr>
      <w:tr w:rsidR="0008426C" w:rsidRPr="0008426C" w14:paraId="7764964C"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2A6968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705</w:t>
            </w:r>
          </w:p>
        </w:tc>
        <w:tc>
          <w:tcPr>
            <w:tcW w:w="3140" w:type="dxa"/>
            <w:tcBorders>
              <w:top w:val="nil"/>
              <w:left w:val="nil"/>
              <w:bottom w:val="single" w:sz="4" w:space="0" w:color="auto"/>
              <w:right w:val="single" w:sz="4" w:space="0" w:color="auto"/>
            </w:tcBorders>
            <w:shd w:val="clear" w:color="000000" w:fill="FFFFFF"/>
            <w:vAlign w:val="center"/>
            <w:hideMark/>
          </w:tcPr>
          <w:p w14:paraId="2BEA971C"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JURIDICA- GRUPO INTERNO DE TRABAJO  DE ASESORIA GESTION CONTRACTUAL 1</w:t>
            </w:r>
          </w:p>
        </w:tc>
        <w:tc>
          <w:tcPr>
            <w:tcW w:w="880" w:type="dxa"/>
            <w:tcBorders>
              <w:top w:val="nil"/>
              <w:left w:val="nil"/>
              <w:bottom w:val="single" w:sz="4" w:space="0" w:color="auto"/>
              <w:right w:val="single" w:sz="4" w:space="0" w:color="auto"/>
            </w:tcBorders>
            <w:shd w:val="clear" w:color="000000" w:fill="FFFFFF"/>
            <w:vAlign w:val="center"/>
            <w:hideMark/>
          </w:tcPr>
          <w:p w14:paraId="61B3D89F"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12</w:t>
            </w:r>
          </w:p>
        </w:tc>
        <w:tc>
          <w:tcPr>
            <w:tcW w:w="1920" w:type="dxa"/>
            <w:tcBorders>
              <w:top w:val="nil"/>
              <w:left w:val="nil"/>
              <w:bottom w:val="single" w:sz="4" w:space="0" w:color="auto"/>
              <w:right w:val="single" w:sz="4" w:space="0" w:color="auto"/>
            </w:tcBorders>
            <w:shd w:val="clear" w:color="000000" w:fill="FFFFFF"/>
            <w:vAlign w:val="center"/>
            <w:hideMark/>
          </w:tcPr>
          <w:p w14:paraId="4B8A489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CONCEPTOS</w:t>
            </w:r>
          </w:p>
        </w:tc>
        <w:tc>
          <w:tcPr>
            <w:tcW w:w="920" w:type="dxa"/>
            <w:tcBorders>
              <w:top w:val="nil"/>
              <w:left w:val="nil"/>
              <w:bottom w:val="single" w:sz="4" w:space="0" w:color="auto"/>
              <w:right w:val="single" w:sz="4" w:space="0" w:color="auto"/>
            </w:tcBorders>
            <w:shd w:val="clear" w:color="000000" w:fill="FFFFFF"/>
            <w:vAlign w:val="center"/>
            <w:hideMark/>
          </w:tcPr>
          <w:p w14:paraId="130FBA3A"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w:t>
            </w:r>
          </w:p>
        </w:tc>
        <w:tc>
          <w:tcPr>
            <w:tcW w:w="2860" w:type="dxa"/>
            <w:tcBorders>
              <w:top w:val="nil"/>
              <w:left w:val="nil"/>
              <w:bottom w:val="single" w:sz="4" w:space="0" w:color="auto"/>
              <w:right w:val="single" w:sz="4" w:space="0" w:color="auto"/>
            </w:tcBorders>
            <w:shd w:val="clear" w:color="000000" w:fill="FFFFFF"/>
            <w:vAlign w:val="center"/>
            <w:hideMark/>
          </w:tcPr>
          <w:p w14:paraId="5D67EFBA"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CONCEPTOS JURIDICOS</w:t>
            </w:r>
          </w:p>
        </w:tc>
      </w:tr>
      <w:tr w:rsidR="0008426C" w:rsidRPr="0008426C" w14:paraId="661942DE"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8E6D8BE"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705</w:t>
            </w:r>
          </w:p>
        </w:tc>
        <w:tc>
          <w:tcPr>
            <w:tcW w:w="3140" w:type="dxa"/>
            <w:tcBorders>
              <w:top w:val="nil"/>
              <w:left w:val="nil"/>
              <w:bottom w:val="single" w:sz="4" w:space="0" w:color="auto"/>
              <w:right w:val="single" w:sz="4" w:space="0" w:color="auto"/>
            </w:tcBorders>
            <w:shd w:val="clear" w:color="000000" w:fill="FFFFFF"/>
            <w:vAlign w:val="center"/>
            <w:hideMark/>
          </w:tcPr>
          <w:p w14:paraId="7B15E9E1"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JURIDICA- GRUPO INTERNO DE TRABAJO  DE ASESORIA GESTION CONTRACTUAL 1</w:t>
            </w:r>
          </w:p>
        </w:tc>
        <w:tc>
          <w:tcPr>
            <w:tcW w:w="880" w:type="dxa"/>
            <w:tcBorders>
              <w:top w:val="nil"/>
              <w:left w:val="nil"/>
              <w:bottom w:val="single" w:sz="4" w:space="0" w:color="auto"/>
              <w:right w:val="single" w:sz="4" w:space="0" w:color="auto"/>
            </w:tcBorders>
            <w:shd w:val="clear" w:color="000000" w:fill="FFFFFF"/>
            <w:vAlign w:val="center"/>
            <w:hideMark/>
          </w:tcPr>
          <w:p w14:paraId="12BA5C6B"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17</w:t>
            </w:r>
          </w:p>
        </w:tc>
        <w:tc>
          <w:tcPr>
            <w:tcW w:w="1920" w:type="dxa"/>
            <w:tcBorders>
              <w:top w:val="nil"/>
              <w:left w:val="nil"/>
              <w:bottom w:val="single" w:sz="4" w:space="0" w:color="auto"/>
              <w:right w:val="single" w:sz="4" w:space="0" w:color="auto"/>
            </w:tcBorders>
            <w:shd w:val="clear" w:color="000000" w:fill="FFFFFF"/>
            <w:vAlign w:val="center"/>
            <w:hideMark/>
          </w:tcPr>
          <w:p w14:paraId="12783C22"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DERECHOS DE PETICION</w:t>
            </w:r>
          </w:p>
        </w:tc>
        <w:tc>
          <w:tcPr>
            <w:tcW w:w="920" w:type="dxa"/>
            <w:tcBorders>
              <w:top w:val="nil"/>
              <w:left w:val="nil"/>
              <w:bottom w:val="single" w:sz="4" w:space="0" w:color="auto"/>
              <w:right w:val="single" w:sz="4" w:space="0" w:color="auto"/>
            </w:tcBorders>
            <w:shd w:val="clear" w:color="000000" w:fill="FFFFFF"/>
            <w:vAlign w:val="center"/>
            <w:hideMark/>
          </w:tcPr>
          <w:p w14:paraId="29A78DDD"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1BFA22E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DERECHOS DE PETICION  CARÁCTER GENERAL</w:t>
            </w:r>
          </w:p>
        </w:tc>
      </w:tr>
      <w:tr w:rsidR="0008426C" w:rsidRPr="0008426C" w14:paraId="7F041BF5" w14:textId="77777777" w:rsidTr="0008426C">
        <w:trPr>
          <w:trHeight w:val="96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22727C5"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705</w:t>
            </w:r>
          </w:p>
        </w:tc>
        <w:tc>
          <w:tcPr>
            <w:tcW w:w="3140" w:type="dxa"/>
            <w:tcBorders>
              <w:top w:val="nil"/>
              <w:left w:val="nil"/>
              <w:bottom w:val="single" w:sz="4" w:space="0" w:color="auto"/>
              <w:right w:val="single" w:sz="4" w:space="0" w:color="auto"/>
            </w:tcBorders>
            <w:shd w:val="clear" w:color="000000" w:fill="FFFFFF"/>
            <w:vAlign w:val="center"/>
            <w:hideMark/>
          </w:tcPr>
          <w:p w14:paraId="632DAAB3"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 xml:space="preserve"> VICEPRESIDENCIA JURIDICA- GRUPO INTERNO DE TRABAJO  DE ASESORIA GESTION CONTRACTUAL 1</w:t>
            </w:r>
          </w:p>
        </w:tc>
        <w:tc>
          <w:tcPr>
            <w:tcW w:w="880" w:type="dxa"/>
            <w:tcBorders>
              <w:top w:val="nil"/>
              <w:left w:val="nil"/>
              <w:bottom w:val="single" w:sz="4" w:space="0" w:color="auto"/>
              <w:right w:val="single" w:sz="4" w:space="0" w:color="auto"/>
            </w:tcBorders>
            <w:shd w:val="clear" w:color="000000" w:fill="FFFFFF"/>
            <w:vAlign w:val="center"/>
            <w:hideMark/>
          </w:tcPr>
          <w:p w14:paraId="69FA71B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57</w:t>
            </w:r>
          </w:p>
        </w:tc>
        <w:tc>
          <w:tcPr>
            <w:tcW w:w="1920" w:type="dxa"/>
            <w:tcBorders>
              <w:top w:val="nil"/>
              <w:left w:val="nil"/>
              <w:bottom w:val="single" w:sz="4" w:space="0" w:color="auto"/>
              <w:right w:val="single" w:sz="4" w:space="0" w:color="auto"/>
            </w:tcBorders>
            <w:shd w:val="clear" w:color="000000" w:fill="FFFFFF"/>
            <w:vAlign w:val="center"/>
            <w:hideMark/>
          </w:tcPr>
          <w:p w14:paraId="47E94768" w14:textId="77777777" w:rsidR="0008426C" w:rsidRPr="0008426C" w:rsidRDefault="0008426C" w:rsidP="0008426C">
            <w:pPr>
              <w:spacing w:after="0" w:line="240" w:lineRule="auto"/>
              <w:rPr>
                <w:rFonts w:ascii="Arial" w:eastAsia="Times New Roman" w:hAnsi="Arial" w:cs="Arial"/>
                <w:b/>
                <w:bCs/>
                <w:sz w:val="16"/>
                <w:szCs w:val="16"/>
                <w:lang w:eastAsia="es-CO"/>
              </w:rPr>
            </w:pPr>
            <w:r w:rsidRPr="0008426C">
              <w:rPr>
                <w:rFonts w:ascii="Arial" w:eastAsia="Times New Roman" w:hAnsi="Arial" w:cs="Arial"/>
                <w:b/>
                <w:bCs/>
                <w:sz w:val="16"/>
                <w:szCs w:val="16"/>
                <w:lang w:eastAsia="es-CO"/>
              </w:rPr>
              <w:t>FICHAS</w:t>
            </w:r>
          </w:p>
        </w:tc>
        <w:tc>
          <w:tcPr>
            <w:tcW w:w="920" w:type="dxa"/>
            <w:tcBorders>
              <w:top w:val="nil"/>
              <w:left w:val="nil"/>
              <w:bottom w:val="single" w:sz="4" w:space="0" w:color="auto"/>
              <w:right w:val="single" w:sz="4" w:space="0" w:color="auto"/>
            </w:tcBorders>
            <w:shd w:val="clear" w:color="000000" w:fill="FFFFFF"/>
            <w:vAlign w:val="center"/>
            <w:hideMark/>
          </w:tcPr>
          <w:p w14:paraId="5B653706" w14:textId="77777777" w:rsidR="0008426C" w:rsidRPr="0008426C" w:rsidRDefault="0008426C" w:rsidP="0008426C">
            <w:pPr>
              <w:spacing w:after="0" w:line="240" w:lineRule="auto"/>
              <w:jc w:val="center"/>
              <w:rPr>
                <w:rFonts w:ascii="Arial" w:eastAsia="Times New Roman" w:hAnsi="Arial" w:cs="Arial"/>
                <w:sz w:val="16"/>
                <w:szCs w:val="16"/>
                <w:lang w:eastAsia="es-CO"/>
              </w:rPr>
            </w:pPr>
            <w:r w:rsidRPr="0008426C">
              <w:rPr>
                <w:rFonts w:ascii="Arial" w:eastAsia="Times New Roman" w:hAnsi="Arial" w:cs="Arial"/>
                <w:sz w:val="16"/>
                <w:szCs w:val="16"/>
                <w:lang w:eastAsia="es-CO"/>
              </w:rPr>
              <w:t>1</w:t>
            </w:r>
          </w:p>
        </w:tc>
        <w:tc>
          <w:tcPr>
            <w:tcW w:w="2860" w:type="dxa"/>
            <w:tcBorders>
              <w:top w:val="nil"/>
              <w:left w:val="nil"/>
              <w:bottom w:val="single" w:sz="4" w:space="0" w:color="auto"/>
              <w:right w:val="single" w:sz="4" w:space="0" w:color="auto"/>
            </w:tcBorders>
            <w:shd w:val="clear" w:color="000000" w:fill="FFFFFF"/>
            <w:vAlign w:val="center"/>
            <w:hideMark/>
          </w:tcPr>
          <w:p w14:paraId="54FCBDA4" w14:textId="77777777" w:rsidR="0008426C" w:rsidRPr="0008426C" w:rsidRDefault="0008426C" w:rsidP="0008426C">
            <w:pPr>
              <w:spacing w:after="0" w:line="240" w:lineRule="auto"/>
              <w:rPr>
                <w:rFonts w:ascii="Arial" w:eastAsia="Times New Roman" w:hAnsi="Arial" w:cs="Arial"/>
                <w:sz w:val="16"/>
                <w:szCs w:val="16"/>
                <w:lang w:eastAsia="es-CO"/>
              </w:rPr>
            </w:pPr>
            <w:r w:rsidRPr="0008426C">
              <w:rPr>
                <w:rFonts w:ascii="Arial" w:eastAsia="Times New Roman" w:hAnsi="Arial" w:cs="Arial"/>
                <w:sz w:val="16"/>
                <w:szCs w:val="16"/>
                <w:lang w:eastAsia="es-CO"/>
              </w:rPr>
              <w:t>FICHAS JURIDICAS DE CONTRATOS</w:t>
            </w:r>
          </w:p>
        </w:tc>
      </w:tr>
      <w:bookmarkEnd w:id="22"/>
    </w:tbl>
    <w:p w14:paraId="3B99BA94" w14:textId="77777777" w:rsidR="00DD4AE6" w:rsidRPr="00757D3B" w:rsidRDefault="00DD4AE6" w:rsidP="00DD4AE6">
      <w:pPr>
        <w:rPr>
          <w:rFonts w:eastAsia="Tw Cen MT" w:cs="Arial"/>
          <w:color w:val="FF0000"/>
          <w:lang w:val="es-ES_tradnl" w:eastAsia="es-ES"/>
        </w:rPr>
      </w:pPr>
    </w:p>
    <w:p w14:paraId="6755ED63" w14:textId="77777777" w:rsidR="00DD4AE6" w:rsidRPr="00757D3B" w:rsidRDefault="00DD4AE6" w:rsidP="00DD4AE6">
      <w:pPr>
        <w:rPr>
          <w:rFonts w:eastAsia="Tw Cen MT" w:cs="Arial"/>
          <w:color w:val="FF0000"/>
          <w:lang w:val="es-ES_tradnl" w:eastAsia="es-ES"/>
        </w:rPr>
      </w:pPr>
    </w:p>
    <w:p w14:paraId="6680DB62" w14:textId="77777777" w:rsidR="00DD4AE6" w:rsidRPr="00757D3B" w:rsidRDefault="00DD4AE6" w:rsidP="00DD4AE6">
      <w:pPr>
        <w:rPr>
          <w:rFonts w:eastAsia="Tw Cen MT" w:cs="Arial"/>
          <w:color w:val="FF0000"/>
          <w:lang w:val="es-ES_tradnl" w:eastAsia="es-ES"/>
        </w:rPr>
      </w:pPr>
    </w:p>
    <w:p w14:paraId="786D386F" w14:textId="77777777" w:rsidR="00DD4AE6" w:rsidRPr="00757D3B" w:rsidRDefault="00DD4AE6" w:rsidP="00DD4AE6">
      <w:pPr>
        <w:rPr>
          <w:rFonts w:eastAsia="Tw Cen MT" w:cs="Arial"/>
          <w:color w:val="FF0000"/>
          <w:lang w:val="es-ES_tradnl" w:eastAsia="es-ES"/>
        </w:rPr>
      </w:pPr>
    </w:p>
    <w:p w14:paraId="111AE181" w14:textId="77777777" w:rsidR="00DD4AE6" w:rsidRPr="00757D3B" w:rsidRDefault="00DD4AE6" w:rsidP="00DD4AE6">
      <w:pPr>
        <w:rPr>
          <w:rFonts w:eastAsia="Tw Cen MT" w:cs="Arial"/>
          <w:color w:val="FF0000"/>
          <w:lang w:val="es-ES_tradnl" w:eastAsia="es-ES"/>
        </w:rPr>
      </w:pPr>
    </w:p>
    <w:p w14:paraId="4F49C9FC" w14:textId="77777777" w:rsidR="00DD4AE6" w:rsidRPr="00757D3B" w:rsidRDefault="00DD4AE6" w:rsidP="00DD4AE6">
      <w:pPr>
        <w:rPr>
          <w:rFonts w:eastAsia="Times New Roman" w:cs="Arial"/>
          <w:b/>
          <w:kern w:val="36"/>
          <w:lang w:eastAsia="es-CO"/>
        </w:rPr>
      </w:pPr>
      <w:r w:rsidRPr="00757D3B">
        <w:rPr>
          <w:rFonts w:cs="Arial"/>
          <w:b/>
        </w:rPr>
        <w:br w:type="page"/>
      </w:r>
    </w:p>
    <w:tbl>
      <w:tblPr>
        <w:tblpPr w:leftFromText="141" w:rightFromText="141" w:vertAnchor="text" w:horzAnchor="margin" w:tblpXSpec="center" w:tblpY="50"/>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2348949B" w14:textId="77777777" w:rsidTr="00757D3B">
        <w:trPr>
          <w:trHeight w:val="440"/>
        </w:trPr>
        <w:tc>
          <w:tcPr>
            <w:tcW w:w="1941" w:type="pct"/>
            <w:tcBorders>
              <w:top w:val="nil"/>
              <w:left w:val="nil"/>
              <w:bottom w:val="nil"/>
              <w:right w:val="nil"/>
            </w:tcBorders>
            <w:shd w:val="clear" w:color="auto" w:fill="FFFFFF"/>
          </w:tcPr>
          <w:p w14:paraId="5CD6A442" w14:textId="77777777" w:rsidR="00DD4AE6" w:rsidRPr="00757D3B" w:rsidRDefault="00DD4AE6" w:rsidP="00757D3B">
            <w:pPr>
              <w:spacing w:after="0" w:line="240" w:lineRule="auto"/>
              <w:jc w:val="both"/>
              <w:rPr>
                <w:color w:val="EBDDC3"/>
              </w:rPr>
            </w:pPr>
            <w:r w:rsidRPr="00757D3B">
              <w:rPr>
                <w:rFonts w:cs="Arial"/>
                <w:b/>
              </w:rPr>
              <w:lastRenderedPageBreak/>
              <w:br w:type="page"/>
            </w:r>
            <w:r w:rsidRPr="00757D3B">
              <w:rPr>
                <w:noProof/>
                <w:color w:val="EBDDC3"/>
                <w:lang w:eastAsia="es-CO"/>
              </w:rPr>
              <w:drawing>
                <wp:inline distT="0" distB="0" distL="0" distR="0" wp14:anchorId="2A48A29E" wp14:editId="3F934464">
                  <wp:extent cx="1028700" cy="4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31685E68"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0BFA7AE0"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672F17C6"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3279BEC0"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03978752" w14:textId="77777777" w:rsidR="00DD4AE6" w:rsidRPr="00757D3B" w:rsidRDefault="00DD4AE6" w:rsidP="00757D3B">
            <w:pPr>
              <w:spacing w:after="0"/>
              <w:jc w:val="center"/>
              <w:rPr>
                <w:b/>
              </w:rPr>
            </w:pPr>
          </w:p>
        </w:tc>
      </w:tr>
    </w:tbl>
    <w:p w14:paraId="14AFEF9C" w14:textId="77777777" w:rsidR="00DD4AE6" w:rsidRPr="00757D3B" w:rsidRDefault="00DD4AE6" w:rsidP="00DD4AE6">
      <w:pPr>
        <w:rPr>
          <w:rFonts w:eastAsia="Tw Cen MT" w:cs="Times New Roman"/>
          <w:b/>
          <w:lang w:val="es-ES_tradnl" w:eastAsia="es-ES"/>
        </w:rPr>
      </w:pPr>
    </w:p>
    <w:p w14:paraId="3C87DDA2" w14:textId="77777777" w:rsidR="00DD4AE6" w:rsidRPr="00757D3B" w:rsidRDefault="00DD4AE6" w:rsidP="00DD4AE6">
      <w:pPr>
        <w:rPr>
          <w:rFonts w:eastAsia="Tw Cen MT" w:cs="Times New Roman"/>
          <w:b/>
          <w:lang w:val="es-ES_tradnl" w:eastAsia="es-ES"/>
        </w:rPr>
      </w:pPr>
    </w:p>
    <w:p w14:paraId="434E5EE7" w14:textId="77777777" w:rsidR="00DD4AE6" w:rsidRPr="00757D3B" w:rsidRDefault="00DD4AE6" w:rsidP="00DD4AE6">
      <w:pPr>
        <w:jc w:val="center"/>
        <w:rPr>
          <w:rFonts w:eastAsia="Tw Cen MT" w:cs="Times New Roman"/>
          <w:b/>
          <w:lang w:val="es-ES_tradnl" w:eastAsia="es-ES"/>
        </w:rPr>
      </w:pPr>
    </w:p>
    <w:p w14:paraId="309B8F99" w14:textId="77777777" w:rsidR="00DD4AE6" w:rsidRPr="00757D3B" w:rsidRDefault="00DD4AE6" w:rsidP="00DD4AE6">
      <w:pPr>
        <w:jc w:val="center"/>
        <w:rPr>
          <w:rFonts w:eastAsia="Tw Cen MT" w:cs="Times New Roman"/>
          <w:b/>
          <w:lang w:val="es-ES_tradnl" w:eastAsia="es-ES"/>
        </w:rPr>
      </w:pPr>
    </w:p>
    <w:p w14:paraId="5AE0A597" w14:textId="77777777" w:rsidR="00DD4AE6" w:rsidRPr="00757D3B" w:rsidRDefault="00DD4AE6" w:rsidP="00DD4AE6">
      <w:pPr>
        <w:jc w:val="center"/>
        <w:rPr>
          <w:rFonts w:eastAsia="Tw Cen MT" w:cs="Times New Roman"/>
          <w:b/>
          <w:lang w:val="es-ES_tradnl" w:eastAsia="es-ES"/>
        </w:rPr>
      </w:pPr>
    </w:p>
    <w:p w14:paraId="773D76DB" w14:textId="77777777" w:rsidR="00DD4AE6" w:rsidRPr="00757D3B" w:rsidRDefault="00DD4AE6" w:rsidP="00DD4AE6">
      <w:pPr>
        <w:jc w:val="center"/>
        <w:rPr>
          <w:rFonts w:eastAsia="Tw Cen MT" w:cs="Times New Roman"/>
          <w:b/>
          <w:lang w:val="es-ES_tradnl" w:eastAsia="es-ES"/>
        </w:rPr>
      </w:pPr>
      <w:r w:rsidRPr="00757D3B">
        <w:rPr>
          <w:rFonts w:eastAsia="Tw Cen MT" w:cs="Times New Roman"/>
          <w:b/>
          <w:lang w:val="es-ES_tradnl" w:eastAsia="es-ES"/>
        </w:rPr>
        <w:t>ANEXO 2  CRITERIOS DE VALORACIÓN DOCUMENTAL</w:t>
      </w:r>
    </w:p>
    <w:p w14:paraId="0C05AA12" w14:textId="77777777" w:rsidR="00DD4AE6" w:rsidRPr="00757D3B" w:rsidRDefault="00DD4AE6" w:rsidP="00DD4AE6">
      <w:pPr>
        <w:jc w:val="center"/>
        <w:rPr>
          <w:rFonts w:eastAsia="Tw Cen MT" w:cs="Times New Roman"/>
          <w:b/>
          <w:lang w:val="es-ES_tradnl" w:eastAsia="es-ES"/>
        </w:rPr>
      </w:pPr>
    </w:p>
    <w:p w14:paraId="505A276A" w14:textId="77777777" w:rsidR="00DD4AE6" w:rsidRPr="00757D3B" w:rsidRDefault="00DD4AE6" w:rsidP="00DD4AE6">
      <w:pPr>
        <w:jc w:val="center"/>
        <w:rPr>
          <w:rFonts w:eastAsia="Tw Cen MT" w:cs="Times New Roman"/>
          <w:b/>
          <w:lang w:val="es-ES_tradnl" w:eastAsia="es-ES"/>
        </w:rPr>
      </w:pPr>
    </w:p>
    <w:p w14:paraId="2DA6F429" w14:textId="77777777" w:rsidR="00DD4AE6" w:rsidRPr="00757D3B" w:rsidRDefault="00DD4AE6" w:rsidP="00DD4AE6">
      <w:pPr>
        <w:rPr>
          <w:rFonts w:eastAsia="Tw Cen MT" w:cs="Times New Roman"/>
          <w:b/>
          <w:lang w:val="es-ES_tradnl" w:eastAsia="es-ES"/>
        </w:rPr>
      </w:pPr>
      <w:r w:rsidRPr="00757D3B">
        <w:rPr>
          <w:rFonts w:eastAsia="Tw Cen MT" w:cs="Times New Roman"/>
          <w:b/>
          <w:lang w:val="es-ES_tradnl" w:eastAsia="es-ES"/>
        </w:rPr>
        <w:br w:type="page"/>
      </w:r>
    </w:p>
    <w:p w14:paraId="78F19CE3" w14:textId="77777777" w:rsidR="006909DA" w:rsidRPr="00757D3B" w:rsidRDefault="006909DA" w:rsidP="006909DA">
      <w:pPr>
        <w:pStyle w:val="Encabezado1"/>
        <w:jc w:val="center"/>
        <w:rPr>
          <w:rFonts w:asciiTheme="minorHAnsi" w:hAnsiTheme="minorHAnsi" w:cs="Arial"/>
          <w:b/>
          <w:sz w:val="22"/>
          <w:szCs w:val="22"/>
        </w:rPr>
      </w:pPr>
      <w:bookmarkStart w:id="23" w:name="_Toc482871783"/>
      <w:r w:rsidRPr="00757D3B">
        <w:rPr>
          <w:rFonts w:asciiTheme="minorHAnsi" w:hAnsiTheme="minorHAnsi" w:cs="Arial"/>
          <w:b/>
          <w:sz w:val="22"/>
          <w:szCs w:val="22"/>
        </w:rPr>
        <w:lastRenderedPageBreak/>
        <w:t>ANEXO 2  VALORACIÓN DOCUMENTAL</w:t>
      </w:r>
      <w:bookmarkEnd w:id="23"/>
    </w:p>
    <w:p w14:paraId="681CA20E" w14:textId="77777777" w:rsidR="006909DA" w:rsidRPr="00757D3B" w:rsidRDefault="006909DA" w:rsidP="006909DA">
      <w:pPr>
        <w:jc w:val="center"/>
        <w:rPr>
          <w:rFonts w:eastAsia="Times New Roman" w:cs="Arial"/>
          <w:b/>
          <w:bCs/>
          <w:lang w:eastAsia="es-CO"/>
        </w:rPr>
      </w:pPr>
      <w:r w:rsidRPr="00757D3B">
        <w:rPr>
          <w:rFonts w:eastAsia="Times New Roman" w:cs="Arial"/>
          <w:b/>
          <w:bCs/>
          <w:lang w:eastAsia="es-CO"/>
        </w:rPr>
        <w:t>AGENCIA NACIONAL DE INFRAESTRUCTURA</w:t>
      </w:r>
    </w:p>
    <w:p w14:paraId="2D81DB03" w14:textId="77777777" w:rsidR="006909DA" w:rsidRPr="00757D3B" w:rsidRDefault="006909DA" w:rsidP="006909DA">
      <w:pPr>
        <w:rPr>
          <w:rFonts w:cs="Arial"/>
          <w:b/>
        </w:rPr>
      </w:pPr>
    </w:p>
    <w:p w14:paraId="69BBD974" w14:textId="77777777" w:rsidR="006909DA" w:rsidRPr="00757D3B" w:rsidRDefault="006909DA" w:rsidP="006909DA">
      <w:pPr>
        <w:jc w:val="center"/>
        <w:rPr>
          <w:rFonts w:cs="Arial"/>
          <w:b/>
          <w:smallCaps/>
        </w:rPr>
      </w:pPr>
      <w:bookmarkStart w:id="24" w:name="_Toc467052255"/>
      <w:bookmarkEnd w:id="24"/>
      <w:r w:rsidRPr="00757D3B">
        <w:rPr>
          <w:rFonts w:cs="Arial"/>
          <w:b/>
          <w:smallCaps/>
        </w:rPr>
        <w:t>VALORACIÓN DOCUMENTAL</w:t>
      </w:r>
    </w:p>
    <w:p w14:paraId="66922F66" w14:textId="77777777" w:rsidR="008A19A5" w:rsidRPr="00757D3B" w:rsidRDefault="008A19A5" w:rsidP="006909DA">
      <w:pPr>
        <w:jc w:val="both"/>
        <w:rPr>
          <w:rFonts w:cs="Arial"/>
        </w:rPr>
      </w:pPr>
    </w:p>
    <w:p w14:paraId="11314A5A" w14:textId="77777777" w:rsidR="006909DA" w:rsidRPr="00757D3B" w:rsidRDefault="006909DA" w:rsidP="006909DA">
      <w:pPr>
        <w:jc w:val="both"/>
        <w:rPr>
          <w:rFonts w:cs="Arial"/>
        </w:rPr>
      </w:pPr>
      <w:r w:rsidRPr="00757D3B">
        <w:rPr>
          <w:rFonts w:cs="Arial"/>
        </w:rPr>
        <w:t xml:space="preserve">Comprende la valoración primaria de la cual se desprenden los tiempos de retención en los archivos de la entidad para responder adecuadamente a requerimientos legales una vez se han terminado los tiempos de gestión de los documentos. También comprende la valoración secundaria la cual consiste en la determinación de las actitudes que pudiera poseer la documentación como fuente para la historia. </w:t>
      </w:r>
    </w:p>
    <w:p w14:paraId="2AFE208F" w14:textId="77777777" w:rsidR="006909DA" w:rsidRPr="00757D3B" w:rsidRDefault="006909DA" w:rsidP="00E26A7C">
      <w:pPr>
        <w:pStyle w:val="Encabezado1"/>
        <w:jc w:val="center"/>
        <w:rPr>
          <w:rFonts w:asciiTheme="minorHAnsi" w:hAnsiTheme="minorHAnsi" w:cs="Arial"/>
          <w:b/>
          <w:sz w:val="22"/>
          <w:szCs w:val="22"/>
        </w:rPr>
      </w:pPr>
      <w:bookmarkStart w:id="25" w:name="_Toc482871784"/>
      <w:r w:rsidRPr="00757D3B">
        <w:rPr>
          <w:rFonts w:asciiTheme="minorHAnsi" w:hAnsiTheme="minorHAnsi" w:cs="Arial"/>
          <w:b/>
          <w:sz w:val="22"/>
          <w:szCs w:val="22"/>
        </w:rPr>
        <w:t>VALORACIÓN PRIMARIA</w:t>
      </w:r>
      <w:bookmarkEnd w:id="25"/>
    </w:p>
    <w:p w14:paraId="7233DAD3" w14:textId="77777777" w:rsidR="006909DA" w:rsidRPr="00757D3B" w:rsidRDefault="006909DA" w:rsidP="006909DA">
      <w:pPr>
        <w:jc w:val="both"/>
        <w:rPr>
          <w:rFonts w:cs="Arial"/>
          <w:b/>
          <w:smallCaps/>
        </w:rPr>
      </w:pPr>
    </w:p>
    <w:p w14:paraId="4A5EB86D" w14:textId="77777777" w:rsidR="006909DA" w:rsidRPr="00757D3B" w:rsidRDefault="006909DA" w:rsidP="006909DA">
      <w:pPr>
        <w:suppressAutoHyphens/>
        <w:jc w:val="both"/>
        <w:rPr>
          <w:rFonts w:eastAsia="Times New Roman" w:cs="Arial"/>
          <w:lang w:eastAsia="es-CO"/>
        </w:rPr>
      </w:pPr>
      <w:r w:rsidRPr="00757D3B">
        <w:rPr>
          <w:rFonts w:eastAsia="Times New Roman" w:cs="Arial"/>
          <w:lang w:eastAsia="es-CO"/>
        </w:rPr>
        <w:t>Para establecer un adecuada determinación de los valores primarios de la documentación se precisa del análisis de la legislación general y específica que influye en la creación de los documentos, la cual proporciona información sobre el origen y los fines a los que sirven en el ámbito del cumplimiento de las funciones asignadas a la Entidad, y permite establecer su relación con otros documentos producidos por la misma oficina productora u otras dependencias.</w:t>
      </w:r>
    </w:p>
    <w:p w14:paraId="2ED61D78" w14:textId="77777777" w:rsidR="006909DA" w:rsidRPr="00757D3B" w:rsidRDefault="006909DA" w:rsidP="006909DA">
      <w:pPr>
        <w:suppressAutoHyphens/>
        <w:jc w:val="both"/>
        <w:rPr>
          <w:rFonts w:eastAsia="Times New Roman" w:cs="Arial"/>
          <w:lang w:eastAsia="es-CO"/>
        </w:rPr>
      </w:pPr>
    </w:p>
    <w:p w14:paraId="67353F56" w14:textId="77777777" w:rsidR="006909DA" w:rsidRPr="00757D3B" w:rsidRDefault="006909DA" w:rsidP="006909DA">
      <w:pPr>
        <w:suppressAutoHyphens/>
        <w:jc w:val="both"/>
        <w:rPr>
          <w:rFonts w:eastAsia="Times New Roman" w:cs="Arial"/>
          <w:lang w:eastAsia="es-CO"/>
        </w:rPr>
      </w:pPr>
      <w:r w:rsidRPr="00757D3B">
        <w:rPr>
          <w:rFonts w:eastAsia="Times New Roman" w:cs="Arial"/>
          <w:lang w:eastAsia="es-CO"/>
        </w:rPr>
        <w:t>La valoración primaria incluye la referencia a los valores administrativos del documento en tanto es un testimonio de actividades realizadas que obedecen a procedimientos específicos en la entidad. El valor jurídico corresponde a aquel del que se derivan derechos y obligaciones exigibles por los ciudadanos regulados por el derecho común. El valor legal atañe a la calidad del documento como testimonio o prueba ante la ley. El valor contable corresponde a la utilidad de los documentos que soportan el conjunto de cuentas, registros de los ingresos y egresos y movimientos financieros de la Entidad. No todos los documentos poseen este valor, por lo tanto para algunas series no aparecen aplicados estos valores. La mayoría de las series y subseries documentales presentadas no cuentan con valores fiscales que es la aptitud que pudieran poseer para la hacienda pública.</w:t>
      </w:r>
    </w:p>
    <w:p w14:paraId="00CBAFAC"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Un componente importante en las actividades realizadas para lograr este objetivo comprendió la indagación entre de normas y estatutos que reglamentan la construcción y mantenimiento de obras de infraestructura; normas relacionadas con el valor probatorio de los documentos y los tiempos de caducidad o prescripción de los procesos legales, reglamentación relativa a la producción y custodia de archivos; además del estudio de las funciones de las diferentes dependencias que dan lugar a una cierta producción documental. Todo ello con el fin de elaborar una propuesta, traducida en los tiempos más adecuados para mantener la documentación disponible tanto en archivo de gestión como central, el tiempo que sea necesario para que la </w:t>
      </w:r>
      <w:r w:rsidRPr="00757D3B">
        <w:rPr>
          <w:rFonts w:asciiTheme="minorHAnsi" w:hAnsiTheme="minorHAnsi" w:cs="Arial"/>
          <w:sz w:val="22"/>
          <w:szCs w:val="22"/>
        </w:rPr>
        <w:lastRenderedPageBreak/>
        <w:t xml:space="preserve">Agencia Nacional de Infraestructura cumpla con la obligación constitucional de conceder pronta respuesta a las peticiones de los ciudadanos y de las entidades públicas y privadas. </w:t>
      </w:r>
    </w:p>
    <w:p w14:paraId="211EFC67"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Esta documentación puede servir como prueba de las acciones legales como las contempladas por el Código Único Disciplinario Ley 734 de 2002</w:t>
      </w:r>
    </w:p>
    <w:p w14:paraId="3CC5C79F" w14:textId="77777777" w:rsidR="006909DA" w:rsidRPr="00757D3B" w:rsidRDefault="006909DA" w:rsidP="006909DA">
      <w:pPr>
        <w:pStyle w:val="NormalWeb"/>
        <w:suppressAutoHyphens/>
        <w:spacing w:before="0" w:after="0"/>
        <w:jc w:val="both"/>
        <w:rPr>
          <w:rFonts w:asciiTheme="minorHAnsi" w:hAnsiTheme="minorHAnsi" w:cs="Arial"/>
          <w:sz w:val="22"/>
          <w:szCs w:val="22"/>
        </w:rPr>
      </w:pPr>
    </w:p>
    <w:p w14:paraId="0A87F9B1" w14:textId="77777777" w:rsidR="006909DA" w:rsidRPr="00757D3B" w:rsidRDefault="006909DA" w:rsidP="00413188">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De acuerdo con el artículo 34. Deberes. Numeral 2. Cumplir con diligencia, eficiencia e imparcialidad el servicio que le sea encomendado y abstenerse de cualquier acto u omisión que cause la suspensión o perturbación injustificada de un servicio esencial, o que implique abuso indebido del cargo o función. Y numeral 15. Ejercer sus funciones consultando permanentemente los intereses del bien común, y teniendo siempre presente que los servicios que presta constituyen el reconocimiento y efectividad de un derecho y buscan la satisfacción de las necesidades generales de todos los ciudadanos. </w:t>
      </w:r>
    </w:p>
    <w:p w14:paraId="1D82ABB5" w14:textId="77777777" w:rsidR="006909DA" w:rsidRPr="00757D3B" w:rsidRDefault="006909DA" w:rsidP="00413188">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Según el artículo 50 del mismo Código el incumplimiento de estos deberes por parte del funcionario público se constituye en una falta grave o leve, mientras que se considera una falta gravísima según el Artículo 48, numeral 38: Omitir o retardar injustificadamente el ejercicio de las funciones propias de su cargo, permitiendo que se origine un riesgo grave o un deterioro de la salud humana, el medio ambiente o los recursos naturales.</w:t>
      </w:r>
    </w:p>
    <w:p w14:paraId="3901FF45" w14:textId="77777777" w:rsidR="006909DA" w:rsidRPr="00757D3B" w:rsidRDefault="006909DA" w:rsidP="00413188">
      <w:pPr>
        <w:pStyle w:val="NormalWeb"/>
        <w:suppressAutoHyphens/>
        <w:jc w:val="both"/>
        <w:rPr>
          <w:rFonts w:asciiTheme="minorHAnsi" w:hAnsiTheme="minorHAnsi" w:cs="Arial"/>
          <w:sz w:val="22"/>
          <w:szCs w:val="22"/>
        </w:rPr>
      </w:pPr>
      <w:r w:rsidRPr="00757D3B">
        <w:rPr>
          <w:rFonts w:asciiTheme="minorHAnsi" w:hAnsiTheme="minorHAnsi" w:cs="Arial"/>
          <w:sz w:val="22"/>
          <w:szCs w:val="22"/>
        </w:rPr>
        <w:t>Artículo 30. La acción disciplinaria prescribe en cinco años, contados para las faltas instantáneas desde el día de su consumación y para las de carácter permanente o continuado desde la realización del último acto. En el término de doce años, para las faltas señaladas en los numerales 4, 5, 6, 7, 8, 9, 10 del artículo 48 y las del artículo 55 de este código.</w:t>
      </w:r>
    </w:p>
    <w:p w14:paraId="1CAABC9B"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Acción penal</w:t>
      </w:r>
    </w:p>
    <w:p w14:paraId="5D12452C"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Ley 599 de 2000 Código Penal</w:t>
      </w:r>
    </w:p>
    <w:p w14:paraId="20F49209"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Son conductas punibles: Artículo 286. Falsedad ideológica en documento público. El servidor público que en ejercicio de sus funciones, al extender documento público que pueda servir de prueba, consigne una falsedad o calle total o parcialmente la verdad, incurrirá en prisión de cuatro (4) a ocho (8) años e inhabilitación para el ejercicio de derechos y funciones públicas de cinco (5) a diez (10) años. </w:t>
      </w:r>
    </w:p>
    <w:p w14:paraId="61933012"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Artículo 287. Falsedad material en documento público. El que falsifique documento público que pueda servir de prueba, incurrirá en prisión de tres (3) a seis (6) años.</w:t>
      </w:r>
    </w:p>
    <w:p w14:paraId="66A80358"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 xml:space="preserve">Si la conducta fuere realizada por un servidor público en ejercicio de sus funciones, la pena será de cuatro (4) a ocho (8) años e inhabilitación para el ejercicio de derechos y funciones públicas de cinco (5) a diez (10) años. </w:t>
      </w:r>
    </w:p>
    <w:p w14:paraId="56953AE2"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 xml:space="preserve">Artículo 288. Obtención de documento público  falso. El que para obtener documento público que pueda servir de prueba, induzca en error a un servidor público, en ejercicio de sus funciones, </w:t>
      </w:r>
      <w:r w:rsidRPr="00757D3B">
        <w:rPr>
          <w:rFonts w:asciiTheme="minorHAnsi" w:hAnsiTheme="minorHAnsi" w:cs="Arial"/>
          <w:sz w:val="22"/>
          <w:szCs w:val="22"/>
        </w:rPr>
        <w:lastRenderedPageBreak/>
        <w:t>haciéndole consignar una manifestación falsa o callar total o parcialmente la verdad, incurrirá en prisión de tres (3) a seis (6) años.</w:t>
      </w:r>
    </w:p>
    <w:p w14:paraId="3600C9DE"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Artículo 292. Destrucción, supresión u ocultamiento de documento público. El que destruya, suprima u oculte total o parcialmente documento público que pueda servir de prueba, incurrirá en prisión de dos (2) a ocho (8) años.</w:t>
      </w:r>
    </w:p>
    <w:p w14:paraId="574D145A"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Si la conducta fuere realizada por un servidor público en ejercicio de sus funciones, se impondrá prisión de tres (3) a diez (10) años e inhabilitación para el ejercicio de derechos y funciones públicas por el mismo término.</w:t>
      </w:r>
    </w:p>
    <w:p w14:paraId="43129E35"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Si se tratare de documento constitutivo de pieza procesal de carácter judicial, la pena se aumentará de una tercera parte a la mitad.</w:t>
      </w:r>
    </w:p>
    <w:p w14:paraId="3C4C251B"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Artículo 294. Documento. Para los efectos de la ley penal es documento toda expresión de persona conocida o conocible recogida por escrito o por cualquier medio mecánico o técnicamente impreso, soporte material que exprese o incorpore datos o hechos, que tengan capacidad probatoria.</w:t>
      </w:r>
    </w:p>
    <w:p w14:paraId="50384C15"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Artículo  413. Prevaricato por acción. Modificado por el art. 33, Ley 1474 de 2011. El  servidor público que profiera resolución, dictamen o concepto manifiestamente contrario a la ley, incurrirá en prisión de tres (3) a ocho (8) años, multa de cincuenta (50) a doscientos (200) salarios mínimos legales mensuales vigentes, e inhabilitación para el ejercicio de derechos y funciones públicas de cinco (5) a ocho (8) años. Declarado Exequible Sentencia Corte Constitucional 917 de 2001</w:t>
      </w:r>
    </w:p>
    <w:p w14:paraId="1ACBA237"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Artículo  414. Prevaricato por omisión.  Modificado por el art. 33, Ley 1474 de 2011. El servidor  público que omita, retarde, rehúse o deniegue un acto propio de sus funciones, incurrirá en prisión de dos (2) a cinco (5) años, multa de diez (10) a cincuenta (50) salarios mínimos legales mensuales vigentes, e inhabilitación para el ejercicio de derechos y funciones públicas por cinco (5) años.</w:t>
      </w:r>
    </w:p>
    <w:p w14:paraId="111AD0A1"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Término de prescripción de la acción penal</w:t>
      </w:r>
    </w:p>
    <w:p w14:paraId="4CC27040"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 xml:space="preserve">Según Art. 83: Adicionado por la Ley 1154 de 2007, Modificado por el art. 1, Ley 1309 de 2009.  La acción penal prescribirá en un tiempo igual al máximo de la pena fijada en la ley, si fuere privativa de la libertad, pero en ningún caso será inferior a cinco (5) años, ni excederá de veinte (20), salvo lo dispuesto en el inciso siguiente de este artículo. En las conductas punibles que tengan señalada pena no privativa de la libertad, la acción penal prescribirá en cinco (5) años. </w:t>
      </w:r>
    </w:p>
    <w:p w14:paraId="5A593731"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Ley 1474 de 2011 Estatuto Anticorrupción: El inciso sexto del artículo 83 del Código Penal quedará así: 6. 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2BA73AE1" w14:textId="77777777" w:rsidR="006909DA" w:rsidRPr="00757D3B" w:rsidRDefault="006909DA" w:rsidP="006909DA">
      <w:pPr>
        <w:pStyle w:val="NormalWeb"/>
        <w:suppressAutoHyphens/>
        <w:spacing w:before="0" w:after="0"/>
        <w:jc w:val="both"/>
        <w:rPr>
          <w:rFonts w:asciiTheme="minorHAnsi" w:hAnsiTheme="minorHAnsi" w:cs="Arial"/>
          <w:sz w:val="22"/>
          <w:szCs w:val="22"/>
        </w:rPr>
      </w:pPr>
      <w:bookmarkStart w:id="26" w:name="__DdeLink__1225_2109127435"/>
      <w:bookmarkEnd w:id="26"/>
      <w:r w:rsidRPr="00757D3B">
        <w:rPr>
          <w:rFonts w:asciiTheme="minorHAnsi" w:hAnsiTheme="minorHAnsi" w:cs="Arial"/>
          <w:sz w:val="22"/>
          <w:szCs w:val="22"/>
        </w:rPr>
        <w:t>Para las series que presentan valores contables se tiene en cuenta la siguiente normatividad:</w:t>
      </w:r>
    </w:p>
    <w:p w14:paraId="498A88AE" w14:textId="77777777" w:rsidR="006909DA" w:rsidRPr="00757D3B" w:rsidRDefault="006909DA" w:rsidP="006909DA">
      <w:pPr>
        <w:pStyle w:val="NormalWeb"/>
        <w:suppressAutoHyphens/>
        <w:jc w:val="both"/>
        <w:rPr>
          <w:rFonts w:asciiTheme="minorHAnsi" w:hAnsiTheme="minorHAnsi"/>
          <w:sz w:val="22"/>
          <w:szCs w:val="22"/>
        </w:rPr>
      </w:pPr>
      <w:r w:rsidRPr="00757D3B">
        <w:rPr>
          <w:rFonts w:asciiTheme="minorHAnsi" w:hAnsiTheme="minorHAnsi" w:cs="Arial"/>
          <w:sz w:val="22"/>
          <w:szCs w:val="22"/>
        </w:rPr>
        <w:lastRenderedPageBreak/>
        <w:t xml:space="preserve">Según el Estatuto Orgánico del Sistema Financiero, en su Artículo 96, en lo que tiene que ver con la conservación de archivos y documentos, se señala que los libros y papeles de las instituciones vigiladas por la Superintendencia Bancaria deberán conservarse por un período no menor de cinco (5) años, desde la fecha del respectivo asiento, sin perjuicio de los términos establecidos en normas especiales. </w:t>
      </w:r>
    </w:p>
    <w:p w14:paraId="62AA44DD"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De acuerdo con la Ley 962 de 2005 Ley Antitrámites, en su artículo 28, sobre la racionalización de la conservación de libros y papeles de comercio, establece: que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14:paraId="3920C154"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Según la Resolución 355 de 2007: De la Contaduría General de la Nación. Por la cual se adopta el Plan General de la Contabilidad Pública. 2:9.2.4. TENENCIA, CONSERVACIÓN Y CUSTODIA DE LOS SOPORTES, COMPROBANTES Y LIBROS DE CONTABILIDAD, estipula: "355. El término de conservación de los soportes, comprobante y libros de contabilidad es de un período de diez (10) años, contados a partir de la fecha del último registro contable, documento o comprobante, sin perjuicio de las normas específicas de conservación documental que señalen las autoridades competentes."</w:t>
      </w:r>
    </w:p>
    <w:p w14:paraId="38A594B3" w14:textId="77777777" w:rsidR="006909DA" w:rsidRPr="00757D3B" w:rsidRDefault="006909DA" w:rsidP="006909DA">
      <w:pPr>
        <w:pStyle w:val="NormalWeb"/>
        <w:suppressAutoHyphens/>
        <w:jc w:val="both"/>
        <w:rPr>
          <w:rFonts w:asciiTheme="minorHAnsi" w:hAnsiTheme="minorHAnsi" w:cs="Arial"/>
          <w:i/>
          <w:iCs/>
          <w:sz w:val="22"/>
          <w:szCs w:val="22"/>
        </w:rPr>
      </w:pPr>
      <w:r w:rsidRPr="00757D3B">
        <w:rPr>
          <w:rFonts w:asciiTheme="minorHAnsi" w:hAnsiTheme="minorHAnsi" w:cs="Arial"/>
          <w:i/>
          <w:iCs/>
          <w:sz w:val="22"/>
          <w:szCs w:val="22"/>
        </w:rPr>
        <w:t>NOTA: Para todas las series documentales que se citarán a continuación se aplica lo previsto en la legislación descrita en los párrafos anteriores, por lo que no se repetirá esta información para cada caso particular.</w:t>
      </w:r>
    </w:p>
    <w:p w14:paraId="4346610E"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A continuación citaremos las series y subseries con la justificación respectiva de sus valores primarios y los tiempos de retención asignados.</w:t>
      </w:r>
    </w:p>
    <w:p w14:paraId="7E06419B" w14:textId="77777777" w:rsidR="006909DA" w:rsidRPr="00757D3B" w:rsidRDefault="006909DA" w:rsidP="006909DA">
      <w:pPr>
        <w:pStyle w:val="NormalWeb"/>
        <w:suppressAutoHyphens/>
        <w:jc w:val="both"/>
        <w:rPr>
          <w:rFonts w:asciiTheme="minorHAnsi" w:hAnsiTheme="minorHAnsi"/>
          <w:sz w:val="22"/>
          <w:szCs w:val="22"/>
        </w:rPr>
      </w:pPr>
      <w:r w:rsidRPr="00757D3B">
        <w:rPr>
          <w:rFonts w:asciiTheme="minorHAnsi" w:hAnsiTheme="minorHAnsi" w:cs="Arial"/>
          <w:b/>
          <w:smallCaps/>
          <w:sz w:val="22"/>
          <w:szCs w:val="22"/>
        </w:rPr>
        <w:t>ACTAS</w:t>
      </w:r>
    </w:p>
    <w:p w14:paraId="510FCA3F"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se producen en varias dependencias tanto misionales como aquellas comunes a cualquier entidad del Estado.</w:t>
      </w:r>
    </w:p>
    <w:p w14:paraId="65CEC54D"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259D290D"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VICEPRESIDENCIA JURÍDICA - ACTAS COMITÉ JURÍDICO Resolución 835 de 2015</w:t>
      </w:r>
    </w:p>
    <w:p w14:paraId="193CADBE"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line="259" w:lineRule="auto"/>
        <w:jc w:val="both"/>
        <w:rPr>
          <w:rFonts w:asciiTheme="minorHAnsi" w:hAnsiTheme="minorHAnsi" w:cs="Arial"/>
          <w:sz w:val="22"/>
          <w:szCs w:val="22"/>
        </w:rPr>
      </w:pPr>
      <w:r w:rsidRPr="00757D3B">
        <w:rPr>
          <w:rFonts w:asciiTheme="minorHAnsi" w:hAnsiTheme="minorHAnsi" w:cs="Arial"/>
          <w:sz w:val="22"/>
          <w:szCs w:val="22"/>
        </w:rPr>
        <w:t>GRUPO INTERNO DE TRABAJO DEFENSA JUDICIAL - ACTAS COMITÉ DE CONCILIACIÓN - Resolución 296 de 2012 y Resolución 156 de 2015.</w:t>
      </w:r>
    </w:p>
    <w:p w14:paraId="47E21994" w14:textId="77777777" w:rsidR="006909DA" w:rsidRPr="00757D3B" w:rsidRDefault="006909DA" w:rsidP="006909DA">
      <w:pPr>
        <w:pStyle w:val="Prrafodelista"/>
        <w:widowControl w:val="0"/>
        <w:numPr>
          <w:ilvl w:val="0"/>
          <w:numId w:val="35"/>
        </w:numPr>
        <w:suppressAutoHyphens/>
        <w:overflowPunct w:val="0"/>
        <w:spacing w:after="0" w:line="259" w:lineRule="auto"/>
        <w:jc w:val="both"/>
        <w:rPr>
          <w:rFonts w:cs="Arial"/>
        </w:rPr>
      </w:pPr>
      <w:r w:rsidRPr="00757D3B">
        <w:rPr>
          <w:rFonts w:cs="Arial"/>
        </w:rPr>
        <w:t>VICEPRESIDENCIA DE GESTIÓN CONTRACTUAL- ACTAS DEL CONSEJO ASESOR EN GESTIÓN CONTRACTUAL Y ACTAS DEL COMITÉ DE GERENCIA</w:t>
      </w:r>
    </w:p>
    <w:p w14:paraId="47FC2E83"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GRUPO INTERNO DE TRABAJO CONTRATACIÓN - ACTAS DEL COMITÉ DE CONTRATACIÓN</w:t>
      </w:r>
    </w:p>
    <w:p w14:paraId="30913913"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VICEPRESIDENCIA ADMINISTRATIVA Y FINANCIERA - ACTAS DEL CONSEJO DIRECTIVO</w:t>
      </w:r>
    </w:p>
    <w:p w14:paraId="4E474D71"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GRUPO INTERNO DE TRABAJO ADMINISTRATIVO Y FINANCIERO  - ACTAS DEL COMITÉ TÉCNICO DE SOSTENIBILIDAD DE CONTABILIDAD PUBLICA Resolución 334 de 2012 y Resolución 429 de 2014Y ACTAS COMITÉ DE SEGURIDAD VIAL Resolución 772 de 2016.</w:t>
      </w:r>
    </w:p>
    <w:p w14:paraId="2072C317" w14:textId="77777777" w:rsidR="006909DA" w:rsidRPr="00757D3B" w:rsidRDefault="006909DA" w:rsidP="006909DA">
      <w:pPr>
        <w:pStyle w:val="Prrafodelista"/>
        <w:widowControl w:val="0"/>
        <w:numPr>
          <w:ilvl w:val="0"/>
          <w:numId w:val="35"/>
        </w:numPr>
        <w:suppressAutoHyphens/>
        <w:overflowPunct w:val="0"/>
        <w:spacing w:after="0" w:line="240" w:lineRule="auto"/>
        <w:jc w:val="both"/>
        <w:rPr>
          <w:rFonts w:cs="Arial"/>
        </w:rPr>
      </w:pPr>
      <w:r w:rsidRPr="00757D3B">
        <w:rPr>
          <w:rFonts w:cs="Arial"/>
        </w:rPr>
        <w:t>GRUPO INTERNO DE TRABAJO DE TALENTO HUMANO</w:t>
      </w:r>
      <w:r w:rsidRPr="00757D3B">
        <w:rPr>
          <w:rFonts w:cs="Arial"/>
        </w:rPr>
        <w:tab/>
        <w:t>ACTAS DE LA COMISIÓN DE PERSONALY  ACTAS DEL COMITÉ PARITARIO DE SALUD OCUPACIONAL – COPASS</w:t>
      </w:r>
    </w:p>
    <w:p w14:paraId="6DB3176E" w14:textId="77777777" w:rsidR="006909DA" w:rsidRPr="00757D3B" w:rsidRDefault="006909DA" w:rsidP="006909DA">
      <w:pPr>
        <w:pStyle w:val="Prrafodelista"/>
        <w:widowControl w:val="0"/>
        <w:numPr>
          <w:ilvl w:val="0"/>
          <w:numId w:val="35"/>
        </w:numPr>
        <w:suppressAutoHyphens/>
        <w:overflowPunct w:val="0"/>
        <w:spacing w:after="0" w:line="240" w:lineRule="auto"/>
        <w:jc w:val="both"/>
        <w:rPr>
          <w:rFonts w:cs="Arial"/>
        </w:rPr>
      </w:pPr>
      <w:r w:rsidRPr="00757D3B">
        <w:rPr>
          <w:rFonts w:cs="Arial"/>
        </w:rPr>
        <w:lastRenderedPageBreak/>
        <w:t>GRUPO INTERNO DE TRABAJO DE TALENTO HUMANO ACTAS DEL COMITE DE CONVIVENCIA. Resolución 396 de 2012.</w:t>
      </w:r>
    </w:p>
    <w:p w14:paraId="0A96BB25" w14:textId="77777777" w:rsidR="006909DA" w:rsidRPr="00757D3B" w:rsidRDefault="006909DA" w:rsidP="006909DA">
      <w:pPr>
        <w:pStyle w:val="Prrafodelista"/>
        <w:widowControl w:val="0"/>
        <w:numPr>
          <w:ilvl w:val="0"/>
          <w:numId w:val="35"/>
        </w:numPr>
        <w:overflowPunct w:val="0"/>
        <w:spacing w:after="0" w:line="240" w:lineRule="auto"/>
        <w:rPr>
          <w:rFonts w:cs="Arial"/>
        </w:rPr>
      </w:pPr>
      <w:r w:rsidRPr="00757D3B">
        <w:rPr>
          <w:rFonts w:cs="Arial"/>
        </w:rPr>
        <w:t>OFICINA DE CONTROL INTERNO ACTAS DEL COMITÉ DE COORDINACIÓN DEL SISTEMA DE CONTROL INTERNO</w:t>
      </w:r>
    </w:p>
    <w:p w14:paraId="5396285F" w14:textId="77777777" w:rsidR="006909DA" w:rsidRPr="00757D3B" w:rsidRDefault="006909DA" w:rsidP="006909DA">
      <w:pPr>
        <w:pStyle w:val="Prrafodelista"/>
        <w:widowControl w:val="0"/>
        <w:numPr>
          <w:ilvl w:val="0"/>
          <w:numId w:val="35"/>
        </w:numPr>
        <w:suppressAutoHyphens/>
        <w:overflowPunct w:val="0"/>
        <w:spacing w:after="0" w:line="240" w:lineRule="auto"/>
        <w:jc w:val="both"/>
        <w:rPr>
          <w:rFonts w:cs="Arial"/>
        </w:rPr>
      </w:pPr>
      <w:r w:rsidRPr="00757D3B">
        <w:rPr>
          <w:rFonts w:cs="Arial"/>
        </w:rPr>
        <w:t>VICEPRESIDENCIA DE ESTRUCTURACIÓN</w:t>
      </w:r>
      <w:r w:rsidRPr="00757D3B">
        <w:rPr>
          <w:rFonts w:cs="Arial"/>
        </w:rPr>
        <w:tab/>
        <w:t>ACTAS CONSEJO ASESOR EN ESTRUCTURACIÓN</w:t>
      </w:r>
    </w:p>
    <w:p w14:paraId="4297AB9D" w14:textId="77777777" w:rsidR="006909DA" w:rsidRPr="00757D3B" w:rsidRDefault="006909DA" w:rsidP="006909DA">
      <w:pPr>
        <w:pStyle w:val="NormalWeb"/>
        <w:widowControl w:val="0"/>
        <w:numPr>
          <w:ilvl w:val="0"/>
          <w:numId w:val="35"/>
        </w:numPr>
        <w:suppressAutoHyphens/>
        <w:overflowPunct w:val="0"/>
        <w:spacing w:before="0" w:beforeAutospacing="0" w:after="0" w:afterAutospacing="0"/>
        <w:jc w:val="both"/>
        <w:rPr>
          <w:rFonts w:asciiTheme="minorHAnsi" w:hAnsiTheme="minorHAnsi" w:cs="Arial"/>
          <w:sz w:val="22"/>
          <w:szCs w:val="22"/>
        </w:rPr>
      </w:pPr>
      <w:r w:rsidRPr="00757D3B">
        <w:rPr>
          <w:rFonts w:asciiTheme="minorHAnsi" w:hAnsiTheme="minorHAnsi" w:cs="Arial"/>
          <w:sz w:val="22"/>
          <w:szCs w:val="22"/>
        </w:rPr>
        <w:t>GRUPO INTERNO DE TRABAJO PLANEACIÓN ACTAS DEL MODELO INTEGRADO DE PLANEACIÓN Y GESTIÓN Resolución 505 de 2013 y Resolución 687 de 2015 Y ACTAS COMITÉ DIRECTIVO DEL SISTEMA INTEGRADO DE GESTIÓN Resolución 510 de 2012</w:t>
      </w:r>
    </w:p>
    <w:p w14:paraId="4F9F7D7A" w14:textId="77777777" w:rsidR="006909DA" w:rsidRPr="00757D3B" w:rsidRDefault="006909DA" w:rsidP="006909DA">
      <w:pPr>
        <w:spacing w:before="280" w:after="280"/>
        <w:jc w:val="both"/>
      </w:pPr>
      <w:r w:rsidRPr="00757D3B">
        <w:rPr>
          <w:rFonts w:eastAsia="Times New Roman" w:cs="Arial"/>
          <w:lang w:eastAsia="es-CO"/>
        </w:rPr>
        <w:t>El artículo Sexto del Acuerdo 060 del año 2001 emitido por el Archivo General de la Nación establece “</w:t>
      </w:r>
      <w:r w:rsidRPr="00757D3B">
        <w:rPr>
          <w:rFonts w:eastAsia="Times New Roman" w:cs="Arial"/>
          <w:i/>
          <w:iCs/>
          <w:lang w:eastAsia="es-CO"/>
        </w:rPr>
        <w:t>Numeración de actos administrativos: La numeración de los actos administrativos debe ser consecutiva y las oficinas encargadas de dicha actividad, se encargarán de llevar los controles, atender las consultas y los reportes necesarios y serán responsables de que no se reserven, tachen o enmienden números, no se numeren los actos administrativos que no estén debidamente firmados y se cumplan todas las disposiciones establecidas para el efecto.</w:t>
      </w:r>
      <w:r w:rsidRPr="00757D3B">
        <w:rPr>
          <w:rFonts w:eastAsia="Times New Roman" w:cs="Arial"/>
          <w:lang w:eastAsia="es-CO"/>
        </w:rPr>
        <w:t xml:space="preserve"> </w:t>
      </w:r>
      <w:r w:rsidRPr="00757D3B">
        <w:rPr>
          <w:rFonts w:eastAsia="Times New Roman" w:cs="Arial"/>
          <w:i/>
          <w:iCs/>
          <w:lang w:eastAsia="es-CO"/>
        </w:rPr>
        <w:t>Si se presentan errores en la numeración, se dejará constancia por escrito, con la firma del Jefe de la dependencia a la cual está asignada la función de numerar los actos administrativos</w:t>
      </w:r>
      <w:r w:rsidRPr="00757D3B">
        <w:rPr>
          <w:rFonts w:eastAsia="Times New Roman" w:cs="Arial"/>
          <w:lang w:eastAsia="es-CO"/>
        </w:rPr>
        <w:t>.”</w:t>
      </w:r>
    </w:p>
    <w:p w14:paraId="349D8A30" w14:textId="77777777" w:rsidR="006909DA" w:rsidRPr="00757D3B" w:rsidRDefault="006909DA" w:rsidP="006909DA">
      <w:pPr>
        <w:spacing w:before="280" w:after="280"/>
        <w:jc w:val="both"/>
      </w:pPr>
      <w:r w:rsidRPr="00757D3B">
        <w:rPr>
          <w:rFonts w:eastAsia="Times New Roman" w:cs="Arial"/>
          <w:lang w:val="es-ES" w:eastAsia="es-CO"/>
        </w:rPr>
        <w:t>Así mismo el Artículo 33 del Decreto 019 de 2012 establece: “</w:t>
      </w:r>
      <w:r w:rsidRPr="00757D3B">
        <w:rPr>
          <w:rFonts w:eastAsia="Times New Roman" w:cs="Arial"/>
          <w:i/>
          <w:iCs/>
          <w:lang w:eastAsia="es-CO"/>
        </w:rPr>
        <w:t>ACTAS DE LAS ENTIDADES PÚBLICAS. Las decisiones de los consejos superiores o de los cuerpos colegiados de la administración pública se harán constar en actas aprobadas por los mismos, o por las personas que se designen en la reunión para tal efecto, y firmadas por quien la presida y por quien sirva de secretario, en las cuales deberá indicarse, además, los votos emitidos en cada caso.</w:t>
      </w:r>
    </w:p>
    <w:p w14:paraId="1ACB1740"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en general son documentos de carácter deliberativo: plasman las decisiones y compromisos de nivel directivo de las dependencias enunciadas relativas a asuntos contractuales, conciliación de intereses de los ciudadanos sean personas jurídicas o naturales con los intereses de la ANI, de recursos humanos, de planeación de las acciones anuales de la Agencia en sus respectivas dependencias, de temas de calidad de la gestión pública, de control interno, del manejo de los registros contables y la administración de recursos financieros además de las decisiones tocantes a las grandes obras de infraestructura que lleva a cabo la agencia, por lo tanto tienen valor administrativo.</w:t>
      </w:r>
    </w:p>
    <w:p w14:paraId="7C47B47C"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En cuanto a su valor legal, las Actas reflejan las actuaciones de los funcionarios públicos que deben obedecer a los principios la transparencia, la objetividad, de moralidad de la actuación pública, la legalidad, la honradez, la imparcialidad la celeridad, la publicidad, la economía, así como la eficacia y eficiencia en el desempeño de su actividad. Sirven como soporte a acciones legales como las contempladas en el Código Único Disciplinario y ante acusaciones sobre prevaricato o delitos contra la fe pública, como las contempladas en el código penal.</w:t>
      </w:r>
    </w:p>
    <w:p w14:paraId="65E3E8C3"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de Comité Jurídico y las Actas de Conciliación tienen valor jurídico ya que puede reclamarse sobre ellas el derecho que tiene todo ciudadano sea persona natural o jurídica a conciliar sus intereses con los de la Agencia, su valor legal se ve reflejado en que sirve como respaldo en la respuesta a requerimientos de ciudadanos y entes de control. No poseen valores contables, fiscales.</w:t>
      </w:r>
    </w:p>
    <w:p w14:paraId="73657A72" w14:textId="77777777" w:rsidR="006909DA" w:rsidRPr="00757D3B" w:rsidRDefault="006909DA" w:rsidP="006909DA">
      <w:pPr>
        <w:suppressAutoHyphens/>
        <w:jc w:val="both"/>
        <w:rPr>
          <w:rFonts w:cs="Arial"/>
        </w:rPr>
      </w:pPr>
      <w:r w:rsidRPr="00757D3B">
        <w:rPr>
          <w:rFonts w:cs="Arial"/>
        </w:rPr>
        <w:lastRenderedPageBreak/>
        <w:t>Las Actas del consejo asesor en gestión contractual y Actas del comité de contratación, poseen valores jurídicos, evidenciados en el derecho que asiste al ciudadano de hacer reclamaciones u obtener información frente a empresas que ejercen funciones públicas por contrataciones que estas han adelantado. Sus valores legales se consisten en que las actas son el respaldo probatorio del cumplimiento de obligaciones reglamentarias y legales de esta entidad. Es de vital importancia para respaldar el cumplimiento de obligaciones reglamentarias y legales por parte de las dependencias, además de servir como respaldo en la respuesta a requerimientos de ciudadanos y entes de control.</w:t>
      </w:r>
    </w:p>
    <w:p w14:paraId="1717600D" w14:textId="77777777" w:rsidR="006909DA" w:rsidRPr="00757D3B" w:rsidRDefault="006909DA" w:rsidP="006909DA">
      <w:pPr>
        <w:suppressAutoHyphens/>
        <w:jc w:val="both"/>
        <w:rPr>
          <w:rFonts w:cs="Arial"/>
        </w:rPr>
      </w:pPr>
      <w:r w:rsidRPr="00757D3B">
        <w:rPr>
          <w:rFonts w:cs="Arial"/>
        </w:rPr>
        <w:t>Los documentos no presentan utilidad o aptitud para el tesoro o hacienda pública, por lo tanto no presentan valores fiscales. En cuanto a los valores contables, mediante estos documentos se conoce el costo de los bienes y o servicios ofrecidos por los participantes en un proceso de selección de proveedores y si cumplen con lo determinado por la entidad.</w:t>
      </w:r>
    </w:p>
    <w:p w14:paraId="76CC9747" w14:textId="77777777" w:rsidR="006909DA" w:rsidRPr="00757D3B" w:rsidRDefault="006909DA" w:rsidP="006909DA">
      <w:pPr>
        <w:suppressAutoHyphens/>
        <w:jc w:val="both"/>
        <w:rPr>
          <w:rFonts w:cs="Arial"/>
        </w:rPr>
      </w:pPr>
      <w:r w:rsidRPr="00757D3B">
        <w:rPr>
          <w:rFonts w:cs="Arial"/>
        </w:rPr>
        <w:t>Por su parte las Actas del comité de gerencia, y las Actas concejo asesor en estructuración, presentan testimonio de las decisiones y compromisos adoptados por la alta instancia de dirección de la empresa. Poseen valores jurídicos y legales radicados en el derecho que tiene todo ciudadano de solicitar información o hacer reclamaciones frente a decisiones de la ANI que puedan afectar sus derechos fundamentales. Sirve como respaldo en la respuesta a requerimientos de ciudadanos y entes de control. No poseen valores fiscales, ni contables.</w:t>
      </w:r>
    </w:p>
    <w:p w14:paraId="21D486B7"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del consejo directivo contienen  información de las deliberaciones y decisiones de las actividades que evidencian las decisiones y compromisos adoptados acerca de políticas, objetivos y estrategias relacionadas con la administración de la entidad, para conducir los asuntos administrativos, financieros y de recursos humanos de la Agencia. Posee valores secundarios para la investigación, la ciencia y la cultura, las Actas del comité técnico de sostenibilidad de contabilidad pública,  poseen valores jurídicos, representados en el derecho que tiene todo ciudadano de conocer la destinación del capital social de la entidad, legalmente son el respaldo probatorio del cumplimiento de obligaciones reglamentarias y legales de estas entidades. Por lo tanto, la importancia de que estás se mantengan es vital para no incurrir en ningún tipo de sanción. No presentan valores fiscales, ni contables</w:t>
      </w:r>
    </w:p>
    <w:p w14:paraId="7140E123"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de la comisión de personal y  Actas del comité paritario de salud ocupacional – COPASS, poseen valores jurídicos y legales. A causa del derecho que tiene todo empleado de hacer reclamaciones sobre la puesta en práctica de políticas de bienestar laboral. No poseen valores contables, ni fiscales.</w:t>
      </w:r>
    </w:p>
    <w:p w14:paraId="6109E091"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Las Actas del comité de coordinación del sistema de control interno, poseen valores jurídicos por causa del derecho que poseen los ciudadanos a solicitar información sobre la manera como la entidad conduce sus acciones y su conformidad con las normas legales. Poseen valores legales ya que sirven como respaldo ante reclamaciones de entes de control. No poseen valores contables, ni fiscales.</w:t>
      </w:r>
    </w:p>
    <w:p w14:paraId="52F90765"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Las Actas del modelo integrado de planeación y gestión y Actas comité directivo del sistema integrado de gestión, poseen valores jurídicos ya que presentan testimonio ante los ciudadanos del establecimiento de prácticas calidad en los procesos y procedimientos que posibilitan la </w:t>
      </w:r>
      <w:r w:rsidRPr="00757D3B">
        <w:rPr>
          <w:rFonts w:asciiTheme="minorHAnsi" w:hAnsiTheme="minorHAnsi" w:cs="Arial"/>
          <w:sz w:val="22"/>
          <w:szCs w:val="22"/>
        </w:rPr>
        <w:lastRenderedPageBreak/>
        <w:t>actuación pública frente a la cual los ciudadanos pueden hacer reclamaciones directamente o a través de entes de control. No poseen valores fiscales, ni contables.</w:t>
      </w:r>
    </w:p>
    <w:p w14:paraId="369D9D0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z w:val="22"/>
          <w:szCs w:val="22"/>
        </w:rPr>
        <w:t>ACUERDOS</w:t>
      </w:r>
    </w:p>
    <w:p w14:paraId="579E38F6"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Acuerdos del consejo directivo</w:t>
      </w:r>
    </w:p>
    <w:p w14:paraId="6BFC154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40C90B7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Documentos que  contienen  información de las deliberaciones y decisiones de sobre planes, programas y proyectos de la Agencia.</w:t>
      </w:r>
    </w:p>
    <w:p w14:paraId="7BC91FB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los empleados de la ANI, las empresas o asociaciones público privadas que poseen derechos de explotación o hacen uso de las obras de infraestructura para proveer servicios de transporte o servicios conexos y por parte de los ciudadanos en general que transitan, hacen uso o las comunidades en las áreas de influencia de las obras que administra la ANI, en relación de la salvaguarda de sus derechos fundamentales como el del libre tránsito por el territorio nacional, al trabajo y a la seguridad que pudieran verse vulnerados por las decisiones de la entidad.</w:t>
      </w:r>
    </w:p>
    <w:p w14:paraId="6DD22FE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Los acuerdos son actos administrativos que deben obedecer a los principios de moralidad de la actuación pública, la transparencia, la objetividad, la legalidad, la honradez, la imparcialidad la celeridad, la publicidad, la economía, así como la eficacia y eficiencia en el desempeño de su actividad. Presentan cualidades para servir como prueba en procesos disciplinarios, penales y civiles.  </w:t>
      </w:r>
    </w:p>
    <w:p w14:paraId="33859AE6"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BOLETINES CONTENIDOS INFORMATIVOS DE GESTION</w:t>
      </w:r>
    </w:p>
    <w:p w14:paraId="2794308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7B15EBF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Documenta las actividades relacionadas con la generación de información institucional de la Agencia destinada al público en general.</w:t>
      </w:r>
    </w:p>
    <w:p w14:paraId="1309CBB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Ya que se construye a partir de estos documentos una memoria institucional se hace exigible el derecho para la Agencia de que este acervo sea conservado por las entidades encargadas y se permita su libre consulta por parte de los ciudadanos, no presenta cualidades como prueba para establecer acciones legales frente al mismo. Ley nacional del patrimonio cultural, 1185 de 2008.</w:t>
      </w:r>
    </w:p>
    <w:p w14:paraId="79D9818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bCs/>
          <w:smallCaps/>
          <w:sz w:val="22"/>
          <w:szCs w:val="22"/>
        </w:rPr>
        <w:t>CONCEPTOS JURÍDICOS</w:t>
      </w:r>
    </w:p>
    <w:p w14:paraId="284BD60A"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Tiempo de retención 10 años</w:t>
      </w:r>
    </w:p>
    <w:p w14:paraId="005F12FB"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lastRenderedPageBreak/>
        <w:t>Valor administrativo: Sirve como soporte para informar ante solicitudes de aclaraciones que realicen entes de control, o tras entidades públicas o privadas o ciudadanos sobre el alcance jurídico de las actuaciones de la Agencia.</w:t>
      </w:r>
    </w:p>
    <w:p w14:paraId="5A67D663"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Valor jurídico Mediante la utilización de conceptos se puede hacer modificaciones de los contratos de concesión. Los conceptos jurídicos son documentos no obligatorios jurídicamente, se trata de una opinión, apreciación o juicio, que por lo mismo se expresa en términos de conclusiones, sin efecto jurídico directo sobre la materia de qué trata, que sirve como simple elemento de información o criterio de orientación, en este caso, para la consultante, sobre las cuestiones planteadas por ella. Es importante tener respaldo de todas estas, a pesar de que los conceptos no son vinculantes, son prueba del cumplimiento a la obligación legal de responder a cualquier derecho de petición. No poseen valores contables, ni fiscales.</w:t>
      </w:r>
    </w:p>
    <w:p w14:paraId="5C987E70"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disciplinarias.</w:t>
      </w:r>
    </w:p>
    <w:p w14:paraId="61377B2F"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bCs/>
          <w:smallCaps/>
          <w:sz w:val="22"/>
          <w:szCs w:val="22"/>
        </w:rPr>
        <w:t>CONCILIACIONES PREJUDICIAL Y EXTRAJUDICIAL</w:t>
      </w:r>
      <w:r w:rsidRPr="00757D3B">
        <w:rPr>
          <w:rFonts w:asciiTheme="minorHAnsi" w:hAnsiTheme="minorHAnsi" w:cs="Arial"/>
          <w:sz w:val="22"/>
          <w:szCs w:val="22"/>
        </w:rPr>
        <w:tab/>
      </w:r>
    </w:p>
    <w:p w14:paraId="287D9484"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Tiempo de retención: 20 años</w:t>
      </w:r>
    </w:p>
    <w:p w14:paraId="74B748A4"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Valor administrativo: Esta serie está conformada por los documentos generados por los  procesos de conciliaciones prejudiciales y extrajudiciales, estos expedientes contienen información que concretan las partes, para dirimirlos conflictos fuera del proceso judicial, como mecanismos alternativos de solución  de  conflictos,  en  los  cuales  se  pueden  conciliar  todas  las  materias  que  sean  susceptibles  de  transacción, desistimiento y conciliación, ante la ANI, por parte de comunidades, personas naturales o jurídicas.</w:t>
      </w:r>
    </w:p>
    <w:p w14:paraId="366AC0BA"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Valor jurídico: El derecho que tiene todo ciudadano a lograr la conciliación de intereses con una entidad estatal, son prueba del cumplimiento de obligaciones legales de la Agencia. No poseen legales contables, ni fiscales.</w:t>
      </w:r>
    </w:p>
    <w:p w14:paraId="387070DE"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Sirven como soporte a acciones legales disciplinarias y penales. </w:t>
      </w:r>
    </w:p>
    <w:p w14:paraId="4CA6D18F" w14:textId="77777777" w:rsidR="006909DA" w:rsidRPr="00757D3B" w:rsidRDefault="006909DA" w:rsidP="006909DA">
      <w:pPr>
        <w:pStyle w:val="NormalWeb"/>
        <w:suppressAutoHyphens/>
        <w:spacing w:line="259" w:lineRule="auto"/>
        <w:jc w:val="both"/>
        <w:rPr>
          <w:rFonts w:asciiTheme="minorHAnsi" w:hAnsiTheme="minorHAnsi" w:cs="Arial"/>
          <w:b/>
          <w:bCs/>
          <w:smallCaps/>
          <w:sz w:val="22"/>
          <w:szCs w:val="22"/>
        </w:rPr>
      </w:pPr>
      <w:r w:rsidRPr="00757D3B">
        <w:rPr>
          <w:rFonts w:asciiTheme="minorHAnsi" w:hAnsiTheme="minorHAnsi" w:cs="Arial"/>
          <w:b/>
          <w:bCs/>
          <w:smallCaps/>
          <w:sz w:val="22"/>
          <w:szCs w:val="22"/>
        </w:rPr>
        <w:t>CERTIFICADOS DE DISPONIBILIDAD PRESUPUESTAL Y CERTIFICADOS DE REGISTRO PRESUPUESTAL</w:t>
      </w:r>
    </w:p>
    <w:p w14:paraId="36C23DC8"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Tiempo de retención</w:t>
      </w:r>
      <w:r w:rsidR="00413188" w:rsidRPr="00757D3B">
        <w:rPr>
          <w:rFonts w:eastAsia="Times New Roman" w:cs="Arial"/>
          <w:bCs/>
        </w:rPr>
        <w:t>: 10</w:t>
      </w:r>
      <w:r w:rsidRPr="00757D3B">
        <w:rPr>
          <w:rFonts w:eastAsia="Times New Roman" w:cs="Arial"/>
          <w:bCs/>
        </w:rPr>
        <w:t xml:space="preserve"> años.</w:t>
      </w:r>
    </w:p>
    <w:p w14:paraId="54C8EB89"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Valor administrativo: Documentos expedidos por el responsable del presupuesto, para afectar en forma preliminar un rubro presupuestal.</w:t>
      </w:r>
    </w:p>
    <w:p w14:paraId="3B00C45B"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Valor legal: Esta serie documental únicamente contiene un registro, dejando un respaldo para cualquier tipo de control estatal.</w:t>
      </w:r>
    </w:p>
    <w:p w14:paraId="2779ABE1"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Los documentos no presentan utilidad o aptitud para el tesoro o hacienda pública, por lo tanto no presentan valores fiscales.</w:t>
      </w:r>
    </w:p>
    <w:p w14:paraId="01C3A1E5" w14:textId="77777777" w:rsidR="006909DA" w:rsidRPr="00757D3B" w:rsidRDefault="006909DA" w:rsidP="006909DA">
      <w:pPr>
        <w:pStyle w:val="NormalWeb"/>
        <w:suppressAutoHyphens/>
        <w:jc w:val="both"/>
        <w:rPr>
          <w:rFonts w:asciiTheme="minorHAnsi" w:hAnsiTheme="minorHAnsi" w:cs="Arial"/>
          <w:bCs/>
          <w:sz w:val="22"/>
          <w:szCs w:val="22"/>
        </w:rPr>
      </w:pPr>
      <w:r w:rsidRPr="00757D3B">
        <w:rPr>
          <w:rFonts w:asciiTheme="minorHAnsi" w:hAnsiTheme="minorHAnsi" w:cs="Arial"/>
          <w:bCs/>
          <w:sz w:val="22"/>
          <w:szCs w:val="22"/>
        </w:rPr>
        <w:t>Sobre esta documentación pueden establecerse acciones disciplinarias.</w:t>
      </w:r>
    </w:p>
    <w:p w14:paraId="492688C9"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lastRenderedPageBreak/>
        <w:t xml:space="preserve">Valor contable: Presentan utilidad o aptitud cómo soporte del conjunto de cuentas, registros de los ingresos y egresos y de los movimientos económicos de la entidad. </w:t>
      </w:r>
    </w:p>
    <w:p w14:paraId="665A6282"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CIRCULARES</w:t>
      </w:r>
    </w:p>
    <w:p w14:paraId="3481FDC1" w14:textId="77777777" w:rsidR="006909DA" w:rsidRPr="00757D3B" w:rsidRDefault="006909DA" w:rsidP="006909DA">
      <w:pPr>
        <w:suppressAutoHyphens/>
        <w:snapToGrid w:val="0"/>
        <w:jc w:val="both"/>
        <w:rPr>
          <w:rFonts w:eastAsia="Times New Roman" w:cs="Arial"/>
          <w:bCs/>
          <w:highlight w:val="white"/>
        </w:rPr>
      </w:pPr>
      <w:r w:rsidRPr="00757D3B">
        <w:rPr>
          <w:rFonts w:eastAsia="Times New Roman" w:cs="Arial"/>
          <w:bCs/>
          <w:highlight w:val="white"/>
        </w:rPr>
        <w:t>Tiempo de retención: 10 años.</w:t>
      </w:r>
    </w:p>
    <w:p w14:paraId="79F0977F" w14:textId="77777777" w:rsidR="006909DA" w:rsidRPr="00757D3B" w:rsidRDefault="006909DA" w:rsidP="006909DA">
      <w:pPr>
        <w:suppressAutoHyphens/>
        <w:snapToGrid w:val="0"/>
        <w:jc w:val="both"/>
      </w:pPr>
      <w:r w:rsidRPr="00757D3B">
        <w:rPr>
          <w:rFonts w:eastAsia="Times New Roman" w:cs="Arial"/>
          <w:bCs/>
          <w:highlight w:val="white"/>
        </w:rPr>
        <w:t xml:space="preserve">Valor administrativo: Evidencia la expedición de actos administrativos de carácter informativo o normativo generados por el </w:t>
      </w:r>
      <w:r w:rsidRPr="00757D3B">
        <w:rPr>
          <w:rFonts w:eastAsia="Times New Roman" w:cs="Arial"/>
          <w:bCs/>
        </w:rPr>
        <w:t xml:space="preserve">Grupo Interno de Trabajo </w:t>
      </w:r>
      <w:r w:rsidRPr="00757D3B">
        <w:rPr>
          <w:rFonts w:cs="Arial"/>
        </w:rPr>
        <w:t>Administrativo y Financiero.</w:t>
      </w:r>
    </w:p>
    <w:p w14:paraId="1DF0E0CB" w14:textId="77777777" w:rsidR="006909DA" w:rsidRPr="00757D3B" w:rsidRDefault="006909DA" w:rsidP="006909DA">
      <w:pPr>
        <w:suppressAutoHyphens/>
        <w:snapToGrid w:val="0"/>
        <w:jc w:val="both"/>
        <w:rPr>
          <w:rFonts w:cs="Arial"/>
        </w:rPr>
      </w:pPr>
      <w:r w:rsidRPr="00757D3B">
        <w:rPr>
          <w:rFonts w:cs="Arial"/>
        </w:rPr>
        <w:t>Valor legal: Las circulares tienen naturaleza propia de acto administrativo, deberán mantenerse bajo custodia durante su vigencia estos documentos, debido a su alto valor probatorio, en especial las que contienen decisiones ejecutivas sobre la administración de la Agencia y de los contratos de concesión. No presentan valores contables, ni fiscales.</w:t>
      </w:r>
    </w:p>
    <w:p w14:paraId="3CEC96C0" w14:textId="77777777" w:rsidR="006909DA" w:rsidRPr="00757D3B" w:rsidRDefault="006909DA" w:rsidP="006909DA">
      <w:pPr>
        <w:pStyle w:val="NormalWeb"/>
        <w:suppressAutoHyphens/>
        <w:jc w:val="both"/>
        <w:rPr>
          <w:rFonts w:asciiTheme="minorHAnsi" w:hAnsiTheme="minorHAnsi" w:cs="Arial"/>
          <w:bCs/>
          <w:sz w:val="22"/>
          <w:szCs w:val="22"/>
        </w:rPr>
      </w:pPr>
      <w:r w:rsidRPr="00757D3B">
        <w:rPr>
          <w:rFonts w:asciiTheme="minorHAnsi" w:hAnsiTheme="minorHAnsi" w:cs="Arial"/>
          <w:bCs/>
          <w:sz w:val="22"/>
          <w:szCs w:val="22"/>
        </w:rPr>
        <w:t>Sobre esta documentación pueden establecerse acciones disciplinarias.</w:t>
      </w:r>
    </w:p>
    <w:p w14:paraId="5B6016C5"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COMPROBANTES CONTABLES Y LIBROS CONTABLES</w:t>
      </w:r>
    </w:p>
    <w:p w14:paraId="1056674D"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Los comprobantes contables comprenden las subseries de: Comprobantes boletín diario de tesorería, comprobantes movimiento de almacén y depreciaciones y comprobantes cajas menores.</w:t>
      </w:r>
    </w:p>
    <w:p w14:paraId="5DC59F61"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Por su parte los libros contables: Libro auxiliar, Libro diario y Libro mayor y balance.</w:t>
      </w:r>
    </w:p>
    <w:p w14:paraId="0180451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30E7A966"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administrativo: Los comprobantes contables y los libros contables son el registro de operaciones financieras, económicas y sociales que realiza la entidad.</w:t>
      </w:r>
    </w:p>
    <w:p w14:paraId="425A7550"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jurídico:</w:t>
      </w:r>
      <w:r w:rsidRPr="00757D3B">
        <w:rPr>
          <w:rFonts w:asciiTheme="minorHAnsi" w:hAnsiTheme="minorHAnsi" w:cs="Arial"/>
          <w:sz w:val="22"/>
          <w:szCs w:val="22"/>
        </w:rPr>
        <w:tab/>
        <w:t>El derecho que le asiste al ciudadano de hacer reclamaciones u obtener información acerca de los registros de ingresos, egresos y gastos de la Agencia.</w:t>
      </w:r>
    </w:p>
    <w:p w14:paraId="23535971"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legal: Esta serie documental únicamente contiene un registro, dejando un respaldo para cualquier tipo de control estatal.</w:t>
      </w:r>
    </w:p>
    <w:p w14:paraId="4F9AF7E7"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bCs/>
          <w:sz w:val="22"/>
          <w:szCs w:val="22"/>
        </w:rPr>
        <w:t>Sobre esta documentación pueden establecerse acciones disciplinarias.</w:t>
      </w:r>
    </w:p>
    <w:p w14:paraId="07252712"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Presentan utilidad o aptitud cómo soporte del conjunto de cuentas, registros de los ingresos y egresos y de los movimientos económicos de la agencia.</w:t>
      </w:r>
    </w:p>
    <w:p w14:paraId="3758A253" w14:textId="77777777" w:rsidR="006909DA"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fiscal: Los documentos no presentan utilidad o aptitud para el tesoro o hacienda pública, por lo tanto no presentan valores fiscales.</w:t>
      </w:r>
    </w:p>
    <w:p w14:paraId="37392934" w14:textId="77777777" w:rsidR="00D31408" w:rsidRDefault="00D31408" w:rsidP="006909DA">
      <w:pPr>
        <w:pStyle w:val="NormalWeb"/>
        <w:suppressAutoHyphens/>
        <w:jc w:val="both"/>
        <w:rPr>
          <w:rFonts w:asciiTheme="minorHAnsi" w:hAnsiTheme="minorHAnsi" w:cs="Arial"/>
          <w:sz w:val="22"/>
          <w:szCs w:val="22"/>
        </w:rPr>
      </w:pPr>
    </w:p>
    <w:p w14:paraId="5E581A4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mallCaps/>
          <w:sz w:val="22"/>
          <w:szCs w:val="22"/>
        </w:rPr>
        <w:lastRenderedPageBreak/>
        <w:t>CONCILIACIONES BANCARIAS Y CUENTAS BANCARIAS</w:t>
      </w:r>
    </w:p>
    <w:p w14:paraId="74F3E9C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4C5B8F8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Documentan los movimientos o transacciones bancarias realizadas por la Agencia. La función de estos documentos es detallar  el estado de las operaciones financieras en los bancos en donde La Agencia tiene sus cuentas. </w:t>
      </w:r>
    </w:p>
    <w:p w14:paraId="6F9DA54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El derecho que le asiste al ciudadano de hacer reclamaciones u obtener información acerca de las transacciones contables de la empresa.</w:t>
      </w:r>
    </w:p>
    <w:p w14:paraId="0DDA64F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Esta serie documental únicamente contiene un registro, dejando un respaldo para cualquier tipo de control estatal.</w:t>
      </w:r>
    </w:p>
    <w:p w14:paraId="0E603F5C" w14:textId="77777777" w:rsidR="006909DA" w:rsidRPr="00757D3B" w:rsidRDefault="006909DA" w:rsidP="006909DA">
      <w:pPr>
        <w:pStyle w:val="NormalWeb"/>
        <w:suppressAutoHyphens/>
        <w:jc w:val="both"/>
        <w:rPr>
          <w:rFonts w:asciiTheme="minorHAnsi" w:hAnsiTheme="minorHAnsi" w:cs="Arial"/>
          <w:bCs/>
          <w:sz w:val="22"/>
          <w:szCs w:val="22"/>
        </w:rPr>
      </w:pPr>
      <w:r w:rsidRPr="00757D3B">
        <w:rPr>
          <w:rFonts w:asciiTheme="minorHAnsi" w:hAnsiTheme="minorHAnsi" w:cs="Arial"/>
          <w:bCs/>
          <w:sz w:val="22"/>
          <w:szCs w:val="22"/>
        </w:rPr>
        <w:t>Sobre esta documentación pueden establecerse acciones disciplinarias.</w:t>
      </w:r>
    </w:p>
    <w:p w14:paraId="1D6B67EB"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Presentan utilidad o aptitud cómo soporte del conjunto de cuentas, registros de los ingresos y egresos y de los movimientos económicos de la agencia.</w:t>
      </w:r>
    </w:p>
    <w:p w14:paraId="3C7E5E64"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fiscal: Los documentos no presentan utilidad o aptitud para el tesoro o hacienda pública, por lo tanto no presentan valores fiscales.</w:t>
      </w:r>
    </w:p>
    <w:p w14:paraId="56F7E8C2" w14:textId="77777777" w:rsidR="006909DA" w:rsidRPr="00757D3B" w:rsidRDefault="006909DA" w:rsidP="006909DA">
      <w:pPr>
        <w:pStyle w:val="NormalWeb"/>
        <w:suppressAutoHyphens/>
        <w:spacing w:line="259" w:lineRule="auto"/>
        <w:jc w:val="both"/>
        <w:rPr>
          <w:rFonts w:asciiTheme="minorHAnsi" w:hAnsiTheme="minorHAnsi" w:cs="Arial"/>
          <w:b/>
          <w:bCs/>
          <w:smallCaps/>
          <w:sz w:val="22"/>
          <w:szCs w:val="22"/>
        </w:rPr>
      </w:pPr>
      <w:r w:rsidRPr="00757D3B">
        <w:rPr>
          <w:rFonts w:asciiTheme="minorHAnsi" w:hAnsiTheme="minorHAnsi" w:cs="Arial"/>
          <w:b/>
          <w:bCs/>
          <w:smallCaps/>
          <w:sz w:val="22"/>
          <w:szCs w:val="22"/>
        </w:rPr>
        <w:t>CONSECUTIVO DE COMUNICACIONES OFICIALES (PLANILLAS) Y PLANILLAS ENTREGA POR DEPENDENCIA Y ENVÍO SERVICIO POSTAL</w:t>
      </w:r>
    </w:p>
    <w:p w14:paraId="7FA950C9"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Tiempo de retención: 5 años</w:t>
      </w:r>
    </w:p>
    <w:p w14:paraId="1D8D27F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Estas series documentales están constituidas por los instrumentos de control que registran la entrada y salida de los oficios o memorandos de origen externo a la Agencia, y la recepción de comunicaciones entre las diferentes dependencias de la entidad.</w:t>
      </w:r>
    </w:p>
    <w:p w14:paraId="4B429C1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 valores jurídicos, en cuanto a los valores legales, presenta soporte de la recepción y trámite inicial que hace la Agencia con los oficios recibidos de fuentes externas o entre dependencias, que está entre sus obligaciones legales. No presenta valores contables, ni fiscales.</w:t>
      </w:r>
    </w:p>
    <w:p w14:paraId="556A55F9" w14:textId="77777777" w:rsidR="006909DA" w:rsidRPr="00757D3B" w:rsidRDefault="006909DA" w:rsidP="006909DA">
      <w:pPr>
        <w:pStyle w:val="NormalWeb"/>
        <w:suppressAutoHyphens/>
        <w:jc w:val="both"/>
        <w:rPr>
          <w:rFonts w:asciiTheme="minorHAnsi" w:hAnsiTheme="minorHAnsi" w:cs="Arial"/>
          <w:bCs/>
          <w:sz w:val="22"/>
          <w:szCs w:val="22"/>
        </w:rPr>
      </w:pPr>
      <w:r w:rsidRPr="00757D3B">
        <w:rPr>
          <w:rFonts w:asciiTheme="minorHAnsi" w:hAnsiTheme="minorHAnsi" w:cs="Arial"/>
          <w:bCs/>
          <w:sz w:val="22"/>
          <w:szCs w:val="22"/>
        </w:rPr>
        <w:t>Sobre esta documentación pueden establecerse acciones disciplinarias.</w:t>
      </w:r>
    </w:p>
    <w:p w14:paraId="6B711FD3"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CONCEPTOS ESTACIONES DE SERVICIO</w:t>
      </w:r>
    </w:p>
    <w:p w14:paraId="6DDED0D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17FEDD9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Análisis de carácter técnico y ambiental para establecer la viabilidad de erigir una estación de servicio de combustible en una zona geográfica determinada del país, y dentro de las vías públicas supervisadas por la ANI. </w:t>
      </w:r>
    </w:p>
    <w:p w14:paraId="2787ABB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jurídico: Sirve como soporte ante demandas que realicen las empresas que proveen servicios de transporte o servicios conexos y por parte de los ciudadanos en general que transitan, hacen uso de la infraestructura de carreteras en relación de la salvaguarda de sus derechos fundamentales como el de disfrutar de un medio ambiente sano y transitar con seguridad en lo que dependa de las obras que ejecute la ANI para mitigar su intervención en el territorio.</w:t>
      </w:r>
    </w:p>
    <w:p w14:paraId="1AD37EB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Nace de exigencias normativas de preservar el medio ambiente, en cuanto las entidades pertenecientes a la rama ejecutiva deben cumplir. Son de vital importancia a causa de que las decisiones son de control disciplinario, porque nacen del cumplimiento de una política pública. También exhiben características para contestar requerimientos acerca de faltas como la de falsedad en documento público y prevaricato.</w:t>
      </w:r>
    </w:p>
    <w:p w14:paraId="3EB1409F"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disciplinarias y penales ante acusaciones sobre prevaricato o delitos contra la fe pública, como las contempladas en el código penal.</w:t>
      </w:r>
    </w:p>
    <w:p w14:paraId="3108DD3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presenta valores contables, ni fiscales.</w:t>
      </w:r>
    </w:p>
    <w:p w14:paraId="3C1A7AF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CONCEPTOS DE PERMISOS DE CARGA EXTRADIMENSIONADA Y EXTRAPESADA</w:t>
      </w:r>
    </w:p>
    <w:p w14:paraId="5EEB36B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009F933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En ellos se sustenta los posibles efectos del transporte de carga </w:t>
      </w:r>
      <w:proofErr w:type="spellStart"/>
      <w:r w:rsidRPr="00757D3B">
        <w:rPr>
          <w:rFonts w:asciiTheme="minorHAnsi" w:hAnsiTheme="minorHAnsi" w:cs="Arial"/>
          <w:sz w:val="22"/>
          <w:szCs w:val="22"/>
        </w:rPr>
        <w:t>extradimensionada</w:t>
      </w:r>
      <w:proofErr w:type="spellEnd"/>
      <w:r w:rsidRPr="00757D3B">
        <w:rPr>
          <w:rFonts w:asciiTheme="minorHAnsi" w:hAnsiTheme="minorHAnsi" w:cs="Arial"/>
          <w:sz w:val="22"/>
          <w:szCs w:val="22"/>
        </w:rPr>
        <w:t xml:space="preserve"> </w:t>
      </w:r>
      <w:proofErr w:type="spellStart"/>
      <w:r w:rsidRPr="00757D3B">
        <w:rPr>
          <w:rFonts w:asciiTheme="minorHAnsi" w:hAnsiTheme="minorHAnsi" w:cs="Arial"/>
          <w:sz w:val="22"/>
          <w:szCs w:val="22"/>
        </w:rPr>
        <w:t>extrapesada</w:t>
      </w:r>
      <w:proofErr w:type="spellEnd"/>
      <w:r w:rsidRPr="00757D3B">
        <w:rPr>
          <w:rFonts w:asciiTheme="minorHAnsi" w:hAnsiTheme="minorHAnsi" w:cs="Arial"/>
          <w:sz w:val="22"/>
          <w:szCs w:val="22"/>
        </w:rPr>
        <w:t xml:space="preserve"> en las vías del país bajo la influencia de la Agencia. </w:t>
      </w:r>
    </w:p>
    <w:p w14:paraId="04DF019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las comunidades, las empresas que tienen las concesiones de infraestructura de transporte, otra empresas que utilicen la infraestructura para proveer servicios de transporte o servicios conexos y por parte de los ciudadanos en general que transitan o hacen uso de aeropuertos, puertos, vías férreas o carreteables, en relación de la salvaguarda de sus derechos fundamentales como el de transitar con seguridad o a gozar de un medio ambiente sano que pudiera verse vulnerado por la apreciación de los impactos sociales, económicos y ambientales de un proyecto de infraestructura en una zona determinada del país.</w:t>
      </w:r>
    </w:p>
    <w:p w14:paraId="7A4DC81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Son el respaldo probatorio del cumplimiento de obligaciones reglamentarias y legales de la entidad. Por lo tanto, la importancia de que estás se mantengan es vital para no incurrir en ningún tipo de sanción disciplinaria o penal.</w:t>
      </w:r>
    </w:p>
    <w:p w14:paraId="150105F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mallCaps/>
          <w:sz w:val="22"/>
          <w:szCs w:val="22"/>
        </w:rPr>
        <w:t>CONCEPTOS TÉCNICOS SECTOR INFRAESTRUCTURA</w:t>
      </w:r>
    </w:p>
    <w:p w14:paraId="634E510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4E888A1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En ellos se sustenta desde el punto de vista de la autoridad ambiental los posibles efectos que las obras de infraestructura pueden producir en los recursos naturales renovables de su zona de influencia y las modificaciones considerables o notorias al paisaje. </w:t>
      </w:r>
    </w:p>
    <w:p w14:paraId="67272FF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jurídico: Sirve como soporte ante demandas que realicen las comunidades, las empresas que tienen las concesiones de infraestructura de transporte, otra empresas que utilicen la infraestructura para proveer servicios de transporte o servicios conexos y por parte de los ciudadanos en general que transitan o hacen uso de aeropuertos, puertos, vías férreas o carreteables, en relación de la salvaguarda de sus derechos fundamentales como el de transitar con seguridad o a gozar de un medio ambiente sano que pudiera verse vulnerado por la apreciación de los impactos sociales, económicos y ambientales de un proyecto de infraestructura en una zona determinada del país.</w:t>
      </w:r>
    </w:p>
    <w:p w14:paraId="6567B76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Son el respaldo probatorio del cumplimiento de obligaciones reglamentarias y legales de la entidad. Por lo tanto, la importancia de que estás se mantengan es vital para no incurrir en ningún tipo de sanción disciplinaria o penal.</w:t>
      </w:r>
    </w:p>
    <w:p w14:paraId="56F3A5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poseen valores contables, ni fiscales.</w:t>
      </w:r>
    </w:p>
    <w:p w14:paraId="5C1C9EEE"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CONTRATOS</w:t>
      </w:r>
      <w:r w:rsidRPr="00757D3B">
        <w:rPr>
          <w:rFonts w:asciiTheme="minorHAnsi" w:hAnsiTheme="minorHAnsi" w:cs="Arial"/>
          <w:b/>
          <w:smallCaps/>
          <w:sz w:val="22"/>
          <w:szCs w:val="22"/>
        </w:rPr>
        <w:tab/>
        <w:t> </w:t>
      </w:r>
    </w:p>
    <w:p w14:paraId="5109F3B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05D88D5A"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Esta serie presenta la subseries de: contratos de concesión portuaria, contratos de concesión aeroportuaria, contratos de interventoría aeroportuaria, contratos de concesión portuaria, contratos de interventoría portuaria, contratos de concesión carretero, contratos de interventoría carretero, contratos de obra pública,  contratos de concesión carretero, contratos de concesión férrea, contratos de interventoría férrea, contratos de permiso férreo, contratos de asesoría y estructuración, contratos de compraventa prestación de servicios, contratos de suministro, contratos de compraventa, contratos de fiducia y contratos de consultoría.</w:t>
      </w:r>
    </w:p>
    <w:p w14:paraId="5FB37A8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Las concesiones de que trata el numeral </w:t>
      </w:r>
      <w:hyperlink r:id="rId14" w:anchor="4*" w:history="1">
        <w:r w:rsidRPr="00757D3B">
          <w:rPr>
            <w:rStyle w:val="EnlacedeInternet"/>
            <w:rFonts w:asciiTheme="minorHAnsi" w:hAnsiTheme="minorHAnsi" w:cs="Arial"/>
            <w:sz w:val="22"/>
            <w:szCs w:val="22"/>
          </w:rPr>
          <w:t>4</w:t>
        </w:r>
      </w:hyperlink>
      <w:r w:rsidRPr="00757D3B">
        <w:rPr>
          <w:rFonts w:asciiTheme="minorHAnsi" w:hAnsiTheme="minorHAnsi" w:cs="Arial"/>
          <w:sz w:val="22"/>
          <w:szCs w:val="22"/>
        </w:rPr>
        <w:t xml:space="preserve"> del artículo 32 de la Ley 80 de 1993, se encuentran comprendidas dentro de los esquemas de Asociación Público Privadas. Las concesiones vigentes son las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púbico, así como todas aquellas actividades necesarias para la adecuada prestación o funcionamiento de la obra o servicio por cuenta y riesgo del concesionario y bajo la vigilancia y control de la entidad conducente a cambio de una remuneración que puede consistir en derechos tarifas tasas valorización o en la participación que se le otorgue en </w:t>
      </w:r>
      <w:proofErr w:type="spellStart"/>
      <w:r w:rsidRPr="00757D3B">
        <w:rPr>
          <w:rFonts w:asciiTheme="minorHAnsi" w:hAnsiTheme="minorHAnsi" w:cs="Arial"/>
          <w:sz w:val="22"/>
          <w:szCs w:val="22"/>
        </w:rPr>
        <w:t>a</w:t>
      </w:r>
      <w:proofErr w:type="spellEnd"/>
      <w:r w:rsidRPr="00757D3B">
        <w:rPr>
          <w:rFonts w:asciiTheme="minorHAnsi" w:hAnsiTheme="minorHAnsi" w:cs="Arial"/>
          <w:sz w:val="22"/>
          <w:szCs w:val="22"/>
        </w:rPr>
        <w:t xml:space="preserve"> explotación del bien o en una suma periódica única y  porcentual y en general en cualquier otra modalidad de contraprestación que las partes acuerden.</w:t>
      </w:r>
    </w:p>
    <w:p w14:paraId="037170A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Estos documentos presentan testimonio de  las actividades realizadas en los contratos por parte de proveedores de bienes y servicios, mediante las diferentes modalidades establecidas de conformidad con las disposiciones legales vigentes sobre la materia. Se constituye en la principal actividad de la ANI.</w:t>
      </w:r>
    </w:p>
    <w:p w14:paraId="31FB930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Valor jurídico: En los expedientes contractuales encontramos elementos para defender a la entidad ante requerimientos acerca de irregularidades en la ejecución de obras de infraestructura de transporte que pudieran afectar derechos colectivos de comunidades, empresas concesionarias, empresas de transporte terrestre, fluvial o aéreo y ciudadanos de hagan uso de las instalaciones férreas, viales, portuarias o aeroportuarias. También se encuentra evidencia para exigir derechos a regalías por parte de las gobernaciones y municipios por la explotación de estas obras. </w:t>
      </w:r>
    </w:p>
    <w:p w14:paraId="1B45588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Evidencia el cumplimiento de obligaciones legales del Estado como el de proteger la diversidad e integridad del ambiente. Salvaguardar el debido proceso en la adjudicación de contratos y la vigilancia de la adecuación de la construcción de las obras a los parámetros determinados por la ley. Sirven como soporte a acciones disciplinarias y penales. </w:t>
      </w:r>
    </w:p>
    <w:p w14:paraId="4E610D3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Mediante estos documentos se conoce el costo de los bienes y o servicios ofrecidos por el contratista y la periodicidad y cuantía de los pagos realizados por el contratante.</w:t>
      </w:r>
    </w:p>
    <w:p w14:paraId="7C454508"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Los modelos financieros de los contratos de concesión portuaria, carretero, férrea y aeroportuaria  tienen reserva legal según el artículo 11 de la ley 1508 de 2012. </w:t>
      </w:r>
    </w:p>
    <w:p w14:paraId="0876316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mallCaps/>
          <w:sz w:val="22"/>
          <w:szCs w:val="22"/>
        </w:rPr>
        <w:t>CONVENIOS INTERADMINISTRATIVOS Y CONVENIOS CON ORGANIZACIONES UNILATERALES</w:t>
      </w:r>
    </w:p>
    <w:p w14:paraId="3951184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771C2A0F" w14:textId="77777777" w:rsidR="006909DA" w:rsidRPr="00757D3B" w:rsidRDefault="006909DA" w:rsidP="006909DA">
      <w:pPr>
        <w:jc w:val="both"/>
        <w:rPr>
          <w:rFonts w:cs="Arial"/>
        </w:rPr>
      </w:pPr>
      <w:r w:rsidRPr="00757D3B">
        <w:rPr>
          <w:rFonts w:cs="Arial"/>
        </w:rPr>
        <w:t xml:space="preserve">Valor administrativo: Documenta las actividades de la Agencia en orden a la celebración de convenios interadministrativos con otras entidades para cooperar en el cumplimiento de funciones administrativas o prestar conjuntamente servicios que se hallen a su cargo. </w:t>
      </w:r>
    </w:p>
    <w:p w14:paraId="0E868759" w14:textId="77777777" w:rsidR="006909DA" w:rsidRPr="00757D3B" w:rsidRDefault="006909DA" w:rsidP="006909DA">
      <w:pPr>
        <w:jc w:val="both"/>
        <w:rPr>
          <w:rFonts w:cs="Arial"/>
        </w:rPr>
      </w:pPr>
      <w:r w:rsidRPr="00757D3B">
        <w:rPr>
          <w:rFonts w:cs="Arial"/>
        </w:rPr>
        <w:t xml:space="preserve">Valor jurídico: Sirve como prueba ante los ciudadanos de la protección de sus derechos fundamentales como el de circular libremente por el país, al trabajo, a la educación y a ejercer control político sobre las actuaciones de la ANI en los convenios que esta celebra con entidades educativas, empresas o entidades proveedoras de empleo, entidades gubernamentales, gobernaciones y municipios. </w:t>
      </w:r>
    </w:p>
    <w:p w14:paraId="5A032B96" w14:textId="77777777" w:rsidR="006909DA" w:rsidRPr="00757D3B" w:rsidRDefault="006909DA" w:rsidP="006909DA">
      <w:pPr>
        <w:jc w:val="both"/>
        <w:rPr>
          <w:rFonts w:cs="Arial"/>
        </w:rPr>
      </w:pPr>
      <w:r w:rsidRPr="00757D3B">
        <w:rPr>
          <w:rFonts w:cs="Arial"/>
        </w:rPr>
        <w:t>Valor legal: Evidencia el cumplimiento de obligaciones legales en cuanto a la preservación de derechos colectivos de comunidades relativos a gozar de un ambiente sano y al control de calidad de bienes y servicios que prestaran las entidades con las cuales la ANI sostiene convenios en el territorio nacional.</w:t>
      </w:r>
    </w:p>
    <w:p w14:paraId="46ABF38E"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disciplinarias y las contempladas en el código penal ante acusaciones sobre prevaricato o delitos contra la fe pública, como las contempladas en el código penal.</w:t>
      </w:r>
    </w:p>
    <w:p w14:paraId="4DAB752A" w14:textId="77777777" w:rsidR="006909DA" w:rsidRPr="00757D3B" w:rsidRDefault="006909DA" w:rsidP="006909DA">
      <w:pPr>
        <w:jc w:val="both"/>
        <w:rPr>
          <w:rFonts w:cs="Arial"/>
        </w:rPr>
      </w:pPr>
      <w:r w:rsidRPr="00757D3B">
        <w:rPr>
          <w:rFonts w:cs="Arial"/>
        </w:rPr>
        <w:t>La serie no posee valores contables, ni fiscales, al no presentar registros de ingreso, egreso o inversión de dineros públicos.</w:t>
      </w:r>
    </w:p>
    <w:p w14:paraId="45BA9949" w14:textId="77777777" w:rsidR="00413188" w:rsidRPr="00757D3B" w:rsidRDefault="00413188" w:rsidP="00413188">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lastRenderedPageBreak/>
        <w:t xml:space="preserve">DERECHOS DE PETICIÓN  CARÁCTER GENERAL </w:t>
      </w:r>
    </w:p>
    <w:p w14:paraId="229754DF" w14:textId="77777777" w:rsidR="00413188" w:rsidRPr="00757D3B" w:rsidRDefault="00413188" w:rsidP="00413188">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5 años.</w:t>
      </w:r>
    </w:p>
    <w:p w14:paraId="229FB034" w14:textId="77777777" w:rsidR="00413188" w:rsidRPr="00757D3B" w:rsidRDefault="00413188" w:rsidP="00413188">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Proporciona información acerca de los requerimientos de información, reclamos, solicitudes, u observaciones que los ciudadanos han hecho directamente a Agencia sobre temas que no tienen que ver con la misión de la entidad, ya que los derechos de petición relacionados con obras de infraestructura reposan en los expedientes de otras series documentales como contratos e informes.</w:t>
      </w:r>
    </w:p>
    <w:p w14:paraId="63376F6A" w14:textId="77777777" w:rsidR="00413188" w:rsidRPr="00757D3B" w:rsidRDefault="00413188" w:rsidP="00413188">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El derecho que tiene todo ciudadano a ser informado de las actuaciones de la ANI.</w:t>
      </w:r>
    </w:p>
    <w:p w14:paraId="60BA1C02" w14:textId="77777777" w:rsidR="00413188" w:rsidRPr="00757D3B" w:rsidRDefault="00413188" w:rsidP="00413188">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Proporciona pruebas del cumplimiento de la obligación legal de la entidad a atender oportunamente los requerimientos de la ciudadanía. Sirven como soporte a acciones legales como las contempladas en el Código Único Disciplinario.</w:t>
      </w:r>
    </w:p>
    <w:p w14:paraId="5ED16525" w14:textId="77777777" w:rsidR="00413188" w:rsidRPr="00757D3B" w:rsidRDefault="00413188" w:rsidP="00413188">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contiene registros financieros, ni fiscales, por lo tanto no posee estos valores.</w:t>
      </w:r>
    </w:p>
    <w:p w14:paraId="22223647"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ESTRUCTURACIÓN PROYECTOS CONCESIONES</w:t>
      </w:r>
    </w:p>
    <w:p w14:paraId="1589029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4435D2B8" w14:textId="77777777" w:rsidR="006909DA" w:rsidRPr="00757D3B" w:rsidRDefault="006909DA" w:rsidP="006909DA">
      <w:pPr>
        <w:jc w:val="both"/>
      </w:pPr>
      <w:r w:rsidRPr="00757D3B">
        <w:rPr>
          <w:rFonts w:cs="Arial"/>
        </w:rPr>
        <w:t xml:space="preserve">Los documentos producidos y tramitados en la Vicepresidencia de Estructuración corresponden a la etapa precontractual de la solicitud de concesión que una vez otorgada pasa al Grupo Interno de Trabajo de Contratación y luego a la Vicepresidencia de Gestión Contractual por lo cual  los documentos finalmente reposan en el  </w:t>
      </w:r>
      <w:proofErr w:type="spellStart"/>
      <w:r w:rsidRPr="00757D3B">
        <w:rPr>
          <w:rFonts w:cs="Arial"/>
        </w:rPr>
        <w:t>el</w:t>
      </w:r>
      <w:proofErr w:type="spellEnd"/>
      <w:r w:rsidRPr="00757D3B">
        <w:rPr>
          <w:rFonts w:cs="Arial"/>
        </w:rPr>
        <w:t xml:space="preserve"> archivo de gestión centralizado misional de los Contratos de Concesión.  Los modelos financieros de los contratos de concesión tienen reserva legal según la ley 1508 de 2012.</w:t>
      </w:r>
    </w:p>
    <w:p w14:paraId="5FE1B196" w14:textId="77777777" w:rsidR="006909DA" w:rsidRPr="00757D3B" w:rsidRDefault="006909DA" w:rsidP="006909DA">
      <w:pPr>
        <w:pStyle w:val="NormalWeb"/>
        <w:suppressAutoHyphens/>
        <w:spacing w:line="259" w:lineRule="auto"/>
        <w:jc w:val="both"/>
        <w:rPr>
          <w:rFonts w:asciiTheme="minorHAnsi" w:hAnsiTheme="minorHAnsi"/>
          <w:sz w:val="22"/>
          <w:szCs w:val="22"/>
        </w:rPr>
      </w:pPr>
      <w:bookmarkStart w:id="27" w:name="__DdeLink__11912_202097868"/>
      <w:bookmarkEnd w:id="27"/>
      <w:r w:rsidRPr="00757D3B">
        <w:rPr>
          <w:rFonts w:asciiTheme="minorHAnsi" w:hAnsiTheme="minorHAnsi" w:cs="Arial"/>
          <w:sz w:val="22"/>
          <w:szCs w:val="22"/>
        </w:rPr>
        <w:t xml:space="preserve">Valor administrativo: En ellos se describen todos los componentes previstos para una obra de infraestructura  estudiándose su viabilidad financiera, física, jurídica, ambiental, entre otras. </w:t>
      </w:r>
    </w:p>
    <w:p w14:paraId="7066B20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las comunidades, las empresas que tienen las concesiones de infraestructura de transporte, otra empresas que utilicen la infraestructura para proveer servicios de transporte o servicios conexos y por parte de los ciudadanos en general que transitan o hacen uso de aeropuertos, puertos, vías férreas o carreteables, en relación de la salvaguarda de sus derechos fundamentales como el de transitar con seguridad o a gozar de un medio ambiente sano que pudiera verse vulnerado por la apreciación de los impactos sociales, económicos y ambientales de un proyecto de infraestructura en una zona determinada del país.</w:t>
      </w:r>
    </w:p>
    <w:p w14:paraId="2EC90EB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Son el respaldo probatorio del cumplimiento de obligaciones reglamentarias y legales de la entidad. Por lo tanto, la importancia de que estás se mantengan es vital para no incurrir en ningún tipo de sanción disciplinaria o penal.</w:t>
      </w:r>
    </w:p>
    <w:p w14:paraId="7246374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No poseen valores fiscales ni contables.</w:t>
      </w:r>
    </w:p>
    <w:p w14:paraId="0AC4875A"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bookmarkStart w:id="28" w:name="__DdeLink__11912_2020978681"/>
      <w:bookmarkEnd w:id="28"/>
      <w:r w:rsidRPr="00757D3B">
        <w:rPr>
          <w:rFonts w:asciiTheme="minorHAnsi" w:hAnsiTheme="minorHAnsi" w:cs="Arial"/>
          <w:b/>
          <w:smallCaps/>
          <w:sz w:val="22"/>
          <w:szCs w:val="22"/>
        </w:rPr>
        <w:t>ESTRUCTURACIÓN PROYECTOS CONCESIONES DECLARADOS, RECHAZADOS, NO VIABLES, DESISTIDOS</w:t>
      </w:r>
    </w:p>
    <w:p w14:paraId="30893D4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C00550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En ellos se describen todos los componentes previstos para una obra de infraestructura  estudiándose su viabilidad financiera, física, jurídica, ambiental, entre otras. </w:t>
      </w:r>
    </w:p>
    <w:p w14:paraId="53CB135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las comunidades, las empresas que tienen las concesiones de infraestructura de transporte, otra empresas que utilicen la infraestructura para proveer servicios de transporte o servicios conexos y por parte de los ciudadanos en general que transitan o hacen uso de aeropuertos, puertos, vías férreas o carreteables, en relación de la salvaguarda de sus derechos fundamentales como el de transitar con seguridad o a gozar de un medio ambiente sano que pudiera verse vulnerado por la apreciación de los impactos sociales, económicos y ambientales de un proyecto de infraestructura en una zona determinada del país.</w:t>
      </w:r>
    </w:p>
    <w:p w14:paraId="30B2892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Son el respaldo probatorio del cumplimiento de obligaciones reglamentarias y legales de la entidad. Por lo tanto, la importancia de que estás se mantengan es vital para no incurrir en ningún tipo de sanción disciplinaria o penal.</w:t>
      </w:r>
    </w:p>
    <w:p w14:paraId="4C43DFF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poseen valores fiscales ni contables.</w:t>
      </w:r>
    </w:p>
    <w:p w14:paraId="62F35E1E"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FICHAS JURÍDICAS DE CONTRATOS</w:t>
      </w:r>
    </w:p>
    <w:p w14:paraId="2D6E93D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25 años.</w:t>
      </w:r>
    </w:p>
    <w:p w14:paraId="062B85D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Se trata de un instrumento de control creado para proporcionar información que facilite el manejo de los contratos por parte del área encargada. </w:t>
      </w:r>
    </w:p>
    <w:p w14:paraId="4EBB3D6F"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legal: Contienen  información sobre la gestión jurídica de los contratos de concesión y demás formas de asociación público privada. </w:t>
      </w:r>
    </w:p>
    <w:p w14:paraId="0030B67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disciplinarias y las contempladas en el código penal ante acusaciones sobre prevaricato o delitos contra la fe pública, como las contempladas en el código penal.</w:t>
      </w:r>
    </w:p>
    <w:p w14:paraId="67D5100E" w14:textId="77777777" w:rsidR="006909DA" w:rsidRPr="00757D3B" w:rsidRDefault="006909DA" w:rsidP="006909DA">
      <w:pPr>
        <w:jc w:val="both"/>
        <w:rPr>
          <w:rFonts w:cs="Arial"/>
        </w:rPr>
      </w:pPr>
      <w:r w:rsidRPr="00757D3B">
        <w:rPr>
          <w:rFonts w:cs="Arial"/>
        </w:rPr>
        <w:t>La serie no posee valores contables, ni fiscales, al no presentar registros de ingreso, egreso o inversión de dineros públicos.</w:t>
      </w:r>
    </w:p>
    <w:p w14:paraId="73D5C998"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HISTORIAS LABORALES</w:t>
      </w:r>
    </w:p>
    <w:p w14:paraId="6BA3B2A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85 años.</w:t>
      </w:r>
    </w:p>
    <w:p w14:paraId="0209497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administrativo: Conforman los expedientes de los empleados en los cargos de carrera administrativa, libre remoción y nombramiento, y nombramientos provisionales.</w:t>
      </w:r>
    </w:p>
    <w:p w14:paraId="39545F3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Evidencia de la preservación del derecho al empleo digno por parte de la ANI ante los ciudadanos que tienen una vinculación laboral con la entidad.</w:t>
      </w:r>
    </w:p>
    <w:p w14:paraId="74D61DB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Sirve como base para responder a requerimientos acerca de obligaciones legales de la ANI, dentro de la normatividad legal está el Código Sustantivo del Trabajo, que señala en el artículo 39 el valor probatorio que tiene el contrato de trabajo, en el artículo 42 la certificación del contrato, en el artículo 151 las autorizaciones especiales por escrito. El artículo 264 de la misma norma, hace referencia a los Archivos de las entidades, señalando: “Las empresas obligadas al pago de la jubilación deben conservar en sus archivos los datos que permitan establecer de manera precisa el tiempo de servicio de sus trabajadores y los salarios devengados”.</w:t>
      </w:r>
    </w:p>
    <w:p w14:paraId="553F1108"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legales como las contempladas en el Código Único Disciplinario y en el código penal.</w:t>
      </w:r>
    </w:p>
    <w:p w14:paraId="6F7D3D0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 registros contables ni financieros, por lo que no posee valores contables, ni fiscales.</w:t>
      </w:r>
    </w:p>
    <w:p w14:paraId="329BA05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w:t>
      </w:r>
    </w:p>
    <w:p w14:paraId="17641A2E"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AL CONGRESO DE LA REPÚBLICA</w:t>
      </w:r>
    </w:p>
    <w:p w14:paraId="764D1CF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075E24A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Contienen los requerimientos de información del Congreso de la República organismo encargado de realizar el control político de la gestión de la entidad en nombre de los ciudadanos, en el caso de la ANI, para indagar sobre la generación de conectividad, servicios de calidad y desarrollo sostenible en su gestión. </w:t>
      </w:r>
    </w:p>
    <w:p w14:paraId="41B0CF31" w14:textId="77777777" w:rsidR="006909DA" w:rsidRPr="00757D3B" w:rsidRDefault="006909DA" w:rsidP="006909DA">
      <w:pPr>
        <w:jc w:val="both"/>
        <w:rPr>
          <w:rFonts w:cs="Arial"/>
        </w:rPr>
      </w:pPr>
      <w:r w:rsidRPr="00757D3B">
        <w:rPr>
          <w:rFonts w:cs="Arial"/>
        </w:rPr>
        <w:t xml:space="preserve">Valor jurídico: Sirve como prueba ante los ciudadanos de la protección de sus derechos fundamentales como el de circular libremente por el país, al trabajo, a la educación y a ejercer control político sobre las actuaciones de la ANI en las gestiones que esta realiza con respecto a obras de infraestructura vial, férrea, aeroportuaria y portuaria que pudieran afectar a las comunidades residentes en diferentes zonas del país. </w:t>
      </w:r>
    </w:p>
    <w:p w14:paraId="3709714E" w14:textId="77777777" w:rsidR="006909DA" w:rsidRPr="00757D3B" w:rsidRDefault="006909DA" w:rsidP="006909DA">
      <w:pPr>
        <w:jc w:val="both"/>
        <w:rPr>
          <w:rFonts w:cs="Arial"/>
        </w:rPr>
      </w:pPr>
      <w:r w:rsidRPr="00757D3B">
        <w:rPr>
          <w:rFonts w:cs="Arial"/>
        </w:rPr>
        <w:t>Valor legal: Evidencia el cumplimiento de obligaciones legales en cuanto a la preservación de derechos colectivos de comunidades relativos a gozar de un ambiente sano y al control de calidad de bienes y servicios que prestan las Asociaciones público privadas, entidades privadas que poseen las concesiones de las obras de infraestructura de transporte administradas o vigiladas por la ANI.</w:t>
      </w:r>
    </w:p>
    <w:p w14:paraId="004C8366"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Sirven como soporte a acciones legales como las contempladas en el Código Único Disciplinario y en el Código penal. </w:t>
      </w:r>
    </w:p>
    <w:p w14:paraId="12598D2A" w14:textId="77777777" w:rsidR="006909DA" w:rsidRPr="00757D3B" w:rsidRDefault="006909DA" w:rsidP="006909DA">
      <w:pPr>
        <w:jc w:val="both"/>
        <w:rPr>
          <w:rFonts w:cs="Arial"/>
        </w:rPr>
      </w:pPr>
      <w:r w:rsidRPr="00757D3B">
        <w:rPr>
          <w:rFonts w:cs="Arial"/>
        </w:rPr>
        <w:lastRenderedPageBreak/>
        <w:t>La serie no posee valores contables, ni fiscales, al no presentar registros de ingreso, egreso o inversión de dineros públicos.</w:t>
      </w:r>
    </w:p>
    <w:p w14:paraId="10894513"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A ENTIDADES DE CONTROL</w:t>
      </w:r>
    </w:p>
    <w:p w14:paraId="7D2BB05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1017EB3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Evidencia los requerimientos y respuestas dados por la Agencia, frente a acciones asumidas por organismos como la Procuraduría, el Ministerio Público y la Contraloría para procurar la guarda y promoción de los derechos humanos, la protección del interés público y la vigilancia de la conducta oficial de quienes desempeñan funciones públicas. </w:t>
      </w:r>
    </w:p>
    <w:p w14:paraId="00A7C6F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Proporciona elementos que permiten verificar la salvaguarda de derechos humanos de los ciudadanos, los derechos colectivos de comunidades relativos al goce de un ambiente sano y a contar con servicios de calidad provistos en las infraestructura de transporte por parte de las empresas y Asociaciones público privadas que poseen concesiones de infraestructura de transporte administradas por la ANI.</w:t>
      </w:r>
    </w:p>
    <w:p w14:paraId="3F89DD9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Evidencia el cumplimiento de obligaciones legales de la entidad con respecto al cumplimiento de la Constitución, las leyes, las decisiones judiciales y los actos administrativos. Así como la observancia del orden jurídico, la protección del patrimonio público, o de los derechos y garantías fundamentales. Sirven como soporte a acciones legales disciplinarias, ante acusaciones sobre prevaricato o delitos contra la fe pública, como las contempladas en el código penal.</w:t>
      </w:r>
    </w:p>
    <w:p w14:paraId="270678C5" w14:textId="77777777" w:rsidR="006909DA" w:rsidRPr="00757D3B" w:rsidRDefault="006909DA" w:rsidP="006909DA">
      <w:pPr>
        <w:jc w:val="both"/>
        <w:rPr>
          <w:rFonts w:cs="Arial"/>
        </w:rPr>
      </w:pPr>
      <w:r w:rsidRPr="00757D3B">
        <w:rPr>
          <w:rFonts w:cs="Arial"/>
        </w:rPr>
        <w:t>La serie no posee valores contables, ni fiscales, al no presentar registros de ingreso, egreso o inversión de dineros públicos.</w:t>
      </w:r>
    </w:p>
    <w:p w14:paraId="3E53E220"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DE SEGUIMIENTO AL SISTEMA DE CONTROL INTERNO</w:t>
      </w:r>
    </w:p>
    <w:p w14:paraId="3316C72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0BE41C9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Presentan información sobre el desarrollo y funcionamiento de la entidad respecto a los parámetros del control interno.</w:t>
      </w:r>
    </w:p>
    <w:p w14:paraId="4929570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Evidencian la preservación del derecho de las comunidades a obtener servicios de calidad en las obras de infraestructura vial, férrea, portuaria y aeroportuaria administradas o vigiladas por al ANI.</w:t>
      </w:r>
    </w:p>
    <w:p w14:paraId="51FD35C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Sirven como prueba ante la ciudadanía de que las actuaciones de la Agencia están conformes a la constitución política, las leyes y normatividad administrativa. Legalmente proporcionan información para responder a acciones disciplinarias.</w:t>
      </w:r>
    </w:p>
    <w:p w14:paraId="590D8589"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DE GESTIÓN E INFORME DE GESTIÓN Y SEGUIMIENTO</w:t>
      </w:r>
    </w:p>
    <w:p w14:paraId="76C8BAD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0DB50E1F" w14:textId="3BEA6600"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administrativo: Contienen información sobre la marcha de la administración que lleva la Agencia</w:t>
      </w:r>
      <w:r w:rsidR="000513A6">
        <w:rPr>
          <w:rFonts w:asciiTheme="minorHAnsi" w:hAnsiTheme="minorHAnsi" w:cs="Arial"/>
          <w:sz w:val="22"/>
          <w:szCs w:val="22"/>
        </w:rPr>
        <w:t>.</w:t>
      </w:r>
    </w:p>
    <w:p w14:paraId="75EB755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Proporciona elementos para evaluar la gestión de la ANI desde el punto de vista de la preservación de los derechos colectivos de las comunidades ubicadas en la zona de influencia de las obras de infraestructura y de los ciudadanos, como el de libre circulación por el territorio nacional con seguridad.</w:t>
      </w:r>
    </w:p>
    <w:p w14:paraId="65010EF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Evidencia la obligación legal de la ANI de realizar una gestión de calidad en el servicio a las comunidades beneficiarias de las obras de infraestructura del transporte administradas por ella en diversas zonas del país, en temas de sostenibilidad económica y social, de aeropuertos, puertos, vías interdepartamentales e infraestructura férrea, y el impacto en la movilidad de las poblaciones y regiones. </w:t>
      </w:r>
    </w:p>
    <w:p w14:paraId="74A76ECB"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legales como las contempladas en el Código Único Disciplinario y ante acusaciones sobre prevaricato o delitos contra la fe pública, como las contempladas en el código penal. Al no presentar registros financieros no poseen valores fiscales, ni contables.</w:t>
      </w:r>
    </w:p>
    <w:p w14:paraId="56525EE0"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DE GESTIÓN CONTABLE</w:t>
      </w:r>
    </w:p>
    <w:p w14:paraId="310E9E6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8DFA5E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Este informe puede incluir informes complementarios y tiene un contenido específico cada uno de ellos como desagregaciones de la información recopilada en el balance o como respuestas específicas en cada sector económico o social.</w:t>
      </w:r>
    </w:p>
    <w:p w14:paraId="56EBF8D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jurídico: Evidencia la administración eficiente de los dineros públicos para solventar inversiones que beneficien los derechos colectivos de las comunidades a través de las obras de infraestructura. </w:t>
      </w:r>
    </w:p>
    <w:p w14:paraId="35B52D5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Ya que se presenta como evidencia de la inversión de dineros de origen privado y / o público para cubrir una demanda de servicios públicos, obligación legal de la ANI, con respecto a la ciudadanía beneficiaria de las obras que administra o supervisa la Agencia en el territorio nacional. </w:t>
      </w:r>
    </w:p>
    <w:p w14:paraId="029A0E8C"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Sirven como soporte a acciones legales como las contempladas en el Código Único Disciplinario y ante acusaciones sobre prevaricato o delitos contra la fe pública, como las contempladas en el código penal.</w:t>
      </w:r>
    </w:p>
    <w:p w14:paraId="6B2CC874"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Documenta el resumen de las operaciones financieras de la entidad.</w:t>
      </w:r>
    </w:p>
    <w:p w14:paraId="301301CE"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DE EJECUCIÓN PRESUPUESTAL</w:t>
      </w:r>
    </w:p>
    <w:p w14:paraId="643909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7B29F4B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administrativo: Este informe demuestra de manera consolidada la ejecución de ingresos y el informe de gastos de funcionamiento, gastos generales y gastos de inversión realizados por la Agencia en cumplimiento de su misión.</w:t>
      </w:r>
    </w:p>
    <w:p w14:paraId="139E74A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jurídico: Muestra de las actuaciones de la ANI frente a las comunidades que a través de las inversiones realizadas son beneficiadas en sus derechos a obtener servicios de calidad por parte del Estado y al goce de un ambiente sano. Y el derecho de todo ciudadano a circular libremente por el territorio, labor que se ve facilitada por las obras de infraestructura de transporte. </w:t>
      </w:r>
    </w:p>
    <w:p w14:paraId="40ED6EC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A través de estos informes se evidencia la ejecución de planes y programas de obras públicas, con las determinaciones de las inversiones y medidas que se consideren necesarias para impulsar su ejecución y asegurar su cumplimiento por parte de la </w:t>
      </w:r>
      <w:proofErr w:type="spellStart"/>
      <w:r w:rsidRPr="00757D3B">
        <w:rPr>
          <w:rFonts w:asciiTheme="minorHAnsi" w:hAnsiTheme="minorHAnsi" w:cs="Arial"/>
          <w:sz w:val="22"/>
          <w:szCs w:val="22"/>
        </w:rPr>
        <w:t>ANI.Sirven</w:t>
      </w:r>
      <w:proofErr w:type="spellEnd"/>
      <w:r w:rsidRPr="00757D3B">
        <w:rPr>
          <w:rFonts w:asciiTheme="minorHAnsi" w:hAnsiTheme="minorHAnsi" w:cs="Arial"/>
          <w:sz w:val="22"/>
          <w:szCs w:val="22"/>
        </w:rPr>
        <w:t xml:space="preserve"> como soporte a acciones legales disciplinarias y ante acusaciones sobre prevaricato o delitos contra la fe pública, como las contempladas en el código penal.</w:t>
      </w:r>
    </w:p>
    <w:p w14:paraId="6FC0834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contable: Ya que evidencia los ingresos y gastos de la entidad en su funcionamiento e inversión en obras de infraestructura. </w:t>
      </w:r>
    </w:p>
    <w:p w14:paraId="47799F66" w14:textId="77777777" w:rsidR="006909DA" w:rsidRPr="00757D3B" w:rsidRDefault="006909DA" w:rsidP="006909DA">
      <w:pPr>
        <w:pStyle w:val="NormalWeb"/>
        <w:suppressAutoHyphens/>
        <w:jc w:val="both"/>
        <w:rPr>
          <w:rFonts w:asciiTheme="minorHAnsi" w:hAnsiTheme="minorHAnsi" w:cs="Arial"/>
          <w:b/>
          <w:smallCaps/>
          <w:sz w:val="22"/>
          <w:szCs w:val="22"/>
        </w:rPr>
      </w:pPr>
      <w:r w:rsidRPr="00757D3B">
        <w:rPr>
          <w:rFonts w:asciiTheme="minorHAnsi" w:hAnsiTheme="minorHAnsi" w:cs="Arial"/>
          <w:b/>
          <w:smallCaps/>
          <w:sz w:val="22"/>
          <w:szCs w:val="22"/>
        </w:rPr>
        <w:t>INFORMES ESTADÍSTICOS TRÁFICO, RECAUDO, CARGA Y TARIFAS</w:t>
      </w:r>
    </w:p>
    <w:p w14:paraId="1FE4ED17"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2C684773"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administrativo: Incluye información sobre el tráfico vehicular y el recaudo en las estaciones de peaje localizadas en las concesiones viales a cargo de la ANI proporcionando elementos para tomar decisiones en cuanto a ajustes o mejoras de infraestructura vial </w:t>
      </w:r>
      <w:proofErr w:type="spellStart"/>
      <w:r w:rsidRPr="00757D3B">
        <w:rPr>
          <w:rFonts w:asciiTheme="minorHAnsi" w:hAnsiTheme="minorHAnsi" w:cs="Arial"/>
          <w:sz w:val="22"/>
          <w:szCs w:val="22"/>
        </w:rPr>
        <w:t>carreteable</w:t>
      </w:r>
      <w:proofErr w:type="spellEnd"/>
      <w:r w:rsidRPr="00757D3B">
        <w:rPr>
          <w:rFonts w:asciiTheme="minorHAnsi" w:hAnsiTheme="minorHAnsi" w:cs="Arial"/>
          <w:sz w:val="22"/>
          <w:szCs w:val="22"/>
        </w:rPr>
        <w:t>.</w:t>
      </w:r>
    </w:p>
    <w:p w14:paraId="3789D42E"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jurídico: Sirve como insumo para realizar el control político por parte de cualquier ciudadano sobre el monto y recaudo de dinero que este debe pagar por hacer uso del derecho de viajar por una carretera cualquiera lo que facilita circular por el territorio nacional con libertad.</w:t>
      </w:r>
    </w:p>
    <w:p w14:paraId="3D9DB48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legal: Asegura el escrutinio constante que la Agencia está en la obligación legal de hacer, para destinar ese recurso al mantenimiento de las carreteras. Y la obligación de proporcionar servicios de calidad a los usuarios de las vías. Sirven como soporte a acciones legales disciplinarias y ante acusaciones sobre prevaricato o delitos contra la fe pública, como las contempladas en el código penal.</w:t>
      </w:r>
    </w:p>
    <w:p w14:paraId="6623E514"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contable: Ya que evidencia los ingresos recaudados en los peajes. </w:t>
      </w:r>
    </w:p>
    <w:p w14:paraId="0A180D08"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fiscal: Artículo 1 de la Ley 787 de 2002, establece: e) Para la determinación del valor del peaje y de las tasas de valoración en las vías nacionales, se tendrá en cuenta un criterio de equidad fiscal. (…)”</w:t>
      </w:r>
    </w:p>
    <w:p w14:paraId="57B89A70"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GESTIÓN DEL CONOCIMIENTO</w:t>
      </w:r>
    </w:p>
    <w:p w14:paraId="60098CC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5 años.</w:t>
      </w:r>
    </w:p>
    <w:p w14:paraId="696BBE0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administrativo: Contienen información sobre la marcha de diferentes acciones al interior de la entidad a través de las cuales se cualifican los empleados de la misma para lograr una administración más eficiente de sus funciones misionales.</w:t>
      </w:r>
    </w:p>
    <w:p w14:paraId="65663B2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Proporciona elementos para evaluar la gestión de la ANI.</w:t>
      </w:r>
    </w:p>
    <w:p w14:paraId="1DF7555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Evidencia la obligación legal de la ANI de realizar una gestión de calidad.</w:t>
      </w:r>
    </w:p>
    <w:p w14:paraId="34923AE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Sirven como soporte a acciones legales como las contempladas en el Código Único Disciplinario. Al no presentar registros financieros no poseen valores fiscales, ni contables.</w:t>
      </w:r>
    </w:p>
    <w:p w14:paraId="68EAAE9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mallCaps/>
          <w:sz w:val="22"/>
          <w:szCs w:val="22"/>
        </w:rPr>
        <w:t>INFORMES ATENCION AL CIUDADANO</w:t>
      </w:r>
    </w:p>
    <w:p w14:paraId="0E39E98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5 años.</w:t>
      </w:r>
    </w:p>
    <w:p w14:paraId="5EC0726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Contienen información sobre la gestión de los derechos de petición presentados a la </w:t>
      </w:r>
      <w:proofErr w:type="spellStart"/>
      <w:r w:rsidRPr="00757D3B">
        <w:rPr>
          <w:rFonts w:asciiTheme="minorHAnsi" w:hAnsiTheme="minorHAnsi" w:cs="Arial"/>
          <w:sz w:val="22"/>
          <w:szCs w:val="22"/>
        </w:rPr>
        <w:t>ANI</w:t>
      </w:r>
      <w:proofErr w:type="gramStart"/>
      <w:r w:rsidRPr="00757D3B">
        <w:rPr>
          <w:rFonts w:asciiTheme="minorHAnsi" w:hAnsiTheme="minorHAnsi" w:cs="Arial"/>
          <w:sz w:val="22"/>
          <w:szCs w:val="22"/>
        </w:rPr>
        <w:t>,su</w:t>
      </w:r>
      <w:proofErr w:type="spellEnd"/>
      <w:proofErr w:type="gramEnd"/>
      <w:r w:rsidRPr="00757D3B">
        <w:rPr>
          <w:rFonts w:asciiTheme="minorHAnsi" w:hAnsiTheme="minorHAnsi" w:cs="Arial"/>
          <w:sz w:val="22"/>
          <w:szCs w:val="22"/>
        </w:rPr>
        <w:t xml:space="preserve"> frecuencia es trimestral.</w:t>
      </w:r>
    </w:p>
    <w:p w14:paraId="17F1A02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Proporciona elementos para evaluar la gestión de la ANI en relación con las respuestas presentadas ante la ciudadanía que ha hecho uso de mecanismos de participación ciudadana.</w:t>
      </w:r>
    </w:p>
    <w:p w14:paraId="2B99BDA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Evidencia la obligación legal de la ANI de realizar una gestión de calidad ante las comunidades.</w:t>
      </w:r>
    </w:p>
    <w:p w14:paraId="440C8B9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Sirven como soporte a acciones legales como las contempladas en el Código Único Disciplinario. Al no presentar registros financieros no poseen valores fiscales, ni contables.</w:t>
      </w:r>
    </w:p>
    <w:p w14:paraId="3053682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CONPES</w:t>
      </w:r>
    </w:p>
    <w:p w14:paraId="0AD0AE7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02C2BBF8"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Valor administrativo: Hace referencia al proceso de controlar y hacer seguimiento sobre la conformidad de los proyectos de la agencia con respecto a las políticas generadas por el Consejo Nacional de Política Económica y Social (</w:t>
      </w:r>
      <w:r w:rsidRPr="00757D3B">
        <w:rPr>
          <w:rFonts w:asciiTheme="minorHAnsi" w:hAnsiTheme="minorHAnsi" w:cs="Arial"/>
          <w:b/>
          <w:sz w:val="22"/>
          <w:szCs w:val="22"/>
        </w:rPr>
        <w:t>Conpes</w:t>
      </w:r>
      <w:r w:rsidRPr="00757D3B">
        <w:rPr>
          <w:rFonts w:asciiTheme="minorHAnsi" w:hAnsiTheme="minorHAnsi" w:cs="Arial"/>
          <w:sz w:val="22"/>
          <w:szCs w:val="22"/>
        </w:rPr>
        <w:t>) en materia de desarrollo económico y social.</w:t>
      </w:r>
    </w:p>
    <w:p w14:paraId="03B1C24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Sustenta las decisiones de inversión de infraestructura de modo que las comunidades reciban servicios de calidad en las instalaciones como puertos, aeropuertos, vías férreas y carreteables, a la vez que sea preservado su derecho de gozar de un ambiente sano.</w:t>
      </w:r>
    </w:p>
    <w:p w14:paraId="5578006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Las actividades reflejadas en esta documentación se realizan con el fin de fiscalizar que efectivamente se cumplan las finalidades públicas, obligación legal de la ANI. Sirve como prueba a acciones disciplinarias y penales. </w:t>
      </w:r>
    </w:p>
    <w:p w14:paraId="77B5617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Al no presentar registros contables ni fiscales, no posee estos valores.</w:t>
      </w:r>
    </w:p>
    <w:p w14:paraId="04697AF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z w:val="22"/>
          <w:szCs w:val="22"/>
        </w:rPr>
        <w:lastRenderedPageBreak/>
        <w:t>INFORMES DE LA  ESTRUCTURACION TECNICA DE PROYECTOS DE CONCESIONES</w:t>
      </w:r>
    </w:p>
    <w:p w14:paraId="5D9EE9B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3479BE3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Hace referencia al proceso de controlar y hacer seguimiento a las variables de presupuesto, cronograma e indicadores de gestión de los proyectos de concesión u otras formas de Asociación Público Privada de las cuales se hace cargo la Agencia.</w:t>
      </w:r>
    </w:p>
    <w:p w14:paraId="3D842E6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Sustenta las decisiones de inversión de infraestructura de modo que las comunidades reciban servicios de calidad en las instalaciones como puertos, aeropuertos, vías férreas y carreteables, a la vez que sea preservado su derecho de gozar de un ambiente sano.</w:t>
      </w:r>
    </w:p>
    <w:p w14:paraId="12F53C7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Las actividades reflejadas en esta documentación se realizan con el fin de regular la provisión de bienes y servicios relacionados con los proyectos de infraestructura de transporte y fiscalizar que efectivamente se cumplan las finalidades públicas, obligación legal de la ANI. Sirve como prueba a acciones disciplinarias y penales. </w:t>
      </w:r>
    </w:p>
    <w:p w14:paraId="651DCEF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Al no presentar registros contables ni fiscales, no posee estos valores.</w:t>
      </w:r>
    </w:p>
    <w:p w14:paraId="439AA25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z w:val="22"/>
          <w:szCs w:val="22"/>
        </w:rPr>
        <w:t>INFORMES GOBIERNO EN LINEA</w:t>
      </w:r>
    </w:p>
    <w:p w14:paraId="1E53BD8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0D9B960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Documenta las acciones establecidas en la ANI para la implementación de la estrategia de gobierno en línea, uno de cuyos fines principales es lograr una mejor comunicación e interacción del ciudadano con las entidades del gobierno utilizando al máximo las tecnologías de la información y las comunicaciones. </w:t>
      </w:r>
    </w:p>
    <w:p w14:paraId="24D843A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EL programa GEL es una estrategia informática para la operación de los activos de información de la Empresa. Su importancia jurídica no recae en sí mismo, sino en los documentos que este mismo genere. Se rige bajo los preceptos informáticos de gobierno en línea y su valor probatorio únicamente será de respaldo para requerimiento de los organismos de control. Sirve como soporte a acciones legales como las contempladas en el Código Único Disciplinario.</w:t>
      </w:r>
    </w:p>
    <w:p w14:paraId="17A8D3E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Al no presentar registros contables ni fiscales, no posee estos valores.</w:t>
      </w:r>
    </w:p>
    <w:p w14:paraId="42D559FF"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INFORMES DE PROCESOS ARBITRALES</w:t>
      </w:r>
    </w:p>
    <w:p w14:paraId="0DEA5DC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731BB84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Posee valores secundarios para la investigación, la ciencia y la cultura</w:t>
      </w:r>
    </w:p>
    <w:p w14:paraId="097AB0EE"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INVENTARIOS DE BIENES MUEBLES, ENSERES Y EQUIPOS</w:t>
      </w:r>
    </w:p>
    <w:p w14:paraId="42E2423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7D14560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Valor administrativo: Es el resultado del proceso de verificación de la existencia y conteo de los bienes en servicio y en bodega que posee la empresa. </w:t>
      </w:r>
    </w:p>
    <w:p w14:paraId="1035675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Evidencia el cumplimiento de la obligación de la Agencia de llevar un control efectivo de los bienes que administra que sirven al cumplimiento de sus funciones determinadas por la ley. Sirven como soporte a acciones legales como las contempladas en el Código Único Disciplinario.</w:t>
      </w:r>
    </w:p>
    <w:p w14:paraId="6BCB61BB"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INVESTIGACIONES DE MERCADO SOBRE INVERSIÓN EN INFRAESTRUCTURA</w:t>
      </w:r>
    </w:p>
    <w:p w14:paraId="747121F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333000A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Proporciona información sobre las condiciones de los mercados relacionados con la inversión en infraestructura de transporte, tanto a nivel nacional como internacional, necesarios para el proceso de estructuración de los proyectos de obras de infraestructura.</w:t>
      </w:r>
    </w:p>
    <w:p w14:paraId="5396DCD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Sustenta las decisiones de inversión en materiales y elementos de infraestructura de modo que las comunidades reciban servicios de calidad en las instalaciones como puertos, aeropuertos, vías férreas y carreteables, a la vez que sea preservado su derecho de gozar de un ambiente sano.</w:t>
      </w:r>
    </w:p>
    <w:p w14:paraId="5DA3F95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Como medio para prever correctamente los gastos de inversión en infraestructura de modo que no se incurra en detrimento del patrimonio financiero público. Sirven como soporte a acciones legales como las contempladas en el Código Único Disciplinario y ante acusaciones sobre prevaricato o delitos contra la fe pública, como las contempladas en el código penal.</w:t>
      </w:r>
    </w:p>
    <w:p w14:paraId="76A0ECB2"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Ya que proporciona información sobre proyecciones de gastos para un proyecto de infraestructura.</w:t>
      </w:r>
    </w:p>
    <w:p w14:paraId="16A5590F"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LIBROS</w:t>
      </w:r>
    </w:p>
    <w:p w14:paraId="6056599B"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LIBROS VIGENCIAS FUTURAS</w:t>
      </w:r>
    </w:p>
    <w:p w14:paraId="6BB8823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Tiempo de retención: 10 años </w:t>
      </w:r>
    </w:p>
    <w:p w14:paraId="20699D2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Ejercicio de  establecer compromisos que afecten el presupuesto de la entidad cuando su ejecución se inicie con presupuesto de la vigencia en curso y el objeto del compromiso se lleve a cabo en cada las vigencias a futuro, también las hay sin apropiación en el presupuesto del año en que se concede la autorización.</w:t>
      </w:r>
    </w:p>
    <w:p w14:paraId="0EBEBB2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jurídico: Evidencia del manejo de recursos públicos que además de ser un aporte de todos los contribuyentes, su manejo involucra el interés general por lo cual debe realizarse atendiendo los principios de la planificación, la anualidad, la universalidad, la unidad de caja, la programación integral, la especialización, </w:t>
      </w:r>
      <w:proofErr w:type="spellStart"/>
      <w:r w:rsidRPr="00757D3B">
        <w:rPr>
          <w:rFonts w:asciiTheme="minorHAnsi" w:hAnsiTheme="minorHAnsi" w:cs="Arial"/>
          <w:sz w:val="22"/>
          <w:szCs w:val="22"/>
        </w:rPr>
        <w:t>inembargabilidad</w:t>
      </w:r>
      <w:proofErr w:type="spellEnd"/>
      <w:r w:rsidRPr="00757D3B">
        <w:rPr>
          <w:rFonts w:asciiTheme="minorHAnsi" w:hAnsiTheme="minorHAnsi" w:cs="Arial"/>
          <w:sz w:val="22"/>
          <w:szCs w:val="22"/>
        </w:rPr>
        <w:t>, la coherencia macro económica y la homeóstasis (Ley 38/89, artículo 8o. Ley 179/94, artículo 4o.).</w:t>
      </w:r>
    </w:p>
    <w:p w14:paraId="461ECD2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Valor legal: Muestra de la obligación legal de la ANI de seguir procedimientos de planeación, contratación y ejecución, de los recursos públicos su destinación implica el cumplimiento de los fines del Estado. Es susceptible de servir de prueba a procesos disciplinarios y penales.</w:t>
      </w:r>
    </w:p>
    <w:p w14:paraId="26B0AF3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Posee valores contables y fiscales.</w:t>
      </w:r>
    </w:p>
    <w:p w14:paraId="633F130B"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MANUALES</w:t>
      </w:r>
    </w:p>
    <w:p w14:paraId="05CA7813"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MANUALES  DEL SISTEMA INTEGRADO DE GESTION DE CALIDAD</w:t>
      </w:r>
    </w:p>
    <w:p w14:paraId="436D13A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4A986BC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Incluye información acerca de los cargos o unidades administrativas que intervienen precisando su responsabilidad y participación en los procesos. </w:t>
      </w:r>
    </w:p>
    <w:p w14:paraId="546A7C6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Evidencian la elaboración de procesos y procedimientos atendiendo a prescripciones que buscan prestar servicios de calidad a los ciudadanos.</w:t>
      </w:r>
    </w:p>
    <w:p w14:paraId="1433DC4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Los documentos facilitan las labores de auditoría, evaluación y control interno y su respectivo control político por parte de entidades externas. Son susceptibles de servir de prueba a acciones disciplinarias.</w:t>
      </w:r>
    </w:p>
    <w:p w14:paraId="24966D9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 valores fiscales ni contables.</w:t>
      </w:r>
    </w:p>
    <w:p w14:paraId="39F796AB"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MAPA DE RIESGOS</w:t>
      </w:r>
      <w:r w:rsidRPr="00757D3B">
        <w:rPr>
          <w:rFonts w:asciiTheme="minorHAnsi" w:hAnsiTheme="minorHAnsi" w:cs="Arial"/>
          <w:b/>
          <w:sz w:val="22"/>
          <w:szCs w:val="22"/>
        </w:rPr>
        <w:tab/>
      </w:r>
    </w:p>
    <w:p w14:paraId="6A5C034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66F6768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Incluye las subseries: Mapa de riesgos anticorrupción, mapa de riesgos institucional y mapa de riesgos gestión contractual.</w:t>
      </w:r>
    </w:p>
    <w:p w14:paraId="182D508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Se constituye en una herramienta de planeación anual que prevé los riegos en la ejecución de los procesos por parte de las diferentes áreas en la entidad y las estrategias previstas para prevenirlos o corregirlos cuando se presenten eventos catastróficos, si es el caso. </w:t>
      </w:r>
    </w:p>
    <w:p w14:paraId="1D76920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requerimientos que realicen los empleados de la ANI, las empresas o asociaciones público privadas que poseen derechos de explotación o hacen uso de las obras de infraestructura para proveer servicios de transporte o servicios conexos y por parte de los ciudadanos en general que transitan, hacen uso o las comunidades en las áreas de influencia de las obras que administra la ANI, en relación de la salvaguarda de sus derechos fundamentales como el del libre tránsito por el territorio nacional y a la seguridad que pudieran verse vulnerados por una incorrecta evaluación de riesgos la entidad.</w:t>
      </w:r>
    </w:p>
    <w:p w14:paraId="68CCC14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Ya que permiten a la Agencia evaluar aquellos eventos negativos, tanto internos como externos que puedan afectar o impedir el logro de sus objetivos institucionales o los eventos </w:t>
      </w:r>
      <w:r w:rsidRPr="00757D3B">
        <w:rPr>
          <w:rFonts w:asciiTheme="minorHAnsi" w:hAnsiTheme="minorHAnsi" w:cs="Arial"/>
          <w:sz w:val="22"/>
          <w:szCs w:val="22"/>
        </w:rPr>
        <w:lastRenderedPageBreak/>
        <w:t xml:space="preserve">positivos que permitan identificar oportunidades para un mejor cumplimiento de su función, se evidencia el cumplimiento de la obligación legal de gestionar los asuntos a su cargo sin salirse del orden prescrito por la ley y atendiendo estándares de calidad en el servicio a los ciudadanos. Se presta como prueba en acciones disciplinarias. </w:t>
      </w:r>
    </w:p>
    <w:p w14:paraId="121EA29F"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NÓMINA</w:t>
      </w:r>
    </w:p>
    <w:p w14:paraId="3C51769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85 años.</w:t>
      </w:r>
    </w:p>
    <w:p w14:paraId="1C3F6DF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Reporte mensual para realizar el pago de los salarios de los empleados de la entidad, con las prestaciones sociales correspondientes.</w:t>
      </w:r>
    </w:p>
    <w:p w14:paraId="486AD19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Evidencia de la preservación de los derechos de los ciudadanos al trabajo en condiciones dignas.</w:t>
      </w:r>
    </w:p>
    <w:p w14:paraId="44F8139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Testimonio del cumplimiento de obligaciones legales de la ANI frente al pago de los salarios y prestaciones de ley a sus empleados. Sirven como soporte a acciones legales disciplinarias y penales.</w:t>
      </w:r>
    </w:p>
    <w:p w14:paraId="7C1400A9"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contable: Los documentos presentan utilidad o aptitud cómo soporte del conjunto de cuentas, registros de los ingresos y egresos y de los movimientos económicos de la entidad relacionados con el pago a sus empleados.</w:t>
      </w:r>
    </w:p>
    <w:p w14:paraId="266A42D1"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fiscal: Evidencia la correcta aplicación del pago de parafiscales, medida estipulada en el Estatuto Tributario.</w:t>
      </w:r>
    </w:p>
    <w:p w14:paraId="5592034C"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PERMISOS</w:t>
      </w:r>
    </w:p>
    <w:p w14:paraId="5D955D5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presenta las siguientes subseries: permiso de autorización temporal portuaria, permisos de concesión de embarcaderos, Tiempo de retención: 10 años.</w:t>
      </w:r>
    </w:p>
    <w:p w14:paraId="462BA20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Autorización de construcción de obras en las riberas de los ríos o dentro de su cauce, en las zonas de uso público e infraestructura fluvial, en relación con su diseño, construcción, ampliación, rehabilitación y mantenimiento de las vías de acceso terrestre, en las zonas de influencia directa de los puertos fluviales y marítimos así como las instalaciones portuarias.</w:t>
      </w:r>
    </w:p>
    <w:p w14:paraId="12F4FB2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jurídico: El titular del permiso puede ser la Autoridad Regional o Local; la Entidad Pública o Privada; o el particular que sea propietario a cualquier Título del predio o el beneficiario de las obras. Por tanto hace referencia al reconocimiento de derechos de recibir regalías del usufructo de las obras por parte de gobernaciones o municipios. </w:t>
      </w:r>
    </w:p>
    <w:p w14:paraId="5B5401F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Evidencia del cumplimiento de la obligación legal de la entidad de velar por la protección de la integridad del espacio público y por su destinación al uso común, el cual </w:t>
      </w:r>
      <w:r w:rsidRPr="00757D3B">
        <w:rPr>
          <w:rFonts w:asciiTheme="minorHAnsi" w:hAnsiTheme="minorHAnsi" w:cs="Arial"/>
          <w:sz w:val="22"/>
          <w:szCs w:val="22"/>
        </w:rPr>
        <w:lastRenderedPageBreak/>
        <w:t>prevalece sobre el interés particular. Contienen información útil a procesos de carácter disciplinario o penal.</w:t>
      </w:r>
    </w:p>
    <w:p w14:paraId="40DCA27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 subseries de: Permiso de ocupación temporal carretero, permiso de cruce férreo y permisos de ocupación temporal férreo. </w:t>
      </w:r>
    </w:p>
    <w:p w14:paraId="6B52B15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Autorización para el uso, la ocupación y la intervención temporal de la Infraestructura Vial Carretera Concesionada y Férrea que se encuentra a cargo de la Entidad.</w:t>
      </w:r>
    </w:p>
    <w:p w14:paraId="5E6A09D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jurídico: El titular del permiso puede ser la Autoridad Regional o Local; la Entidad Pública o Privada; o el particular que sea propietario a cualquier Título del predio o el beneficiario de las obras. Por tanto hace referencia al reconocimiento de derechos de recibir regalías del usufructo de las obras por parte de gobernaciones o municipios. </w:t>
      </w:r>
    </w:p>
    <w:p w14:paraId="2508F9B1"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Valor legal: Evidencia del cumplimiento de la obligación legal de la entidad de velar por la protección de la integridad del espacio público y por su destinación al uso común, el cual prevalece sobre el interés particular. Contienen información útil a procesos de carácter disciplinario o penal.</w:t>
      </w:r>
    </w:p>
    <w:p w14:paraId="645FBAB0" w14:textId="77777777" w:rsidR="006909DA" w:rsidRPr="00757D3B" w:rsidRDefault="006909DA" w:rsidP="006909DA">
      <w:pPr>
        <w:pStyle w:val="NormalWeb"/>
        <w:suppressAutoHyphens/>
        <w:spacing w:line="259" w:lineRule="auto"/>
        <w:jc w:val="both"/>
        <w:rPr>
          <w:rFonts w:asciiTheme="minorHAnsi" w:hAnsiTheme="minorHAnsi"/>
          <w:b/>
          <w:bCs/>
          <w:sz w:val="22"/>
          <w:szCs w:val="22"/>
        </w:rPr>
      </w:pPr>
      <w:r w:rsidRPr="00757D3B">
        <w:rPr>
          <w:rFonts w:asciiTheme="minorHAnsi" w:hAnsiTheme="minorHAnsi" w:cs="Arial"/>
          <w:b/>
          <w:bCs/>
          <w:sz w:val="22"/>
          <w:szCs w:val="22"/>
        </w:rPr>
        <w:t>PERMISOS PARA EVENTOS CULTURALES Y DEPORTIVOS</w:t>
      </w:r>
    </w:p>
    <w:p w14:paraId="4789E56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Tiempo de retención: 5 años.</w:t>
      </w:r>
    </w:p>
    <w:p w14:paraId="103276BD"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La subserie permisos para eventos culturales y/o deportivos solo posee valores administrativos.</w:t>
      </w:r>
    </w:p>
    <w:p w14:paraId="7B01EDB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z w:val="22"/>
          <w:szCs w:val="22"/>
        </w:rPr>
        <w:t xml:space="preserve">PERMISOS NO VIABLES O DESISTIDOS </w:t>
      </w:r>
    </w:p>
    <w:p w14:paraId="1409D3D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5810758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Permisos no viables o desistidos de ocupación temporal carretero, permisos de cruce férreo no viables o desistidos, permisos no viables o desistidos de ocupación temporal </w:t>
      </w:r>
      <w:proofErr w:type="gramStart"/>
      <w:r w:rsidRPr="00757D3B">
        <w:rPr>
          <w:rFonts w:asciiTheme="minorHAnsi" w:hAnsiTheme="minorHAnsi" w:cs="Arial"/>
          <w:sz w:val="22"/>
          <w:szCs w:val="22"/>
        </w:rPr>
        <w:t>férreo</w:t>
      </w:r>
      <w:proofErr w:type="gramEnd"/>
      <w:r w:rsidRPr="00757D3B">
        <w:rPr>
          <w:rFonts w:asciiTheme="minorHAnsi" w:hAnsiTheme="minorHAnsi" w:cs="Arial"/>
          <w:sz w:val="22"/>
          <w:szCs w:val="22"/>
        </w:rPr>
        <w:t xml:space="preserve">. </w:t>
      </w:r>
    </w:p>
    <w:p w14:paraId="0A78E1F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Únicamente sirve como soporte a procesos disciplinarios.</w:t>
      </w:r>
    </w:p>
    <w:p w14:paraId="5A82274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z w:val="22"/>
          <w:szCs w:val="22"/>
        </w:rPr>
        <w:t>PLANES</w:t>
      </w:r>
    </w:p>
    <w:p w14:paraId="4E29F1D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3A2F822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 DE MEJORAMIENTO INSTITUCIONAL</w:t>
      </w:r>
    </w:p>
    <w:p w14:paraId="4BA1AD3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Surge de la evaluación o auditorías internas realizadas para indagar la adecuación de la gestión a estándares de calidad,  con base en el hallazgo de no conformidades se elabora este plan que comprende metas y objetivos con base en los cuales se pretende ajustar los procesos a indicadores de pertinencia, eficacia y efectividad del desarrollo de las actividades.</w:t>
      </w:r>
    </w:p>
    <w:p w14:paraId="14802CD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PLANES ESTRATÉGICOS Y  PLANES DE ACCIÓN</w:t>
      </w:r>
    </w:p>
    <w:p w14:paraId="1446187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Herramienta de planeación anual de las actividades que ejecutarán las diferentes dependencias de la entidad en concordancia con las metas establecidas en el Plan de Desarrollo de la administración vigente. </w:t>
      </w:r>
    </w:p>
    <w:p w14:paraId="60256292"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DE SEGURIDAD Y CONTINGENCIA DE LA INFORMACIÓN</w:t>
      </w:r>
    </w:p>
    <w:p w14:paraId="154376F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Plan realizado con el fin de garantizar la disponibilidad, calidad, oportunidad y pertinencia de la información en la entidad.</w:t>
      </w:r>
    </w:p>
    <w:p w14:paraId="5837F29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Los tres planes citados evidencian la observancia de obligaciones legales de la ANI, con respecto al cumplimiento de la Constitución, las leyes, las decisiones judiciales y los actos administrativos relacionados con la calidad en la prestación de servicios relacionados con obras de infraestructura de transporte. Estos planes se prestan a acciones disciplinarias y penales. No poseen valores contables, ni fiscales al no presentar información de tipo financiero.</w:t>
      </w:r>
    </w:p>
    <w:p w14:paraId="756182C8"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ANUALES DE ADQUISICIONES</w:t>
      </w:r>
    </w:p>
    <w:p w14:paraId="38E3384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Contiene la relación de las necesidades de recursos físicos de cada dependencia, los elementos que se necesitan adquirir, la modalidad de adquisición, asignación presupuestal inicial y definitiva, modificaciones y porcentaje ejecutado del plan. </w:t>
      </w:r>
    </w:p>
    <w:p w14:paraId="7FF1EA5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Relativo al derecho que tienen los empleados de la ANI a trabajar en condiciones favorables a su desempeño laboral haciendo uso de los bienes y elementos necesarios para el cumplimiento exitoso de su labor.</w:t>
      </w:r>
    </w:p>
    <w:p w14:paraId="7EB88F9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Ya que muestra la proyección de inversiones de la Agencia en elementos de trabajo que serán adquiridos con dineros públicos, responde a obligaciones legales de la agencia de invertir los recursos financieros con honestidad y transparencia. Se presta a acciones legales y penales.</w:t>
      </w:r>
    </w:p>
    <w:p w14:paraId="096A128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contable: En vista de que proporciona registros que sirven para sustentar las inversiones financieras proyectadas por la entidad.</w:t>
      </w:r>
    </w:p>
    <w:p w14:paraId="4555FAE5"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PLANES DE BIENESTAR SOCIAL, PLANES DE CAPACITACIÓN, PLANES INCENTIVOS</w:t>
      </w:r>
    </w:p>
    <w:p w14:paraId="0E86F6F7" w14:textId="77777777" w:rsidR="006909DA" w:rsidRPr="00757D3B" w:rsidRDefault="006909DA" w:rsidP="006909DA">
      <w:pPr>
        <w:jc w:val="both"/>
        <w:rPr>
          <w:rFonts w:cs="Arial"/>
        </w:rPr>
      </w:pPr>
      <w:r w:rsidRPr="00757D3B">
        <w:rPr>
          <w:rFonts w:cs="Arial"/>
        </w:rPr>
        <w:t>Valor administrativo: Hacen parte del Plan de Bienestar Social de la entidad. Evidencia de aquellos procesos permanentes orientados a crear, mantener y mejorar las condiciones que favorezcan el desarrollo integral del empleado, el mejoramiento de su nivel de vida y el de su familia.</w:t>
      </w:r>
    </w:p>
    <w:p w14:paraId="6ABD180D"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jurídico: Presentan testimonio de la preservación de los derechos de los empleados a un trabajo que garantice condiciones de bienestar en la entidad.</w:t>
      </w:r>
    </w:p>
    <w:p w14:paraId="73509F02" w14:textId="77777777" w:rsidR="006909DA" w:rsidRPr="00757D3B" w:rsidRDefault="006909DA" w:rsidP="006909DA">
      <w:pPr>
        <w:pStyle w:val="NormalWeb"/>
        <w:suppressAutoHyphens/>
        <w:jc w:val="both"/>
        <w:rPr>
          <w:rFonts w:asciiTheme="minorHAnsi" w:hAnsiTheme="minorHAnsi" w:cs="Arial"/>
          <w:sz w:val="22"/>
          <w:szCs w:val="22"/>
        </w:rPr>
      </w:pPr>
    </w:p>
    <w:p w14:paraId="76F10C54"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lastRenderedPageBreak/>
        <w:t xml:space="preserve">Valor legal: Este plan evidencia la observancia de obligaciones legales de la ANI, con respecto al cumplimiento de la Constitución, las leyes, las decisiones judiciales y los actos administrativos relacionados con la promoción del bienestar de los empleados de la Agencia. Se presta a acciones disciplinarias y penales. </w:t>
      </w:r>
    </w:p>
    <w:p w14:paraId="1872F56B"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PLANES DE TRANSFERENCIAS DOCUMENTALES</w:t>
      </w:r>
      <w:r w:rsidRPr="00757D3B">
        <w:rPr>
          <w:rFonts w:asciiTheme="minorHAnsi" w:hAnsiTheme="minorHAnsi" w:cs="Arial"/>
          <w:b/>
          <w:smallCaps/>
          <w:sz w:val="22"/>
          <w:szCs w:val="22"/>
        </w:rPr>
        <w:tab/>
      </w:r>
    </w:p>
    <w:p w14:paraId="0D3DC9F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678BB4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Contiene la relación de la documentación delas transferencias de las dependencias al archivo central de la entidad y de la entidad al archivo histórico (primaria o secundaria). </w:t>
      </w:r>
    </w:p>
    <w:p w14:paraId="30B56A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Responde a obligaciones legales de la entidad con respecto a presentar un correcto manejo de su información contemplados en las normas sobre sistema integrado de gestión, el modelo de control interno y el sistema de calidad. Sobre esta documentación se pueden establecer acciones disciplinarias.</w:t>
      </w:r>
    </w:p>
    <w:p w14:paraId="50180959"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POLÍTICAS DE COMUNICACIONES</w:t>
      </w:r>
    </w:p>
    <w:p w14:paraId="452B84A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318DEFE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Documenta las actividades relacionadas con la generación de  la imagen corporativa de la entidad, se refiere a cómo se percibe la misma entre las personas, dentro y fuera de la Agencia. </w:t>
      </w:r>
    </w:p>
    <w:p w14:paraId="2D38A7C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Presenta testimonio de la obligación de la entidad de trazar una estrategia de periodicidad anual de mecanismos publicitarios que la harán visible frente a la ciudadanía y contempla el derecho que tiene todo ciudadano de ser informado por diversos medios de las actuaciones o decisiones de la ANI que pudieran afectarlo en alguna medida como usuario, como habitante de la zona de influencia de un proyecto de infraestructura, o miembro de una empresa que obtiene beneficios directos o indirectos de la obra.</w:t>
      </w:r>
    </w:p>
    <w:p w14:paraId="7189BF6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Como tal sirven como soporte ante reclamaciones de entes de control y como respaldo de las actuaciones de la entidad frente a la ciudadanía. Presenta aptitud para servir como prueba en procesos disciplinarios. No posee valores contables ni fiscales, pues no está conformada por registros financieros.</w:t>
      </w:r>
    </w:p>
    <w:p w14:paraId="4C81D100" w14:textId="77777777" w:rsidR="006909DA" w:rsidRPr="00757D3B" w:rsidRDefault="006909DA" w:rsidP="006909DA">
      <w:pPr>
        <w:pStyle w:val="NormalWeb"/>
        <w:suppressAutoHyphens/>
        <w:jc w:val="both"/>
        <w:rPr>
          <w:rFonts w:asciiTheme="minorHAnsi" w:hAnsiTheme="minorHAnsi" w:cs="Arial"/>
          <w:b/>
          <w:smallCaps/>
          <w:sz w:val="22"/>
          <w:szCs w:val="22"/>
        </w:rPr>
      </w:pPr>
      <w:r w:rsidRPr="00757D3B">
        <w:rPr>
          <w:rFonts w:asciiTheme="minorHAnsi" w:hAnsiTheme="minorHAnsi" w:cs="Arial"/>
          <w:b/>
          <w:smallCaps/>
          <w:sz w:val="22"/>
          <w:szCs w:val="22"/>
        </w:rPr>
        <w:t xml:space="preserve">PROCESOS </w:t>
      </w:r>
    </w:p>
    <w:p w14:paraId="2B3BD886" w14:textId="77777777" w:rsidR="006909DA" w:rsidRPr="00D31408" w:rsidRDefault="006909DA" w:rsidP="006909DA">
      <w:pPr>
        <w:pStyle w:val="NormalWeb"/>
        <w:suppressAutoHyphens/>
        <w:jc w:val="both"/>
        <w:rPr>
          <w:rFonts w:asciiTheme="minorHAnsi" w:hAnsiTheme="minorHAnsi" w:cs="Arial"/>
          <w:sz w:val="22"/>
          <w:szCs w:val="22"/>
        </w:rPr>
      </w:pPr>
      <w:r w:rsidRPr="00D31408">
        <w:rPr>
          <w:rFonts w:asciiTheme="minorHAnsi" w:hAnsiTheme="minorHAnsi" w:cs="Arial"/>
          <w:sz w:val="22"/>
          <w:szCs w:val="22"/>
        </w:rPr>
        <w:t>Tiempo de retención: 20 años</w:t>
      </w:r>
    </w:p>
    <w:p w14:paraId="31EE5942" w14:textId="77777777" w:rsidR="006909DA" w:rsidRPr="00757D3B" w:rsidRDefault="006909DA" w:rsidP="006909DA">
      <w:pPr>
        <w:pStyle w:val="NormalWeb"/>
        <w:suppressAutoHyphens/>
        <w:jc w:val="both"/>
        <w:rPr>
          <w:rFonts w:asciiTheme="minorHAnsi" w:hAnsiTheme="minorHAnsi" w:cs="Arial"/>
          <w:sz w:val="22"/>
          <w:szCs w:val="22"/>
        </w:rPr>
      </w:pPr>
      <w:r w:rsidRPr="00D31408">
        <w:rPr>
          <w:rFonts w:asciiTheme="minorHAnsi" w:hAnsiTheme="minorHAnsi" w:cs="Arial"/>
          <w:sz w:val="22"/>
          <w:szCs w:val="22"/>
        </w:rPr>
        <w:t>Comprende las subseries de:   procesos judiciales,   procesos de cobro coactivo,  procesos arbitrales, procesos administrativos sancionatorios contractuales, procesos acciones de tutela.</w:t>
      </w:r>
    </w:p>
    <w:p w14:paraId="1FE304E2"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lastRenderedPageBreak/>
        <w:t>Su valor administrativo radica en que estos documentos presentan testimonio de los recursos empleados por la Agencia para establecer la defensa judicial de la entidad.</w:t>
      </w:r>
    </w:p>
    <w:p w14:paraId="633F05A7"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Valor jurídico: En esta documentación se percibe el uso que le dan los ciudadanos a mecanismos de defensa de derechos instituidos en la constitución nacional. Dan cuenta de derechos colectivos e individuales por parte de las comunidades que habitan las zonas de influencia de los proyectos de infraestructura de transporte a cargo de la ANI, como son el de gozar de un ambiente sano, el de circular libremente por el territorio nacional, al trabajo, a que se garantice el debido proceso en todas las actuaciones judiciales y administrativas y a ejercer control político sobre las actuaciones de la Agencia. Constitución de 1991, artículos, 23, 24, 25, 29 y 40. Además de la prestación de servicios con calidad que no atenten la salud o la seguridad de los habitantes del territorio, los usuarios de las obras de infraestructura o los trabajadores que laboren en los puertos, aeropuertos, vías férreas o carreteables y los funcionarios de la Agencia.</w:t>
      </w:r>
    </w:p>
    <w:p w14:paraId="03C8B050" w14:textId="77777777" w:rsidR="006909DA" w:rsidRPr="00757D3B" w:rsidRDefault="006909DA" w:rsidP="006909DA">
      <w:pPr>
        <w:pStyle w:val="NormalWeb"/>
        <w:suppressAutoHyphens/>
        <w:spacing w:before="0" w:after="0"/>
        <w:jc w:val="both"/>
        <w:rPr>
          <w:rFonts w:asciiTheme="minorHAnsi" w:hAnsiTheme="minorHAnsi"/>
          <w:sz w:val="22"/>
          <w:szCs w:val="22"/>
        </w:rPr>
      </w:pPr>
      <w:r w:rsidRPr="00757D3B">
        <w:rPr>
          <w:rFonts w:asciiTheme="minorHAnsi" w:hAnsiTheme="minorHAnsi" w:cs="Arial"/>
          <w:sz w:val="22"/>
          <w:szCs w:val="22"/>
        </w:rPr>
        <w:t>Valor legal: Muestra del cumplimiento de deberes legales de la ANI, de desplegar sus acciones dentro del marco constitucional y legal fijado para el efecto. Es así como se le impone la obligación de salvaguardar la moralidad pública, la transparencia, la objetividad, la legalidad, la honradez, la imparcialidad la celeridad, la publicidad, la economía, así como la eficacia y eficiencia en el desempeño de su actividad.  Acatando la constitución, y el orden jurídico y administrativo.</w:t>
      </w:r>
    </w:p>
    <w:p w14:paraId="45209BF8"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Los documentos no presentan utilidad o aptitud para el tesoro o hacienda pública, por lo tanto no presentan valores fiscales.</w:t>
      </w:r>
    </w:p>
    <w:p w14:paraId="0F0C47B2"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En cuanto a los valores contables, ya que los documentos no presentan utilidad o aptitud cómo soporte del conjunto de cuentas, registros de los ingresos y egresos y de los movimientos económicos de la entidad, este valor no aplica.</w:t>
      </w:r>
    </w:p>
    <w:p w14:paraId="65273FE5" w14:textId="77777777" w:rsidR="006909DA" w:rsidRPr="00757D3B" w:rsidRDefault="006909DA" w:rsidP="006909DA">
      <w:pPr>
        <w:pStyle w:val="NormalWeb"/>
        <w:suppressAutoHyphens/>
        <w:spacing w:after="0"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PROCESOS DE SELECCIÓN DE PERSONAL</w:t>
      </w:r>
    </w:p>
    <w:p w14:paraId="2DCB11EE" w14:textId="77777777" w:rsidR="006909DA" w:rsidRPr="00757D3B" w:rsidRDefault="006909DA" w:rsidP="006909DA">
      <w:pPr>
        <w:pStyle w:val="NormalWeb"/>
        <w:suppressAutoHyphens/>
        <w:spacing w:after="0" w:line="259" w:lineRule="auto"/>
        <w:jc w:val="both"/>
        <w:rPr>
          <w:rFonts w:asciiTheme="minorHAnsi" w:hAnsiTheme="minorHAnsi"/>
          <w:sz w:val="22"/>
          <w:szCs w:val="22"/>
        </w:rPr>
      </w:pPr>
      <w:r w:rsidRPr="00757D3B">
        <w:rPr>
          <w:rFonts w:asciiTheme="minorHAnsi" w:hAnsiTheme="minorHAnsi" w:cs="Arial"/>
          <w:sz w:val="22"/>
          <w:szCs w:val="22"/>
        </w:rPr>
        <w:t>Según el DECRETO 1227 DE 2005(abril 21</w:t>
      </w:r>
      <w:proofErr w:type="gramStart"/>
      <w:r w:rsidRPr="00757D3B">
        <w:rPr>
          <w:rFonts w:asciiTheme="minorHAnsi" w:hAnsiTheme="minorHAnsi" w:cs="Arial"/>
          <w:sz w:val="22"/>
          <w:szCs w:val="22"/>
        </w:rPr>
        <w:t>)por</w:t>
      </w:r>
      <w:proofErr w:type="gramEnd"/>
      <w:r w:rsidRPr="00757D3B">
        <w:rPr>
          <w:rFonts w:asciiTheme="minorHAnsi" w:hAnsiTheme="minorHAnsi" w:cs="Arial"/>
          <w:sz w:val="22"/>
          <w:szCs w:val="22"/>
        </w:rPr>
        <w:t xml:space="preserve"> el cual se reglamenta parcialmente la Ley 909 de 2004 y el Decreto-ley 1567 de 1998. En su Artículo  11. </w:t>
      </w:r>
      <w:r w:rsidRPr="00757D3B">
        <w:rPr>
          <w:rFonts w:asciiTheme="minorHAnsi" w:hAnsiTheme="minorHAnsi" w:cs="Arial"/>
          <w:i/>
          <w:sz w:val="22"/>
          <w:szCs w:val="22"/>
          <w:u w:val="single"/>
        </w:rPr>
        <w:t>Los concursos o procesos de selección serán adelantados por la Comisión Nacional del Servicio Civil,</w:t>
      </w:r>
      <w:r w:rsidRPr="00757D3B">
        <w:rPr>
          <w:rFonts w:asciiTheme="minorHAnsi" w:hAnsiTheme="minorHAnsi" w:cs="Arial"/>
          <w:sz w:val="22"/>
          <w:szCs w:val="22"/>
        </w:rPr>
        <w:t xml:space="preserve"> a través de contratos o convenios interadministrativos, suscritos con universidades públicas o privadas, instituciones universitarias e instituciones de educación superior acreditadas por ella para tal fin.</w:t>
      </w:r>
    </w:p>
    <w:p w14:paraId="627B93DA" w14:textId="77777777" w:rsidR="006909DA" w:rsidRPr="00757D3B" w:rsidRDefault="006909DA" w:rsidP="006909DA">
      <w:pPr>
        <w:pStyle w:val="NormalWeb"/>
        <w:suppressAutoHyphens/>
        <w:spacing w:after="0" w:line="259" w:lineRule="auto"/>
        <w:jc w:val="both"/>
        <w:rPr>
          <w:rFonts w:asciiTheme="minorHAnsi" w:hAnsiTheme="minorHAnsi"/>
          <w:sz w:val="22"/>
          <w:szCs w:val="22"/>
        </w:rPr>
      </w:pPr>
      <w:r w:rsidRPr="00757D3B">
        <w:rPr>
          <w:rFonts w:asciiTheme="minorHAnsi" w:hAnsiTheme="minorHAnsi" w:cs="Arial"/>
          <w:sz w:val="22"/>
          <w:szCs w:val="22"/>
        </w:rPr>
        <w:t xml:space="preserve">Ya que la entidad responsable es la Comisión, por lo mismo es ella la que deberá responder a requerimientos sobre estos expedientes. </w:t>
      </w:r>
    </w:p>
    <w:p w14:paraId="39E3FB78" w14:textId="77777777" w:rsidR="006909DA" w:rsidRPr="00757D3B" w:rsidRDefault="006909DA" w:rsidP="006909DA">
      <w:pPr>
        <w:pStyle w:val="NormalWeb"/>
        <w:suppressAutoHyphens/>
        <w:spacing w:after="0" w:line="259" w:lineRule="auto"/>
        <w:jc w:val="both"/>
        <w:rPr>
          <w:rFonts w:asciiTheme="minorHAnsi" w:hAnsiTheme="minorHAnsi" w:cs="Arial"/>
          <w:sz w:val="22"/>
          <w:szCs w:val="22"/>
        </w:rPr>
      </w:pPr>
    </w:p>
    <w:p w14:paraId="7A330C4C" w14:textId="77777777" w:rsidR="006909DA" w:rsidRPr="00757D3B" w:rsidRDefault="006909DA" w:rsidP="006909DA">
      <w:pPr>
        <w:pStyle w:val="NormalWeb"/>
        <w:suppressAutoHyphens/>
        <w:spacing w:before="0" w:after="0"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PROCESOS DISCIPLINARIOS</w:t>
      </w:r>
    </w:p>
    <w:p w14:paraId="136BBA6B"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26DB699F"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Valor administrativo: Evidencia  en  qué  tipo  de  faltas  disciplinarias  tienden  a incurrir  los  funcionarios  de  la  administración  de  la  entidad.</w:t>
      </w:r>
    </w:p>
    <w:p w14:paraId="4A6FCEEE"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Valor jurídico: El derecho que tienen las comunidades, cuando por actuaciones de funcionarios de la ANI pueden verse vulnerados en sus derechos colectivos como a gozar de una ambiente sano, y a recibir un servicio de calidad por parte de la Agencia dentro de la jurisdicción que está ejerce sobre las obras de infraestructura. </w:t>
      </w:r>
    </w:p>
    <w:p w14:paraId="3E6255F4"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757D3B">
        <w:rPr>
          <w:rFonts w:asciiTheme="minorHAnsi" w:hAnsiTheme="minorHAnsi" w:cs="Arial"/>
          <w:sz w:val="22"/>
          <w:szCs w:val="22"/>
        </w:rPr>
        <w:t>Valor legal: La documentación presenta valor legal como prueba ante la ley de la vigilancia que debe ejercer la ANI sobre la actuación de sus funcionarios y la de atender oportuna y debidamente los requerimientos o quejas de ciudadanos o comunidades en este sentido.</w:t>
      </w:r>
    </w:p>
    <w:p w14:paraId="5D885525" w14:textId="77777777" w:rsidR="006909DA" w:rsidRPr="00757D3B" w:rsidRDefault="006909DA" w:rsidP="006909DA">
      <w:pPr>
        <w:pStyle w:val="NormalWeb"/>
        <w:suppressAutoHyphens/>
        <w:spacing w:after="0"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PROGRAMAS</w:t>
      </w:r>
    </w:p>
    <w:p w14:paraId="52374EAC" w14:textId="77777777" w:rsidR="006909DA" w:rsidRPr="00757D3B" w:rsidRDefault="006909DA" w:rsidP="006909DA">
      <w:pPr>
        <w:pStyle w:val="NormalWeb"/>
        <w:suppressAutoHyphens/>
        <w:spacing w:after="0"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PROGRAMAS ANUALES DE CAJA</w:t>
      </w:r>
    </w:p>
    <w:p w14:paraId="2ED1FB58" w14:textId="77777777" w:rsidR="006909DA" w:rsidRPr="00757D3B" w:rsidRDefault="006909DA" w:rsidP="006909DA">
      <w:pPr>
        <w:pStyle w:val="NormalWeb"/>
        <w:suppressAutoHyphens/>
        <w:spacing w:after="0"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48A43729" w14:textId="77777777" w:rsidR="006909DA" w:rsidRPr="00757D3B" w:rsidRDefault="006909DA" w:rsidP="006909DA">
      <w:pPr>
        <w:pStyle w:val="NormalWeb"/>
        <w:suppressAutoHyphens/>
        <w:spacing w:after="0" w:line="259" w:lineRule="auto"/>
        <w:jc w:val="both"/>
        <w:rPr>
          <w:rFonts w:asciiTheme="minorHAnsi" w:hAnsiTheme="minorHAnsi" w:cs="Arial"/>
          <w:sz w:val="22"/>
          <w:szCs w:val="22"/>
        </w:rPr>
      </w:pPr>
      <w:r w:rsidRPr="00757D3B">
        <w:rPr>
          <w:rFonts w:asciiTheme="minorHAnsi" w:hAnsiTheme="minorHAnsi" w:cs="Arial"/>
          <w:sz w:val="22"/>
          <w:szCs w:val="22"/>
        </w:rPr>
        <w:t>Valor administrativo: Instrumento mediante el cual se define el monto máximo mensual de fondos disponibles en la Cuenta Única Nacional para la Agencia, que como entidad estatal está financiada con recursos de la Nación y el monto máximo de pagos de los establecimientos públicos del orden nacional en lo que se refiere a sus propios ingresos (Recursos Propios), con el fin de cumplir sus compromisos.</w:t>
      </w:r>
    </w:p>
    <w:p w14:paraId="5EE4F1B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Documenta los requerimientos de fondos que realiza la ANI, ante la Dirección de Crédito Público y del Tesoro Nacional, de acuerdo con el Decreto 246 del 28 de Enero de 2004, necesarias para el cumplimiento efectivo de su labor administrativa.</w:t>
      </w:r>
    </w:p>
    <w:p w14:paraId="1019E0C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Se evidencia la ejecución proyectada mes a mes para el cumplimiento de obligaciones por parte de la ANI, en la medida que explican la utilización de recursos públicos, sirven como soporte a acciones legales disciplinarias y ante acusaciones sobre prevaricato o delitos contra la fe pública, como las contempladas en el código penal. </w:t>
      </w:r>
    </w:p>
    <w:p w14:paraId="4BD22B2F"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contable: Ya que evidencia los ingresos de la entidad clasificados en gastos de funcionamiento y gastos de inversión en obras de infraestructura. </w:t>
      </w:r>
    </w:p>
    <w:p w14:paraId="58CF769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Valores fiscales: La documentación presenta vigencia sobre el año fiscal en curso.</w:t>
      </w:r>
    </w:p>
    <w:p w14:paraId="2A04D0B4"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PROGRAMAS RECURSOS EN ADMINISTRACIÓN CUENTA ÚNICA NACIONAL</w:t>
      </w:r>
    </w:p>
    <w:p w14:paraId="15C7411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1817DB1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Constancia delos movimientos efectuados sobre los fondos del tesoro público asignados a la ANI. </w:t>
      </w:r>
    </w:p>
    <w:p w14:paraId="663C670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Ya que evidencia la ejecución de dineros públicos se presta a procesos disciplinarios.</w:t>
      </w:r>
    </w:p>
    <w:p w14:paraId="25F2E8FE" w14:textId="77777777" w:rsidR="00B41EB8" w:rsidRDefault="00B41EB8" w:rsidP="006909DA">
      <w:pPr>
        <w:pStyle w:val="NormalWeb"/>
        <w:suppressAutoHyphens/>
        <w:spacing w:line="259" w:lineRule="auto"/>
        <w:jc w:val="both"/>
        <w:rPr>
          <w:rFonts w:asciiTheme="minorHAnsi" w:hAnsiTheme="minorHAnsi" w:cs="Arial"/>
          <w:b/>
          <w:smallCaps/>
          <w:sz w:val="22"/>
          <w:szCs w:val="22"/>
        </w:rPr>
      </w:pPr>
    </w:p>
    <w:p w14:paraId="364A674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b/>
          <w:smallCaps/>
          <w:sz w:val="22"/>
          <w:szCs w:val="22"/>
        </w:rPr>
        <w:lastRenderedPageBreak/>
        <w:t>PROGRAMAS DE GESTIÓN DOCUMENTAL</w:t>
      </w:r>
    </w:p>
    <w:p w14:paraId="5F696E9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6AC4F94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Presentan las metas y actividades en torno a la regulación de la gestión documental al interior de la entidad aprobado por parte de los miembros del Comité de Archivo de la Agencia.</w:t>
      </w:r>
    </w:p>
    <w:p w14:paraId="219C629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Responde a obligaciones legales de la entidad con respecto a presentar un correcto manejo de su información contemplados en las normas sobre sistema integrado de gestión, el modelo de control interno y el sistema de calidad. Sobre esta documentación se pueden establecer acciones disciplinarias.</w:t>
      </w:r>
    </w:p>
    <w:p w14:paraId="077E8164"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PROGRAMAS DE SALUD Y SEGURIDAD EN EL TRABAJO</w:t>
      </w:r>
    </w:p>
    <w:p w14:paraId="1B36809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4F0019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Muestra las metas y actividades en relación a la promoción y vigilancia de las políticas nacionales de salud en el trabajo aplicadas a los empleados de la Agencia.</w:t>
      </w:r>
    </w:p>
    <w:p w14:paraId="5679C470"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Valor jurídico: Presentan testimonio de la preservación de los derechos de los empleados a un trabajo que garantice condiciones de bienestar en la entidad.</w:t>
      </w:r>
    </w:p>
    <w:p w14:paraId="1871DA93"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 xml:space="preserve">Valor legal: Este plan evidencia la observancia de obligaciones legales de la ANI, con respecto al cumplimiento de la Constitución, las leyes, las decisiones judiciales y los actos administrativos relacionados con la promoción del bienestar en salud de los empleados de la Agencia. Se presta a acciones disciplinarias. </w:t>
      </w:r>
    </w:p>
    <w:p w14:paraId="62DB03BB"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D31408">
        <w:rPr>
          <w:rFonts w:asciiTheme="minorHAnsi" w:hAnsiTheme="minorHAnsi" w:cs="Arial"/>
          <w:b/>
          <w:smallCaps/>
          <w:sz w:val="22"/>
          <w:szCs w:val="22"/>
        </w:rPr>
        <w:t>PROGRAMAS DE AUDITORIA, PROGRAMAS AUDITORÍAS DE CALIDAD, PROGRAMAS DE ASESORIA Y ACOMPAÑAMIENTO</w:t>
      </w:r>
    </w:p>
    <w:p w14:paraId="072AFDF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75DCF3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Documentos que evidencian el resultado de las políticas y procedimientos establecidos por la entidad, con el fin de hacer las evaluaciones y seguimientos a la gestión de procesos o unidades Administrativas.</w:t>
      </w:r>
    </w:p>
    <w:p w14:paraId="04E231D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Evidencian el control que realiza la entidad sobre procesos y procedimientos para adecuar la gestión de sus asuntos de manera constante, buscando prestar servicios de calidad a los ciudadanos y que las actuaciones de los funcionarios y equipos de trabajo se hallen dentro del orden jurídico.</w:t>
      </w:r>
    </w:p>
    <w:p w14:paraId="749ED0E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legal: Evidencia de que la entidad acata el orden prescrito por la Constitución, las leyes, las decisiones judiciales y los actos administrativos relacionados con la calidad en la prestación de servicios relativos a la construcción, administración y mantenimiento de las obras de </w:t>
      </w:r>
      <w:r w:rsidRPr="00757D3B">
        <w:rPr>
          <w:rFonts w:asciiTheme="minorHAnsi" w:hAnsiTheme="minorHAnsi" w:cs="Arial"/>
          <w:sz w:val="22"/>
          <w:szCs w:val="22"/>
        </w:rPr>
        <w:lastRenderedPageBreak/>
        <w:t>infraestructura de transporte. Se prestan a acciones disciplinarias. No poseen valores contables, ni fiscales al no presentar información de tipo financiero.</w:t>
      </w:r>
    </w:p>
    <w:p w14:paraId="3448E967" w14:textId="77777777" w:rsidR="006909DA" w:rsidRPr="00757D3B" w:rsidRDefault="006909DA" w:rsidP="006909DA">
      <w:pPr>
        <w:pStyle w:val="NormalWeb"/>
        <w:suppressAutoHyphens/>
        <w:spacing w:line="259" w:lineRule="auto"/>
        <w:ind w:right="57"/>
        <w:jc w:val="both"/>
        <w:rPr>
          <w:rFonts w:asciiTheme="minorHAnsi" w:hAnsiTheme="minorHAnsi" w:cs="Arial"/>
          <w:sz w:val="22"/>
          <w:szCs w:val="22"/>
        </w:rPr>
      </w:pPr>
      <w:r w:rsidRPr="00757D3B">
        <w:rPr>
          <w:rFonts w:asciiTheme="minorHAnsi" w:hAnsiTheme="minorHAnsi" w:cs="Arial"/>
          <w:b/>
          <w:smallCaps/>
          <w:sz w:val="22"/>
          <w:szCs w:val="22"/>
        </w:rPr>
        <w:t>PROYECTOS</w:t>
      </w:r>
    </w:p>
    <w:p w14:paraId="6C2EF047" w14:textId="77777777" w:rsidR="006909DA" w:rsidRPr="00757D3B" w:rsidRDefault="006909DA" w:rsidP="006909DA">
      <w:pPr>
        <w:pStyle w:val="NormalWeb"/>
        <w:suppressAutoHyphens/>
        <w:spacing w:line="259" w:lineRule="auto"/>
        <w:ind w:right="57"/>
        <w:jc w:val="both"/>
        <w:rPr>
          <w:rFonts w:asciiTheme="minorHAnsi" w:hAnsiTheme="minorHAnsi" w:cs="Arial"/>
          <w:b/>
          <w:smallCaps/>
          <w:sz w:val="22"/>
          <w:szCs w:val="22"/>
        </w:rPr>
      </w:pPr>
      <w:r w:rsidRPr="00757D3B">
        <w:rPr>
          <w:rFonts w:asciiTheme="minorHAnsi" w:hAnsiTheme="minorHAnsi" w:cs="Arial"/>
          <w:b/>
          <w:smallCaps/>
          <w:sz w:val="22"/>
          <w:szCs w:val="22"/>
        </w:rPr>
        <w:t>PROYECTOS DE PRESUPUESTO</w:t>
      </w:r>
    </w:p>
    <w:p w14:paraId="5FC4C82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B3F83D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Presenta las proyecciones de ingreso, gastos, superávit o déficit y su financiación por parte de la ANI ante el Ministerio de Hacienda para la asignación de dineros públicos que soportarán su funcionamiento.</w:t>
      </w:r>
    </w:p>
    <w:p w14:paraId="6EB0C83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Es un instrumento de planificación y gestión financiera de la administración que evidencia el cumplimiento de la obligación legal consagrada en la ley por parte de la Agencia, de aprovechamiento e inversión de los recursos captados del público de una manera íntegra y transparente. Tiene aptitud para servir en procesos disciplinarios y penales.</w:t>
      </w:r>
    </w:p>
    <w:p w14:paraId="0EFE8170"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RESOLUCIONES</w:t>
      </w:r>
    </w:p>
    <w:p w14:paraId="54B85EDB"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Tiempo de retención: 20 años.</w:t>
      </w:r>
    </w:p>
    <w:p w14:paraId="401BE81A"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Valor administrativo: Documentan las decisiones de la alta dirección que resuelven situaciones específicas, sobre procesos jurídicos, procesos disciplinarios, novedades de personal, y que refrendan actos administrativos de superior jerarquía del gobierno nacional.</w:t>
      </w:r>
    </w:p>
    <w:p w14:paraId="09A4008B"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los empleados de la ANI, las empresas o asociaciones público privadas que poseen derechos de explotación o hacen uso de las obras de infraestructura para proveer servicios de transporte o servicios conexos y por parte de los ciudadanos en general que transitan, hacen uso o las comunidades en las áreas de influencia de las obras que administra la ANI, en relación de la salvaguarda de sus derechos fundamentales como el del libre tránsito por el territorio nacional, al trabajo y a la seguridad que pudieran verse vulnerados por las decisiones de la entidad.</w:t>
      </w:r>
    </w:p>
    <w:p w14:paraId="73B598D4" w14:textId="77777777" w:rsidR="006909DA" w:rsidRPr="00757D3B" w:rsidRDefault="006909DA" w:rsidP="006909DA">
      <w:pPr>
        <w:pStyle w:val="NormalWeb"/>
        <w:suppressAutoHyphens/>
        <w:spacing w:after="0"/>
        <w:jc w:val="both"/>
        <w:rPr>
          <w:rFonts w:asciiTheme="minorHAnsi" w:hAnsiTheme="minorHAnsi" w:cs="Arial"/>
          <w:sz w:val="22"/>
          <w:szCs w:val="22"/>
        </w:rPr>
      </w:pPr>
      <w:r w:rsidRPr="00757D3B">
        <w:rPr>
          <w:rFonts w:asciiTheme="minorHAnsi" w:hAnsiTheme="minorHAnsi" w:cs="Arial"/>
          <w:sz w:val="22"/>
          <w:szCs w:val="22"/>
        </w:rPr>
        <w:t xml:space="preserve">Valor legal: Las resoluciones son actos administrativos que deben obedecer a los principios de moralidad de la actuación pública, la transparencia, la objetividad, la legalidad, la honradez, la imparcialidad la celeridad, la publicidad, la economía, así como la eficacia y eficiencia en el desempeño de su actividad. Presentan cualidades para servir como prueba en procesos disciplinarios, penales y civiles.  </w:t>
      </w:r>
    </w:p>
    <w:p w14:paraId="18B4F009" w14:textId="77777777" w:rsidR="006909DA" w:rsidRPr="00757D3B" w:rsidRDefault="006909DA" w:rsidP="006909DA">
      <w:pPr>
        <w:pStyle w:val="NormalWeb"/>
        <w:spacing w:before="0" w:after="0"/>
        <w:jc w:val="both"/>
        <w:rPr>
          <w:rFonts w:asciiTheme="minorHAnsi" w:hAnsiTheme="minorHAnsi" w:cs="Arial"/>
          <w:sz w:val="22"/>
          <w:szCs w:val="22"/>
        </w:rPr>
      </w:pPr>
      <w:r w:rsidRPr="00757D3B">
        <w:rPr>
          <w:rFonts w:asciiTheme="minorHAnsi" w:hAnsiTheme="minorHAnsi" w:cs="Arial"/>
          <w:sz w:val="22"/>
          <w:szCs w:val="22"/>
        </w:rPr>
        <w:t>Valor Histórico: Resoluciones: Son actos Administrativos en los que la Entidad  expresa su voluntad, susceptible de crear con eficacia particular o general, obligaciones, facultades, o situaciones jurídicas de naturaleza administrativa. Posee  valores secundarios para la investigación, la ciencia y la cultura.</w:t>
      </w:r>
    </w:p>
    <w:p w14:paraId="72E117BC" w14:textId="77777777" w:rsidR="00B41EB8" w:rsidRDefault="00B41EB8" w:rsidP="006909DA">
      <w:pPr>
        <w:pStyle w:val="NormalWeb"/>
        <w:suppressAutoHyphens/>
        <w:spacing w:line="259" w:lineRule="auto"/>
        <w:jc w:val="both"/>
        <w:rPr>
          <w:rFonts w:asciiTheme="minorHAnsi" w:hAnsiTheme="minorHAnsi" w:cs="Arial"/>
          <w:b/>
          <w:sz w:val="22"/>
          <w:szCs w:val="22"/>
        </w:rPr>
      </w:pPr>
    </w:p>
    <w:p w14:paraId="706935D9"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SOLICITUDES</w:t>
      </w:r>
    </w:p>
    <w:p w14:paraId="0F43C8F6"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SOLICITUDES DE CONCESION PORTUARIA  DECLARADAS RECHAZADAS, NO VIABLES, DESISTIDAS</w:t>
      </w:r>
    </w:p>
    <w:p w14:paraId="3681340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15B6906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Valor administrativo: Solicitudes presentadas por diversos grupos de interés para que la ANI autorice proyectos de infraestructura portuaria. </w:t>
      </w:r>
    </w:p>
    <w:p w14:paraId="17CF2D7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jurídico: Sirve como soporte ante demandas que realicen las comunidades, las empresas aspirantes a concesiones de infraestructura portuaria, otra empresas que utilicen la infraestructura para proveer servicios de transporte o servicios conexos y por parte de los ciudadanos en general, en relación con la salvaguarda de sus derechos fundamentales como el de transitar con seguridad o a gozar de un medio ambiente sano que pudiera verse vulnerado por la apreciación de los impactos sociales, económicos y ambientales de un proyecto de infraestructura en una zona determinada del país.</w:t>
      </w:r>
    </w:p>
    <w:p w14:paraId="02100AD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Son el respaldo probatorio del cumplimiento de obligaciones reglamentarias y legales de la entidad. Por lo tanto, la importancia de que estás se mantengan es vital para no incurrir en ningún tipo de sanción disciplinaria o penal.</w:t>
      </w:r>
    </w:p>
    <w:p w14:paraId="3C7CC76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poseen valores fiscales ni contables.</w:t>
      </w:r>
    </w:p>
    <w:p w14:paraId="19FB7AF7"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 xml:space="preserve">TABLAS DE RETENCIÓN DOCUMENTAL </w:t>
      </w:r>
    </w:p>
    <w:p w14:paraId="5FA9227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769BBC5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administrativo: Permiten identificar la documentación producida por la ANI derivada de las funciones, los procesos, procedimientos y actividades de la Agencia.</w:t>
      </w:r>
    </w:p>
    <w:p w14:paraId="4F954DA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Valor legal: Responde a obligaciones legales de la entidad con respecto a presentar un correcto manejo de su información contemplados en las normas sobre sistema integrado de gestión, el modelo de control interno y el sistema de calidad. Sobre esta documentación se pueden establecer acciones disciplinarias.</w:t>
      </w:r>
    </w:p>
    <w:p w14:paraId="2DD0661E" w14:textId="77777777" w:rsidR="005C08CB" w:rsidRPr="00757D3B" w:rsidRDefault="005C08CB" w:rsidP="006909DA">
      <w:pPr>
        <w:pStyle w:val="NormalWeb"/>
        <w:suppressAutoHyphens/>
        <w:spacing w:line="259" w:lineRule="auto"/>
        <w:jc w:val="both"/>
        <w:rPr>
          <w:rFonts w:asciiTheme="minorHAnsi" w:hAnsiTheme="minorHAnsi" w:cs="Arial"/>
          <w:sz w:val="22"/>
          <w:szCs w:val="22"/>
        </w:rPr>
      </w:pPr>
    </w:p>
    <w:p w14:paraId="2EEA6910" w14:textId="77777777" w:rsidR="005C08CB" w:rsidRPr="00757D3B" w:rsidRDefault="005C08CB" w:rsidP="006909DA">
      <w:pPr>
        <w:pStyle w:val="NormalWeb"/>
        <w:suppressAutoHyphens/>
        <w:spacing w:line="259" w:lineRule="auto"/>
        <w:jc w:val="both"/>
        <w:rPr>
          <w:rFonts w:asciiTheme="minorHAnsi" w:hAnsiTheme="minorHAnsi" w:cs="Arial"/>
          <w:sz w:val="22"/>
          <w:szCs w:val="22"/>
        </w:rPr>
      </w:pPr>
    </w:p>
    <w:p w14:paraId="71CD4E52" w14:textId="77777777" w:rsidR="005C08CB" w:rsidRPr="00757D3B" w:rsidRDefault="005C08CB" w:rsidP="006909DA">
      <w:pPr>
        <w:pStyle w:val="NormalWeb"/>
        <w:suppressAutoHyphens/>
        <w:spacing w:line="259" w:lineRule="auto"/>
        <w:jc w:val="both"/>
        <w:rPr>
          <w:rFonts w:asciiTheme="minorHAnsi" w:hAnsiTheme="minorHAnsi" w:cs="Arial"/>
          <w:sz w:val="22"/>
          <w:szCs w:val="22"/>
        </w:rPr>
      </w:pPr>
    </w:p>
    <w:p w14:paraId="6C4292E0" w14:textId="77777777" w:rsidR="005C08CB" w:rsidRPr="00757D3B" w:rsidRDefault="005C08CB" w:rsidP="006909DA">
      <w:pPr>
        <w:pStyle w:val="NormalWeb"/>
        <w:suppressAutoHyphens/>
        <w:spacing w:line="259" w:lineRule="auto"/>
        <w:jc w:val="both"/>
        <w:rPr>
          <w:rFonts w:asciiTheme="minorHAnsi" w:hAnsiTheme="minorHAnsi" w:cs="Arial"/>
          <w:sz w:val="22"/>
          <w:szCs w:val="22"/>
        </w:rPr>
      </w:pPr>
    </w:p>
    <w:p w14:paraId="51099B94" w14:textId="77777777" w:rsidR="005C08CB" w:rsidRPr="00757D3B" w:rsidRDefault="005C08CB" w:rsidP="006909DA">
      <w:pPr>
        <w:pStyle w:val="NormalWeb"/>
        <w:suppressAutoHyphens/>
        <w:spacing w:line="259" w:lineRule="auto"/>
        <w:jc w:val="both"/>
        <w:rPr>
          <w:rFonts w:asciiTheme="minorHAnsi" w:hAnsiTheme="minorHAnsi" w:cs="Arial"/>
          <w:sz w:val="22"/>
          <w:szCs w:val="22"/>
        </w:rPr>
      </w:pPr>
    </w:p>
    <w:p w14:paraId="5EAAAF50" w14:textId="77777777" w:rsidR="006909DA" w:rsidRPr="00757D3B" w:rsidRDefault="006909DA" w:rsidP="006909DA">
      <w:pPr>
        <w:pStyle w:val="Encabezado1"/>
        <w:jc w:val="center"/>
        <w:rPr>
          <w:rFonts w:asciiTheme="minorHAnsi" w:hAnsiTheme="minorHAnsi" w:cs="Arial"/>
          <w:sz w:val="22"/>
          <w:szCs w:val="22"/>
        </w:rPr>
      </w:pPr>
      <w:bookmarkStart w:id="29" w:name="_Toc467052256"/>
      <w:bookmarkStart w:id="30" w:name="_Toc482871785"/>
      <w:bookmarkEnd w:id="29"/>
      <w:r w:rsidRPr="00757D3B">
        <w:rPr>
          <w:rFonts w:asciiTheme="minorHAnsi" w:hAnsiTheme="minorHAnsi" w:cs="Arial"/>
          <w:b/>
          <w:sz w:val="22"/>
          <w:szCs w:val="22"/>
        </w:rPr>
        <w:lastRenderedPageBreak/>
        <w:t>VALORACIÓN SECUNDARIA</w:t>
      </w:r>
      <w:bookmarkEnd w:id="30"/>
    </w:p>
    <w:p w14:paraId="551471FE" w14:textId="77777777" w:rsidR="006909DA" w:rsidRPr="00757D3B" w:rsidRDefault="006909DA" w:rsidP="006909DA">
      <w:pPr>
        <w:suppressAutoHyphens/>
        <w:jc w:val="both"/>
        <w:rPr>
          <w:rFonts w:eastAsia="Times New Roman" w:cs="Arial"/>
          <w:lang w:eastAsia="es-CO"/>
        </w:rPr>
      </w:pPr>
    </w:p>
    <w:p w14:paraId="0C6606A0" w14:textId="77777777" w:rsidR="006909DA" w:rsidRPr="00757D3B" w:rsidRDefault="006909DA" w:rsidP="006909DA">
      <w:pPr>
        <w:suppressAutoHyphens/>
        <w:jc w:val="both"/>
        <w:rPr>
          <w:rFonts w:eastAsia="Times New Roman" w:cs="Arial"/>
          <w:lang w:eastAsia="es-CO"/>
        </w:rPr>
      </w:pPr>
      <w:r w:rsidRPr="00757D3B">
        <w:rPr>
          <w:rFonts w:eastAsia="Times New Roman" w:cs="Arial"/>
          <w:lang w:eastAsia="es-CO"/>
        </w:rPr>
        <w:t>Se presenta la valoración secundaria que contiene explicaciones acerca de la disposición de los documentos para servir como fuente a investigaciones históricas, en el caso de que permitan reconstruir la memoria institucional de la misma entidad y de sus actuaciones en el ámbito nacional. Los valores científicos de los documentos atañen a la información de carácter técnico que proporcionan. El valor cultural tiene que ver con la aptitud de los documentos para servir de fuente a investigaciones de carácter antropológico o social. De acuerdo con ello se la disposición final con las opciones de Conservación total, Eliminación y Selección explicando en este último caso la manera como se realizará la escogencia de la muestra documental que será objeto de transferencia al archivo histórico.</w:t>
      </w:r>
    </w:p>
    <w:p w14:paraId="4118EA70" w14:textId="77777777" w:rsidR="006909DA" w:rsidRPr="00757D3B" w:rsidRDefault="006909DA" w:rsidP="006909DA">
      <w:pPr>
        <w:suppressAutoHyphens/>
        <w:jc w:val="both"/>
        <w:rPr>
          <w:rFonts w:eastAsia="Times New Roman" w:cs="Arial"/>
          <w:lang w:eastAsia="es-CO"/>
        </w:rPr>
      </w:pPr>
      <w:r w:rsidRPr="00757D3B">
        <w:rPr>
          <w:rFonts w:eastAsia="Times New Roman" w:cs="Arial"/>
          <w:lang w:eastAsia="es-CO"/>
        </w:rPr>
        <w:t xml:space="preserve">Se estudiaron los contenidos de los documentos que conforman las series y subseries documentales, discerniendo el formato de la información: si se trataba de un listado, de un formato diligenciado, de una encuesta con opciones de selección, en estos casos por lo general se descartan sus valores históricos ya que presentan valor solamente como testimonio de que se realizó una actividad determinada. Las actas, resoluciones, conceptos, informes, programas y planes, entre otros, por lo general se constituyen en fuentes que permiten inferir rasgos de la aplicación de políticas empresariales, políticas de realización de obras de infraestructura o datos de las transformaciones en el enfoque y abordaje de problemáticas relativas a las intervenciones estatales.  </w:t>
      </w:r>
    </w:p>
    <w:p w14:paraId="73E69B02" w14:textId="77777777" w:rsidR="006909DA" w:rsidRPr="00757D3B" w:rsidRDefault="006909DA" w:rsidP="006909DA">
      <w:pPr>
        <w:suppressAutoHyphens/>
        <w:spacing w:line="259" w:lineRule="auto"/>
        <w:jc w:val="both"/>
        <w:rPr>
          <w:rFonts w:eastAsia="Times New Roman" w:cs="Arial"/>
          <w:lang w:eastAsia="es-CO"/>
        </w:rPr>
      </w:pPr>
      <w:r w:rsidRPr="00757D3B">
        <w:rPr>
          <w:rFonts w:eastAsia="Times New Roman" w:cs="Arial"/>
          <w:lang w:eastAsia="es-CO"/>
        </w:rPr>
        <w:t xml:space="preserve">Los valores científicos de los documentos se determinaron al evaluar la información de carácter técnico que proporcionan, que permite reconstruir metodologías de trabajo útiles en el momento en que son recuperados los documentos del archivo proporciona datos útiles sobre actividades que dejaron de realizarse hace tiempo o perdieron vigencia por cambios en la estructura orgánica y funcional de la empresa, en las tecnologías de la información y comunicaciones o en el contexto urbano o rural escenario de las obras. </w:t>
      </w:r>
    </w:p>
    <w:p w14:paraId="70D59123" w14:textId="77777777" w:rsidR="006909DA" w:rsidRPr="00757D3B" w:rsidRDefault="006909DA" w:rsidP="006909DA">
      <w:pPr>
        <w:suppressAutoHyphens/>
        <w:spacing w:line="259" w:lineRule="auto"/>
        <w:jc w:val="both"/>
        <w:rPr>
          <w:rFonts w:eastAsia="Times New Roman" w:cs="Arial"/>
          <w:lang w:eastAsia="es-CO"/>
        </w:rPr>
      </w:pPr>
      <w:r w:rsidRPr="00757D3B">
        <w:rPr>
          <w:rFonts w:eastAsia="Times New Roman" w:cs="Arial"/>
          <w:lang w:eastAsia="es-CO"/>
        </w:rPr>
        <w:t xml:space="preserve">El valor cultural de la documentación se deriva de la clase de información que proporciona que permite reconstruir procesos de transformación urbana o rural, la incidencia de la aplicación de políticas estatales en las comunidades locales, o el cambio en prácticas de cultura laboral al interior de la entidad. </w:t>
      </w:r>
    </w:p>
    <w:p w14:paraId="4C2DDDD5" w14:textId="77777777" w:rsidR="006909DA" w:rsidRPr="00757D3B" w:rsidRDefault="006909DA" w:rsidP="006909DA">
      <w:pPr>
        <w:pStyle w:val="Cuerpodetexto"/>
        <w:spacing w:after="0" w:line="252" w:lineRule="auto"/>
        <w:jc w:val="both"/>
        <w:rPr>
          <w:rFonts w:asciiTheme="minorHAnsi" w:hAnsiTheme="minorHAnsi" w:cs="Arial"/>
          <w:sz w:val="22"/>
          <w:szCs w:val="22"/>
        </w:rPr>
      </w:pPr>
      <w:r w:rsidRPr="00757D3B">
        <w:rPr>
          <w:rFonts w:asciiTheme="minorHAnsi" w:hAnsiTheme="minorHAnsi" w:cs="Arial"/>
          <w:sz w:val="22"/>
          <w:szCs w:val="22"/>
        </w:rPr>
        <w:t>Conservación Total </w:t>
      </w:r>
    </w:p>
    <w:p w14:paraId="16A4006F" w14:textId="77777777" w:rsidR="006909DA" w:rsidRPr="00757D3B" w:rsidRDefault="006909DA" w:rsidP="006909DA">
      <w:pPr>
        <w:pStyle w:val="Cuerpodetexto"/>
        <w:spacing w:after="0" w:line="252" w:lineRule="auto"/>
        <w:jc w:val="both"/>
        <w:rPr>
          <w:rFonts w:asciiTheme="minorHAnsi" w:hAnsiTheme="minorHAnsi" w:cs="Arial"/>
          <w:sz w:val="22"/>
          <w:szCs w:val="22"/>
        </w:rPr>
      </w:pPr>
    </w:p>
    <w:p w14:paraId="2CB163D0" w14:textId="77777777" w:rsidR="006909DA" w:rsidRDefault="006909DA" w:rsidP="006909DA">
      <w:pPr>
        <w:suppressAutoHyphens/>
        <w:spacing w:line="259" w:lineRule="auto"/>
        <w:jc w:val="both"/>
        <w:rPr>
          <w:rFonts w:eastAsia="Times New Roman" w:cs="Arial"/>
          <w:lang w:eastAsia="es-CO"/>
        </w:rPr>
      </w:pPr>
      <w:r w:rsidRPr="00757D3B">
        <w:rPr>
          <w:rFonts w:eastAsia="Times New Roman" w:cs="Arial"/>
          <w:lang w:eastAsia="es-CO"/>
        </w:rPr>
        <w:t>La conservación total se aplica como regla a los documentos que expresan el cumplimiento de funciones misionales y que en su contenido dan cuenta de la razón de ser de la entidad, como los contratos de concesión, proyectos e informes. También se considera que poseen valor patrimonial las actas de las instancias decisorias, en sus organismos directivos y diversos Comités pues ordenan lo relativo a temas fundamentales cuyo manejo le confiere su carácter a la Agencia.</w:t>
      </w:r>
    </w:p>
    <w:p w14:paraId="27BDB15D" w14:textId="77777777" w:rsidR="00D31408" w:rsidRPr="00757D3B" w:rsidRDefault="00D31408" w:rsidP="006909DA">
      <w:pPr>
        <w:suppressAutoHyphens/>
        <w:spacing w:line="259" w:lineRule="auto"/>
        <w:jc w:val="both"/>
        <w:rPr>
          <w:rFonts w:eastAsia="Times New Roman" w:cs="Arial"/>
          <w:lang w:eastAsia="es-CO"/>
        </w:rPr>
      </w:pPr>
    </w:p>
    <w:p w14:paraId="2C4EF2F6" w14:textId="77777777" w:rsidR="006909DA" w:rsidRPr="00757D3B" w:rsidRDefault="006909DA" w:rsidP="006909DA">
      <w:pPr>
        <w:pStyle w:val="Encabezado1"/>
        <w:jc w:val="center"/>
        <w:rPr>
          <w:rFonts w:asciiTheme="minorHAnsi" w:hAnsiTheme="minorHAnsi" w:cs="Arial"/>
          <w:b/>
          <w:sz w:val="22"/>
          <w:szCs w:val="22"/>
        </w:rPr>
      </w:pPr>
      <w:bookmarkStart w:id="31" w:name="_Toc467052257"/>
      <w:bookmarkStart w:id="32" w:name="_Toc482871786"/>
      <w:bookmarkEnd w:id="31"/>
      <w:r w:rsidRPr="00757D3B">
        <w:rPr>
          <w:rFonts w:asciiTheme="minorHAnsi" w:hAnsiTheme="minorHAnsi" w:cs="Arial"/>
          <w:b/>
          <w:sz w:val="22"/>
          <w:szCs w:val="22"/>
        </w:rPr>
        <w:lastRenderedPageBreak/>
        <w:t>Selección</w:t>
      </w:r>
      <w:bookmarkEnd w:id="32"/>
    </w:p>
    <w:p w14:paraId="6BCB9D62" w14:textId="77777777" w:rsidR="006909DA" w:rsidRPr="00757D3B" w:rsidRDefault="006909DA" w:rsidP="006909DA">
      <w:pPr>
        <w:suppressAutoHyphens/>
        <w:spacing w:line="259" w:lineRule="auto"/>
        <w:jc w:val="both"/>
      </w:pPr>
      <w:r w:rsidRPr="00757D3B">
        <w:rPr>
          <w:rFonts w:eastAsia="Times New Roman" w:cs="Arial"/>
          <w:lang w:eastAsia="es-CO"/>
        </w:rPr>
        <w:t>En relación con la determinación de las muestras documentales objeto de selección para transferencia al archivo histórico, ante el gran volumen de determinadas series y la imposibilidad de que fueran conservadas en su totalidad, se optó por establecer periodos de tiempo entre diez y veinte años después de culminar su tiempo de retención, porcentajes y en los casos en los cuales era viable, se determinaron muestras evaluando en los documentos características cualitativas, con el fin de conservar documentación que permitiera inferir transformaciones de la entidad y los documentos que esta genera a lo largo del tiempo.</w:t>
      </w:r>
    </w:p>
    <w:p w14:paraId="7D61A685" w14:textId="77777777" w:rsidR="006909DA" w:rsidRPr="00757D3B" w:rsidRDefault="006909DA" w:rsidP="006909DA">
      <w:pPr>
        <w:pStyle w:val="Encabezado1"/>
        <w:jc w:val="center"/>
        <w:rPr>
          <w:rFonts w:asciiTheme="minorHAnsi" w:hAnsiTheme="minorHAnsi" w:cs="Arial"/>
          <w:b/>
          <w:sz w:val="22"/>
          <w:szCs w:val="22"/>
        </w:rPr>
      </w:pPr>
      <w:bookmarkStart w:id="33" w:name="_Toc467052258"/>
      <w:bookmarkStart w:id="34" w:name="_Toc482871787"/>
      <w:bookmarkEnd w:id="33"/>
      <w:r w:rsidRPr="00757D3B">
        <w:rPr>
          <w:rFonts w:asciiTheme="minorHAnsi" w:hAnsiTheme="minorHAnsi" w:cs="Arial"/>
          <w:b/>
          <w:sz w:val="22"/>
          <w:szCs w:val="22"/>
        </w:rPr>
        <w:t>Eliminación</w:t>
      </w:r>
      <w:bookmarkEnd w:id="34"/>
    </w:p>
    <w:p w14:paraId="263E2824" w14:textId="77777777" w:rsidR="006909DA" w:rsidRPr="00757D3B" w:rsidRDefault="006909DA" w:rsidP="006909DA">
      <w:pPr>
        <w:pStyle w:val="Cuerpodetexto"/>
        <w:spacing w:after="0" w:line="252" w:lineRule="auto"/>
        <w:jc w:val="both"/>
        <w:rPr>
          <w:rFonts w:asciiTheme="minorHAnsi" w:hAnsiTheme="minorHAnsi" w:cs="Arial"/>
          <w:sz w:val="22"/>
          <w:szCs w:val="22"/>
        </w:rPr>
      </w:pPr>
    </w:p>
    <w:p w14:paraId="3996AF3E" w14:textId="77777777" w:rsidR="006909DA" w:rsidRPr="00757D3B" w:rsidRDefault="006909DA" w:rsidP="006909DA">
      <w:pPr>
        <w:pStyle w:val="Cuerpodetexto"/>
        <w:spacing w:after="0" w:line="252" w:lineRule="auto"/>
        <w:jc w:val="both"/>
        <w:rPr>
          <w:rFonts w:asciiTheme="minorHAnsi" w:hAnsiTheme="minorHAnsi" w:cs="Arial"/>
          <w:sz w:val="22"/>
          <w:szCs w:val="22"/>
        </w:rPr>
      </w:pPr>
      <w:r w:rsidRPr="00757D3B">
        <w:rPr>
          <w:rFonts w:asciiTheme="minorHAnsi" w:hAnsiTheme="minorHAnsi" w:cs="Arial"/>
          <w:sz w:val="22"/>
          <w:szCs w:val="22"/>
        </w:rPr>
        <w:t>La disposición final de eliminación se determina sobre algunas series o subseries documentales debido a que su contenido se halla presente en otras series o que esté consolidado en otros documentos. O bien que se trate de documentos que reflejan procedimientos determinados en las Leyes sin variación alguna específica para el cumplimiento de una función, también porque los documentos solo sirven de soporte para verificar que se cumplió con una función meramente administrativa o de apoyo a la gestión, sin contener información útil a ulteriores estudios históricos.</w:t>
      </w:r>
    </w:p>
    <w:p w14:paraId="64CD9FE8" w14:textId="77777777" w:rsidR="006909DA" w:rsidRPr="00757D3B" w:rsidRDefault="006909DA" w:rsidP="006909DA">
      <w:pPr>
        <w:pStyle w:val="Cuerpodetexto"/>
        <w:spacing w:after="0" w:line="252" w:lineRule="auto"/>
        <w:jc w:val="both"/>
        <w:rPr>
          <w:rFonts w:asciiTheme="minorHAnsi" w:hAnsiTheme="minorHAnsi" w:cs="Arial"/>
          <w:sz w:val="22"/>
          <w:szCs w:val="22"/>
        </w:rPr>
      </w:pPr>
    </w:p>
    <w:p w14:paraId="3F7C84F0" w14:textId="77777777" w:rsidR="006909DA" w:rsidRPr="00757D3B" w:rsidRDefault="006909DA" w:rsidP="006909DA">
      <w:pPr>
        <w:pStyle w:val="Encabezado1"/>
        <w:jc w:val="center"/>
        <w:rPr>
          <w:rFonts w:asciiTheme="minorHAnsi" w:hAnsiTheme="minorHAnsi" w:cs="Arial"/>
          <w:b/>
          <w:sz w:val="22"/>
          <w:szCs w:val="22"/>
        </w:rPr>
      </w:pPr>
      <w:bookmarkStart w:id="35" w:name="_Toc467052259"/>
      <w:bookmarkStart w:id="36" w:name="_Toc482871788"/>
      <w:bookmarkEnd w:id="35"/>
      <w:r w:rsidRPr="00D31408">
        <w:rPr>
          <w:rFonts w:asciiTheme="minorHAnsi" w:hAnsiTheme="minorHAnsi" w:cs="Arial"/>
          <w:b/>
          <w:sz w:val="22"/>
          <w:szCs w:val="22"/>
        </w:rPr>
        <w:t>Digitalización</w:t>
      </w:r>
      <w:bookmarkEnd w:id="36"/>
    </w:p>
    <w:p w14:paraId="5845B0D2" w14:textId="77777777" w:rsidR="00670F4D" w:rsidRDefault="006909DA" w:rsidP="006909DA">
      <w:pPr>
        <w:tabs>
          <w:tab w:val="left" w:pos="238"/>
        </w:tabs>
        <w:spacing w:line="260" w:lineRule="exact"/>
        <w:ind w:left="238"/>
        <w:jc w:val="both"/>
        <w:rPr>
          <w:rFonts w:cs="Arial"/>
        </w:rPr>
      </w:pPr>
      <w:r w:rsidRPr="00757D3B">
        <w:rPr>
          <w:rFonts w:cs="Arial"/>
        </w:rPr>
        <w:t>El proceso de digitalización se realiza para las series documentales</w:t>
      </w:r>
      <w:r w:rsidR="009754E6">
        <w:rPr>
          <w:rFonts w:cs="Arial"/>
        </w:rPr>
        <w:t xml:space="preserve"> misionales </w:t>
      </w:r>
      <w:r w:rsidRPr="00757D3B">
        <w:rPr>
          <w:rFonts w:cs="Arial"/>
        </w:rPr>
        <w:t xml:space="preserve">de contratos de concesión y contratos de interventoría diariamente ya que todo lo que se comunica y se recibe como parte de estos contratos es por medio de una radicación, la documentación es digitalizada una vez radicada y remitida a las dependencias misionales por el sistema de gestión documental. </w:t>
      </w:r>
    </w:p>
    <w:p w14:paraId="2704B61E" w14:textId="211C5DC2" w:rsidR="006909DA" w:rsidRPr="00757D3B" w:rsidRDefault="006909DA" w:rsidP="006909DA">
      <w:pPr>
        <w:tabs>
          <w:tab w:val="left" w:pos="238"/>
        </w:tabs>
        <w:spacing w:line="260" w:lineRule="exact"/>
        <w:ind w:left="238"/>
        <w:jc w:val="both"/>
        <w:rPr>
          <w:rFonts w:cs="Arial"/>
        </w:rPr>
      </w:pPr>
      <w:r w:rsidRPr="00757D3B">
        <w:rPr>
          <w:rFonts w:cs="Arial"/>
        </w:rPr>
        <w:t xml:space="preserve">A su vez en el archivo de gestión centralizado para los contratos misionales los </w:t>
      </w:r>
      <w:r w:rsidR="009754E6">
        <w:rPr>
          <w:rFonts w:cs="Arial"/>
        </w:rPr>
        <w:t xml:space="preserve">profesionales y los </w:t>
      </w:r>
      <w:r w:rsidRPr="00757D3B">
        <w:rPr>
          <w:rFonts w:cs="Arial"/>
        </w:rPr>
        <w:t>técnicos en archivística archivan los documentos físicos y electrónicos en el expediente correspondiente, alimentando diariamente la hoj</w:t>
      </w:r>
      <w:r w:rsidR="009754E6">
        <w:rPr>
          <w:rFonts w:cs="Arial"/>
        </w:rPr>
        <w:t>a de control de éstos contratos, se verifica que las carpetas físicas sean iguales a las carpetas electrónicas.</w:t>
      </w:r>
      <w:r w:rsidR="00447994">
        <w:rPr>
          <w:rFonts w:cs="Arial"/>
        </w:rPr>
        <w:t xml:space="preserve"> </w:t>
      </w:r>
    </w:p>
    <w:p w14:paraId="7ACB68F3" w14:textId="77777777" w:rsidR="006909DA" w:rsidRPr="00757D3B" w:rsidRDefault="006909DA" w:rsidP="006909DA">
      <w:pPr>
        <w:tabs>
          <w:tab w:val="left" w:pos="238"/>
        </w:tabs>
        <w:spacing w:line="260" w:lineRule="exact"/>
        <w:ind w:left="238"/>
        <w:jc w:val="both"/>
        <w:rPr>
          <w:rFonts w:cs="Arial"/>
        </w:rPr>
      </w:pPr>
      <w:r w:rsidRPr="00757D3B">
        <w:rPr>
          <w:rFonts w:cs="Arial"/>
        </w:rPr>
        <w:t>Para las series documentales correspondientes a contratos de prestación de servicios, contratos de suministro, contratos por fiducia y contratos de consultoría, se conforma el expediente digital una vez finalizado el contrato con cada uno de los documentos que lo conforman en el sistema de gestión documental, éste además es la hoja de control que se entrega por cada expediente en la transferencia documental al archivo central.</w:t>
      </w:r>
    </w:p>
    <w:p w14:paraId="68861A20" w14:textId="77777777" w:rsidR="006909DA" w:rsidRPr="00757D3B" w:rsidRDefault="006909DA" w:rsidP="006909DA">
      <w:pPr>
        <w:tabs>
          <w:tab w:val="left" w:pos="238"/>
        </w:tabs>
        <w:spacing w:line="260" w:lineRule="exact"/>
        <w:ind w:left="238"/>
        <w:jc w:val="both"/>
        <w:rPr>
          <w:rFonts w:cs="Arial"/>
        </w:rPr>
      </w:pPr>
      <w:r w:rsidRPr="00757D3B">
        <w:rPr>
          <w:rFonts w:cs="Arial"/>
        </w:rPr>
        <w:t>Los expedientes de las series documentales del área de Presupuesto y Contabilidad del Grupo Interno de Trabajo Administrativo y Financiero de la Vicepresidencia Administrativa y Financiera se digitalizan antes de transferirlas al archivo central, por carpeta completa.</w:t>
      </w:r>
    </w:p>
    <w:p w14:paraId="7BA53488" w14:textId="49DC56DF" w:rsidR="006909DA" w:rsidRDefault="006909DA" w:rsidP="006909DA">
      <w:pPr>
        <w:tabs>
          <w:tab w:val="left" w:pos="238"/>
        </w:tabs>
        <w:spacing w:line="260" w:lineRule="exact"/>
        <w:ind w:left="238"/>
        <w:jc w:val="both"/>
        <w:rPr>
          <w:rFonts w:cs="Arial"/>
        </w:rPr>
      </w:pPr>
      <w:r w:rsidRPr="00757D3B">
        <w:rPr>
          <w:rFonts w:cs="Arial"/>
        </w:rPr>
        <w:t>Las demás series documentales que indican procesos de digitalización por ejemplo las Actas y Acuerdos del Consejo Directivo, se digitalizan una vez recibidas en el archivo central siempre y cuando se cuente con la respectiva asignación presupuestal.</w:t>
      </w:r>
    </w:p>
    <w:p w14:paraId="24FD76DD" w14:textId="279483A7" w:rsidR="00670F4D" w:rsidRPr="00D31408" w:rsidRDefault="00CE2427" w:rsidP="006909DA">
      <w:pPr>
        <w:tabs>
          <w:tab w:val="left" w:pos="238"/>
        </w:tabs>
        <w:spacing w:line="260" w:lineRule="exact"/>
        <w:ind w:left="238"/>
        <w:jc w:val="both"/>
        <w:rPr>
          <w:rFonts w:cs="Arial"/>
        </w:rPr>
      </w:pPr>
      <w:r w:rsidRPr="00D31408">
        <w:rPr>
          <w:rFonts w:cs="Arial"/>
        </w:rPr>
        <w:lastRenderedPageBreak/>
        <w:t>Todos los documentos digitalizados están quedando en formato PDF/A desde el año 2016, a los documentos digitalizados desde el año 2008 hasta el 2015, se proyecta serán migrados al formato PDF/A con OCR en el año 2018.</w:t>
      </w:r>
    </w:p>
    <w:p w14:paraId="742A3CB6" w14:textId="0FF7A47E" w:rsidR="00670F4D" w:rsidRPr="00D31408" w:rsidRDefault="00670F4D" w:rsidP="006909DA">
      <w:pPr>
        <w:tabs>
          <w:tab w:val="left" w:pos="238"/>
        </w:tabs>
        <w:spacing w:line="260" w:lineRule="exact"/>
        <w:ind w:left="238"/>
        <w:jc w:val="both"/>
        <w:rPr>
          <w:rFonts w:cs="Arial"/>
        </w:rPr>
      </w:pPr>
      <w:r w:rsidRPr="00D31408">
        <w:rPr>
          <w:rFonts w:cs="Arial"/>
        </w:rPr>
        <w:t xml:space="preserve">El proceso de preservación de los documentos electrónicos se realiza por medio de la identificación de formatos para establecer cuales pueden haber salido del mercado, hasta la fecha se han mantenido, por otra parte todos los documentos que se encuentran en las bases de datos y software en la entidad, se tiene copia en un servidor en la entidad al cual se le realiza </w:t>
      </w:r>
      <w:proofErr w:type="spellStart"/>
      <w:r w:rsidRPr="00D31408">
        <w:rPr>
          <w:rFonts w:cs="Arial"/>
        </w:rPr>
        <w:t>backup</w:t>
      </w:r>
      <w:proofErr w:type="spellEnd"/>
      <w:r w:rsidRPr="00D31408">
        <w:rPr>
          <w:rFonts w:cs="Arial"/>
        </w:rPr>
        <w:t xml:space="preserve"> mensualmente, éste se envía a un servicio de bodegaje especializad</w:t>
      </w:r>
      <w:r w:rsidR="00CE2427" w:rsidRPr="00D31408">
        <w:rPr>
          <w:rFonts w:cs="Arial"/>
        </w:rPr>
        <w:t xml:space="preserve">o en cintas fuera de la entidad proceso de </w:t>
      </w:r>
      <w:proofErr w:type="spellStart"/>
      <w:r w:rsidR="00CE2427" w:rsidRPr="00D31408">
        <w:rPr>
          <w:rFonts w:cs="Arial"/>
        </w:rPr>
        <w:t>refreshing</w:t>
      </w:r>
      <w:proofErr w:type="spellEnd"/>
      <w:r w:rsidR="00CE2427" w:rsidRPr="00D31408">
        <w:rPr>
          <w:rFonts w:cs="Arial"/>
        </w:rPr>
        <w:t xml:space="preserve"> y replicado.</w:t>
      </w:r>
    </w:p>
    <w:p w14:paraId="0B081015" w14:textId="06AA2A66" w:rsidR="00670F4D" w:rsidRPr="00D31408" w:rsidRDefault="00670F4D" w:rsidP="006909DA">
      <w:pPr>
        <w:tabs>
          <w:tab w:val="left" w:pos="238"/>
        </w:tabs>
        <w:spacing w:line="260" w:lineRule="exact"/>
        <w:ind w:left="238"/>
        <w:jc w:val="both"/>
        <w:rPr>
          <w:rFonts w:cs="Arial"/>
        </w:rPr>
      </w:pPr>
      <w:r w:rsidRPr="00D31408">
        <w:rPr>
          <w:rFonts w:cs="Arial"/>
        </w:rPr>
        <w:t xml:space="preserve">A la fecha no hay programas ni software al cual deba realizarse procesos de </w:t>
      </w:r>
      <w:r w:rsidR="00CE2427" w:rsidRPr="00D31408">
        <w:rPr>
          <w:rFonts w:cs="Arial"/>
        </w:rPr>
        <w:t>emulación</w:t>
      </w:r>
    </w:p>
    <w:p w14:paraId="3564D77C" w14:textId="23E92680" w:rsidR="00670F4D" w:rsidRPr="00D31408" w:rsidRDefault="00670F4D" w:rsidP="006909DA">
      <w:pPr>
        <w:tabs>
          <w:tab w:val="left" w:pos="238"/>
        </w:tabs>
        <w:spacing w:line="260" w:lineRule="exact"/>
        <w:ind w:left="238"/>
        <w:jc w:val="both"/>
        <w:rPr>
          <w:rFonts w:cs="Arial"/>
        </w:rPr>
      </w:pPr>
      <w:r w:rsidRPr="00D31408">
        <w:rPr>
          <w:rFonts w:cs="Arial"/>
        </w:rPr>
        <w:t>Los documentos electrónicos que se encuentran en el sistema de gestión documental y los demás que se encuentran en otros software se les realizará la aplicación de términos de conservación establecidos en la tabla de retención documental una vez sea convalidada.</w:t>
      </w:r>
    </w:p>
    <w:p w14:paraId="0BDD4FBA" w14:textId="77777777" w:rsidR="006909DA" w:rsidRPr="00757D3B" w:rsidRDefault="006909DA" w:rsidP="006909DA">
      <w:pPr>
        <w:tabs>
          <w:tab w:val="left" w:pos="238"/>
        </w:tabs>
        <w:spacing w:line="260" w:lineRule="exact"/>
        <w:ind w:left="238"/>
        <w:jc w:val="both"/>
        <w:rPr>
          <w:rFonts w:cs="Arial"/>
        </w:rPr>
      </w:pPr>
      <w:r w:rsidRPr="00757D3B">
        <w:rPr>
          <w:rFonts w:cs="Arial"/>
        </w:rPr>
        <w:t>Los criterios que se tienen en cuenta para la digitalización son los siguientes:</w:t>
      </w:r>
    </w:p>
    <w:p w14:paraId="44485209"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Alistamiento de la documentación como sacar ganchos sin rasgar los documentos y desdoblar según el caso</w:t>
      </w:r>
    </w:p>
    <w:p w14:paraId="257FF757"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Digitalización por documento, verificar que se encuentre completo y legible</w:t>
      </w:r>
    </w:p>
    <w:p w14:paraId="394096CD"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Encuadre: Los documentos digitalizados deben quedar alineados conforme se encuentran dispuestos los soportes de papel original</w:t>
      </w:r>
    </w:p>
    <w:p w14:paraId="7DE61A46"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Direccionalidad: Los documentos deben ser capturados en el sentido de lectura de la documentación.</w:t>
      </w:r>
    </w:p>
    <w:p w14:paraId="7F8AED88"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Integridad Los documentos deben ser capturados completos </w:t>
      </w:r>
    </w:p>
    <w:p w14:paraId="0FC76F39"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Legibilidad: La imagen resultante deberá permitir la lectura igual a la del documento en soporte papel.</w:t>
      </w:r>
    </w:p>
    <w:p w14:paraId="71029813"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Imágenes en Color: Varios documentos a digitalizar contienen fotografías a color, por lo que los documentos a digitalizar que se encuentren a color deberán quedar digitalizados a color.</w:t>
      </w:r>
    </w:p>
    <w:p w14:paraId="0B90FDDA"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Eliminar hojas en blanco que queden en las imágenes</w:t>
      </w:r>
    </w:p>
    <w:p w14:paraId="54674BDE"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Deberá realizarse un control de calidad del proceso por medio de la revisión de un muestreo significativo de documentos.</w:t>
      </w:r>
    </w:p>
    <w:p w14:paraId="19D65BEB" w14:textId="77777777" w:rsidR="006909DA" w:rsidRPr="00757D3B" w:rsidRDefault="006909DA" w:rsidP="006909DA">
      <w:pPr>
        <w:pStyle w:val="Prrafodelista"/>
        <w:widowControl w:val="0"/>
        <w:numPr>
          <w:ilvl w:val="0"/>
          <w:numId w:val="36"/>
        </w:numPr>
        <w:overflowPunct w:val="0"/>
        <w:spacing w:after="0" w:line="240" w:lineRule="auto"/>
        <w:jc w:val="both"/>
      </w:pPr>
      <w:r w:rsidRPr="00757D3B">
        <w:rPr>
          <w:rFonts w:cs="Arial"/>
        </w:rPr>
        <w:t xml:space="preserve">Al digitalizar cada lote de documentos que corresponde a los que diariamente son radicados en la entidad, deberá iniciar con un acta inicial que incluya el número de radicado con el que se inicia la digitalización  y al final de la misma un acta final de digitalización que incluya el número final de radicación que se digitalizó en el día y en la que conste el número de imágenes digitalizadas, alguna observación a tener en cuenta y la firma de la  digitalización que comprueba la integridad del resultado del proceso de digitalización y que el documento digitalizado es exactamente igual al original. </w:t>
      </w:r>
    </w:p>
    <w:p w14:paraId="4F90F8CC"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El Acta inicial debe contener el nombre de la Agencia Nacional de Infraestructura a la que pertenecen los archivos y el nombre de la persona que realiza el proceso de digitalización, las firmas actas quedaran firmadas en lo posible con firma digital.</w:t>
      </w:r>
    </w:p>
    <w:p w14:paraId="07A58D51"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​Igualmente se entregaran todas las actas en un archivo digital  independiente numeradas en orden consecutivo con el informe mensual</w:t>
      </w:r>
    </w:p>
    <w:p w14:paraId="752B22C8" w14:textId="77777777" w:rsidR="006909DA" w:rsidRPr="00757D3B" w:rsidRDefault="006909DA" w:rsidP="006909DA">
      <w:pPr>
        <w:pStyle w:val="Prrafodelista"/>
        <w:widowControl w:val="0"/>
        <w:numPr>
          <w:ilvl w:val="0"/>
          <w:numId w:val="36"/>
        </w:numPr>
        <w:overflowPunct w:val="0"/>
        <w:spacing w:after="0" w:line="240" w:lineRule="auto"/>
        <w:jc w:val="both"/>
        <w:rPr>
          <w:rFonts w:cs="Arial"/>
        </w:rPr>
      </w:pPr>
      <w:r w:rsidRPr="00757D3B">
        <w:rPr>
          <w:rFonts w:cs="Arial"/>
        </w:rPr>
        <w:t>Garantizar que no queden radicados ni documentos sin digitalizar.</w:t>
      </w:r>
    </w:p>
    <w:p w14:paraId="12E24201" w14:textId="77777777" w:rsidR="006909DA" w:rsidRPr="00757D3B" w:rsidRDefault="006909DA" w:rsidP="006909DA">
      <w:pPr>
        <w:tabs>
          <w:tab w:val="left" w:pos="238"/>
        </w:tabs>
        <w:spacing w:line="260" w:lineRule="exact"/>
        <w:ind w:left="238"/>
        <w:jc w:val="both"/>
        <w:rPr>
          <w:rFonts w:cs="Arial"/>
        </w:rPr>
      </w:pPr>
    </w:p>
    <w:p w14:paraId="0D0AD0D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A continuación citaremos las series y subseries con la justificación respectiva de sus valores secundarios.</w:t>
      </w:r>
    </w:p>
    <w:p w14:paraId="72FAB5F3"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bCs/>
          <w:sz w:val="22"/>
          <w:szCs w:val="22"/>
        </w:rPr>
        <w:t>ACTAS</w:t>
      </w:r>
    </w:p>
    <w:p w14:paraId="1723100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Las actas se producen en varias dependencias tanto misionales como aquellas comunes a cualquier entidad del Estado.</w:t>
      </w:r>
    </w:p>
    <w:p w14:paraId="68C1B24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COMITÉ JURÍDICO</w:t>
      </w:r>
    </w:p>
    <w:p w14:paraId="69E0B97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Evidencia de la elaboración de un documento en el cual se presentan las decisiones y compromisos que sustentan las actuaciones del Comité. Contiene información puntual acerca de asuntos relacionados con los trámites o procesos administrativos o judiciales en los cuales la Entidad tiene  interés en respuesta a solicitudes realizadas por entidades privadas o públicas o por los mismos empleados de la Agencia.</w:t>
      </w:r>
    </w:p>
    <w:p w14:paraId="6D38C1A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Permite estudiar las posiciones del Comité a lo largo del tiempo y ver su conexión con acontecimientos sociales, económicos o políticos que suceden en el país, y el grado de armonía que presentan con el plan de desarrollo del gobierno de turno.</w:t>
      </w:r>
    </w:p>
    <w:p w14:paraId="356939C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20DB07C6" w14:textId="77777777" w:rsidR="006909DA"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sobre las deliberaciones y decisiones sobre los procesos de asesoría jurídica, defensa judicial y gestión normativa  a cargo de la Agencia. Posee valores secundarios para la investigación, la ciencia y la cultura. Cumplido  el tiempo de retención en la entidad será objeto de transferencia secundaria al Archivo General de la Nación en su totalidad.</w:t>
      </w:r>
    </w:p>
    <w:p w14:paraId="0DC60768"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COMITÉ DE CONCILIACIÓN</w:t>
      </w:r>
    </w:p>
    <w:p w14:paraId="0116D76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El acta de conciliación hace parte de un proceso más grande: la conciliación </w:t>
      </w:r>
      <w:proofErr w:type="spellStart"/>
      <w:r w:rsidRPr="00757D3B">
        <w:rPr>
          <w:rFonts w:asciiTheme="minorHAnsi" w:hAnsiTheme="minorHAnsi" w:cs="Arial"/>
          <w:sz w:val="22"/>
          <w:szCs w:val="22"/>
        </w:rPr>
        <w:t>prejurídica</w:t>
      </w:r>
      <w:proofErr w:type="spellEnd"/>
      <w:r w:rsidRPr="00757D3B">
        <w:rPr>
          <w:rFonts w:asciiTheme="minorHAnsi" w:hAnsiTheme="minorHAnsi" w:cs="Arial"/>
          <w:sz w:val="22"/>
          <w:szCs w:val="22"/>
        </w:rPr>
        <w:t xml:space="preserve"> que está compuesta por la solicitud de la parte interesada en conciliar, donde expone su intención de conciliar y sus condiciones para ser analizadas y estudiadas por la contraparte, el acta de conciliación propiamente dicha en la cual van los acuerdos a que se ha llegado en la conciliación, las comunicaciones oficiales que se requirieron y finalmente la Resolución en que ordena el cumplimiento donde va explícita la orden impartida por la autoridad competente, para que se cumpla lo decidido sobre un asunto. </w:t>
      </w:r>
    </w:p>
    <w:p w14:paraId="6452743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conciliación es un mecanismo alternativo de solución de conflictos, en los cuales se tratan todas las materias que sean susceptibles de transacción, desistimiento y conciliación. Esta documentación referencia la información sobre los procesos de gestión interinstitucional para la solución de conflictos. Fuente determinante para estudios históricos de entidades de economía mixta, de historia urbanística, historia de la administración pública.</w:t>
      </w:r>
    </w:p>
    <w:p w14:paraId="4A414E1A"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lastRenderedPageBreak/>
        <w:t>Conservación total: Documentos que  contienen  información de las deliberaciones y decisiones y la formulación de políticas sobre prevención de daño antijurídico y defensa de los intereses de la Agencia. Posee valores secundarios para la investigación, la ciencia y la cultura. Cumplido  el tiempo de retención en la entidad será objeto de transferencia secundaria al Archivo General de la Nación en su totalidad</w:t>
      </w:r>
    </w:p>
    <w:p w14:paraId="465E24D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DEL CONSEJO ASESOR EN GESTIÓN CONTRACTUAL Y ACTAS DEL COMITÉ DE CONTRATACIÓN</w:t>
      </w:r>
    </w:p>
    <w:p w14:paraId="24B9484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Documenta el proceso mediante el cual la Agencia se ocupa de seleccionar a la empresa mejor calificada para celebrar un contrato bajo las modalidades reguladas por la ley, de forma que favorezca a los intereses de la Agencia. Muestra las actividades de evaluación de las condiciones jurídicas, técnicas y económicas que presentan las empresas en sus propuestas. </w:t>
      </w:r>
    </w:p>
    <w:p w14:paraId="7317317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Encontramos información sobre el desarrollo del procedimiento formal y competitivo de los procesos de selección, mediante el cual se solicitan, reciben y evalúan ofertas para la adquisición de bienes, obras o servicios y se adjudica el contrato correspondiente al proponente que ofrezca la propuesta más adecuada. </w:t>
      </w:r>
    </w:p>
    <w:p w14:paraId="5BD0D833" w14:textId="77777777" w:rsidR="006909DA" w:rsidRPr="00757D3B" w:rsidRDefault="006909DA" w:rsidP="006909DA">
      <w:pPr>
        <w:tabs>
          <w:tab w:val="left" w:pos="972"/>
        </w:tabs>
        <w:suppressAutoHyphens/>
        <w:spacing w:line="259" w:lineRule="auto"/>
        <w:jc w:val="both"/>
        <w:rPr>
          <w:rFonts w:cs="Arial"/>
        </w:rPr>
      </w:pPr>
      <w:r w:rsidRPr="00757D3B">
        <w:rPr>
          <w:rFonts w:cs="Arial"/>
        </w:rPr>
        <w:t>Puede apreciarse el comportamiento del Estado representado en sus instituciones con respecto a la eticidad y transparencia de sus acciones a la hora de salvaguardar el bienestar general por sobre el particular. Fuente determinante para estudios históricos de entidades públicas, de historia urbana, historia de la administración pública.</w:t>
      </w:r>
    </w:p>
    <w:p w14:paraId="76030B0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Documentos que  contienen  información de las deliberaciones y decisiones de las actividades de evaluación de las condiciones jurídicas, técnicas y económicas que presentan los oferentes en sus propuestas. Posee valores secundarios para la investigación, la ciencia y la cultura. </w:t>
      </w:r>
      <w:proofErr w:type="gramStart"/>
      <w:r w:rsidRPr="00757D3B">
        <w:rPr>
          <w:rFonts w:asciiTheme="minorHAnsi" w:hAnsiTheme="minorHAnsi" w:cs="Arial"/>
          <w:sz w:val="22"/>
          <w:szCs w:val="22"/>
        </w:rPr>
        <w:t>la</w:t>
      </w:r>
      <w:proofErr w:type="gramEnd"/>
      <w:r w:rsidRPr="00757D3B">
        <w:rPr>
          <w:rFonts w:asciiTheme="minorHAnsi" w:hAnsiTheme="minorHAnsi" w:cs="Arial"/>
          <w:sz w:val="22"/>
          <w:szCs w:val="22"/>
        </w:rPr>
        <w:t xml:space="preserve"> entidad será objeto de transferencia secundaria al Archivo General de la Nación en su totalidad.</w:t>
      </w:r>
    </w:p>
    <w:p w14:paraId="38178CA7"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DEL COMITÉ DE GERENCIA</w:t>
      </w:r>
    </w:p>
    <w:p w14:paraId="7A7BB33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Evidencia de la elaboración de un documento en el cual se presentan las decisiones y compromisos que sustentan las actuaciones del Comité. Contiene información acerca de asuntos relacionados con las supervisión, evaluación y control del cumplimiento de los contratos de interventoría y de concesión u otras formas de Asociación Público Privada de los proyectos relacionados con áreas e infraestructura de transporte en todos sus modos o cualquier otra que le haya sido asignada a la Agencia.</w:t>
      </w:r>
    </w:p>
    <w:p w14:paraId="769728EF" w14:textId="77777777" w:rsidR="006909DA" w:rsidRPr="00757D3B" w:rsidRDefault="006909DA" w:rsidP="006909DA">
      <w:pPr>
        <w:tabs>
          <w:tab w:val="left" w:pos="972"/>
        </w:tabs>
        <w:suppressAutoHyphens/>
        <w:spacing w:line="259" w:lineRule="auto"/>
        <w:jc w:val="both"/>
        <w:rPr>
          <w:rFonts w:cs="Arial"/>
        </w:rPr>
      </w:pPr>
      <w:r w:rsidRPr="00757D3B">
        <w:rPr>
          <w:rFonts w:cs="Arial"/>
        </w:rPr>
        <w:t>Al igual que la serie anterior, puede apreciarse el comportamiento del Estado representado en sus instituciones con respecto a la eticidad y transparencia de sus acciones a la hora de salvaguardar el bienestar general por sobre el particular. Provee datos a otras disciplinas como el derecho laboral, economía, ingeniería civil y arquitectura.</w:t>
      </w:r>
    </w:p>
    <w:p w14:paraId="200A3EA7" w14:textId="77777777" w:rsidR="006909DA" w:rsidRPr="00757D3B" w:rsidRDefault="006909DA" w:rsidP="006909DA">
      <w:pPr>
        <w:rPr>
          <w:rFonts w:eastAsia="Times New Roman" w:cs="Arial"/>
          <w:lang w:eastAsia="es-CO"/>
        </w:rPr>
      </w:pPr>
      <w:r w:rsidRPr="00757D3B">
        <w:rPr>
          <w:rFonts w:eastAsia="Times New Roman" w:cs="Arial"/>
          <w:lang w:eastAsia="es-CO"/>
        </w:rPr>
        <w:lastRenderedPageBreak/>
        <w:t>Conservación total: Documentos que contienen información sobre los temas relacionados con el funcionamiento de cada una de las Vicepresidencias. Posee valores secundarios para la investigación, la ciencia y la cultura. Cumplido  el tiempo de retención en la entidad será objeto de transferencia secundaria al Archivo General de la Nación en su totalidad.</w:t>
      </w:r>
    </w:p>
    <w:p w14:paraId="441260D0"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DEL CONSEJO DIRECTIVO</w:t>
      </w:r>
    </w:p>
    <w:p w14:paraId="1018E4B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Evidencian las decisiones y compromisos adoptados acerca de políticas, objetivos y estrategias relacionadas con la administración de la entidad, para conducir los asuntos administrativos, financieros y de recursos humanos de la Agencia. Como tal se plasman en estas actas decisiones de suma importancia que afectan el curso de la gestión de procesos de apoyo al funcionamiento de la ANI.</w:t>
      </w:r>
    </w:p>
    <w:p w14:paraId="260B934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Aporta a estudios sobre historia de las instituciones, historia de políticas públicas e historia económica.</w:t>
      </w:r>
    </w:p>
    <w:p w14:paraId="251CFCB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de las deliberaciones y decisiones de las actividades que evidencian las decisiones y compromisos adoptados acerca de políticas, objetivos y estrategias relacionadas con la administración de la entidad, para conducir los asuntos administrativos, financieros y de recursos humanos de la Agencia. Posee valores secundarios para la investigación, la ciencia y la cultura. Cumplido  el tiempo de retención en la entidad será objeto de transferencia secundaria al Archivo General de la Nación en su totalidad.</w:t>
      </w:r>
    </w:p>
    <w:p w14:paraId="64185CC9"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 xml:space="preserve">ACTAS DEL COMITÉ TÉCNICO DE SOSTENIBILIDAD DE CONTABILIDAD PÚBLICA </w:t>
      </w:r>
    </w:p>
    <w:p w14:paraId="15AC767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 existencia de estos documentos implica una creciente preocupación por lograr que las inversiones, gastos y endeudamientos de una entidad sean sostenibles a largo plazo, para lo cual se analizan variables cuantitativas y cualitativas que tienen que ver  no solo con flujos financieros sino con indicadores de responsabilidad social y ambiental de la entidad asumida como una empresa al servicio de la ciudadanía. </w:t>
      </w:r>
    </w:p>
    <w:p w14:paraId="14499F3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Permite verificar el cumplimiento progresivo de los planes y programas que el Estado ha ido desarrollando para administrar y controlar el flujo de los recursos de las entidades estatales. </w:t>
      </w:r>
      <w:bookmarkStart w:id="37" w:name="__DdeLink__2965_1815941986"/>
      <w:r w:rsidRPr="00757D3B">
        <w:rPr>
          <w:rFonts w:asciiTheme="minorHAnsi" w:hAnsiTheme="minorHAnsi" w:cs="Arial"/>
          <w:sz w:val="22"/>
          <w:szCs w:val="22"/>
        </w:rPr>
        <w:t>Evidencia también de la toma de decisiones puntuales acerca de la manera como se debe disponer la información contable de la entidad para su consulta.</w:t>
      </w:r>
      <w:bookmarkEnd w:id="37"/>
      <w:r w:rsidRPr="00757D3B">
        <w:rPr>
          <w:rFonts w:asciiTheme="minorHAnsi" w:hAnsiTheme="minorHAnsi" w:cs="Arial"/>
          <w:sz w:val="22"/>
          <w:szCs w:val="22"/>
        </w:rPr>
        <w:t xml:space="preserve"> Permite apreciar la valoración de activos y pasivos, gastos e ingresos que globalmente realiza este Comité, con el fin de adoptar prácticas responsables de administración de los recursos financieros por parte de cada uno de los procesos de la entidad. Sirve como fuente a estudios de contabilidad, finanzas y economía. Aporta datos a modalidades de la historia como historia económica, de la administración pública, historia institucional e historia de Colombia.</w:t>
      </w:r>
    </w:p>
    <w:p w14:paraId="676D5DE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Documentos que  contienen evidencia de la toma de decisiones y recomendaciones en desarrollo de la  política institucional de saneamiento contable  y de las gestiones financieras de la misma. Posee valores secundarios para la investigación, la ciencia y la </w:t>
      </w:r>
      <w:r w:rsidRPr="00757D3B">
        <w:rPr>
          <w:rFonts w:asciiTheme="minorHAnsi" w:hAnsiTheme="minorHAnsi" w:cs="Arial"/>
          <w:sz w:val="22"/>
          <w:szCs w:val="22"/>
        </w:rPr>
        <w:lastRenderedPageBreak/>
        <w:t>cultura. Cumplido  el tiempo de retención en la entidad será objeto de transferencia secundaria al Archivo General de la Nación en su totalidad</w:t>
      </w:r>
    </w:p>
    <w:p w14:paraId="69B8B38B"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 LA COMISIÓN DE PERSONAL Y ACTAS DEL COMITÉ PARITARIO DE SALUD OCUPACIONAL – COPASS</w:t>
      </w:r>
    </w:p>
    <w:p w14:paraId="6DCCDE0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En las actas del comité paritario de salud ocupacional – COPASS se muestran las decisiones y compromisos que establecen sus miembros, en relación a la promoción y vigilancia de las políticas nacionales de salud en el trabajo que motivan la formación de conductas saludables al interior de la organización por parte de sus funcionarios.</w:t>
      </w:r>
    </w:p>
    <w:p w14:paraId="676E4FB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En cuanto a la información proporcionada por las actas de comité de la comisión de personal presentan testimonio de que la entidad adopta medidas tipificadas en la ley al instalar esta comisión como un órgano de control preventivo y correctivo de las situaciones laborales que se presentan a los funcionarios de carrera administrativa.</w:t>
      </w:r>
    </w:p>
    <w:p w14:paraId="0DF4061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Las actas del Comité de salud ocupacional permiten ver a través del tiempo las acciones implementadas en los programas de salud en el trabajo y de actividades que incentivan buenas prácticas que pueden prevenir riesgos de salud asociados con las actividades laborales.</w:t>
      </w:r>
    </w:p>
    <w:p w14:paraId="659AF44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Las actas de la comisión de personal reflejan los intereses propios y compartidos de cada una de las partes efectivas de la relación laboral en el sector público, en relación con el acceso, permanencia, promoción y retiro de los servidores públicos.</w:t>
      </w:r>
    </w:p>
    <w:p w14:paraId="04992F2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Aportan datos para la elaboración de historias institucionales e historia de políticas públicas. </w:t>
      </w:r>
    </w:p>
    <w:p w14:paraId="03B3380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laboral en el sector público, en relación con el acceso, permanencia, promoción y retiro de los servidores públicos. Posee valores secundarios para la investigación, la ciencia y la cultura.</w:t>
      </w:r>
    </w:p>
    <w:p w14:paraId="0D7908E3"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DEL COMITÉ DE COORDINACIÓN DEL SISTEMA DE CONTROL INTERNO</w:t>
      </w:r>
    </w:p>
    <w:p w14:paraId="7756A39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Muestra de la aplicación de uno de los componentes de la planeación en una entidad estatal, consistente en la verificación y valoración de la gestión permitiendo la reorientación de las acciones para garantizar el logro de los objetivos previstos por cada proceso. </w:t>
      </w:r>
    </w:p>
    <w:p w14:paraId="51CF8BE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Muestra el esfuerzo que hace una entidad por establecer controles a la gestión de los asuntos públicos por parte de los funcionarios, velando porque estén en armonía y concordancia con las normas constitucionales y legales vigentes y en términos de una satisfacción social en la prestación de los servicios que brinda la entidad. Aporta datos a historias institucionales, historia políticas públicas, historia urbana y regional. Aporta datos a disciplinas como la administración pública.</w:t>
      </w:r>
    </w:p>
    <w:p w14:paraId="223652D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Documentos que contienen las deliberaciones sobre la implantación, adaptación de los planes, programas para orientar las acciones de mejoramiento en la gestión de </w:t>
      </w:r>
      <w:r w:rsidRPr="00757D3B">
        <w:rPr>
          <w:rFonts w:asciiTheme="minorHAnsi" w:hAnsiTheme="minorHAnsi" w:cs="Arial"/>
          <w:sz w:val="22"/>
          <w:szCs w:val="22"/>
        </w:rPr>
        <w:lastRenderedPageBreak/>
        <w:t>los procesos de la Agencia. Posee valores secundarios para la investigación, la ciencia y la cultura. Al terminar los tiempos de retención en la entidad será objeto de transferencia secundaria al Archivo General de la Nación en su totalidad.</w:t>
      </w:r>
    </w:p>
    <w:p w14:paraId="1913DD1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CONSEJO ASESOR EN ESTRUCTURACIÓN</w:t>
      </w:r>
    </w:p>
    <w:p w14:paraId="2A167C6D"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En esta documentación se plasman las decisiones relativas a lineamientos, metodologías, principios y criterios técnicos, legales y financieros para las fases de preadjudicación y adjudicación de los proyectos de concesión u otras formas de Asociación Público Privada y para las propuestas de iniciativa privada. Se realizan  recomendaciones técnicas, financieras y legales sobre los estudios del proceso de estructuración de proyectos y sobre los documentos contractuales, previo a la adjudicación de los proyectos. </w:t>
      </w:r>
    </w:p>
    <w:p w14:paraId="3BB021B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 tiene información acerca de la definición, estudio y aprobación de propuestas de iniciativa privada impulsadas o recibidas por la entidad acerca de obras de infraestructura. Se aprecia la cultura institucional y su ajuste con la orientación del plan de desarrollo viendo las prioridades que se presentan a lo largo de los años.</w:t>
      </w:r>
    </w:p>
    <w:p w14:paraId="6F0B15B7" w14:textId="77777777" w:rsidR="006909DA" w:rsidRPr="00757D3B" w:rsidRDefault="006909DA" w:rsidP="006909DA">
      <w:pPr>
        <w:jc w:val="both"/>
      </w:pPr>
      <w:r w:rsidRPr="00757D3B">
        <w:rPr>
          <w:rFonts w:eastAsia="Times New Roman" w:cs="Arial"/>
          <w:bCs/>
          <w:lang w:eastAsia="es-CO"/>
        </w:rPr>
        <w:t>Conservación total</w:t>
      </w:r>
      <w:r w:rsidRPr="00757D3B">
        <w:rPr>
          <w:rFonts w:eastAsia="Times New Roman" w:cs="Arial"/>
          <w:lang w:eastAsia="es-CO"/>
        </w:rPr>
        <w:t>: Contiene información sobre la</w:t>
      </w:r>
      <w:r w:rsidRPr="00757D3B">
        <w:rPr>
          <w:rFonts w:cs="Arial"/>
        </w:rPr>
        <w:t>s recomendaciones hechas en materia de estructuración de proyectos de infraestructura de transporte de los proyectos de concesión u otras formas de Asociación Público Privada y para las propuestas de iniciativa privada</w:t>
      </w:r>
      <w:r w:rsidRPr="00757D3B">
        <w:rPr>
          <w:rFonts w:eastAsia="Times New Roman" w:cs="Arial"/>
          <w:lang w:eastAsia="es-CO"/>
        </w:rPr>
        <w:t>. Posee  valores para la investigación, la ciencia y la cultura. Al terminar los tiempos de retención en la entidad será objeto de transferencia secundaria al Archivo General de la Nación en su totalidad.</w:t>
      </w:r>
    </w:p>
    <w:p w14:paraId="174D075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ACTAS DEL MODELO INTEGRADO DE PLANEACIÓN Y GESTIÓN Y ACTAS COMITÉ DIRECTIVO DEL SISTEMA INTEGRADO DE GESTIÓN</w:t>
      </w:r>
    </w:p>
    <w:p w14:paraId="011E6F6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Documenta las decisiones y compromisos de los funcionarios en torno a la implementación y seguimiento de una política estatal que pretende garantizar un ejercicio  articulado de los subsistemas que conforman </w:t>
      </w:r>
      <w:bookmarkStart w:id="38" w:name="__DdeLink__1471_511659819"/>
      <w:r w:rsidRPr="00757D3B">
        <w:rPr>
          <w:rFonts w:asciiTheme="minorHAnsi" w:hAnsiTheme="minorHAnsi" w:cs="Arial"/>
          <w:sz w:val="22"/>
          <w:szCs w:val="22"/>
        </w:rPr>
        <w:t>el desempeño institucional en términos de calidad y satisfacción social en la prestación de servicios a cargo de la ANI</w:t>
      </w:r>
      <w:bookmarkEnd w:id="38"/>
      <w:r w:rsidRPr="00757D3B">
        <w:rPr>
          <w:rFonts w:asciiTheme="minorHAnsi" w:hAnsiTheme="minorHAnsi" w:cs="Arial"/>
          <w:sz w:val="22"/>
          <w:szCs w:val="22"/>
        </w:rPr>
        <w:t xml:space="preserve">. </w:t>
      </w:r>
    </w:p>
    <w:p w14:paraId="07A4155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Permite estudiar los cambios en las políticas para administrar el desempeño de las instituciones que despliegan una serie de prácticas y estrategias para gestionar los asuntos a su cargo orientados al cumplimiento y apego a las leyes y la satisfacción de la ciudadanía. Aporta datos a disciplinas como la administración pública. Aporta datos a historias institucionales, historia políticas públicas, historia urbana y regional.</w:t>
      </w:r>
    </w:p>
    <w:p w14:paraId="3CD26A91"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Conservación total: Documentos que relacionan el  desempeño institucional en las deliberaciones,  análisis y decisiones de las políticas de desarrollo administrativo y demás componentes del modelo a cargo de la ANI. Posee valores secundarios para la investigación, la ciencia y la cultura. Al terminar los tiempos de retención en la entidad será objeto de transferencia secundaria en su totalidad.</w:t>
      </w:r>
    </w:p>
    <w:p w14:paraId="6F4F0D1C"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bCs/>
          <w:sz w:val="22"/>
          <w:szCs w:val="22"/>
        </w:rPr>
        <w:lastRenderedPageBreak/>
        <w:t>ACTAS COMITÉ DE SEGURIDAD VIAL</w:t>
      </w:r>
    </w:p>
    <w:p w14:paraId="46B6D7D1"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 xml:space="preserve">Se constituyen en evidencia de la toma de decisiones de la entidad en torno a la problemática de seguridad vial con el propósito manifiesto de aunar esfuerzos por reducir la accidentalidad en las carreteras del país. Muestra el ejercicio continuado de coordinar las acciones respectivas de las entidades pertenecientes al sector de movilidad de modo que se impidan o minimicen perjuicios a la ciudadanía en el tránsito por las vías. Antecedente de la ejecución de programas que pretenden reducir los niveles de accidentalidad. </w:t>
      </w:r>
    </w:p>
    <w:p w14:paraId="6F825573"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Fuente primaria para establecer  la percepción que tienen los funcionarios acerca del comportamiento de los ciudadanos que transitan por las vías frente a eventos como los accidentes de tránsito. Proporciona datos para estudios de carácter cultural y antropológico, de la interacción de las instituciones públicas y la cultura institucional profesada por los funcionarios estatales. Aporta a disciplinas como la administración pública. Aporta datos para diferentes modalidades de estudios históricos como son historia institucional, historia de la administración pública.</w:t>
      </w:r>
    </w:p>
    <w:p w14:paraId="76150586"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Conservación total: Documentos que  contienen  información de las deliberaciones, decisiones y compromisos adoptados en la implementación de la Seguridad Vial en la Agencia. Posee valores secundarios para la investigación, la ciencia y la cultura. Cumplido  el tiempo de retención en la entidad será objeto de transferencia secundaria al Archivo General de la Nación en su totalidad.</w:t>
      </w:r>
    </w:p>
    <w:p w14:paraId="1F81E37D" w14:textId="77777777" w:rsidR="006909DA" w:rsidRPr="00757D3B" w:rsidRDefault="006909DA" w:rsidP="006909DA">
      <w:r w:rsidRPr="00757D3B">
        <w:rPr>
          <w:rFonts w:cs="Arial"/>
          <w:b/>
        </w:rPr>
        <w:t>ACTAS DEL COMITE DE CONVIVENCIA</w:t>
      </w:r>
    </w:p>
    <w:p w14:paraId="5500E4FC" w14:textId="77777777" w:rsidR="006909DA" w:rsidRPr="00757D3B" w:rsidRDefault="006909DA" w:rsidP="006909DA">
      <w:pPr>
        <w:rPr>
          <w:rFonts w:cs="Arial"/>
        </w:rPr>
      </w:pPr>
      <w:r w:rsidRPr="00757D3B">
        <w:rPr>
          <w:rFonts w:cs="Arial"/>
        </w:rPr>
        <w:t>Conservación total: Documentos que  contienen  información  sobre las actividades al interior de la Agencia para la reglamentación de la Salud Ocupacional. Posee valores secundarios para la investigación, la ciencia y la cultura. Cumplido  el tiempo de retención en la entidad será objeto de transferencia secundaria al Archivo General de la Nación en su totalidad.</w:t>
      </w:r>
    </w:p>
    <w:p w14:paraId="1E5D88B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ACUERDOS</w:t>
      </w:r>
    </w:p>
    <w:p w14:paraId="0551AC6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ACUERDOS DEL CONSEJO DIRECTIVO</w:t>
      </w:r>
    </w:p>
    <w:p w14:paraId="29504E9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Presenta testimonio de las decisiones tomadas por la máxima instancia de coordinación de la entidad en torno al  cumplimiento de la misión, visión y los objetivos de largo y mediano plazo de la Agencia. </w:t>
      </w:r>
    </w:p>
    <w:p w14:paraId="08E4399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Proporciona datos sobre las decisiones tomadas en orden a coordinar las acciones de las diferentes dependencias en relación con la socialización de las políticas de funcionamiento de la ANI, el seguimiento al cumplimiento de los objetivos definidos en la plataforma estratégica, así como la revisión y seguimiento de los diferentes aspectos estratégicos, de apoyo, de evaluación y misionales de la misma. </w:t>
      </w:r>
    </w:p>
    <w:p w14:paraId="3682594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Permite apreciar de manera puntual la intervención de la Agencia en una jurisdicción territorial determinada utilizando unas herramientas o mecanismos institucionales que obedecen a la misión establecida relativa a la construcción y administración de la infraestructura de transporte que </w:t>
      </w:r>
      <w:r w:rsidRPr="00757D3B">
        <w:rPr>
          <w:rFonts w:asciiTheme="minorHAnsi" w:hAnsiTheme="minorHAnsi" w:cs="Arial"/>
          <w:sz w:val="22"/>
          <w:szCs w:val="22"/>
        </w:rPr>
        <w:lastRenderedPageBreak/>
        <w:t>facilita el acceso a los ciudadanos a su uso con todos los servicios conexos que se presentan. Aporta datos a historias institucionales, historia políticas públicas, historia urbana. Aporta datos a disciplinas como la administración pública.</w:t>
      </w:r>
    </w:p>
    <w:p w14:paraId="41A7E98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de las deliberaciones y decisiones de sobre planes, programas y proyectos de la Agencia. Posee valores secundarios para la investigación, la ciencia y la cultura. Cumplido  el tiempo de retención en la entidad será objeto de transferencia secundaria al Archivo General de la Nación en su totalidad.</w:t>
      </w:r>
    </w:p>
    <w:p w14:paraId="6A231A9C"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BOLETINES CONTENIDOS INFORMATIVOS DE GESTIÓN</w:t>
      </w:r>
    </w:p>
    <w:p w14:paraId="5FC0C6CF"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Documenta las actividades relacionadas con la generación de información institucional de la Agencia destinada al público en general. Podemos apreciar a través de los años los cambios en las políticas relacionadas con los proyectos de infraestructura, las medidas que se han adoptado en la ANI para gestionar el adecuado acceso de las comunidades a estas obras.</w:t>
      </w:r>
    </w:p>
    <w:p w14:paraId="0197E1D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Se evidencia el interés de una entidad estatal  por lograr la aceptación por parte de la ciudadanía de medidas tomadas para mejorar el desplazamiento y la interconexión de regional que a menudo implican cambios en las estrategias de desplazamiento de las comunidades. Fuente primaria para estudios de historia institucional, historia de políticas públicas e historia urbana. Interesa a otras disciplinas como la comunicación social. </w:t>
      </w:r>
    </w:p>
    <w:p w14:paraId="3AC0E65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generados de forma electrónica. Contienen la generación de información institucional de la Agencia destinada al público en general. Posee valores secundarios para la investigación, la ciencia y la cultura. Al terminar los tiempos de retención en la entidad será objeto de transferencia secundaria al Archivo General de la Nación en su totalidad.</w:t>
      </w:r>
    </w:p>
    <w:p w14:paraId="1551E955" w14:textId="77777777" w:rsidR="006909DA" w:rsidRPr="00757D3B" w:rsidRDefault="006909DA" w:rsidP="006909DA">
      <w:pPr>
        <w:pStyle w:val="NormalWeb"/>
        <w:suppressAutoHyphens/>
        <w:jc w:val="both"/>
        <w:rPr>
          <w:rFonts w:asciiTheme="minorHAnsi" w:hAnsiTheme="minorHAnsi" w:cs="Arial"/>
          <w:b/>
          <w:bCs/>
          <w:sz w:val="22"/>
          <w:szCs w:val="22"/>
        </w:rPr>
      </w:pPr>
      <w:r w:rsidRPr="00757D3B">
        <w:rPr>
          <w:rFonts w:asciiTheme="minorHAnsi" w:hAnsiTheme="minorHAnsi" w:cs="Arial"/>
          <w:b/>
          <w:bCs/>
          <w:sz w:val="22"/>
          <w:szCs w:val="22"/>
        </w:rPr>
        <w:t>CONCEPTOS JURÍDICOS</w:t>
      </w:r>
    </w:p>
    <w:p w14:paraId="027130A2" w14:textId="77777777" w:rsidR="006909DA" w:rsidRPr="00757D3B" w:rsidRDefault="006909DA" w:rsidP="006909DA">
      <w:pPr>
        <w:pStyle w:val="Cuerpodetexto"/>
        <w:suppressAutoHyphens/>
        <w:spacing w:after="0" w:line="240" w:lineRule="auto"/>
        <w:jc w:val="both"/>
        <w:rPr>
          <w:rFonts w:asciiTheme="minorHAnsi" w:hAnsiTheme="minorHAnsi"/>
          <w:sz w:val="22"/>
          <w:szCs w:val="22"/>
        </w:rPr>
      </w:pPr>
      <w:r w:rsidRPr="00757D3B">
        <w:rPr>
          <w:rFonts w:asciiTheme="minorHAnsi" w:hAnsiTheme="minorHAnsi" w:cs="Arial"/>
          <w:sz w:val="22"/>
          <w:szCs w:val="22"/>
        </w:rPr>
        <w:t xml:space="preserve">Esta serie proporciona información acerca de los análisis de asuntos relacionados con </w:t>
      </w:r>
      <w:r w:rsidRPr="00757D3B">
        <w:rPr>
          <w:rFonts w:asciiTheme="minorHAnsi" w:eastAsia="Times New Roman" w:hAnsiTheme="minorHAnsi" w:cs="Arial"/>
          <w:sz w:val="22"/>
          <w:szCs w:val="22"/>
          <w:lang w:eastAsia="es-CO"/>
        </w:rPr>
        <w:t xml:space="preserve">los trámites o procesos administrativos o judiciales en los cuales la Entidad tuviere interés en respuesta a solicitudes realizadas por entidades privadas o públicas o por los mismos empleados de la Agencia. </w:t>
      </w:r>
    </w:p>
    <w:p w14:paraId="71D209D6" w14:textId="77777777" w:rsidR="005124E0" w:rsidRDefault="005124E0" w:rsidP="006909DA">
      <w:pPr>
        <w:tabs>
          <w:tab w:val="left" w:pos="972"/>
        </w:tabs>
        <w:jc w:val="both"/>
        <w:rPr>
          <w:rFonts w:eastAsia="Droid Sans" w:cs="Arial"/>
        </w:rPr>
      </w:pPr>
    </w:p>
    <w:p w14:paraId="3F661087" w14:textId="77777777" w:rsidR="006909DA" w:rsidRPr="00757D3B" w:rsidRDefault="006909DA" w:rsidP="006909DA">
      <w:pPr>
        <w:tabs>
          <w:tab w:val="left" w:pos="972"/>
        </w:tabs>
        <w:jc w:val="both"/>
        <w:rPr>
          <w:rFonts w:eastAsia="Droid Sans" w:cs="Arial"/>
        </w:rPr>
      </w:pPr>
      <w:r w:rsidRPr="00757D3B">
        <w:rPr>
          <w:rFonts w:eastAsia="Droid Sans" w:cs="Arial"/>
        </w:rPr>
        <w:t xml:space="preserve">Los conceptos jurídicos son documentos no obligatorios jurídicamente, se trata de una opinión, apreciación o juicio, que por lo mismo se expresa en términos de conclusiones, sin efecto jurídico directo sobre la materia de qué trata, que sirve como simple elemento de información o criterio de orientación, en este caso, para la consultante, sobre las cuestiones planteadas por ella. </w:t>
      </w:r>
    </w:p>
    <w:p w14:paraId="4994DF30" w14:textId="77777777" w:rsidR="006909DA" w:rsidRPr="00757D3B" w:rsidRDefault="006909DA" w:rsidP="006909DA">
      <w:pPr>
        <w:tabs>
          <w:tab w:val="left" w:pos="972"/>
        </w:tabs>
        <w:jc w:val="both"/>
        <w:rPr>
          <w:rFonts w:cs="Arial"/>
        </w:rPr>
      </w:pPr>
      <w:r w:rsidRPr="00757D3B">
        <w:rPr>
          <w:rFonts w:cs="Arial"/>
        </w:rPr>
        <w:t>Documenta las respuestas presentadas en relación con los límites y posibilidades de acción jurídica a favor o en contra de la Agencia, a lo largo del tiempo puede apreciarse como esta cambia junto a los objetos de consulta, dependiendo del crecimiento de los negocios de la entidad y de la consolidación de la presencia de la agencia y su papel para el país.</w:t>
      </w:r>
    </w:p>
    <w:p w14:paraId="6F430D99" w14:textId="77777777" w:rsidR="006909DA" w:rsidRPr="00757D3B" w:rsidRDefault="006909DA" w:rsidP="006909DA">
      <w:pPr>
        <w:tabs>
          <w:tab w:val="left" w:pos="972"/>
        </w:tabs>
        <w:suppressAutoHyphens/>
        <w:jc w:val="both"/>
        <w:rPr>
          <w:rFonts w:eastAsia="Droid Sans" w:cs="Arial"/>
          <w:lang w:eastAsia="es-CO"/>
        </w:rPr>
      </w:pPr>
      <w:r w:rsidRPr="00757D3B">
        <w:rPr>
          <w:rFonts w:eastAsia="Droid Sans" w:cs="Arial"/>
          <w:lang w:eastAsia="es-CO"/>
        </w:rPr>
        <w:lastRenderedPageBreak/>
        <w:t>Se aprecia la variedad de objetos de consulta que se presentan a la dependencia. Sirve como fuente a historias institucionales, historias empresariales, historia de políticas públicas.</w:t>
      </w:r>
    </w:p>
    <w:p w14:paraId="7A6DACA0"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Disposición final</w:t>
      </w:r>
    </w:p>
    <w:p w14:paraId="5C8474AD" w14:textId="77777777" w:rsidR="006909DA" w:rsidRPr="00757D3B" w:rsidRDefault="006909DA" w:rsidP="006909DA">
      <w:pPr>
        <w:pStyle w:val="NormalWeb"/>
        <w:suppressAutoHyphens/>
        <w:jc w:val="both"/>
        <w:rPr>
          <w:rFonts w:asciiTheme="minorHAnsi" w:hAnsiTheme="minorHAnsi" w:cs="Arial"/>
          <w:bCs/>
          <w:sz w:val="22"/>
          <w:szCs w:val="22"/>
        </w:rPr>
      </w:pPr>
      <w:r w:rsidRPr="00757D3B">
        <w:rPr>
          <w:rFonts w:asciiTheme="minorHAnsi" w:hAnsiTheme="minorHAnsi" w:cs="Arial"/>
          <w:bCs/>
          <w:sz w:val="22"/>
          <w:szCs w:val="22"/>
        </w:rPr>
        <w:t>Conservación total: Documentos que contienen  las respuestas presentadas en relación con los límites y posibilidades de acción jurídica a favor o en contra de la ANI. Posee  valores secundarios para la investigación, la ciencia y la cultura. Cumplido  el tiempo de retención en la entidad será objeto de transferencia secundaria al Archivo General de la Nación en su totalidad.</w:t>
      </w:r>
    </w:p>
    <w:p w14:paraId="607D091B"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CONCEPTOS DE PERMISOS DE CARGA EXTRADIMENSIONADA Y EXTRAPESADA</w:t>
      </w:r>
    </w:p>
    <w:p w14:paraId="37D33F1B"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El contenido informativo de esta serie documental es uniforme y repetitivo, además se conserva en los expedientes contractuales como tipo documental.</w:t>
      </w:r>
    </w:p>
    <w:p w14:paraId="3E28B0A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3A0E835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No posee valores secundarios para la ciencia, la investigación o la cultura. Cumplido el tiempo de retención se eliminan los documentos.</w:t>
      </w:r>
    </w:p>
    <w:p w14:paraId="59D24832"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bCs/>
          <w:sz w:val="22"/>
          <w:szCs w:val="22"/>
        </w:rPr>
        <w:t>CONCILIACIÓNES PREJUDICIAL Y EXTRAJUDICIAL</w:t>
      </w:r>
      <w:r w:rsidRPr="00757D3B">
        <w:rPr>
          <w:rFonts w:asciiTheme="minorHAnsi" w:hAnsiTheme="minorHAnsi" w:cs="Arial"/>
          <w:b/>
          <w:sz w:val="22"/>
          <w:szCs w:val="22"/>
        </w:rPr>
        <w:tab/>
      </w:r>
    </w:p>
    <w:p w14:paraId="732895F4" w14:textId="77777777" w:rsidR="006909DA" w:rsidRPr="00757D3B" w:rsidRDefault="006909DA" w:rsidP="006909DA">
      <w:pPr>
        <w:spacing w:line="259" w:lineRule="auto"/>
        <w:jc w:val="both"/>
        <w:rPr>
          <w:rFonts w:cs="Arial"/>
        </w:rPr>
      </w:pPr>
      <w:r w:rsidRPr="00757D3B">
        <w:rPr>
          <w:rFonts w:cs="Arial"/>
        </w:rPr>
        <w:t xml:space="preserve">La conciliación pre jurídica y extrajudicial está compuesta por la solicitud de la parte interesada en conciliar, donde expone su intención de conciliar y sus condiciones para ser analizadas y estudiadas por la contraparte, el acta de conciliación en la cual van los acuerdos a que se ha llegado en la conciliación, las comunicaciones oficiales que se requirieron y finalmente la Resolución en que ordena el cumplimiento donde va explícita la orden impartida por la autoridad competente, para que se cumpla lo decidido sobre un asunto. </w:t>
      </w:r>
    </w:p>
    <w:p w14:paraId="770DB224" w14:textId="77777777" w:rsidR="006909DA" w:rsidRPr="00757D3B" w:rsidRDefault="006909DA" w:rsidP="006909DA">
      <w:pPr>
        <w:spacing w:line="259" w:lineRule="auto"/>
        <w:jc w:val="both"/>
        <w:rPr>
          <w:rFonts w:cs="Arial"/>
        </w:rPr>
      </w:pPr>
      <w:r w:rsidRPr="00757D3B">
        <w:rPr>
          <w:rFonts w:cs="Arial"/>
        </w:rPr>
        <w:t>Son mecanismos alternativos de solución de conflictos, en los cuales se concilian todas las materias que sean susceptibles de transacción, desistimiento y conciliación. Esta documentación referencia la información sobre los procesos de gestión interinstitucional para la solución de conflictos. Asimismo, las características de los participantes y las temáticas ofrecen información sobre el manejo de los asuntos de La Terminal relacionados con obras de construcción. Puede verse su relación con otras entidades privadas y entre las entidades públicas y la forma y desarrollo de los convenios. Fuente determinante para estudios históricos de entidades de economía mixta, de historia urbanística, historia de la administración pública.</w:t>
      </w:r>
    </w:p>
    <w:p w14:paraId="6377FCB2"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Disposición final</w:t>
      </w:r>
    </w:p>
    <w:p w14:paraId="0D262EFB"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 xml:space="preserve">Conservación Total: Documentos con valor histórico para la investigación la ciencia y la cultura para transferir al Archivo General de la Nación por contener información relacionada con los procesos de conciliación a </w:t>
      </w:r>
      <w:proofErr w:type="spellStart"/>
      <w:r w:rsidRPr="00757D3B">
        <w:rPr>
          <w:rFonts w:asciiTheme="minorHAnsi" w:hAnsiTheme="minorHAnsi" w:cs="Arial"/>
          <w:bCs/>
          <w:sz w:val="22"/>
          <w:szCs w:val="22"/>
        </w:rPr>
        <w:t>a</w:t>
      </w:r>
      <w:proofErr w:type="spellEnd"/>
      <w:r w:rsidRPr="00757D3B">
        <w:rPr>
          <w:rFonts w:asciiTheme="minorHAnsi" w:hAnsiTheme="minorHAnsi" w:cs="Arial"/>
          <w:bCs/>
          <w:sz w:val="22"/>
          <w:szCs w:val="22"/>
        </w:rPr>
        <w:t xml:space="preserve"> través de centros de conciliación o ante autoridades en cumplimiento de funciones conciliatorias</w:t>
      </w:r>
    </w:p>
    <w:p w14:paraId="0CE4FF65" w14:textId="77777777" w:rsidR="006909DA" w:rsidRPr="00757D3B" w:rsidRDefault="006909DA" w:rsidP="006909DA">
      <w:pPr>
        <w:pStyle w:val="NormalWeb"/>
        <w:suppressAutoHyphens/>
        <w:spacing w:line="259" w:lineRule="auto"/>
        <w:jc w:val="both"/>
        <w:rPr>
          <w:rFonts w:asciiTheme="minorHAnsi" w:hAnsiTheme="minorHAnsi" w:cs="Arial"/>
          <w:b/>
          <w:bCs/>
          <w:sz w:val="22"/>
          <w:szCs w:val="22"/>
        </w:rPr>
      </w:pPr>
      <w:r w:rsidRPr="00757D3B">
        <w:rPr>
          <w:rFonts w:asciiTheme="minorHAnsi" w:hAnsiTheme="minorHAnsi" w:cs="Arial"/>
          <w:b/>
          <w:bCs/>
          <w:sz w:val="22"/>
          <w:szCs w:val="22"/>
        </w:rPr>
        <w:lastRenderedPageBreak/>
        <w:t>CERTIFICADOS DE DISPONIBILIDAD PRESUPUESTAL Y CERTIFICADOS DE REGISTRO PRESUPUESTAL</w:t>
      </w:r>
    </w:p>
    <w:p w14:paraId="48267F9C"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Se propone que el tiempo de retención documental de esta serie sea aumentado a 12 años.</w:t>
      </w:r>
    </w:p>
    <w:p w14:paraId="07FA6D2D" w14:textId="77777777" w:rsidR="006909DA" w:rsidRPr="00757D3B" w:rsidRDefault="006909DA" w:rsidP="006909DA">
      <w:pPr>
        <w:tabs>
          <w:tab w:val="left" w:pos="972"/>
        </w:tabs>
        <w:suppressAutoHyphens/>
        <w:spacing w:line="259" w:lineRule="auto"/>
        <w:jc w:val="both"/>
        <w:rPr>
          <w:rFonts w:eastAsia="Times New Roman" w:cs="Arial"/>
          <w:bCs/>
        </w:rPr>
      </w:pPr>
      <w:r w:rsidRPr="00757D3B">
        <w:rPr>
          <w:rFonts w:eastAsia="Times New Roman" w:cs="Arial"/>
          <w:bCs/>
        </w:rPr>
        <w:t>Documentos expedidos por el responsable del presupuesto, para afectar en forma preliminar un rubro presupuestal. Contiene información acerca de la garantía de la existencia de apropiación presupuestal disponible, libre de toda afectación y suficiente para respaldar los compromisos presupuestales que se van a adquirir en la empresa.</w:t>
      </w:r>
    </w:p>
    <w:p w14:paraId="2D3B013C" w14:textId="77777777" w:rsidR="006909DA" w:rsidRPr="00757D3B" w:rsidRDefault="006909DA" w:rsidP="006909DA">
      <w:pPr>
        <w:tabs>
          <w:tab w:val="left" w:pos="972"/>
        </w:tabs>
        <w:spacing w:line="259" w:lineRule="auto"/>
        <w:jc w:val="both"/>
        <w:rPr>
          <w:rFonts w:eastAsia="Times New Roman" w:cs="Arial"/>
          <w:bCs/>
        </w:rPr>
      </w:pPr>
      <w:r w:rsidRPr="00757D3B">
        <w:rPr>
          <w:rFonts w:eastAsia="Times New Roman" w:cs="Arial"/>
          <w:bCs/>
        </w:rPr>
        <w:t>La información de esta serie documental se encuentra consignada en los informes de ejecución presupuestal de la entidad. Su contenido es repetitivo y uniforme no posee cualidades para ser tomada como fuente para investigaciones históricas.</w:t>
      </w:r>
    </w:p>
    <w:p w14:paraId="4BAB22E1"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Disposición final</w:t>
      </w:r>
    </w:p>
    <w:p w14:paraId="7F65E189"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Eliminación: Cumplido el tiempo de retención en archivo central se elimina, no posee valores secundarios, la información se encuentra consolidada en la base de datos SIIF - Sistema Integrado de Información Financiera en el Ministerio de Hacienda y en el Sistema Administrativo y Financiero SINFAD, además de los informes de ejecución presupuestal de la Agencia.</w:t>
      </w:r>
    </w:p>
    <w:p w14:paraId="028A2FC5"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CIRCULARES</w:t>
      </w:r>
    </w:p>
    <w:p w14:paraId="0A575ABB" w14:textId="77777777" w:rsidR="006909DA" w:rsidRPr="00757D3B" w:rsidRDefault="006909DA" w:rsidP="006909DA">
      <w:pPr>
        <w:suppressAutoHyphens/>
        <w:snapToGrid w:val="0"/>
        <w:jc w:val="both"/>
      </w:pPr>
      <w:r w:rsidRPr="00757D3B">
        <w:rPr>
          <w:rFonts w:eastAsia="Times New Roman" w:cs="Arial"/>
          <w:bCs/>
          <w:highlight w:val="white"/>
        </w:rPr>
        <w:t xml:space="preserve">Evidencia la expedición de actos administrativos de carácter informativo o normativo generados por el </w:t>
      </w:r>
      <w:r w:rsidRPr="00757D3B">
        <w:rPr>
          <w:rFonts w:eastAsia="Times New Roman" w:cs="Arial"/>
          <w:bCs/>
        </w:rPr>
        <w:t xml:space="preserve">Grupo Interno de Trabajo </w:t>
      </w:r>
      <w:r w:rsidRPr="00757D3B">
        <w:rPr>
          <w:rFonts w:cs="Arial"/>
        </w:rPr>
        <w:t xml:space="preserve">Administrativo y Financiero, </w:t>
      </w:r>
    </w:p>
    <w:p w14:paraId="54407A52" w14:textId="77777777" w:rsidR="006909DA" w:rsidRPr="00757D3B" w:rsidRDefault="006909DA" w:rsidP="006909DA">
      <w:pPr>
        <w:suppressAutoHyphens/>
        <w:snapToGrid w:val="0"/>
        <w:jc w:val="both"/>
        <w:rPr>
          <w:rFonts w:cs="Arial"/>
        </w:rPr>
      </w:pPr>
      <w:r w:rsidRPr="00757D3B">
        <w:rPr>
          <w:rFonts w:cs="Arial"/>
        </w:rPr>
        <w:t>Estos actos administrativos muestran el grado de esfuerzo puesto en  coordinar las actuaciones administrativas por parte de las autoridades distritales para el adecuado cumplimiento de los fines del Estado, en el interés de salvaguardar tanto el principio de imparcialidad como las competencias propias de las entidades y organismos.</w:t>
      </w:r>
    </w:p>
    <w:p w14:paraId="48A18A13" w14:textId="77777777" w:rsidR="006909DA" w:rsidRPr="00757D3B" w:rsidRDefault="006909DA" w:rsidP="006909DA">
      <w:pPr>
        <w:suppressAutoHyphens/>
        <w:snapToGrid w:val="0"/>
        <w:jc w:val="both"/>
        <w:rPr>
          <w:rFonts w:cs="Arial"/>
        </w:rPr>
      </w:pPr>
      <w:r w:rsidRPr="00757D3B">
        <w:rPr>
          <w:rFonts w:cs="Arial"/>
        </w:rPr>
        <w:t xml:space="preserve">El estudio de estos documentos permite reconstruir la actuación de la Entidad que busca refrendar actos administrativos de superior jerarquía. Aporta datos de carácter cualitativo para el estudio de la administración pública.  </w:t>
      </w:r>
    </w:p>
    <w:p w14:paraId="783AD3D7"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Disposición final</w:t>
      </w:r>
    </w:p>
    <w:p w14:paraId="03DDD040" w14:textId="77777777" w:rsidR="006909DA" w:rsidRPr="00757D3B" w:rsidRDefault="006909DA" w:rsidP="006909DA">
      <w:pPr>
        <w:suppressAutoHyphens/>
        <w:snapToGrid w:val="0"/>
        <w:jc w:val="both"/>
        <w:rPr>
          <w:rFonts w:eastAsia="Times New Roman" w:cs="Arial"/>
          <w:bCs/>
        </w:rPr>
      </w:pPr>
      <w:r w:rsidRPr="00757D3B">
        <w:rPr>
          <w:rFonts w:eastAsia="Times New Roman" w:cs="Arial"/>
          <w:bCs/>
        </w:rPr>
        <w:t>Selección: Cumplido el tiempo de retención realizar selección de las circulares de carácter normativo, o de aquellas relacionadas con los contratos de concesión y de interventoría la cual será objeto de transferencia secundaria al Archivo General de la Nación.</w:t>
      </w:r>
    </w:p>
    <w:p w14:paraId="6F8AE583"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COMPROBANTES CONTABLES</w:t>
      </w:r>
    </w:p>
    <w:p w14:paraId="3E93D09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Comprende las subseries de: Comprobantes boletín diario de tesorería, comprobantes movimiento de almacén y depreciaciones y comprobantes cajas menores.</w:t>
      </w:r>
    </w:p>
    <w:p w14:paraId="47B72B5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Los comprobantes de contabilidad están compuestos por los comprobantes de diario, comprobantes de egreso y comprobantes de ajustes, son los registros de las diferentes operaciones en libros de contabilidad, se realiza a través de comprobantes de contabilidad, elaborados en orden cronológico, numerados consecutivamente, indicando su fecha de elaboración, los responsables de la elaboración, la descripción de las transacciones, las cuentas afectadas y cuantía de las operaciones. Son documentos que apoyan el proceso de consolidación en los libros contables Diario, Mayor y Balance.</w:t>
      </w:r>
    </w:p>
    <w:p w14:paraId="5905AE2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Son documentos y actividades de apoyo para llegar al proceso de consolidación de cifras en los estados contables e informes complementarios, por lo tanto no poseen valores para la investigación.</w:t>
      </w:r>
    </w:p>
    <w:p w14:paraId="49F7AF77"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Disposición final</w:t>
      </w:r>
    </w:p>
    <w:p w14:paraId="3E134E22"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Cs/>
          <w:sz w:val="22"/>
          <w:szCs w:val="22"/>
        </w:rPr>
        <w:t>Eliminación: La información se halla consolidada en los informes de gestión contable, por lo tanto puede ser eliminada en su totalidad una vez se agote el tiempo de retención en los archivos de la entidad. No posee valores secundarios.</w:t>
      </w:r>
    </w:p>
    <w:p w14:paraId="05A94965"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CONCILIACIONES BANCARIAS Y CUENTAS BANCARIAS</w:t>
      </w:r>
    </w:p>
    <w:p w14:paraId="4A714F6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Testimonio  de los movimientos o transacciones bancarias realizadas por la Agencia. La función de estos documentos es detallar  el estado de las operaciones financieras en los bancos en donde La Terminal tiene sus cuentas. Son documentos y actividades de apoyo para llegar al proceso de consolidación de cifras en los estados contables e informes complementarios, por su alto volumen no son útiles a la investigación. </w:t>
      </w:r>
    </w:p>
    <w:p w14:paraId="7800069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3409EFC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La información se halla consolidada en los informes de gestión contable, por lo tanto puede ser eliminada en su totalidad una vez se agote el tiempo de retención en los archivos de la entidad. No posee valores secundarios.</w:t>
      </w:r>
    </w:p>
    <w:p w14:paraId="7C416B9A" w14:textId="77777777" w:rsidR="006909DA" w:rsidRPr="00757D3B" w:rsidRDefault="006909DA" w:rsidP="006909DA">
      <w:pPr>
        <w:pStyle w:val="NormalWeb"/>
        <w:suppressAutoHyphens/>
        <w:spacing w:line="259" w:lineRule="auto"/>
        <w:jc w:val="both"/>
        <w:rPr>
          <w:rFonts w:asciiTheme="minorHAnsi" w:hAnsiTheme="minorHAnsi" w:cs="Arial"/>
          <w:bCs/>
          <w:sz w:val="22"/>
          <w:szCs w:val="22"/>
        </w:rPr>
      </w:pPr>
      <w:r w:rsidRPr="00757D3B">
        <w:rPr>
          <w:rFonts w:asciiTheme="minorHAnsi" w:hAnsiTheme="minorHAnsi" w:cs="Arial"/>
          <w:b/>
          <w:bCs/>
          <w:sz w:val="22"/>
          <w:szCs w:val="22"/>
        </w:rPr>
        <w:t>CONSECUTIVO DE COMUNICACIONES OFICIALES (PLANILLAS) Y PLANILLAS ENTREGA POR DEPENDENCIA Y ENVÍO SERVICIO POSTAL</w:t>
      </w:r>
    </w:p>
    <w:p w14:paraId="74C9F4D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Estas series documentales están constituidas por los instrumentos de control que registran la entrada y salida de los oficios o memorandos de origen externo a la Agencia, y la recepción de comunicaciones entre las diferentes dependencias de la entidad.</w:t>
      </w:r>
    </w:p>
    <w:p w14:paraId="02C3E7A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Sin embargo la información que registran es homogénea y repetitiva, en forma de listado, no tiene cualidades como fuente para la investigación histórica.</w:t>
      </w:r>
    </w:p>
    <w:p w14:paraId="309AC70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3CD193A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Eliminación: Documento generado de forma electrónica, instrumentos de control que registran la entrada y salida de los oficios o memorandos de origen externo a la Agencia. Cumplido el tiempo de retención en archivo central se elimina, no posee valores secundarios.</w:t>
      </w:r>
    </w:p>
    <w:p w14:paraId="4F1A9582"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CONCEPTOS ESTACIONES DE SERVICIO</w:t>
      </w:r>
    </w:p>
    <w:p w14:paraId="49E6714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Documenta los análisis de carácter técnico y ambiental para establecer la viabilidad de erigir una estación de servicio de combustible en una zona geográfica determinada del país. Teniendo en cuenta criterios comerciales, urbanísticos, y ambientales para la localización de la misma. Se estudian los impactos que se pueden generar sobre el ambiente y la salud pública para armonizar el proyecto con el entorno en el cual se va a establecer.</w:t>
      </w:r>
    </w:p>
    <w:p w14:paraId="2894442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serie tiene un innegable valor técnico, ya que las estaciones de servicio son un componente importante de las vías carreteables, los aeropuertos e instalaciones portuarias. Se constituye en un indicador del desarrollo y demanda de combustibles en determinadas zonas del país. Sirve como fuente a estudios de historia ambiental, historia de políticas energéticas, historia de políticas públicas.</w:t>
      </w:r>
    </w:p>
    <w:p w14:paraId="5B065438" w14:textId="77777777" w:rsidR="006909DA" w:rsidRPr="00757D3B" w:rsidRDefault="006909DA" w:rsidP="006909DA">
      <w:pPr>
        <w:pStyle w:val="NormalWeb"/>
        <w:suppressAutoHyphens/>
        <w:spacing w:line="259" w:lineRule="auto"/>
        <w:jc w:val="both"/>
        <w:rPr>
          <w:rFonts w:asciiTheme="minorHAnsi" w:hAnsiTheme="minorHAnsi" w:cs="Arial"/>
          <w:sz w:val="22"/>
          <w:szCs w:val="22"/>
          <w:highlight w:val="yellow"/>
        </w:rPr>
      </w:pPr>
      <w:r w:rsidRPr="00757D3B">
        <w:rPr>
          <w:rFonts w:asciiTheme="minorHAnsi" w:hAnsiTheme="minorHAnsi" w:cs="Arial"/>
          <w:sz w:val="22"/>
          <w:szCs w:val="22"/>
          <w:shd w:val="clear" w:color="auto" w:fill="FFFFFF"/>
          <w:lang w:eastAsia="zh-CN"/>
        </w:rPr>
        <w:t xml:space="preserve">Eliminación: La autorización para que se instale </w:t>
      </w:r>
      <w:proofErr w:type="gramStart"/>
      <w:r w:rsidRPr="00757D3B">
        <w:rPr>
          <w:rFonts w:asciiTheme="minorHAnsi" w:hAnsiTheme="minorHAnsi" w:cs="Arial"/>
          <w:sz w:val="22"/>
          <w:szCs w:val="22"/>
          <w:shd w:val="clear" w:color="auto" w:fill="FFFFFF"/>
          <w:lang w:eastAsia="zh-CN"/>
        </w:rPr>
        <w:t>al</w:t>
      </w:r>
      <w:proofErr w:type="gramEnd"/>
      <w:r w:rsidRPr="00757D3B">
        <w:rPr>
          <w:rFonts w:asciiTheme="minorHAnsi" w:hAnsiTheme="minorHAnsi" w:cs="Arial"/>
          <w:sz w:val="22"/>
          <w:szCs w:val="22"/>
          <w:shd w:val="clear" w:color="auto" w:fill="FFFFFF"/>
          <w:lang w:eastAsia="zh-CN"/>
        </w:rPr>
        <w:t xml:space="preserve"> estación de servicio y el expediente total reposa en el Ministerio de Transporte. No posee valores secundarios para la ciencia, la investigación o la cultura. Cumplido el tiempo de retención se eliminan los documentos.</w:t>
      </w:r>
    </w:p>
    <w:p w14:paraId="1CD9C4F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CONCEPTOS TÉCNICOS SECTOR INFRAESTRUCTURA</w:t>
      </w:r>
    </w:p>
    <w:p w14:paraId="6965B1F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Se constituyen en fuente primaria para evaluar a lo largo del tiempo el impacto ambiental y urbanístico de las obras de infraestructura estructuradas por la ANI. Estos conceptos tienen un gran valor técnico, en ellos se sustenta desde el punto de vista de la autoridad ambiental los posibles efectos que las obras de infraestructura pueden producir en los recursos naturales renovables de su zona de influencia y las modificaciones considerables o notorias al paisaje. </w:t>
      </w:r>
    </w:p>
    <w:p w14:paraId="7D6904B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De esta información pueden derivarse estudios de la afectación ambiental del entorno en un ámbito local y regional producido por la presencia de aeropuertos, puertos y carreteras en diferentes localizaciones geográficas del país. Aporta datos a disciplinas como ingeniería de transporte, ambiental o vial. Aporta datos para historia institucional, historia rural, historia de políticas públicas.</w:t>
      </w:r>
    </w:p>
    <w:p w14:paraId="40E7560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 generado de forma electrónica. Contiene información relacionada con la gestión ambiental de los proyectos de infraestructura de transporte. Posee valores secundarios para la investigación, la ciencia y la cultura. Cumplido  el tiempo de retención en la entidad será objeto de transferencia secundaria al Archivo General de la Nación en su totalidad</w:t>
      </w:r>
    </w:p>
    <w:p w14:paraId="05DBE0CD"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w:t>
      </w:r>
      <w:r w:rsidRPr="00757D3B">
        <w:rPr>
          <w:rFonts w:asciiTheme="minorHAnsi" w:hAnsiTheme="minorHAnsi" w:cs="Arial"/>
          <w:b/>
          <w:sz w:val="22"/>
          <w:szCs w:val="22"/>
        </w:rPr>
        <w:tab/>
        <w:t> </w:t>
      </w:r>
    </w:p>
    <w:p w14:paraId="5F4BC9E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Esta serie presenta la subseries de: contratos de concesión portuaria, contratos de concesión aeroportuaria, contratos de interventoría aeroportuaria, contratos de concesión portuaria, </w:t>
      </w:r>
      <w:r w:rsidRPr="00757D3B">
        <w:rPr>
          <w:rFonts w:asciiTheme="minorHAnsi" w:hAnsiTheme="minorHAnsi" w:cs="Arial"/>
          <w:sz w:val="22"/>
          <w:szCs w:val="22"/>
        </w:rPr>
        <w:lastRenderedPageBreak/>
        <w:t>contratos de interventoría portuaria, contratos de concesión carretero, contratos de interventoría carretero, contratos de obra pública,  contratos de concesión carretero, contratos de concesión férrea, contratos de interventoría férrea, contratos de permiso férreo, contratos de asesoría y estructuración, contratos de compraventa prestación de servicios o suministro y contratos de consultoría.</w:t>
      </w:r>
    </w:p>
    <w:p w14:paraId="798E5E7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Las temáticas de los contratos comprenden el diseño, construcción, mantenimiento, operación, administración y/o explotación de la infraestructura pública de transporte en todos sus modos y de los servicios conexos o relacionados y el desarrollo de proyectos de asociación público privada para la construcción de infraestructura pública. Permite apreciar la clase de relaciones que pueden ser establecidas entre la empresa privada y las entidades estatales para ayudar al cumplimiento de la misión relativa a la administración de un sector de las obras de infraestructura de transporte que administra la ANI. </w:t>
      </w:r>
    </w:p>
    <w:p w14:paraId="65C9EA9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Así como el comportamiento de las empresas a la cuales se les han adjudicado contratos de gran valor monetario con respecto a los fines manifiestos del Estado representado en sus instituciones, con respecto al grado de cumplimiento de las metas establecidas o negociadas por ellas. También permite ver las relaciones establecidas entre la entidad y el contratista durante la ejecución de labores determinadas así como el cumplimiento de metas establecidas y su impacto en la integración urbano regional e interregional del país. Se presta a un análisis de la ejecución en si de un contrato y las fluctuaciones que pueden presentarse a  lo largo del tiempo de contratos similares determinados por variables externas o internas de la Entidad o de la empresa contratada, como el incremento de funciones y complejidad de los proyectos y programas que debe llevar a cabo, la recurrencia o no de determinado proveedor, el favorecimiento o desconocimiento a determinados grupos de interés,   entre otros.</w:t>
      </w:r>
    </w:p>
    <w:p w14:paraId="0E3A9A06"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CONCESION PORTUARIA, CONTRATOS DE CONCESION CARRETERO, CONTRATOS DE CONCESION AEROPORTUARIA, CONTRATOS DE CONCESION FERREA</w:t>
      </w:r>
    </w:p>
    <w:p w14:paraId="79339DD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Los documentos producidos en desarrollo del contrato reposan finalmente en el archivo de gestión centralizado misional de los Contratos de Concesión.  Los modelos financieros de los contratos de concesión tienen reserva legal según la ley 1508 de 2012. Los registros que se realizan en el Sistema de Información de Seguimiento de Proyectos de Concesión Project </w:t>
      </w:r>
      <w:proofErr w:type="spellStart"/>
      <w:r w:rsidRPr="00757D3B">
        <w:rPr>
          <w:rFonts w:asciiTheme="minorHAnsi" w:hAnsiTheme="minorHAnsi" w:cs="Arial"/>
          <w:sz w:val="22"/>
          <w:szCs w:val="22"/>
        </w:rPr>
        <w:t>On</w:t>
      </w:r>
      <w:proofErr w:type="spellEnd"/>
      <w:r w:rsidRPr="00757D3B">
        <w:rPr>
          <w:rFonts w:asciiTheme="minorHAnsi" w:hAnsiTheme="minorHAnsi" w:cs="Arial"/>
          <w:sz w:val="22"/>
          <w:szCs w:val="22"/>
        </w:rPr>
        <w:t xml:space="preserve"> Line serán transferidos por Tecnologías por medio de backups para su conservación en el archivo central. Posee valores secundarios para la investigación, la ciencia y la cultura. Cumplido el tiempo de retención en la entidad será objeto de transferencia secundaria al Archivo General de la Nación en su totalidad.</w:t>
      </w:r>
    </w:p>
    <w:p w14:paraId="4C3BFE47"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INTERVENTORIA CARRETERO, CONTRATOS DE INTERVENTORIA AEROPORTUARIA, CONTRATOS DE INTERVENTORIA FERREA, CONTRATOS DE INTERVENTORIA PORTUARIA</w:t>
      </w:r>
    </w:p>
    <w:p w14:paraId="3496BF4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Documentos que contienen la evidencia de la ejecución del Contrato de Concesión y de cómo se realizó su interventoría. Posee valores secundarios para la investigación, </w:t>
      </w:r>
      <w:r w:rsidRPr="00757D3B">
        <w:rPr>
          <w:rFonts w:asciiTheme="minorHAnsi" w:hAnsiTheme="minorHAnsi" w:cs="Arial"/>
          <w:sz w:val="22"/>
          <w:szCs w:val="22"/>
        </w:rPr>
        <w:lastRenderedPageBreak/>
        <w:t>la ciencia y la cultura. Cumplido  el tiempo de retención en la entidad será objeto de transferencia secundaria al Archivo General de la Nación en su totalidad.</w:t>
      </w:r>
    </w:p>
    <w:p w14:paraId="16353707"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OBRA PÚBLICA</w:t>
      </w:r>
    </w:p>
    <w:p w14:paraId="128CC36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la información relacionada sobre la construcción, mantenimiento, instalación y, en general, para la realización de cualquier otro trabajo material sobre bienes inmuebles de la Agencia. Posee valores secundarios para la investigación, la ciencia y la cultura. Cumplido  el tiempo de retención en la entidad será objeto de transferencia secundaria al Archivo General de la Nación en su totalidad.</w:t>
      </w:r>
    </w:p>
    <w:p w14:paraId="3D31720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PERMISO FERREO</w:t>
      </w:r>
    </w:p>
    <w:p w14:paraId="2CEF688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la información relacionada con la ejecución de contrato del modo férreo.  Posee valores secundarios para la investigación, la ciencia y la cultura. Cumplido  el tiempo de retención en la entidad será objeto de transferencia secundaria al Archivo General de la Nación en su totalidad.</w:t>
      </w:r>
    </w:p>
    <w:p w14:paraId="778AE168"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ASESORIA Y ESTRUCTURACION</w:t>
      </w:r>
    </w:p>
    <w:p w14:paraId="25F63A1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la información relacionada sobre la asesoría y estructuración de proyectos de la Agencia. Posee valores secundarios para la investigación, la ciencia y la cultura. Cumplido  el tiempo de retención en la entidad será objeto de transferencia secundaria al Archivo General de la Nación en su totalidad.</w:t>
      </w:r>
    </w:p>
    <w:p w14:paraId="72200A3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PRESTACION DE SERVICIOS</w:t>
      </w:r>
    </w:p>
    <w:p w14:paraId="52354CE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Selección: Cumplido el tiempo de retención realizar selección de los contratos de prestación de servicios de mayor cuantía que hayan desarrollado en su objeto la  supervisión en materia de diseño, construcción, mantenimiento, operación, administración y/o explotación de la infraestructura pública de transporte en todos sus modos y de los servicios conexos o relacionados y el desarrollo de proyectos de asociación público privada, la cual será objeto de transferencia secundaria al Archivo General de la Nación.</w:t>
      </w:r>
    </w:p>
    <w:p w14:paraId="61D4213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SUMINISTRO</w:t>
      </w:r>
    </w:p>
    <w:p w14:paraId="220C33D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Cumplido el tiempo de retención realizar selección de los contratos de suministro de mayor cuantía, la cual será objeto de transferencia secundaria al Archivo General de la Nación.</w:t>
      </w:r>
    </w:p>
    <w:p w14:paraId="492EBE83"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CONTRATOS DE COMPRAVENTA</w:t>
      </w:r>
    </w:p>
    <w:p w14:paraId="214F92E4" w14:textId="77777777" w:rsidR="006909DA" w:rsidRPr="00757D3B" w:rsidRDefault="006909DA" w:rsidP="006909DA">
      <w:pPr>
        <w:rPr>
          <w:rFonts w:eastAsia="Times New Roman" w:cs="Arial"/>
          <w:lang w:eastAsia="es-ES"/>
        </w:rPr>
      </w:pPr>
      <w:r w:rsidRPr="00757D3B">
        <w:rPr>
          <w:rFonts w:eastAsia="Times New Roman" w:cs="Arial"/>
          <w:lang w:eastAsia="es-ES"/>
        </w:rPr>
        <w:t>Selección: Cumplido el tiempo de retención realizar selección de los contratos de compraventa de mayor cuantía, la cual será objeto de transferencia secundaria al Archivo General de la Nación.</w:t>
      </w:r>
    </w:p>
    <w:p w14:paraId="405881BB" w14:textId="77777777" w:rsidR="00B41EB8" w:rsidRDefault="00B41EB8" w:rsidP="006909DA">
      <w:pPr>
        <w:pStyle w:val="NormalWeb"/>
        <w:suppressAutoHyphens/>
        <w:spacing w:line="259" w:lineRule="auto"/>
        <w:jc w:val="both"/>
        <w:rPr>
          <w:rFonts w:asciiTheme="minorHAnsi" w:hAnsiTheme="minorHAnsi" w:cs="Arial"/>
          <w:b/>
          <w:sz w:val="22"/>
          <w:szCs w:val="22"/>
        </w:rPr>
      </w:pPr>
    </w:p>
    <w:p w14:paraId="04C2EC8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CONVENIOS INTERADMINISTRATIVOS Y  CONVENIOS CON ORGANIZACIONES UNILATERALES</w:t>
      </w:r>
    </w:p>
    <w:p w14:paraId="44F7C2C4" w14:textId="77777777" w:rsidR="006909DA" w:rsidRPr="00757D3B" w:rsidRDefault="006909DA" w:rsidP="006909DA">
      <w:pPr>
        <w:jc w:val="both"/>
        <w:rPr>
          <w:rFonts w:cs="Arial"/>
        </w:rPr>
      </w:pPr>
      <w:r w:rsidRPr="00757D3B">
        <w:rPr>
          <w:rFonts w:cs="Arial"/>
        </w:rPr>
        <w:t xml:space="preserve">Documenta las actividades de la Agencia en orden a la celebración de convenios interadministrativos con otras entidades para cooperar en el cumplimiento de funciones administrativas o prestar conjuntamente servicios que se hallen a su cargo. Se aprecia la determinación de las obligaciones y deberes respectivos de las entidades involucradas en el convenio. Da cuenta de las relaciones establecidas entre la ANI y otras entidades que integran el sector de transporte, entidades del orden nacional e incluso la relación con sus pares en otros países. </w:t>
      </w:r>
    </w:p>
    <w:p w14:paraId="6FF7B1FE" w14:textId="77777777" w:rsidR="006909DA" w:rsidRPr="00757D3B" w:rsidRDefault="006909DA" w:rsidP="006909DA">
      <w:pPr>
        <w:jc w:val="both"/>
        <w:rPr>
          <w:rFonts w:cs="Arial"/>
        </w:rPr>
      </w:pPr>
      <w:r w:rsidRPr="00757D3B">
        <w:rPr>
          <w:rFonts w:cs="Arial"/>
        </w:rPr>
        <w:t xml:space="preserve">Presenta información sobre la variedad de objetos de los convenios que puede presentar una entidad que se encarga de la gestión de obras de infraestructura de transporte y a los ciudadanos hacer uso del servicio de las instalaciones de aeropuertos, puertos, carreteras y vías férreas para desplazarse por el territorio nacional. </w:t>
      </w:r>
    </w:p>
    <w:p w14:paraId="0C74407B" w14:textId="77777777" w:rsidR="006909DA" w:rsidRPr="00757D3B" w:rsidRDefault="006909DA" w:rsidP="006909DA">
      <w:pPr>
        <w:jc w:val="both"/>
        <w:rPr>
          <w:rFonts w:cs="Arial"/>
        </w:rPr>
      </w:pPr>
      <w:r w:rsidRPr="00757D3B">
        <w:rPr>
          <w:rFonts w:cs="Arial"/>
        </w:rPr>
        <w:t>Permite apreciar las relaciones establecidas entre las entidades durante la ejecución de labores determinadas así como el cumplimiento de metas establecidas y su impacto en la integración urbano regional e interregional del país. Puede apreciarse el comportamiento de las entidades involucradas en los convenios con respecto a los fines manifiestos del Estado representado en sus instituciones, con respecto al grado de cumplimiento de las metas establecidas o negociadas por ellas. Se presta a un análisis de la ejecución del convenio y las fluctuaciones que pueden presentarse a  lo largo del tiempo determinados por variables externas o internas de las instituciones, como el incremento de funciones y complejidad de los proyectos y programas que debe llevar a cabo, la recurrencia o no de determinados objetos, fluctuaciones en la economía nacional, entre otros. Provee datos a otras disciplinas como la administración pública, economía, ingeniería civil y arquitectura. Fuente determinante para estudios históricos de historia urbana, historia de la administración pública e historia regional.</w:t>
      </w:r>
    </w:p>
    <w:p w14:paraId="62DA750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CONVENIOS INTERADMINISTRATIVOS</w:t>
      </w:r>
    </w:p>
    <w:p w14:paraId="71C8EFF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Cumplido el tiempo de retención realizar selección de los convenios interadministrativos de una muestra constituida por el total de la producción encontrada cada tres años ya que su contenido es reiterativo a través de los años y que sean de mayor cuantía, la cual será objeto de transferencia secundaria al Archivo General de la Nación.</w:t>
      </w:r>
    </w:p>
    <w:p w14:paraId="44AB2083"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CONVENIOS CON ORGANIZACIONES UNILATERALES</w:t>
      </w:r>
    </w:p>
    <w:p w14:paraId="740B2192"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Conservación Total: Documentos que contienen la información relacionada con actividades de la Agencia en orden a la celebración de convenios con otras entidades para cooperar en el cumplimiento de funciones administrativas o prestar conjuntamente servicios que se hallen a su cargo. Posee valores secundarios para la investigación, la ciencia y la cultura. Cumplido  el tiempo de retención en la entidad será objeto de transferencia secundaria al Archivo General de la Nación en su totalidad.</w:t>
      </w:r>
    </w:p>
    <w:p w14:paraId="6A13D207"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F73DDF">
        <w:rPr>
          <w:rFonts w:asciiTheme="minorHAnsi" w:hAnsiTheme="minorHAnsi" w:cs="Arial"/>
          <w:b/>
          <w:sz w:val="22"/>
          <w:szCs w:val="22"/>
        </w:rPr>
        <w:lastRenderedPageBreak/>
        <w:t>DERECHOS DE PETICIÓN CARÁCTER GENERAL</w:t>
      </w:r>
    </w:p>
    <w:p w14:paraId="156D374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proporciona información acerca de los requerimientos de información, reclamos, solicitudes, u observaciones que los ciudadanos han hecho directamente a Agencia. Esta documentación contiene información diversificada cuyos temas corresponden a una variada gama de materias que se relacionan con asuntos misionales.</w:t>
      </w:r>
    </w:p>
    <w:p w14:paraId="19EE656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Documentos que contienen información acerca de los requerimientos que los ciudadanos han hecho directamente a la Agencia cuyos temas corresponden a una variada gama de materias. Se seleccionará una muestra diferenciada por cada oficina productora conformada por porcentajes del 5% de la producción total referida a temas que exclusivamente maneja cada dependencia, a excepción de la Vicepresidencia  Administrativa y Financiera- Grupo Interno de Trabajo Administrativo y Financiero - Área Gestión Documental, por tratarse de simples respuestas a solicitudes de copias de documentos, información repetitiva y uniforme.</w:t>
      </w:r>
    </w:p>
    <w:p w14:paraId="69B3F1C2"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mallCaps/>
          <w:sz w:val="22"/>
          <w:szCs w:val="22"/>
        </w:rPr>
        <w:t>ESTRUCTURACIÓN PROYECTOS CONCESIONES</w:t>
      </w:r>
    </w:p>
    <w:p w14:paraId="374E902B"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sz w:val="22"/>
          <w:szCs w:val="22"/>
        </w:rPr>
        <w:t xml:space="preserve">Se constituyen en fuente primaria para evaluar a lo largo del tiempo el impacto ambiental y urbanístico de las obras de infraestructura estructuradas por la ANI. Estos conceptos tienen un gran valor técnico, en ellos se sustenta desde el punto de vista de la autoridad ambiental los posibles efectos que las obras de infraestructura pueden producir en los recursos naturales renovables de su zona de influencia y las modificaciones considerables o notorias al paisaje. </w:t>
      </w:r>
    </w:p>
    <w:p w14:paraId="5BFDA2A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sz w:val="22"/>
          <w:szCs w:val="22"/>
        </w:rPr>
        <w:t>De esta información pueden derivarse estudios de la afectación ambiental del entorno en un ámbito local y regional producido por la presencia de aeropuertos, puertos y carreteras en diferentes localizaciones geográficas del país. Aporta datos a disciplinas como ingeniería de transporte, ambiental o vial. Aporta datos para historia institucional, historia rural, historia de políticas públicas.</w:t>
      </w:r>
    </w:p>
    <w:p w14:paraId="2C55C320" w14:textId="77777777" w:rsidR="006909DA" w:rsidRPr="00757D3B" w:rsidRDefault="006909DA" w:rsidP="006909DA">
      <w:pPr>
        <w:jc w:val="both"/>
        <w:rPr>
          <w:rFonts w:cs="Arial"/>
        </w:rPr>
      </w:pPr>
      <w:r w:rsidRPr="00757D3B">
        <w:rPr>
          <w:rFonts w:cs="Arial"/>
        </w:rPr>
        <w:t xml:space="preserve">Conservación total: Los documentos producidos y tramitados en la Vicepresidencia de Estructuración corresponden a la etapa precontractual de la solicitud de concesión que una vez otorgada pasa al Grupo Interno de Trabajo de Contratación y luego a la Vicepresidencia de Gestión Contractual por lo cual  los documentos finalmente reposan en el  </w:t>
      </w:r>
      <w:proofErr w:type="spellStart"/>
      <w:r w:rsidRPr="00757D3B">
        <w:rPr>
          <w:rFonts w:cs="Arial"/>
        </w:rPr>
        <w:t>el</w:t>
      </w:r>
      <w:proofErr w:type="spellEnd"/>
      <w:r w:rsidRPr="00757D3B">
        <w:rPr>
          <w:rFonts w:cs="Arial"/>
        </w:rPr>
        <w:t xml:space="preserve"> archivo de gestión centralizado misional de los Contratos de Concesión.  Los modelos financieros de los contratos de concesión tienen reserva legal según la ley 1508 de 2012.</w:t>
      </w:r>
    </w:p>
    <w:p w14:paraId="712B7006"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mallCaps/>
          <w:sz w:val="22"/>
          <w:szCs w:val="22"/>
        </w:rPr>
        <w:t>ESTRUCTURACIÓN PROYECTOS CONCESIONES DECLARADOS, RECHAZADOS, NO VIABLES, DESISTIDOS</w:t>
      </w:r>
    </w:p>
    <w:p w14:paraId="2A75885F" w14:textId="77777777" w:rsidR="006909DA" w:rsidRPr="00757D3B" w:rsidRDefault="006909DA" w:rsidP="006909DA">
      <w:pPr>
        <w:jc w:val="both"/>
        <w:rPr>
          <w:rFonts w:cs="Arial"/>
        </w:rPr>
      </w:pPr>
      <w:r w:rsidRPr="00757D3B">
        <w:rPr>
          <w:rFonts w:cs="Arial"/>
        </w:rPr>
        <w:t>Eliminación: Una vez prescritas las acciones disciplinarias de ley, eliminar la documentación de las solicitudes de  contratación declarada desierta, desistida, no viable en los términos de la Ley 80 de 1993.</w:t>
      </w:r>
    </w:p>
    <w:p w14:paraId="21D055F9" w14:textId="77777777" w:rsidR="005124E0" w:rsidRDefault="005124E0" w:rsidP="006909DA">
      <w:pPr>
        <w:pStyle w:val="NormalWeb"/>
        <w:suppressAutoHyphens/>
        <w:spacing w:line="259" w:lineRule="auto"/>
        <w:jc w:val="both"/>
        <w:rPr>
          <w:rFonts w:asciiTheme="minorHAnsi" w:hAnsiTheme="minorHAnsi" w:cs="Arial"/>
          <w:b/>
          <w:sz w:val="22"/>
          <w:szCs w:val="22"/>
        </w:rPr>
      </w:pPr>
    </w:p>
    <w:p w14:paraId="507EF544" w14:textId="77777777" w:rsidR="005124E0" w:rsidRDefault="005124E0" w:rsidP="006909DA">
      <w:pPr>
        <w:pStyle w:val="NormalWeb"/>
        <w:suppressAutoHyphens/>
        <w:spacing w:line="259" w:lineRule="auto"/>
        <w:jc w:val="both"/>
        <w:rPr>
          <w:rFonts w:asciiTheme="minorHAnsi" w:hAnsiTheme="minorHAnsi" w:cs="Arial"/>
          <w:b/>
          <w:sz w:val="22"/>
          <w:szCs w:val="22"/>
        </w:rPr>
      </w:pPr>
    </w:p>
    <w:p w14:paraId="79FD7774"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FICHAS JURÍDICAS DE CONTRATOS</w:t>
      </w:r>
    </w:p>
    <w:p w14:paraId="0BDCA04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Permite ver de manera resumida el comportamiento de la función principal misional de la entidad a lo largo del tiempo.</w:t>
      </w:r>
    </w:p>
    <w:p w14:paraId="29FD25C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generados de forma electrónica de actualización permanente en archivo de gestión que contienen  información sobre la gestión jurídica de los contratos de concesión y demás formas de asociación público privada. Posee  valores secundarios para la investigación, la ciencia y la cultura. Cumplido  el tiempo de retención en la entidad será objeto de transferencia secundaria al Archivo General de la Nación en su totalidad.</w:t>
      </w:r>
    </w:p>
    <w:p w14:paraId="6F9DF07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HISTORIAS LABORALES</w:t>
      </w:r>
    </w:p>
    <w:p w14:paraId="191E1A0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documentación da cuenta del funcionamiento laboral de la entidad. Conforman los expedientes de los empleados en los cargos de carrera administrativa, libre remoción y nombramiento, y nombramientos provisionales se encuentra copia del Acta de posesión con su respectiva notificación y Resolución de nombramiento y el acuerdo e informe de gestión, seguimiento y evaluación de las metas pactadas, en lo que respecta a otras formas de vinculación como empleos de carácter temporal o trabajadores oficiales se halla copia del contrato de trabajo a término fijo.</w:t>
      </w:r>
    </w:p>
    <w:p w14:paraId="32D89B6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Desde el punto de vista de la estadística, las historias laborales brindan una serie de información que pueden establecer variables como nivel y cantidad de empleados en la empresa, cantidad de hombres y mujeres vinculadas con la administración, nivel de ingreso de los empleados, utilización de los beneficios salariales de los empleados, nivel de profesionalización de los cargos públicos, crecimiento o decrecimiento de las entidades, oferta laboral, nivel de aplicación de políticas distritales y nacionales en lo que respecta a los diferentes regímenes que cubren a los empleados, cantidad de procesos disciplinarios abiertos y fallados hacia los empleados, sus causas, consecuencias  y  efectos,  motivos  de  licencias,  cantidades  porcentuales  de  novedades  administrativas  dentro  de  la empresa, causas de retiro de los empleados por pensión o muerte, alcance de los pasivos pensiónales de las entidades, cantidad de comisiones al exterior dadas a los empleados, nivel de especialización profesional o técnica de los empleados públicos, entre otros.</w:t>
      </w:r>
    </w:p>
    <w:p w14:paraId="3ACEFF6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322A1B9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Cumplido el tiempo de retención realizar selección de una muestra del 5% de historias laborales cada año  por cada cargo, las historias laborales de cargo directivo se dejan en su totalidad, la cual será objeto de transferencia secundaria al Archivo General de la Nación.</w:t>
      </w:r>
    </w:p>
    <w:p w14:paraId="1470662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w:t>
      </w:r>
    </w:p>
    <w:p w14:paraId="370B2C19"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AL CONGRESO DE LA REPÚBLICA</w:t>
      </w:r>
    </w:p>
    <w:p w14:paraId="42A79DB0"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lastRenderedPageBreak/>
        <w:t xml:space="preserve">Expresan las inquietudes de un organismo encargado de realizar el control político de la gestión de la entidad en nombre de los ciudadanos, en el caso de la ANI, para indagar sobre la generación de conectividad, servicios de calidad y desarrollo sostenible en su gestión. Y las  respuestas dadas por los funcionarios que deben dar forma, materializar o acatar políticas relativas a la construcción de la infraestructura vial nacional con sus puertos, aeropuertos y vías férreas. </w:t>
      </w:r>
    </w:p>
    <w:p w14:paraId="3359444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Se puede apreciar el énfasis que se le ha dado en cada administración a temas de diseño, construcción, mantenimiento, operación, administración y/o explotación de la infraestructura pública de transporte como objeto de control político. Como fundamento para la toma de decisiones en el ámbito nacional tiene un innegable valor técnico. Aporta datos para disciplinas como la ingeniería de vías, ingeniería de transporte y ambiental.</w:t>
      </w:r>
    </w:p>
    <w:p w14:paraId="029D1B6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60302BE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de conformidad con lo dispuesto en la  Ley, el  informe sobre el estado de los negocios adscritos a la Agencia en su gestión. Posee valores secundarios para la investigación, la ciencia y la cultura. Al terminar los tiempos de retención en la entidad será objeto de transferencia secundaria al Archivo General de la Nación en su totalidad.</w:t>
      </w:r>
    </w:p>
    <w:p w14:paraId="3312458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A ENTIDADES DE CONTROL</w:t>
      </w:r>
    </w:p>
    <w:p w14:paraId="5F02CE8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Evidencia las acciones asumidas por organismos como la Procuraduría, el Ministerio Público y la Contraloría para procurar la guarda y promoción de los derechos humanos, la protección del interés público y la vigilancia de la conducta oficial de quienes desempeñan funciones públicas. </w:t>
      </w:r>
    </w:p>
    <w:p w14:paraId="09BA9DA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Estos informes hablan de la forma en que se han ejecutado los proyectos de la entidad frente a las metas programadas, el marco de referencia del plan de desarrollo de la administración nacional de turno y su adecuación a las normas legales. Proporciona información cualitativa y cuantitativa de los proyectos ejecutados. Esta documentación es testimonio de cómo concibe la institución la problemática de la infraestructura del país y las diferentes maneras de afrontarla para lograr una mayor integración urbana y regional de la nación. Sirve a otras disciplinas del saber cómo la Administración Pública. Contribuye a estudios de historia de las instituciones e historia de políticas públicas.</w:t>
      </w:r>
    </w:p>
    <w:p w14:paraId="573F3D3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la forma en que se han ejecutado los proyectos de la entidad frente a las metas programadas y el marco de referencia del plan de desarrollo de la administración nacional de turno. Posee valores secundarios para la investigación, la ciencia y la cultura. Al terminar los tiempos de retención en la entidad será objeto de transferencia secundaria al Archivo General de la Nación en su totalidad.</w:t>
      </w:r>
    </w:p>
    <w:p w14:paraId="301BC171"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INFORMES GESTIÓN DEL CONOCIMIENTO</w:t>
      </w:r>
    </w:p>
    <w:p w14:paraId="33D8E5D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5 años.</w:t>
      </w:r>
    </w:p>
    <w:p w14:paraId="22F54DA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Eliminación: Documento generado de forma electrónica. La documentación sobre la trazabilidad de decisiones y actuaciones en gestión del conocimiento se encuentra consolidada en la implementación, mantenimiento y mejora de los procesos y metodologías de la Agencia plasmado en el informe de gestión de la dependencia. Cumplido el tiempo de retención se eliminan los documentos.</w:t>
      </w:r>
    </w:p>
    <w:p w14:paraId="37AFF700"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INFORMES ATENCIÓN AL CIUDADANO</w:t>
      </w:r>
    </w:p>
    <w:p w14:paraId="74A388D9" w14:textId="77777777" w:rsidR="006909DA" w:rsidRPr="00757D3B" w:rsidRDefault="006909DA" w:rsidP="006909DA">
      <w:pPr>
        <w:pStyle w:val="NormalWeb"/>
        <w:suppressAutoHyphens/>
        <w:spacing w:line="259" w:lineRule="auto"/>
        <w:jc w:val="both"/>
        <w:rPr>
          <w:rFonts w:asciiTheme="minorHAnsi" w:hAnsiTheme="minorHAnsi"/>
          <w:color w:val="000000"/>
          <w:sz w:val="22"/>
          <w:szCs w:val="22"/>
        </w:rPr>
      </w:pPr>
      <w:r w:rsidRPr="00757D3B">
        <w:rPr>
          <w:rFonts w:asciiTheme="minorHAnsi" w:hAnsiTheme="minorHAnsi" w:cs="Arial"/>
          <w:color w:val="000000"/>
          <w:sz w:val="22"/>
          <w:szCs w:val="22"/>
        </w:rPr>
        <w:t>Su contenido es repetitivo y uniforme.</w:t>
      </w:r>
    </w:p>
    <w:p w14:paraId="40C5E278"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Eliminación: Documento generado de forma electrónica. Cumplido el tiempo de retención en archivo central se eliminan, no posee valores secundarios. </w:t>
      </w:r>
      <w:r w:rsidRPr="00757D3B">
        <w:rPr>
          <w:rFonts w:asciiTheme="minorHAnsi" w:hAnsiTheme="minorHAnsi" w:cs="Arial"/>
          <w:color w:val="000000"/>
          <w:sz w:val="22"/>
          <w:szCs w:val="22"/>
        </w:rPr>
        <w:t xml:space="preserve">Se encuentran consolidados en el informe de gestión del área productora, </w:t>
      </w:r>
      <w:r w:rsidRPr="00757D3B">
        <w:rPr>
          <w:rFonts w:asciiTheme="minorHAnsi" w:hAnsiTheme="minorHAnsi" w:cs="Arial"/>
          <w:sz w:val="22"/>
          <w:szCs w:val="22"/>
        </w:rPr>
        <w:t>los informes son generados trimestralmente  y son de actualización permanente.</w:t>
      </w:r>
    </w:p>
    <w:p w14:paraId="028DF655"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INFORMES  CONPES</w:t>
      </w:r>
    </w:p>
    <w:p w14:paraId="1B2FBB1A"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La documentación hace referencia al proceso de controlar y hacer seguimiento sobre la conformidad de los proyectos de la agencia a las políticas generadas por el Consejo Nacional de Política Económica y Social (</w:t>
      </w:r>
      <w:r w:rsidRPr="00757D3B">
        <w:rPr>
          <w:rFonts w:asciiTheme="minorHAnsi" w:hAnsiTheme="minorHAnsi" w:cs="Arial"/>
          <w:b/>
          <w:sz w:val="22"/>
          <w:szCs w:val="22"/>
        </w:rPr>
        <w:t>Conpes</w:t>
      </w:r>
      <w:r w:rsidRPr="00757D3B">
        <w:rPr>
          <w:rFonts w:asciiTheme="minorHAnsi" w:hAnsiTheme="minorHAnsi" w:cs="Arial"/>
          <w:sz w:val="22"/>
          <w:szCs w:val="22"/>
        </w:rPr>
        <w:t>) en materia de desarrollo económico y social.</w:t>
      </w:r>
    </w:p>
    <w:p w14:paraId="11298BF9"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Poseen valor técnico ya que sustentan las decisiones de inversión de infraestructura de modo que las comunidades reciban servicios de calidad en las instalaciones como puertos, aeropuertos, vías férreas y carreteables, y que estén en concordancia con las políticas de gobierno en el largo plazo. Permiten ver a lo largo del tiempo la actividad de la Agencia en el ordenamiento económico y social de las regiones.</w:t>
      </w:r>
    </w:p>
    <w:p w14:paraId="01EB8A6E"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Selección: Se seleccionará una muestra documental conformada únicamente los informes con la decisión Conpes, la cual será transferida al Archivo General de la Nación.</w:t>
      </w:r>
    </w:p>
    <w:p w14:paraId="0EDDDD7A" w14:textId="77777777" w:rsidR="00F73DDF" w:rsidRDefault="00F73DDF" w:rsidP="006909DA">
      <w:pPr>
        <w:pStyle w:val="NormalWeb"/>
        <w:suppressAutoHyphens/>
        <w:spacing w:line="259" w:lineRule="auto"/>
        <w:jc w:val="both"/>
        <w:rPr>
          <w:rFonts w:asciiTheme="minorHAnsi" w:hAnsiTheme="minorHAnsi" w:cs="Arial"/>
          <w:b/>
          <w:smallCaps/>
          <w:sz w:val="22"/>
          <w:szCs w:val="22"/>
        </w:rPr>
      </w:pPr>
    </w:p>
    <w:p w14:paraId="442A4F90"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F73DDF">
        <w:rPr>
          <w:rFonts w:asciiTheme="minorHAnsi" w:hAnsiTheme="minorHAnsi" w:cs="Arial"/>
          <w:b/>
          <w:smallCaps/>
          <w:sz w:val="22"/>
          <w:szCs w:val="22"/>
        </w:rPr>
        <w:t>INFORMES DE PROCESOS ARBITRALES</w:t>
      </w:r>
    </w:p>
    <w:p w14:paraId="263B2A99"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sz w:val="22"/>
          <w:szCs w:val="22"/>
        </w:rPr>
        <w:t>Conservación total: Documentos que  contienen  información relacionada con el mecanismo por el cual se difieren controversias ante un tribunal arbitral, el cual quedó transitoriamente investido de la facultad de administrar justicia, profiriendo una decisión denominada laudo arbitral. Posee valores secundarios para la investigación, la ciencia y la cultura. Cumplido  el tiempo de retención en la entidad será objeto de transferencia secundaria al Archivo General de la Nación en su totalidad</w:t>
      </w:r>
      <w:r w:rsidRPr="00757D3B">
        <w:rPr>
          <w:rFonts w:asciiTheme="minorHAnsi" w:hAnsiTheme="minorHAnsi" w:cs="Arial"/>
          <w:b/>
          <w:sz w:val="22"/>
          <w:szCs w:val="22"/>
        </w:rPr>
        <w:t xml:space="preserve">.     </w:t>
      </w:r>
    </w:p>
    <w:p w14:paraId="46DDED8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DE SEGUIMIENTO AL SISTEMA DE CONTROL INTERNO</w:t>
      </w:r>
    </w:p>
    <w:p w14:paraId="4AEEF60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Los informes consolidan información sobre el desarrollo y funcionamiento de las entidades respecto a los parámetros del control interno, lo que permite advertir los detalles de la </w:t>
      </w:r>
      <w:r w:rsidRPr="00757D3B">
        <w:rPr>
          <w:rFonts w:asciiTheme="minorHAnsi" w:hAnsiTheme="minorHAnsi" w:cs="Arial"/>
          <w:sz w:val="22"/>
          <w:szCs w:val="22"/>
        </w:rPr>
        <w:lastRenderedPageBreak/>
        <w:t xml:space="preserve">articulación de la gestión institucional respecto a los planes de funcionamiento institucional de la entidad en relación con los planes de desarrollo de los gobiernos nacionales. </w:t>
      </w:r>
    </w:p>
    <w:p w14:paraId="4C60CF58"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Conservación total: Documentos que contienen  información sobre el desarrollo y funcionamiento de la entidad respecto a los parámetros del control interno. Posee valores secundarios para la investigación, la ciencia y la cultura. Al terminar los tiempos de retención en la entidad será objeto de transferencia secundaria al Archivo General de la Nación en su totalidad.</w:t>
      </w:r>
    </w:p>
    <w:p w14:paraId="38FF3F48"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DE GESTIÓN E INFORMES DE GESTIÓN Y SEGUIMIENTO</w:t>
      </w:r>
    </w:p>
    <w:p w14:paraId="332B7E9B" w14:textId="179DB08E"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Estos informes son presentados </w:t>
      </w:r>
      <w:r w:rsidR="009A6440">
        <w:rPr>
          <w:rFonts w:asciiTheme="minorHAnsi" w:hAnsiTheme="minorHAnsi" w:cs="Arial"/>
          <w:sz w:val="22"/>
          <w:szCs w:val="22"/>
        </w:rPr>
        <w:t>y sus asuntos varían</w:t>
      </w:r>
      <w:r w:rsidRPr="00757D3B">
        <w:rPr>
          <w:rFonts w:asciiTheme="minorHAnsi" w:hAnsiTheme="minorHAnsi" w:cs="Arial"/>
          <w:sz w:val="22"/>
          <w:szCs w:val="22"/>
        </w:rPr>
        <w:t xml:space="preserve">. A través del estudio de estos documentos puede apreciarse la articulación de la gestión institucional respecto a los planes de funcionamiento institucional de la entidad en relación con los planes de desarrollo de los gobiernos nacionales. Encontramos en estos informes el desarrollo de la ejecución de la gestión en temas como sostenibilidad económica y social, modelos de aeropuertos, puertos, vías interdepartamentales e infraestructura férrea, y el impacto en la movilidad de las poblaciones y regiones. </w:t>
      </w:r>
    </w:p>
    <w:p w14:paraId="26A4C4CC" w14:textId="78F90092"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Contienen relaciones de las actividades realizadas  a lo largo del trimestre, semestre o del año. Se aprecia por medio de estos documentos la gestión de la entidad, sirven de insumo a una eventual historia de la administración pública y a través de ellos se evidencia la actuación de la entidad en el país, las relaciones interinstitucionales con grupos de interés y otras entidades del ámbito nacional. Aporta datos a disciplinas como la administración pública y administración de empresas. Aporta datos a historias institucionales, historia de políticas públicas, historia urbana.</w:t>
      </w:r>
    </w:p>
    <w:p w14:paraId="1A1E7A5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de compromisos con Presidencia ANI y Vicepresidencia de la República. Posee valores secundarios para la investigación, la ciencia y la cultura. Cumplido  el tiempo de retención en la entidad será objeto de transferencia secundaria al Archivo General de la Nación en su totalidad.</w:t>
      </w:r>
    </w:p>
    <w:p w14:paraId="1E47FFE0"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DE GESTIÓN CONTABLE</w:t>
      </w:r>
    </w:p>
    <w:p w14:paraId="4B2FE48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Este informe puede incluir informes complementarios y tiene un contenido específico cada uno de ellos como desagregaciones de la información recopilada en el balance o como respuestas específicas en cada sector económico o social. Evidencia de la inversión de dineros de origen privado para cubrir una demanda de servicios públicos. Los estados financieros o evaluación financiera consolidados presentan unos datos para análisis económicos del desempeño de la administración de la entidad. Los balances finales a 31 de diciembre presentan una imagen de la entidad, la versión económica del manejo de sus recursos y de la organización de su inversión social. Las posibilidades de crear nuevos datos están en la interpretación y capacidad de interrelacionar las variables económicas con preguntas sociales, políticas e institucionales. </w:t>
      </w:r>
    </w:p>
    <w:p w14:paraId="075FED9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Los informes presentan el resumen de la actividad económica en un año. En esa medida son libros históricos que muestran el manejo financiero, económico y de inversión de la entidad. Las </w:t>
      </w:r>
      <w:r w:rsidRPr="00757D3B">
        <w:rPr>
          <w:rFonts w:asciiTheme="minorHAnsi" w:hAnsiTheme="minorHAnsi" w:cs="Arial"/>
          <w:sz w:val="22"/>
          <w:szCs w:val="22"/>
        </w:rPr>
        <w:lastRenderedPageBreak/>
        <w:t>investigaciones en estos temas se pueden inscribir en la historia de la administración pública, la historia de la contabilidad, la historia de la hacienda pública y la historia económica.</w:t>
      </w:r>
    </w:p>
    <w:p w14:paraId="062955D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7ACF49E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Los informes de gestión contable consolidados presentan datos para análisis económicos del desempeño de la administración de la entidad. Una vez terminados los tiempos de retención en la ANI, se seleccionará una muestra documental anual constituida por los informes consolidados a 31 de diciembre de cada año.</w:t>
      </w:r>
    </w:p>
    <w:p w14:paraId="7D54496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DE EJECUCIÓN PRESUPUESTAL</w:t>
      </w:r>
    </w:p>
    <w:p w14:paraId="2592320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Este informe demuestra de manera consolidada todos los ingresos y gastos presentados por la entidad. Por una parte presenta la ejecución de ingresos especificando el rubro, su concepto, el presupuesto inicial, las modificaciones presupuestales, el presupuesto definitivo, el recaudo mensual, los recaudos acumulados, el porcentaje de recaudo, los recaudos acumulados y los saldos por recaudar. El informe de gastos, registra los gastos de funcionamiento, gastos de servicios personales, gastos generales y gastos de inversión, su periodicidad es mensual. </w:t>
      </w:r>
    </w:p>
    <w:p w14:paraId="7495A5A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 presta a la realización de estudios económicos sobre inversión y gastos del sector de la infraestructura, evidencian el desarrollo del país en aspectos económicos. Sirve a estudios estadísticos para determinar la cantidad de ingresos y gastos de la Agencia y su nivel de inversión social y administrativa.</w:t>
      </w:r>
    </w:p>
    <w:p w14:paraId="2C02096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6530BFA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de manera consolidada todos los ingresos y gastos presentados por la entidad. Posee  valores secundarios para la investigación, la ciencia y la cultura. Cumplido  el tiempo de retención en la entidad será objeto de transferencia secundaria al Archivo General de la Nación en su totalidad.</w:t>
      </w:r>
    </w:p>
    <w:p w14:paraId="1A8DF30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ESTADÍSTICOS TRÁFICO, RECAUDO, CARGA Y TARIFAS</w:t>
      </w:r>
    </w:p>
    <w:p w14:paraId="52B18D5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operación estadística basada en el registro administrativo de tráfico y recaudo del modo carretero incluye información sobre el tráfico vehicular y el recaudo en las estaciones de peaje localizadas en las concesiones viales a cargo de la ANI.</w:t>
      </w:r>
    </w:p>
    <w:p w14:paraId="0089149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Proporciona información para la toma de decisiones y la eficiente asignación de recursos. Evidencia la capacidad técnica de la ANI en el manejo de información vial a la vez que sirve como fuente de información para la evaluación de política pública e impacto en decisiones de inversión pública.</w:t>
      </w:r>
    </w:p>
    <w:p w14:paraId="25E866C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 generado de forma electrónica. Contiene información relacionada con las estaciones de peajes de las vías concesionadas, las cuales son administradas por el operador de la estación de peaje y el concesionario.  Posee valores secundarios para la </w:t>
      </w:r>
      <w:r w:rsidRPr="00757D3B">
        <w:rPr>
          <w:rFonts w:asciiTheme="minorHAnsi" w:hAnsiTheme="minorHAnsi" w:cs="Arial"/>
          <w:sz w:val="22"/>
          <w:szCs w:val="22"/>
        </w:rPr>
        <w:lastRenderedPageBreak/>
        <w:t xml:space="preserve">investigación hace referencia al objeto de investigación de la operación estadística, de acuerdo a la cual se recolecta, sistematiza y analiza la información de los vehículos que pasan por la estación de peaje de acuerdo con su clasificación por categorías y su recaudo. Cumplido  el tiempo de retención en la entidad serán objeto de transferencia secundaria al Archivo General de la Nación en su totalidad. Se publica y consolida el histórico en la </w:t>
      </w:r>
      <w:proofErr w:type="spellStart"/>
      <w:proofErr w:type="gramStart"/>
      <w:r w:rsidRPr="00757D3B">
        <w:rPr>
          <w:rFonts w:asciiTheme="minorHAnsi" w:hAnsiTheme="minorHAnsi" w:cs="Arial"/>
          <w:sz w:val="22"/>
          <w:szCs w:val="22"/>
        </w:rPr>
        <w:t>pagina</w:t>
      </w:r>
      <w:proofErr w:type="spellEnd"/>
      <w:proofErr w:type="gramEnd"/>
      <w:r w:rsidRPr="00757D3B">
        <w:rPr>
          <w:rFonts w:asciiTheme="minorHAnsi" w:hAnsiTheme="minorHAnsi" w:cs="Arial"/>
          <w:sz w:val="22"/>
          <w:szCs w:val="22"/>
        </w:rPr>
        <w:t xml:space="preserve"> web de la Agencia</w:t>
      </w:r>
    </w:p>
    <w:p w14:paraId="5FBB0242"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INFORMES DE LA  ESTRUCTURACIÓN TÉCNICA DE PROYECTOS DE CONCESIONES</w:t>
      </w:r>
    </w:p>
    <w:p w14:paraId="245284E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documentación hace referencia al proceso de controlar y hacer seguimiento a las variables de presupuesto, cronograma e indicadores de gestión de los proyectos de concesión u otras formas de Asociación Público Privada de las cuales se hace cargo la Agencia. Con el fin de regular la provisión de bienes y servicios, y fiscalizar que efectivamente se cumplan las finalidades públicas.</w:t>
      </w:r>
    </w:p>
    <w:p w14:paraId="0CC0F7F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Sin embargo esta serie no posee valores para la investigación porque su información se halla consolidada en las actas de la dependencia y en sus informes de gestión. Además la interventoría o seguimiento realizado se encuentra en los expedientes contractuales.</w:t>
      </w:r>
    </w:p>
    <w:p w14:paraId="61F6AAF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sobre el  seguimiento a las variables de los proyectos de infraestructura de transporte. La documentación para la estructuración reposa en el Contrato de Consultoría en el archivo de contratación. Posee valores secundarios para la investigación, la ciencia y la cultura. Cumplido  el tiempo de retención en la entidad será objeto de transferencia secundaria al Archivo General de la Nación en su totalidad. La documentación para la estructuración reposa en el Contrato de Consultoría en el archivo de contratación</w:t>
      </w:r>
    </w:p>
    <w:p w14:paraId="4F09511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INFORMES GOBIERNO EN LINEA</w:t>
      </w:r>
    </w:p>
    <w:p w14:paraId="3379DD1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Esta documentación tiene un alto valor técnico pues proporciona datos útiles a cambios similares en sistema de información o aplicativos que se puedan realizar ulteriormente o como testimonio del cambio en las tecnologías de la información a lo largo de diversas épocas. </w:t>
      </w:r>
    </w:p>
    <w:p w14:paraId="65248CF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Muestra el ejercicio de una actividad que responde a la adaptación de componentes tecnológicos a nuevas necesidades  dictadas por la demanda de desarrollar sistemas de información que se ajusten a las necesidades de un país en desarrollo. Aporta a disciplinas de las ciencias de la información. Sirve a historias institucionales e historia de la administración pública.</w:t>
      </w:r>
    </w:p>
    <w:p w14:paraId="4641652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 generado de forma electrónica. Contienen información relacionada con el aprovechamiento de las Tecnologías de la Información y la Comunicación en la prestación de los servicios institucionales al ciudadano, eficiencia administrativa y transparencia. Posee valores secundarios para la investigación, la ciencia y la cultura. Cumplido  el tiempo de retención en la entidad será objeto de transferencia secundaria al Archivo General de la Nación en su totalidad.</w:t>
      </w:r>
    </w:p>
    <w:p w14:paraId="1E75B522" w14:textId="77777777" w:rsidR="00B41EB8" w:rsidRDefault="00B41EB8" w:rsidP="006909DA">
      <w:pPr>
        <w:pStyle w:val="NormalWeb"/>
        <w:suppressAutoHyphens/>
        <w:spacing w:line="259" w:lineRule="auto"/>
        <w:jc w:val="both"/>
        <w:rPr>
          <w:rFonts w:asciiTheme="minorHAnsi" w:hAnsiTheme="minorHAnsi" w:cs="Arial"/>
          <w:b/>
          <w:sz w:val="22"/>
          <w:szCs w:val="22"/>
        </w:rPr>
      </w:pPr>
    </w:p>
    <w:p w14:paraId="24B296CB" w14:textId="77777777" w:rsidR="00B41EB8" w:rsidRDefault="00B41EB8" w:rsidP="006909DA">
      <w:pPr>
        <w:pStyle w:val="NormalWeb"/>
        <w:suppressAutoHyphens/>
        <w:spacing w:line="259" w:lineRule="auto"/>
        <w:jc w:val="both"/>
        <w:rPr>
          <w:rFonts w:asciiTheme="minorHAnsi" w:hAnsiTheme="minorHAnsi" w:cs="Arial"/>
          <w:b/>
          <w:sz w:val="22"/>
          <w:szCs w:val="22"/>
        </w:rPr>
      </w:pPr>
    </w:p>
    <w:p w14:paraId="55D27F8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INVENTARIOS DE BIENES MUEBLES, ENSERES Y EQUIPOS</w:t>
      </w:r>
    </w:p>
    <w:p w14:paraId="0774442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Permiten apreciar el desarrollo institucional a través del empleo de recursos físicos, su crecimiento a lo largo del tiempo y su destinación. Es el resultado del proceso de verificación de la existencia y conteo de los bienes en servicio y en bodega que posee la empresa. Se encuentran datos como: grupo de inventario al que pertenece, número de placa, ingreso al servicio, unidades y cantidades respectivas y características generales de los bienes. </w:t>
      </w:r>
    </w:p>
    <w:p w14:paraId="12665BC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Fuente para conocer los lineamientos internos para regular el uso de bienes y recursos físicos en la Agencia, en relación con el cumplimiento de sus fines misionales. Se presta a estudios estadísticos, para apreciar el crecimiento o decrecimiento de la utilización de recursos físicos y pueden ser relacionados con políticas macroeconómicas externas. Sirve a historias empresariales, de administración pública y de historia económica.</w:t>
      </w:r>
    </w:p>
    <w:p w14:paraId="7BDC17E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458D78EB" w14:textId="77777777" w:rsidR="006909DA" w:rsidRPr="00757D3B" w:rsidRDefault="006909DA" w:rsidP="006909DA">
      <w:pPr>
        <w:rPr>
          <w:rFonts w:eastAsia="Times New Roman" w:cs="Arial"/>
          <w:lang w:eastAsia="es-ES"/>
        </w:rPr>
      </w:pPr>
      <w:r w:rsidRPr="00757D3B">
        <w:rPr>
          <w:rFonts w:eastAsia="Times New Roman" w:cs="Arial"/>
          <w:lang w:eastAsia="es-ES"/>
        </w:rPr>
        <w:t>Selección: Cumplido el tiempo de retención realizar selección de un inventario general anual consolidado generado cada cinco años, la cual será objeto de transferencia secundaria al Archivo General de la Nación</w:t>
      </w:r>
    </w:p>
    <w:p w14:paraId="5F64A935" w14:textId="77777777" w:rsidR="006909DA" w:rsidRPr="00757D3B" w:rsidRDefault="006909DA" w:rsidP="006909DA">
      <w:pPr>
        <w:pStyle w:val="NormalWeb"/>
        <w:suppressAutoHyphens/>
        <w:spacing w:line="259" w:lineRule="auto"/>
        <w:jc w:val="both"/>
        <w:rPr>
          <w:rFonts w:asciiTheme="minorHAnsi" w:hAnsiTheme="minorHAnsi" w:cs="Arial"/>
          <w:b/>
          <w:smallCaps/>
          <w:sz w:val="22"/>
          <w:szCs w:val="22"/>
        </w:rPr>
      </w:pPr>
      <w:r w:rsidRPr="00757D3B">
        <w:rPr>
          <w:rFonts w:asciiTheme="minorHAnsi" w:hAnsiTheme="minorHAnsi" w:cs="Arial"/>
          <w:b/>
          <w:smallCaps/>
          <w:sz w:val="22"/>
          <w:szCs w:val="22"/>
        </w:rPr>
        <w:t>INVESTIGACIONES DE MERCADO SOBRE INVERSIÓN EN INFRAESTRUCTURA</w:t>
      </w:r>
    </w:p>
    <w:p w14:paraId="33BC4E4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Evidencia de las investigaciones realizadas por la Agencia sobre las condiciones de los mercados relacionados con la inversión en infraestructura de transporte, tanto a nivel nacional como internacional, niveles de inversión, esquemas de financiación para proyectos de infraestructura y demás que estime necesarios para el proceso de estructuración.</w:t>
      </w:r>
    </w:p>
    <w:p w14:paraId="5A14464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posee un gran valor técnico a la hora de sustentar decisiones acerca de la estructuración de los proyectos de concesión u otras formas de Asociación Público Privada que lleven a cabo proyectos de infraestructura de transporte en el ámbito nacional. Se presta a la realización de estudios económicos sobre inversión y gastos del sector de la infraestructura, evidencian el desarrollo del país en aspectos económicos. Sirve a estudios de economía, historia de políticas públicas,  y de la administración pública.</w:t>
      </w:r>
    </w:p>
    <w:p w14:paraId="56D8B9A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con  un gran valor técnico a la hora de sustentar decisiones acerca de la estructuración de los proyectos de concesión u otras formas de Asociación Público Privada que lleven a cabo proyectos de infraestructura de transporte en el ámbito nacional. Cumplido el tiempo de retención en la entidad será objeto de transferencia secundaria al Archivo General de la Nación en su totalidad.</w:t>
      </w:r>
    </w:p>
    <w:p w14:paraId="53572DC8"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LIBROS</w:t>
      </w:r>
    </w:p>
    <w:p w14:paraId="528443F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está conformada por las subseries: Libro auxiliar, Libro diario y Libro mayor y balance.</w:t>
      </w:r>
    </w:p>
    <w:p w14:paraId="37316E8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Los Libros diarios, mayores y auxiliares son el registro de operaciones financieras, económicas y sociales que realiza una entidad. Los libros principales son el libro diario y mayor. Los libros contables tienen un formato estándar en su contenido en la mayoría de las ocasiones registra el nombre de la cuenta y los soportes, lo que se ejecutó en </w:t>
      </w:r>
      <w:proofErr w:type="spellStart"/>
      <w:r w:rsidRPr="00757D3B">
        <w:rPr>
          <w:rFonts w:asciiTheme="minorHAnsi" w:hAnsiTheme="minorHAnsi" w:cs="Arial"/>
          <w:sz w:val="22"/>
          <w:szCs w:val="22"/>
        </w:rPr>
        <w:t>el</w:t>
      </w:r>
      <w:proofErr w:type="spellEnd"/>
      <w:r w:rsidRPr="00757D3B">
        <w:rPr>
          <w:rFonts w:asciiTheme="minorHAnsi" w:hAnsiTheme="minorHAnsi" w:cs="Arial"/>
          <w:sz w:val="22"/>
          <w:szCs w:val="22"/>
        </w:rPr>
        <w:t xml:space="preserve"> debe o haber y los saldos. La información que contienen estos libros es consolidada en los balances mensuales, semestrales y anuales de la entidad.</w:t>
      </w:r>
    </w:p>
    <w:p w14:paraId="7E69B8D5"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Son documentos y actividades de apoyo para llegar al proceso de consolidación de cifras en los estados contables e informes complementarios, por su alto volumen no son útiles a la investigación.</w:t>
      </w:r>
    </w:p>
    <w:p w14:paraId="38E4BF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3A8F041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La información se encuentra en la base de datos SIIF - Sistema Integrado de Información Financiera en el Ministerio de Hacienda. La información se halla consolidada los informes de gestión contable, por lo tanto puede ser eliminada en su totalidad una vez se agote el tiempo de retención en los archivos de la entidad. No posee valores secundarios.</w:t>
      </w:r>
    </w:p>
    <w:p w14:paraId="1B9DD3D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LIBROS VIGENCIAS FUTURAS</w:t>
      </w:r>
    </w:p>
    <w:p w14:paraId="10D5540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serie documenta el ejercicio de  establecer compromisos que afecten el presupuesto de la entidad cuando su ejecución se inicie con presupuesto de la vigencia en curso y el objeto del compromiso se lleve a cabo en cada una de las vigencias a futuro, también las hay sin apropiación en el presupuesto del año en que se concede la autorización en casos excepcionales para las obras de infraestructura así como para las garantías a las concesiones.</w:t>
      </w:r>
    </w:p>
    <w:p w14:paraId="630621E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Documenta acciones de ajuste del presupuesto de la entidad en casos excepcionales donde se requiere adelantar obras importantes para el desarrollo del país. Evidencia el manejo que le da la entidad a recursos públicos. Permite apreciar la manera como la entidad resuelve contingencias operacionales.</w:t>
      </w:r>
    </w:p>
    <w:p w14:paraId="7D4EA68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Cumplido el tiempo de retención en archivo central se elimina, no posee valores secundarios, la vigencia en curso y el objeto del compromiso se lleve a cabo en cada una de las vigencias a futuro son de actualización permanente.</w:t>
      </w:r>
    </w:p>
    <w:p w14:paraId="4D586C0D"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MANUALES</w:t>
      </w:r>
    </w:p>
    <w:p w14:paraId="5436203D"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MANUALES  DEL SISTEMA INTEGRADO DE GESTIÓN DE CALIDAD</w:t>
      </w:r>
    </w:p>
    <w:p w14:paraId="3B7FA51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 documentación incluye información acerca de los cargos o unidades administrativas que intervienen precisando su responsabilidad y participación en los procesos. Hace referencia a los documentos y recursos necesarios, que puedan auxiliar al correcto desarrollo de las actividades dentro de la Agencia. Los documentos facilitan las labores de auditoría, evaluación y control interno y su respectivo control político por parte de entidades externas. </w:t>
      </w:r>
    </w:p>
    <w:p w14:paraId="2AEE4B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Muestra de la cultura institucional en términos del esfuerzo que hace la ANI por adecuar su gestión a los estándares de calidad y por lograr el cumplimiento de procesos y procedimientos conforme a las normas vigentes.  Aporta datos a disciplinas como la administración pública. </w:t>
      </w:r>
    </w:p>
    <w:p w14:paraId="12CEE67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Documento generado de forma electrónica. Contiene información que relaciona la documentación para el funcionamiento del Sistema Integrado de Gestión que </w:t>
      </w:r>
      <w:proofErr w:type="gramStart"/>
      <w:r w:rsidRPr="00757D3B">
        <w:rPr>
          <w:rFonts w:asciiTheme="minorHAnsi" w:hAnsiTheme="minorHAnsi" w:cs="Arial"/>
          <w:sz w:val="22"/>
          <w:szCs w:val="22"/>
        </w:rPr>
        <w:t>componen</w:t>
      </w:r>
      <w:proofErr w:type="gramEnd"/>
      <w:r w:rsidRPr="00757D3B">
        <w:rPr>
          <w:rFonts w:asciiTheme="minorHAnsi" w:hAnsiTheme="minorHAnsi" w:cs="Arial"/>
          <w:sz w:val="22"/>
          <w:szCs w:val="22"/>
        </w:rPr>
        <w:t xml:space="preserve"> la operatividad de los procesos a cargo de la ANI. Posee valores secundarios para la investigación, la ciencia y la cultura. El tiempo de retención en archivo de gestión  obedece al control de versiones; toda la documentación se encuentra en el Sistema de Información de Calidad, se transfiere al archivo central cuando termina el trámite (obsoletos). Al terminar los tiempos de retención en la entidad será objeto de transferencia secundaria en su totalidad.</w:t>
      </w:r>
    </w:p>
    <w:p w14:paraId="266D14DD"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MAPA DE RIESGOS</w:t>
      </w:r>
      <w:r w:rsidRPr="00757D3B">
        <w:rPr>
          <w:rFonts w:asciiTheme="minorHAnsi" w:hAnsiTheme="minorHAnsi" w:cs="Arial"/>
          <w:b/>
          <w:sz w:val="22"/>
          <w:szCs w:val="22"/>
        </w:rPr>
        <w:tab/>
      </w:r>
    </w:p>
    <w:p w14:paraId="41C638C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Incluye las subseries: Mapa de riesgos anticorrupción, mapa de riesgos institucional y mapa de riesgos gestión contractual.</w:t>
      </w:r>
    </w:p>
    <w:p w14:paraId="6C7C0F1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Se constituye en una herramienta de planeación anual que prevé los riegos en la ejecución de los procesos por parte de las diferentes áreas en la entidad y las estrategias previstas para prevenirlos o corregirlos cuando se presenten eventos catastróficos, si es el caso. Permiten a la Agencia evaluar aquellos eventos negativos, tanto internos como externos que puedan afectar o impedir el logro de sus objetivos institucionales o los eventos positivos que permitan identificar oportunidades para un mejor cumplimiento de su función. </w:t>
      </w:r>
    </w:p>
    <w:p w14:paraId="6E5CC4E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Puede percibirse el contexto estratégico en el que opera la ANI, en que pueden ser identificados los factores externos e internos, que propicien riesgos, que afecten el cumplimiento de sus objetivos por procesos e institucionales. Los factores externos pueden ser de carácter legal, financiero, tecnológico, político, medioambiental, sociocultural; los factores internos están relacionados con infraestructura, recursos humanos, tecnología, recursos financieros, sistemas de información, procesos y procedimientos, administración, estructura organizacional, cultura organizacional, relaciones contractuales, entre otros posibles. Puede evaluarse la transformación de lo que es considerado como un riesgo desde el punto de vista de la administración de los asuntos concernientes la gestión de Agencia a lo largo del tiempo, año a año. Aporta datos a historias institucionales, historia políticas públicas, historia urbana, historia rural. Aporta datos a disciplinas como la administración pública.</w:t>
      </w:r>
    </w:p>
    <w:p w14:paraId="77FB4F19" w14:textId="77777777" w:rsidR="006909DA" w:rsidRPr="00757D3B" w:rsidRDefault="006909DA" w:rsidP="006909DA">
      <w:pPr>
        <w:rPr>
          <w:rFonts w:eastAsia="Arial" w:cs="Arial"/>
        </w:rPr>
      </w:pPr>
      <w:r w:rsidRPr="00757D3B">
        <w:rPr>
          <w:rFonts w:eastAsia="Arial" w:cs="Arial"/>
        </w:rPr>
        <w:t>Conservación total: Documentos que contienen información sobre la valoración y construcción de acciones de mitigación frente a los riesgos de corrupción a los que se pueda enfrentar la entidad. Posee valores secundarios para la investigación, la ciencia y la cultura. Al terminar los tiempos de retención en la entidad será objeto de transferencia secundaria en su totalidad.</w:t>
      </w:r>
    </w:p>
    <w:p w14:paraId="31941A4E" w14:textId="77777777" w:rsidR="005124E0" w:rsidRDefault="005124E0" w:rsidP="006909DA">
      <w:pPr>
        <w:pStyle w:val="NormalWeb"/>
        <w:suppressAutoHyphens/>
        <w:spacing w:line="259" w:lineRule="auto"/>
        <w:jc w:val="both"/>
        <w:rPr>
          <w:rFonts w:asciiTheme="minorHAnsi" w:hAnsiTheme="minorHAnsi" w:cs="Arial"/>
          <w:b/>
          <w:sz w:val="22"/>
          <w:szCs w:val="22"/>
        </w:rPr>
      </w:pPr>
    </w:p>
    <w:p w14:paraId="19C1EBB2" w14:textId="77777777" w:rsidR="005124E0" w:rsidRDefault="005124E0" w:rsidP="006909DA">
      <w:pPr>
        <w:pStyle w:val="NormalWeb"/>
        <w:suppressAutoHyphens/>
        <w:spacing w:line="259" w:lineRule="auto"/>
        <w:jc w:val="both"/>
        <w:rPr>
          <w:rFonts w:asciiTheme="minorHAnsi" w:hAnsiTheme="minorHAnsi" w:cs="Arial"/>
          <w:b/>
          <w:sz w:val="22"/>
          <w:szCs w:val="22"/>
        </w:rPr>
      </w:pPr>
    </w:p>
    <w:p w14:paraId="7F16694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NÓMINA</w:t>
      </w:r>
    </w:p>
    <w:p w14:paraId="19D23BC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documentación que conforma la serie documental es toda aquella generada en el reporte mensual para realizar el pago de los salarios de los empleados de la entidad.</w:t>
      </w:r>
    </w:p>
    <w:p w14:paraId="314C6A4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Contablemente, la nómina es el sistema en el cual se registra la relación nominal de cada uno de los individuos que tienen una relación laboral por el cual se deben percibir haberes. La nómina va detallada por cada periodo a liquidar, la lista de personas que laboran en la empresa, su salario, prestaciones económicas y los respectivos descuentos a realizar a cada uno de los empleados por los diferentes conceptos de ley o por aquellos autorizados por los trabajadores, así como los pagos adicionales que se realicen por los diversos conceptos y que fueron registrados por las novedades reportadas por las áreas en el periodo a liquidar.</w:t>
      </w:r>
    </w:p>
    <w:p w14:paraId="5B95307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Permite realizar estudios estadísticos sobre el nivel de ingreso de los funcionarios, igualmente permite observar el crecimiento o decrecimiento de la administración a nivel nacional. De la misma forma es fuente para realizar estudios de tipo económico sobre niveles de ingresos salariales y beneficios obtenidos por los trabajadores en el sector público.</w:t>
      </w:r>
    </w:p>
    <w:p w14:paraId="0570C11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51AD296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sobre  el pago de los salarios de los empleados de la Agencia. Posee  valores secundarios para la investigación, la ciencia y la cultura, fuente para realizar estudios de tipo económico sobre niveles de ingresos salariales y beneficios obtenidos por los trabajadores en el sector público. Cumplido  el tiempo de retención en la entidad será objeto de transferencia secundaria al Archivo General de la Nación en su totalidad.</w:t>
      </w:r>
    </w:p>
    <w:p w14:paraId="7B19891D"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PERMISOS</w:t>
      </w:r>
    </w:p>
    <w:p w14:paraId="1DAE08A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presenta las siguientes subseries: permiso de autorización temporal portuaria, permisos de concesión de embarcaderos.</w:t>
      </w:r>
    </w:p>
    <w:p w14:paraId="388FF1D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hace referencia a la autorización de construcción de obras en las riberas de los ríos o dentro de su cauce, en las zonas de uso público e infraestructura fluvial, relativas a la ejecución de obras de encauzamiento y mantenimiento o profundización de los canales navegables fluviales a cargo de la ANI, así como, para el diseño, construcción, ampliación, rehabilitación y mantenimiento de las vías de acceso terrestre, en las zonas de influencia directa de los puertos fluviales. También la actividad portuaria fluvial, que consiste en la construcción, mantenimiento, rehabilitación, operación y administración de puertos, terminales portuarios, muelles, embarcaderos, ubicados en las vías fluviales. Estos permisos se otorgan a asociaciones público privadas o a empresas de servicios concesionados.</w:t>
      </w:r>
    </w:p>
    <w:p w14:paraId="053CF3B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 subseries de: Permiso de ocupación temporal carretero,  permisos de ocupación temporal férreo </w:t>
      </w:r>
    </w:p>
    <w:p w14:paraId="0E5F431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Se refieren a la autorización para el uso, la ocupación y la intervención temporal de la Infraestructura Vial Carretera Concesionada y Férrea que se encuentran a cargo de la Entidad. Los objetos de los permisos comprenden la construcción de accesos, de tuberías, redes de servicios públicos, canalizaciones, obras destinadas a seguridad vial, traslado de postes, cruce de redes eléctricas de alta, media o baja tensión, en la infraestructura vial de carreteras concesionadas, para el uso, la ocupación y la intervención de la infraestructura vial y férrea nacional concesionada. El titular del permiso puede ser la Autoridad Regional o Local; la Entidad Pública o Privada; o el particular que sea propietario a cualquier Título del predio o el beneficiario de las obras, quien será responsable ante la Agencia.</w:t>
      </w:r>
    </w:p>
    <w:p w14:paraId="779DDAB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 xml:space="preserve">Los permisos evidencian la relación que se establece entre las comunidades y la agencia estatal, la interacción de intereses privados y la preeminencia del bien público en determinadas zonas y regiones. A lo largo del tiempo permiten ver la transformación del paisaje en su entorno natural y la apropiación que hacen las personas del mismo, así como </w:t>
      </w:r>
      <w:proofErr w:type="spellStart"/>
      <w:r w:rsidRPr="00757D3B">
        <w:rPr>
          <w:rFonts w:asciiTheme="minorHAnsi" w:hAnsiTheme="minorHAnsi" w:cs="Arial"/>
          <w:sz w:val="22"/>
          <w:szCs w:val="22"/>
        </w:rPr>
        <w:t>lare</w:t>
      </w:r>
      <w:proofErr w:type="spellEnd"/>
      <w:r w:rsidRPr="00757D3B">
        <w:rPr>
          <w:rFonts w:asciiTheme="minorHAnsi" w:hAnsiTheme="minorHAnsi" w:cs="Arial"/>
          <w:sz w:val="22"/>
          <w:szCs w:val="22"/>
        </w:rPr>
        <w:t>-significación de lugares como puertos, cruces férreos y vías que conectan a las comunidades y separan otras.</w:t>
      </w:r>
    </w:p>
    <w:p w14:paraId="7DDC870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PERMISO DE OCUPACION TEMPORAL CARRETERO, PERMISOS DE CRUCE FERREO, PERMISO DE AUTORIZACION TEMPORAL PORTUARIA, PERMISOS DE CONCESIÓN DE EMBARCADEROS, PERMISO DE OCUPACION TEMPORAL FERREO.</w:t>
      </w:r>
    </w:p>
    <w:p w14:paraId="10341A31"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Conservación total: Documentos que contienen información sobre el otorgamiento de los permisos para el uso, la ocupación y la intervención temporal de la Infraestructura que se encuentra a cargo de la Agencia. Posee valores secundarios para la investigación, la ciencia y la cultura. Cumplido  el tiempo de retención en la entidad será objeto de transferencia secundaria al Archivo General de la Nación en su totalidad.</w:t>
      </w:r>
    </w:p>
    <w:p w14:paraId="39DD81C6"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PERMISOS PARA EVENTOS CULTURALES Y/O DEPORTIVOS</w:t>
      </w:r>
    </w:p>
    <w:p w14:paraId="01C856B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No posee valores secundarios para la ciencia, la investigación o la cultura. Cumplido el tiempo de retención se eliminan los documentos</w:t>
      </w:r>
    </w:p>
    <w:p w14:paraId="7DB3260E"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 xml:space="preserve">PERMISOS NO VIABLES O DESISTIDOS </w:t>
      </w:r>
    </w:p>
    <w:p w14:paraId="5CC7F22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Su conformación documental es la misma que la de los permisos aprobados por lo tanto no es necesario enviarlos al archivo histórico.</w:t>
      </w:r>
    </w:p>
    <w:p w14:paraId="7DA1B7E0"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Eliminación: No posee valores secundarios para la ciencia, la investigación o la cultura. Cumplido el tiempo de retención se eliminan los documentos</w:t>
      </w:r>
    </w:p>
    <w:p w14:paraId="40181A4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PERMISOS NO VIABLES O DESISTIDOS DE OCUPACION TEMPORAL CARRETERO, PERMISOS DE CRUCE FERREO NO VIABLES O DESISTIDOS, PERMISOS NO VIABLES O DESISTIDOS DE OCUPACIÓN TEMPORAL FÉRREO.</w:t>
      </w:r>
    </w:p>
    <w:p w14:paraId="77B563E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 xml:space="preserve">De acuerdo con la resolución de rechazo o el auto de archivo en el procedimiento para el  otorgamiento de los permisos, la documentación de aquellos permisos no viables o </w:t>
      </w:r>
      <w:proofErr w:type="spellStart"/>
      <w:r w:rsidRPr="00757D3B">
        <w:rPr>
          <w:rFonts w:asciiTheme="minorHAnsi" w:hAnsiTheme="minorHAnsi" w:cs="Arial"/>
          <w:sz w:val="22"/>
          <w:szCs w:val="22"/>
        </w:rPr>
        <w:t>desitidos</w:t>
      </w:r>
      <w:proofErr w:type="spellEnd"/>
      <w:r w:rsidRPr="00757D3B">
        <w:rPr>
          <w:rFonts w:asciiTheme="minorHAnsi" w:hAnsiTheme="minorHAnsi" w:cs="Arial"/>
          <w:sz w:val="22"/>
          <w:szCs w:val="22"/>
        </w:rPr>
        <w:t xml:space="preserve"> se elimina una vez cumpla el tiempo de retención en el archivo central.</w:t>
      </w:r>
    </w:p>
    <w:p w14:paraId="04C722D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Una vez cumplidas las acciones disciplinarias de ley, eliminar la documentación de la contratación declarada desierta, desistida, no viable en los términos de la Ley 80 de 1993.</w:t>
      </w:r>
    </w:p>
    <w:p w14:paraId="668F4387"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w:t>
      </w:r>
    </w:p>
    <w:p w14:paraId="211E743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 DE MEJORAMIENTO INSTITUCIONAL</w:t>
      </w:r>
    </w:p>
    <w:p w14:paraId="285CA06C"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Se constituye en una herramienta de ajuste del direccionamiento de la gestión de la Agencia por cada uno de sus procesos administrados en las diferentes dependencias. Surge de la evaluación o auditorías internas realizadas para indagar la adecuación de la gestión a estándares de calidad,  con base en el hallazgo de no conformidades se elabora este plan que comprende metas y objetivos con base en los cuales se pretende ajustar los procesos a indicadores de pertinencia, eficacia y efectividad del desarrollo de las actividades.</w:t>
      </w:r>
    </w:p>
    <w:p w14:paraId="0483053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Puede evaluarse la transformación de las metas e indicadores de gestión que se establecen a lo largo del tiempo, año a año de acuerdo con las metas establecidas en el Plan de Desarrollo de la administración vigente y las políticas generales del Ministerio de Transporte. </w:t>
      </w:r>
    </w:p>
    <w:p w14:paraId="316AAD8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 que contiene el direccionamiento de la gestión de la Agencia por cada uno de sus procesos administrados en las diferentes dependencias. Posee valores secundarios para la investigación, la ciencia y la cultura. Al terminar los tiempos de retención en la entidad será objeto de transferencia secundaria al Archivo General de la Nación en su totalidad.</w:t>
      </w:r>
    </w:p>
    <w:p w14:paraId="648FB22A"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p>
    <w:p w14:paraId="77B2CFD8"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DE SEGURIDAD Y CONTINGENCIA DE LA INFORMACIÓN</w:t>
      </w:r>
    </w:p>
    <w:p w14:paraId="21DC827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Evidencia la toma de decisiones y los compromisos asumidos por los funcionarios en torno al cumplimiento de las funciones del área, con el fin de garantizar la disponibilidad, calidad, oportunidad y pertinencia de la información en la entidad. </w:t>
      </w:r>
    </w:p>
    <w:p w14:paraId="2385BF69"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Fuente para lograr determinar la cultura institucional y la interrelación de los funcionarios encargados de llevar adelante distintas actividades en el área. Evidencia la toma de las decisiones en torno a la planeación del suministro de información procesada para el apoyo a la toma de decisiones de cualquier nivel dentro de la gestión de la Agencia. </w:t>
      </w:r>
    </w:p>
    <w:p w14:paraId="5D0CF11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 generado de forma electrónica. Contiene información relacionada con la plataforma tecnológica de la Entidad sus contingencias informáticas y de seguridad informática. Posee valores secundarios para la investigación, la ciencia y la cultura. Cumplido  el tiempo de retención en la entidad será objeto de transferencia secundaria al Archivo General de la Nación en su totalidad.</w:t>
      </w:r>
    </w:p>
    <w:p w14:paraId="548ADACC"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 xml:space="preserve">PLANES DE ESTÍMULOS </w:t>
      </w:r>
    </w:p>
    <w:p w14:paraId="6DF8A836" w14:textId="77777777" w:rsidR="006909DA" w:rsidRPr="00757D3B" w:rsidRDefault="006909DA" w:rsidP="006909DA">
      <w:pPr>
        <w:jc w:val="both"/>
        <w:rPr>
          <w:rFonts w:cs="Arial"/>
        </w:rPr>
      </w:pPr>
      <w:r w:rsidRPr="00757D3B">
        <w:rPr>
          <w:rFonts w:cs="Arial"/>
        </w:rPr>
        <w:t>Evidencia acciones en torno a la gestión de los Recursos Humanos en la Agencia destinadas a crear condiciones favorables de trabajo y a reconocer los desempeños en el nivel de excelencia.</w:t>
      </w:r>
    </w:p>
    <w:p w14:paraId="775A133A"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Permite apreciar la manera como son premiadas las competencias laborales y la voluntad de los empleados para que con su desempeño sobresaliente y su compromiso la entidad pueda cumplir a cabalidad sus finalidades estratégicas. Aporta datos para estudiar la estrategia institucional, si esta cuenta con el apoyo de la Alta Dirección y su concordancia con los parámetros técnicos propios de la Psicología Organizacional.</w:t>
      </w:r>
    </w:p>
    <w:p w14:paraId="55A0A2C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bookmarkStart w:id="39" w:name="__DdeLink__1750_519657170"/>
      <w:bookmarkEnd w:id="39"/>
      <w:r w:rsidRPr="00757D3B">
        <w:rPr>
          <w:rFonts w:asciiTheme="minorHAnsi" w:hAnsiTheme="minorHAnsi" w:cs="Arial"/>
          <w:sz w:val="22"/>
          <w:szCs w:val="22"/>
        </w:rPr>
        <w:t>Disposición final</w:t>
      </w:r>
    </w:p>
    <w:p w14:paraId="0E90F51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Cumplido el tiempo de retención realizar selección de una muestra de un plan por cada tres (3) años, la cual será objeto de transferencia secundaria al Archivo General de la Nación.</w:t>
      </w:r>
    </w:p>
    <w:p w14:paraId="6A169265"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DE CAPACITACIÓN</w:t>
      </w:r>
    </w:p>
    <w:p w14:paraId="7EFB2B3E" w14:textId="77777777" w:rsidR="006909DA" w:rsidRPr="00757D3B" w:rsidRDefault="006909DA" w:rsidP="006909DA">
      <w:pPr>
        <w:jc w:val="both"/>
      </w:pPr>
      <w:r w:rsidRPr="00757D3B">
        <w:rPr>
          <w:rFonts w:cs="Arial"/>
        </w:rPr>
        <w:t xml:space="preserve">Hace parte del Plan de Bienestar Social de la entidad. Evidencia de aquellos procesos permanentes orientados a crear, mantener y mejorar las condiciones que favorezcan el desarrollo integral del empleado, el mejoramiento de su nivel de vida y el de su familia; consiste en </w:t>
      </w:r>
      <w:r w:rsidRPr="00757D3B">
        <w:rPr>
          <w:rFonts w:cs="Arial"/>
          <w:bCs/>
        </w:rPr>
        <w:t>planes de equipamiento en temas necesarios para el avance del conocimiento de habilidades para el trabajo dependiendo de los perfiles de los cargos de los funcionarios de la entidad.</w:t>
      </w:r>
      <w:r w:rsidRPr="00757D3B">
        <w:rPr>
          <w:rFonts w:cs="Arial"/>
        </w:rPr>
        <w:t xml:space="preserve"> Permiten identificar el desarrollo integral de los servidores públicos y por ende de las entidades.</w:t>
      </w:r>
    </w:p>
    <w:p w14:paraId="04B6E1B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Disposición final</w:t>
      </w:r>
    </w:p>
    <w:p w14:paraId="76FDC414"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Selección: Cumplido el tiempo de retención realizar selección de una muestra de un plan por cada tres (3) años, la cual será objeto de transferencia secundaria al Archivo General de la Nación.</w:t>
      </w:r>
    </w:p>
    <w:p w14:paraId="00581F9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ESTRATÉGICOS Y  PLANES DE ACCIÓN</w:t>
      </w:r>
    </w:p>
    <w:p w14:paraId="4FC196B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Se constituye en una herramienta de planeación anual de las actividades que ejecutarán las diferentes dependencias de la entidad en concordancia con las metas establecidas en el Plan de Desarrollo de la administración vigente y las políticas generales del Ministerio de Transporte. Puede evaluarse la transformación de las metas e indicadores de gestión que se establecen a lo largo del tiempo, año a año. </w:t>
      </w:r>
    </w:p>
    <w:p w14:paraId="50BEB0CF"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Expresa el conjunto de tareas, metas y objetivos a través de indicadores y datos estadísticos definidos al inicio de cada vigencia, procuran dar cuenta de la pertinencia, eficacia y efectividad del desarrollo de las actividades realizadas por los diferentes procesos de la entidad. Tanto lo misionales como los de apoyo, estratégicos y de control.</w:t>
      </w:r>
    </w:p>
    <w:p w14:paraId="3E91D961"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Permite apreciar de manera puntual la intervención de entidad en una jurisdicción territorial determinada utilizando unas herramientas o mecanismos institucionales que obedecen a la misión establecida relativa a la administración del sector de transporte nacional.</w:t>
      </w:r>
    </w:p>
    <w:p w14:paraId="7C4D327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ESTRATÉGICOS</w:t>
      </w:r>
    </w:p>
    <w:p w14:paraId="389592A3"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Conservación total: Documento generado de forma electrónica. Contiene información relacionada  con las estrategias, programas, metas, fases estratégicas y objetivos de la Agencia. Posee valores secundarios para la investigación, la ciencia y la cultura. Cumplido  el tiempo de retención en la entidad será objeto de transferencia secundaria al Archivo General de la Nación en su totalidad. Se publica en la página web de la Agencia, se actualiza cada año</w:t>
      </w:r>
    </w:p>
    <w:p w14:paraId="5D2752D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DE ACCIÓN</w:t>
      </w:r>
    </w:p>
    <w:p w14:paraId="48A254A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 generado de forma electrónica.  Contiene documentos relacionados con las actividades y metas de la gestión general de las dependencias de la Agencia en una vigencia. Posee valores secundarios para la investigación, la ciencia y la cultura. Cumplido  el tiempo de retención en la entidad será objeto de transferencia secundaria al Archivo General de la Nación en su totalidad. Se publica en la página web de la Agencia</w:t>
      </w:r>
    </w:p>
    <w:p w14:paraId="1696743F"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PLANES ANUALES DE ADQUISICIONES</w:t>
      </w:r>
    </w:p>
    <w:p w14:paraId="24F645B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Este plan se constituye en una importante herramienta para la administración de los bienes de recursos físicos de la entidad. Contiene la relación de las necesidades de recursos físicos de cada dependencia, los elementos que se necesitan adquirir, la modalidad de adquisición, asignación presupuestal inicial y definitiva, modificaciones y porcentaje ejecutado del plan. </w:t>
      </w:r>
    </w:p>
    <w:p w14:paraId="16DE4DF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No ofrece información relevante para la investigación histórica, ya que está consolidado en los informes de ejecución presupuestal bajo el rubro correspondiente y en los informes contables. Por otra parte, las adquisiciones se realizan por medio de procesos contractuales y es allí donde reposa la documentación original de adquisiciones, además su contenido también se presenta en la resolución de aprobación del Plan y en las actas del Comité de Adquisiciones.</w:t>
      </w:r>
    </w:p>
    <w:p w14:paraId="69628CB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Documento generado de forma electrónica en la página web de la Agencia y en el SECOP, se actualiza de forma permanente. Los documentos pertenecientes a esta serie están consolidados en los informes de ejecución presupuestal bajo el rubro correspondiente y en los informes contables. Los documentos no presentan valores para la investigación o la cultura. Una vez terminados los tiempos de retención será eliminada en su totalidad.</w:t>
      </w:r>
    </w:p>
    <w:p w14:paraId="6EA55BB5" w14:textId="77777777" w:rsidR="006909DA" w:rsidRPr="00757D3B" w:rsidRDefault="006909DA" w:rsidP="006909DA">
      <w:r w:rsidRPr="00757D3B">
        <w:rPr>
          <w:rFonts w:cs="Arial"/>
          <w:b/>
        </w:rPr>
        <w:t>PLANES DE INCENTIVOS</w:t>
      </w:r>
    </w:p>
    <w:p w14:paraId="432663FF" w14:textId="77777777" w:rsidR="006909DA" w:rsidRPr="00757D3B" w:rsidRDefault="006909DA" w:rsidP="006909DA">
      <w:pPr>
        <w:rPr>
          <w:rFonts w:cs="Arial"/>
        </w:rPr>
      </w:pPr>
      <w:r w:rsidRPr="00757D3B">
        <w:rPr>
          <w:rFonts w:cs="Arial"/>
        </w:rPr>
        <w:t>Selección: Cumplido el tiempo de retención realizar selección de una muestra de un plan por cada tres (3) años, la cual será objeto de transferencia secundaria al Archivo General de la Nación.</w:t>
      </w:r>
    </w:p>
    <w:p w14:paraId="724FC17C" w14:textId="77777777" w:rsidR="00B41EB8" w:rsidRDefault="00B41EB8" w:rsidP="006909DA">
      <w:pPr>
        <w:pStyle w:val="NormalWeb"/>
        <w:suppressAutoHyphens/>
        <w:spacing w:line="259" w:lineRule="auto"/>
        <w:jc w:val="both"/>
        <w:rPr>
          <w:rFonts w:asciiTheme="minorHAnsi" w:hAnsiTheme="minorHAnsi" w:cs="Arial"/>
          <w:b/>
          <w:sz w:val="22"/>
          <w:szCs w:val="22"/>
        </w:rPr>
      </w:pPr>
    </w:p>
    <w:p w14:paraId="32D70B99"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lastRenderedPageBreak/>
        <w:t>POLÍTICAS DE COMUNICACIONES</w:t>
      </w:r>
    </w:p>
    <w:p w14:paraId="7EE4BDE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Documenta las actividades relacionadas con la generación de  la imagen corporativa de la entidad, se refiere a cómo se percibe la misma entre las personas, dentro y fuera de la Agencia. Típicamente, una imagen corporativa se diseña para ser atractiva a las personas, de modo que la ANI pueda provocar un interés entre el público. </w:t>
      </w:r>
    </w:p>
    <w:p w14:paraId="28553DA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Permite apreciar la manera como se crea la imagen corporativa, de la entidad, representa un ejercicio que busca enfocar la percepción de los ciudadanos sobre la misma. Interesa a disciplinas como la comunicación social. Fuente primaria para estudios de historia institucional, historia de políticas públicas e historia urbana.</w:t>
      </w:r>
    </w:p>
    <w:p w14:paraId="692AEC22"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las actividades relacionadas con la generación de  la imagen corporativa de la Agencia. Posee valores secundarios para la investigación, la ciencia y la cultura. Al terminar los tiempos de retención en la entidad será objeto de transferencia secundaria al Archivo General de la Nación en su totalidad.</w:t>
      </w:r>
    </w:p>
    <w:p w14:paraId="2EB1C498" w14:textId="77777777" w:rsidR="006909DA" w:rsidRPr="00757D3B" w:rsidRDefault="006909DA" w:rsidP="006909DA">
      <w:pPr>
        <w:pStyle w:val="NormalWeb"/>
        <w:suppressAutoHyphens/>
        <w:spacing w:before="0" w:after="0" w:line="259" w:lineRule="auto"/>
        <w:jc w:val="both"/>
        <w:rPr>
          <w:rFonts w:asciiTheme="minorHAnsi" w:hAnsiTheme="minorHAnsi" w:cs="Arial"/>
          <w:b/>
          <w:sz w:val="22"/>
          <w:szCs w:val="22"/>
        </w:rPr>
      </w:pPr>
      <w:r w:rsidRPr="00F73DDF">
        <w:rPr>
          <w:rFonts w:asciiTheme="minorHAnsi" w:hAnsiTheme="minorHAnsi" w:cs="Arial"/>
          <w:b/>
          <w:sz w:val="22"/>
          <w:szCs w:val="22"/>
        </w:rPr>
        <w:t>PLANES DE TRANSFERENCIAS DOCUMENTALES</w:t>
      </w:r>
      <w:r w:rsidRPr="00757D3B">
        <w:rPr>
          <w:rFonts w:asciiTheme="minorHAnsi" w:hAnsiTheme="minorHAnsi" w:cs="Arial"/>
          <w:b/>
          <w:sz w:val="22"/>
          <w:szCs w:val="22"/>
        </w:rPr>
        <w:tab/>
      </w:r>
    </w:p>
    <w:p w14:paraId="74CFD8CD"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La serie transferencias documentales no poseen valores para la investigación, debido  a  que  la  información  plasmada  allí  se  encuentra  dentro  de  los  inventarios documentales de la entidad para los tipos de transferencias (primarias o secundarias) y la documentación que sea para eliminación. En la misma medida dentro de las Tablas de  Retención  Documental  la  disposición  final  de  los  documentos  y  los  tiempos  de retención   establecidos  se  configuran  allí  en  forma  clara  y  analítica.  Además  los cronogramas de transferencias pueden ser modificados de forma permanente por las entidades según lo ameriten las circunstancias lo que no garantizaría la veracidad de la información.</w:t>
      </w:r>
    </w:p>
    <w:p w14:paraId="64BD2BA7"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Conservación total: Contiene  información de los inventarios para las transferencias de archivo (primaria o secundaria) de la Agencia. Posee  valores secundarios para la investigación, la ciencia y la cultura. Cumplido  el tiempo de retención en la entidad será objeto de transferencia secundaria al Archivo General de la Nación.</w:t>
      </w:r>
    </w:p>
    <w:p w14:paraId="4840972F" w14:textId="77777777" w:rsidR="006909DA" w:rsidRPr="00F73DDF" w:rsidRDefault="006909DA" w:rsidP="006909DA">
      <w:pPr>
        <w:pStyle w:val="NormalWeb"/>
        <w:suppressAutoHyphens/>
        <w:jc w:val="both"/>
        <w:rPr>
          <w:rFonts w:asciiTheme="minorHAnsi" w:hAnsiTheme="minorHAnsi" w:cs="Arial"/>
          <w:b/>
          <w:sz w:val="22"/>
          <w:szCs w:val="22"/>
        </w:rPr>
      </w:pPr>
      <w:r w:rsidRPr="00F73DDF">
        <w:rPr>
          <w:rFonts w:asciiTheme="minorHAnsi" w:hAnsiTheme="minorHAnsi" w:cs="Arial"/>
          <w:b/>
          <w:sz w:val="22"/>
          <w:szCs w:val="22"/>
        </w:rPr>
        <w:t>PROCESOS</w:t>
      </w:r>
    </w:p>
    <w:p w14:paraId="70F4C707" w14:textId="77777777" w:rsidR="006909DA" w:rsidRPr="00757D3B" w:rsidRDefault="006909DA" w:rsidP="006909DA">
      <w:pPr>
        <w:pStyle w:val="NormalWeb"/>
        <w:suppressAutoHyphens/>
        <w:spacing w:before="0" w:after="0"/>
        <w:jc w:val="both"/>
        <w:rPr>
          <w:rFonts w:asciiTheme="minorHAnsi" w:hAnsiTheme="minorHAnsi" w:cs="Arial"/>
          <w:sz w:val="22"/>
          <w:szCs w:val="22"/>
        </w:rPr>
      </w:pPr>
      <w:r w:rsidRPr="00F73DDF">
        <w:rPr>
          <w:rFonts w:asciiTheme="minorHAnsi" w:hAnsiTheme="minorHAnsi" w:cs="Arial"/>
          <w:sz w:val="22"/>
          <w:szCs w:val="22"/>
        </w:rPr>
        <w:t>Comprende las subseries de</w:t>
      </w:r>
      <w:proofErr w:type="gramStart"/>
      <w:r w:rsidRPr="00F73DDF">
        <w:rPr>
          <w:rFonts w:asciiTheme="minorHAnsi" w:hAnsiTheme="minorHAnsi" w:cs="Arial"/>
          <w:sz w:val="22"/>
          <w:szCs w:val="22"/>
        </w:rPr>
        <w:t>:  Comprende</w:t>
      </w:r>
      <w:proofErr w:type="gramEnd"/>
      <w:r w:rsidRPr="00F73DDF">
        <w:rPr>
          <w:rFonts w:asciiTheme="minorHAnsi" w:hAnsiTheme="minorHAnsi" w:cs="Arial"/>
          <w:sz w:val="22"/>
          <w:szCs w:val="22"/>
        </w:rPr>
        <w:t xml:space="preserve"> las subseries de:   procesos judiciales,   procesos de cobro coactivo,  procesos arbitrales, procesos administrativos sancionatorios contractuales, procesos acciones de tutela.</w:t>
      </w:r>
    </w:p>
    <w:p w14:paraId="79845964" w14:textId="77777777" w:rsidR="006909DA" w:rsidRPr="00757D3B" w:rsidRDefault="006909DA" w:rsidP="006909DA">
      <w:pPr>
        <w:pStyle w:val="NormalWeb"/>
        <w:tabs>
          <w:tab w:val="left" w:pos="972"/>
        </w:tabs>
        <w:suppressAutoHyphens/>
        <w:spacing w:before="0" w:after="0" w:line="259" w:lineRule="auto"/>
        <w:jc w:val="both"/>
        <w:rPr>
          <w:rFonts w:asciiTheme="minorHAnsi" w:hAnsiTheme="minorHAnsi"/>
          <w:sz w:val="22"/>
          <w:szCs w:val="22"/>
        </w:rPr>
      </w:pPr>
      <w:r w:rsidRPr="00757D3B">
        <w:rPr>
          <w:rFonts w:asciiTheme="minorHAnsi" w:eastAsia="Droid Sans" w:hAnsiTheme="minorHAnsi" w:cs="Arial"/>
          <w:sz w:val="22"/>
          <w:szCs w:val="22"/>
        </w:rPr>
        <w:t xml:space="preserve">Estas subseries proporcionan información acerca de los análisis de asuntos relacionados con </w:t>
      </w:r>
      <w:r w:rsidRPr="00757D3B">
        <w:rPr>
          <w:rFonts w:asciiTheme="minorHAnsi" w:hAnsiTheme="minorHAnsi" w:cs="Arial"/>
          <w:sz w:val="22"/>
          <w:szCs w:val="22"/>
        </w:rPr>
        <w:t xml:space="preserve">los trámites o procesos administrativos o judiciales en los cuales la entidad tuviere interés en respuesta a demandas realizadas por entidades privadas o públicas o por los mismos empleados de ANI. Son expedientes con documentación, de actos que regulan la forma de la actividad jurisdiccional en orden al procedimiento, los cuales se dirigen a resolver una controversia, admitiendo discusión de cuestiones tanto propias del litigio como secundarias al interior de este, </w:t>
      </w:r>
      <w:r w:rsidRPr="00757D3B">
        <w:rPr>
          <w:rFonts w:asciiTheme="minorHAnsi" w:hAnsiTheme="minorHAnsi" w:cs="Arial"/>
          <w:sz w:val="22"/>
          <w:szCs w:val="22"/>
        </w:rPr>
        <w:lastRenderedPageBreak/>
        <w:t>pueden ser ordinarios, penales, contencioso administrativos, civiles, laborales, o ante el tribunal de arbitramento.</w:t>
      </w:r>
      <w:r w:rsidRPr="00757D3B">
        <w:rPr>
          <w:rFonts w:asciiTheme="minorHAnsi" w:eastAsia="Droid Sans" w:hAnsiTheme="minorHAnsi" w:cs="Arial"/>
          <w:sz w:val="22"/>
          <w:szCs w:val="22"/>
        </w:rPr>
        <w:t xml:space="preserve"> Documenta las respuestas presentadas en relación con los límites y posibilidades de acción jurídica a favor o en contra de la Agencia, a lo largo del tiempo puede apreciarse como esta cambia junto a los objetos de consulta.</w:t>
      </w:r>
    </w:p>
    <w:p w14:paraId="65664949" w14:textId="77777777" w:rsidR="006909DA" w:rsidRPr="00757D3B" w:rsidRDefault="006909DA" w:rsidP="006909DA">
      <w:pPr>
        <w:tabs>
          <w:tab w:val="left" w:pos="972"/>
        </w:tabs>
        <w:jc w:val="both"/>
        <w:rPr>
          <w:rFonts w:cs="Arial"/>
        </w:rPr>
      </w:pPr>
      <w:r w:rsidRPr="00757D3B">
        <w:rPr>
          <w:rFonts w:cs="Arial"/>
        </w:rPr>
        <w:t xml:space="preserve">Los expedientes judiciales tienen cualidades para la investigación, cubren temáticas amplias sobre la ciudad, los derechos y garantías de las personas, la ejecución de la ley, el funcionamiento del Estado y la administración pública. Algunos de los temas según las pretensiones de </w:t>
      </w:r>
      <w:proofErr w:type="spellStart"/>
      <w:r w:rsidRPr="00757D3B">
        <w:rPr>
          <w:rFonts w:cs="Arial"/>
        </w:rPr>
        <w:t>lo</w:t>
      </w:r>
      <w:proofErr w:type="spellEnd"/>
      <w:r w:rsidRPr="00757D3B">
        <w:rPr>
          <w:rFonts w:cs="Arial"/>
        </w:rPr>
        <w:t xml:space="preserve"> procesos son los siguientes: abono de jubilación, abuso de confianza, acceso a los cargos públicos, acceso a los documentos públicos, acceso a la cultura, accidentes de trabajo – indemnizaciones, impuestos de industria y comercio, adecuación obras urbanas o en ámbitos rurales y regionales, adjudicación de contratos, adquisición de predios, afectación de bienes inmuebles, ascensos, aumento legal, auxilios de alimentación, educativos, de enfermedad, de maternidad, médico, mortuorio, de invalidez, sindical, transporte, entre otros.</w:t>
      </w:r>
    </w:p>
    <w:p w14:paraId="20166E62" w14:textId="77777777" w:rsidR="006909DA" w:rsidRPr="00757D3B" w:rsidRDefault="006909DA" w:rsidP="006909DA">
      <w:pPr>
        <w:tabs>
          <w:tab w:val="left" w:pos="972"/>
        </w:tabs>
        <w:suppressAutoHyphens/>
        <w:spacing w:line="259" w:lineRule="auto"/>
        <w:jc w:val="both"/>
        <w:rPr>
          <w:rFonts w:eastAsia="Droid Sans" w:cs="Arial"/>
        </w:rPr>
      </w:pPr>
      <w:r w:rsidRPr="00757D3B">
        <w:rPr>
          <w:rFonts w:eastAsia="Droid Sans" w:cs="Arial"/>
        </w:rPr>
        <w:t>Se aprecia la variedad de objetos de consulta que se presentan a la dependencia. Sirve a áreas de investigación social, de la administración pública, la resolución de conflictos, urbanismo, arquitectura, economía, demografía, politología, medio ambiente, planificación.</w:t>
      </w:r>
    </w:p>
    <w:p w14:paraId="577306D7" w14:textId="77777777" w:rsidR="006909DA" w:rsidRPr="00F73DDF" w:rsidRDefault="006909DA" w:rsidP="006909DA">
      <w:pPr>
        <w:pStyle w:val="NormalWeb"/>
        <w:suppressAutoHyphens/>
        <w:spacing w:line="259" w:lineRule="auto"/>
        <w:jc w:val="both"/>
        <w:rPr>
          <w:rFonts w:asciiTheme="minorHAnsi" w:hAnsiTheme="minorHAnsi" w:cs="Arial"/>
          <w:b/>
          <w:sz w:val="22"/>
          <w:szCs w:val="22"/>
        </w:rPr>
      </w:pPr>
      <w:r w:rsidRPr="00F73DDF">
        <w:rPr>
          <w:rFonts w:asciiTheme="minorHAnsi" w:hAnsiTheme="minorHAnsi" w:cs="Arial"/>
          <w:b/>
          <w:sz w:val="22"/>
          <w:szCs w:val="22"/>
        </w:rPr>
        <w:t>PROCESOS JUDICIALES</w:t>
      </w:r>
    </w:p>
    <w:p w14:paraId="72DA5C57" w14:textId="77777777" w:rsidR="006909DA" w:rsidRPr="00F73DDF" w:rsidRDefault="006909DA" w:rsidP="006909DA">
      <w:pPr>
        <w:pStyle w:val="NormalWeb"/>
        <w:suppressAutoHyphens/>
        <w:jc w:val="both"/>
        <w:rPr>
          <w:rFonts w:asciiTheme="minorHAnsi" w:eastAsia="Droid Sans" w:hAnsiTheme="minorHAnsi" w:cs="Arial"/>
          <w:sz w:val="22"/>
          <w:szCs w:val="22"/>
          <w:lang w:eastAsia="zh-CN"/>
        </w:rPr>
      </w:pPr>
      <w:r w:rsidRPr="00F73DDF">
        <w:rPr>
          <w:rFonts w:asciiTheme="minorHAnsi" w:eastAsia="Droid Sans" w:hAnsiTheme="minorHAnsi" w:cs="Arial"/>
          <w:sz w:val="22"/>
          <w:szCs w:val="22"/>
          <w:lang w:eastAsia="zh-CN"/>
        </w:rPr>
        <w:t>Selección: Cumplido el tiempo de retención realizar selección del 10% de los expedientes por cada una de los procesos judiciales, la cual será objeto de transferencia secundaria al Archivo General de la Nación.</w:t>
      </w:r>
    </w:p>
    <w:p w14:paraId="3E156792" w14:textId="77777777" w:rsidR="006909DA" w:rsidRPr="00F73DDF" w:rsidRDefault="006909DA" w:rsidP="006909DA">
      <w:pPr>
        <w:pStyle w:val="NormalWeb"/>
        <w:suppressAutoHyphens/>
        <w:jc w:val="both"/>
        <w:rPr>
          <w:rFonts w:asciiTheme="minorHAnsi" w:hAnsiTheme="minorHAnsi" w:cs="Arial"/>
          <w:b/>
          <w:smallCaps/>
          <w:sz w:val="22"/>
          <w:szCs w:val="22"/>
        </w:rPr>
      </w:pPr>
      <w:r w:rsidRPr="00F73DDF">
        <w:rPr>
          <w:rFonts w:asciiTheme="minorHAnsi" w:hAnsiTheme="minorHAnsi" w:cs="Arial"/>
          <w:b/>
          <w:smallCaps/>
          <w:sz w:val="22"/>
          <w:szCs w:val="22"/>
        </w:rPr>
        <w:t>PROCESOS DE COBRO COACTIVO</w:t>
      </w:r>
    </w:p>
    <w:p w14:paraId="56333084" w14:textId="77777777" w:rsidR="006909DA" w:rsidRPr="00F73DDF" w:rsidRDefault="006909DA" w:rsidP="006909DA">
      <w:pPr>
        <w:pStyle w:val="NormalWeb"/>
        <w:suppressAutoHyphens/>
        <w:jc w:val="both"/>
        <w:rPr>
          <w:rFonts w:asciiTheme="minorHAnsi" w:eastAsia="Droid Sans" w:hAnsiTheme="minorHAnsi" w:cs="Arial"/>
          <w:sz w:val="22"/>
          <w:szCs w:val="22"/>
          <w:lang w:eastAsia="zh-CN"/>
        </w:rPr>
      </w:pPr>
      <w:r w:rsidRPr="00F73DDF">
        <w:rPr>
          <w:rFonts w:asciiTheme="minorHAnsi" w:eastAsia="Droid Sans" w:hAnsiTheme="minorHAnsi" w:cs="Arial"/>
          <w:sz w:val="22"/>
          <w:szCs w:val="22"/>
          <w:lang w:eastAsia="zh-CN"/>
        </w:rPr>
        <w:t>Selección: Cumplido el tiempo de retención realizar selección del 10% de los expedientes de los procesos adelantados a personas naturales o jurídicas, la cual será objeto de transferencia secundaria al Archivo General de la Nación.</w:t>
      </w:r>
    </w:p>
    <w:p w14:paraId="04D9280D" w14:textId="77777777" w:rsidR="006909DA" w:rsidRPr="00F73DDF" w:rsidRDefault="006909DA" w:rsidP="006909DA">
      <w:pPr>
        <w:pStyle w:val="NormalWeb"/>
        <w:suppressAutoHyphens/>
        <w:jc w:val="both"/>
        <w:rPr>
          <w:rFonts w:asciiTheme="minorHAnsi" w:hAnsiTheme="minorHAnsi" w:cs="Arial"/>
          <w:b/>
          <w:smallCaps/>
          <w:sz w:val="22"/>
          <w:szCs w:val="22"/>
        </w:rPr>
      </w:pPr>
      <w:r w:rsidRPr="00F73DDF">
        <w:rPr>
          <w:rFonts w:asciiTheme="minorHAnsi" w:hAnsiTheme="minorHAnsi" w:cs="Arial"/>
          <w:b/>
          <w:smallCaps/>
          <w:sz w:val="22"/>
          <w:szCs w:val="22"/>
        </w:rPr>
        <w:t>PROCESOS ARBITRALES</w:t>
      </w:r>
    </w:p>
    <w:p w14:paraId="19E22403" w14:textId="77777777" w:rsidR="006909DA" w:rsidRPr="00F73DDF" w:rsidRDefault="006909DA" w:rsidP="006909DA">
      <w:pPr>
        <w:pStyle w:val="NormalWeb"/>
        <w:suppressAutoHyphens/>
        <w:jc w:val="both"/>
        <w:rPr>
          <w:rFonts w:asciiTheme="minorHAnsi" w:eastAsia="Droid Sans" w:hAnsiTheme="minorHAnsi" w:cs="Arial"/>
          <w:sz w:val="22"/>
          <w:szCs w:val="22"/>
          <w:lang w:eastAsia="zh-CN"/>
        </w:rPr>
      </w:pPr>
      <w:r w:rsidRPr="00F73DDF">
        <w:rPr>
          <w:rFonts w:asciiTheme="minorHAnsi" w:eastAsia="Droid Sans" w:hAnsiTheme="minorHAnsi" w:cs="Arial"/>
          <w:sz w:val="22"/>
          <w:szCs w:val="22"/>
          <w:lang w:eastAsia="zh-CN"/>
        </w:rPr>
        <w:t>Conservación total: Documentos que  contienen  información relacionada con el mecanismo por el</w:t>
      </w:r>
      <w:r w:rsidRPr="00757D3B">
        <w:rPr>
          <w:rFonts w:asciiTheme="minorHAnsi" w:eastAsia="Droid Sans" w:hAnsiTheme="minorHAnsi" w:cs="Arial"/>
          <w:sz w:val="22"/>
          <w:szCs w:val="22"/>
          <w:lang w:eastAsia="zh-CN"/>
        </w:rPr>
        <w:t xml:space="preserve"> cual se difieren controversias ante un tribunal arbitral, el cual quedó transitoriamente investido de la facultad de administrar justicia, profiriendo una decisión denominada laudo arbitral. Posee valores secundarios para la investigación, la ciencia y la cultura. Cumplido  el tiempo de retención en la entidad será objeto de transferencia secundaria al Archivo General de la Nación en su </w:t>
      </w:r>
      <w:r w:rsidRPr="00F73DDF">
        <w:rPr>
          <w:rFonts w:asciiTheme="minorHAnsi" w:eastAsia="Droid Sans" w:hAnsiTheme="minorHAnsi" w:cs="Arial"/>
          <w:sz w:val="22"/>
          <w:szCs w:val="22"/>
          <w:lang w:eastAsia="zh-CN"/>
        </w:rPr>
        <w:t xml:space="preserve">totalidad.         </w:t>
      </w:r>
    </w:p>
    <w:p w14:paraId="138C3DCA" w14:textId="77777777" w:rsidR="006909DA" w:rsidRPr="00F73DDF" w:rsidRDefault="006909DA" w:rsidP="006909DA">
      <w:pPr>
        <w:pStyle w:val="NormalWeb"/>
        <w:suppressAutoHyphens/>
        <w:jc w:val="both"/>
        <w:rPr>
          <w:rFonts w:asciiTheme="minorHAnsi" w:hAnsiTheme="minorHAnsi" w:cs="Arial"/>
          <w:b/>
          <w:smallCaps/>
          <w:sz w:val="22"/>
          <w:szCs w:val="22"/>
        </w:rPr>
      </w:pPr>
      <w:r w:rsidRPr="00F73DDF">
        <w:rPr>
          <w:rFonts w:asciiTheme="minorHAnsi" w:hAnsiTheme="minorHAnsi" w:cs="Arial"/>
          <w:b/>
          <w:smallCaps/>
          <w:sz w:val="22"/>
          <w:szCs w:val="22"/>
        </w:rPr>
        <w:t>PROCESOS  ADMINISTRATIVOS SANCIONATORIOS CONTRACTUALES</w:t>
      </w:r>
    </w:p>
    <w:p w14:paraId="062B38CA" w14:textId="77777777" w:rsidR="006909DA" w:rsidRPr="00F73DDF" w:rsidRDefault="006909DA" w:rsidP="006909DA">
      <w:pPr>
        <w:pStyle w:val="NormalWeb"/>
        <w:suppressAutoHyphens/>
        <w:jc w:val="both"/>
        <w:rPr>
          <w:rFonts w:asciiTheme="minorHAnsi" w:eastAsia="Droid Sans" w:hAnsiTheme="minorHAnsi" w:cs="Arial"/>
          <w:sz w:val="22"/>
          <w:szCs w:val="22"/>
          <w:lang w:eastAsia="zh-CN"/>
        </w:rPr>
      </w:pPr>
      <w:r w:rsidRPr="00F73DDF">
        <w:rPr>
          <w:rFonts w:asciiTheme="minorHAnsi" w:eastAsia="Droid Sans" w:hAnsiTheme="minorHAnsi" w:cs="Arial"/>
          <w:sz w:val="22"/>
          <w:szCs w:val="22"/>
          <w:lang w:eastAsia="zh-CN"/>
        </w:rPr>
        <w:t>Conservación Total: Documentos con valor histórico para la investigación la ciencia y la cultura para transferir al Archivo General de la Nación por contener información relacionada con las acciones adelantadas por la Entidad para sancionar administrativamente a los particulares, personas naturales o jurídicas, relacionadas con los procesos contractuales</w:t>
      </w:r>
    </w:p>
    <w:p w14:paraId="432E5F05" w14:textId="77777777" w:rsidR="006909DA" w:rsidRPr="00F73DDF" w:rsidRDefault="006909DA" w:rsidP="006909DA">
      <w:pPr>
        <w:pStyle w:val="NormalWeb"/>
        <w:suppressAutoHyphens/>
        <w:jc w:val="both"/>
        <w:rPr>
          <w:rFonts w:asciiTheme="minorHAnsi" w:hAnsiTheme="minorHAnsi" w:cs="Arial"/>
          <w:b/>
          <w:smallCaps/>
          <w:sz w:val="22"/>
          <w:szCs w:val="22"/>
        </w:rPr>
      </w:pPr>
      <w:r w:rsidRPr="00F73DDF">
        <w:rPr>
          <w:rFonts w:asciiTheme="minorHAnsi" w:hAnsiTheme="minorHAnsi" w:cs="Arial"/>
          <w:b/>
          <w:smallCaps/>
          <w:sz w:val="22"/>
          <w:szCs w:val="22"/>
        </w:rPr>
        <w:lastRenderedPageBreak/>
        <w:t>PROCESOS ACCIONES DE TUTELA</w:t>
      </w:r>
    </w:p>
    <w:p w14:paraId="65002126" w14:textId="77777777" w:rsidR="006909DA" w:rsidRPr="00757D3B" w:rsidRDefault="006909DA" w:rsidP="006909DA">
      <w:pPr>
        <w:pStyle w:val="NormalWeb"/>
        <w:suppressAutoHyphens/>
        <w:jc w:val="both"/>
        <w:rPr>
          <w:rFonts w:asciiTheme="minorHAnsi" w:eastAsia="Droid Sans" w:hAnsiTheme="minorHAnsi" w:cs="Arial"/>
          <w:sz w:val="22"/>
          <w:szCs w:val="22"/>
          <w:lang w:eastAsia="zh-CN"/>
        </w:rPr>
      </w:pPr>
      <w:r w:rsidRPr="00757D3B">
        <w:rPr>
          <w:rFonts w:asciiTheme="minorHAnsi" w:eastAsia="Droid Sans" w:hAnsiTheme="minorHAnsi" w:cs="Arial"/>
          <w:sz w:val="22"/>
          <w:szCs w:val="22"/>
          <w:lang w:eastAsia="zh-CN"/>
        </w:rPr>
        <w:t>Conservación Total: Documentos con valor histórico para la investigación la ciencia y la cultura para transferir al Archivo General de la Nación por contener información relacionada con las acciones adelantadas por la Entidad para sancionar administrativamente a los particulares, personas naturales o jurídicas.</w:t>
      </w:r>
    </w:p>
    <w:p w14:paraId="5104A2F1"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PROCESOS DISCIPLINARIOS</w:t>
      </w:r>
    </w:p>
    <w:p w14:paraId="39EBE638"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serie  documental  aporta al conocimiento de un aspecto central de la función administrativa, el control disciplinario sobre los funcionarios públicos. Se encuentra información relevante  sobre  las  formas  de control  que  adopta  la administración  y  sobre  los  objetos  punibles  y  característicos  de  la indagación  asociada  a  la  investigación  disciplinaria, evidencia  en  qué  tipo  de  faltas  disciplinarias  tienden  a incurrir  los  funcionarios  de  la  administración  de  la  entidad y  cómo  estos hacen  referencia  a  tales  faltas.  En  el  mismo  sentido  la  serie  documental aporta al estudio de las maneras en que se expresan los ciudadanos que solicitan  la  investigación,  acerca  de  las  faltas  de los  funcionarios.</w:t>
      </w:r>
    </w:p>
    <w:p w14:paraId="29EBD70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Selección: Cumplido el tiempo de retención realizar selección de aquellos que tengan fallo sancionatorio, será objeto de transferencia secundaria al Archivo General de la Nación.</w:t>
      </w:r>
    </w:p>
    <w:p w14:paraId="57A5C5F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PROCESOS DE SELECCIÓN DE PERSONAL</w:t>
      </w:r>
    </w:p>
    <w:p w14:paraId="0DA98AE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Esta serie contiene toda la documentación provista por los aspirantes a un cargo de carrera administrativa en la Agencia, dentro de sus diferentes modalidades y perfiles, auxiliar, técnico, profesional y asesor. Además contienen los oficios que describen la necesidad de provisión de cargos y las resoluciones aprobando los concursos de personal. Ya que gran parte de la documentación entra a formar parte de las historias laborales, y se presenta en el consecutivo de resoluciones, esta serie no posee valores para la investigación histórica.</w:t>
      </w:r>
    </w:p>
    <w:p w14:paraId="3C435DE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Cumplido el tiempo de retención se elimina, no posee valores secundarios. La documentación del personal seleccionado se encuentra en la Historia Laboral.</w:t>
      </w:r>
    </w:p>
    <w:p w14:paraId="7F76E692"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PROGRAMAS</w:t>
      </w:r>
    </w:p>
    <w:p w14:paraId="0F7865F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 DE ASESORIA Y ACOMPAÑAMIENTO</w:t>
      </w:r>
    </w:p>
    <w:p w14:paraId="18EBFF4F" w14:textId="77777777" w:rsidR="006909DA" w:rsidRPr="00757D3B" w:rsidRDefault="006909DA" w:rsidP="006909DA">
      <w:pPr>
        <w:pStyle w:val="NormalWeb"/>
        <w:suppressAutoHyphens/>
        <w:jc w:val="both"/>
        <w:rPr>
          <w:rFonts w:asciiTheme="minorHAnsi" w:hAnsiTheme="minorHAnsi" w:cs="Arial"/>
          <w:sz w:val="22"/>
          <w:szCs w:val="22"/>
        </w:rPr>
      </w:pPr>
      <w:r w:rsidRPr="00757D3B">
        <w:rPr>
          <w:rFonts w:asciiTheme="minorHAnsi" w:hAnsiTheme="minorHAnsi" w:cs="Arial"/>
          <w:sz w:val="22"/>
          <w:szCs w:val="22"/>
        </w:rPr>
        <w:t>Documento que evidencia el resultado de las políticas y procedimientos establecidos por la entidad, con el fin de hacer las evaluaciones y seguimientos a procesos o unidades Administrativas, proporcionan información acerca de la gestión de los asuntos administrados por la ANI y su supervisión por parte de entidades como el Ministerio de Transporte, sobre el cumplimiento de políticas de infraestructura de transporte.</w:t>
      </w:r>
    </w:p>
    <w:p w14:paraId="30AE3FF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Se aprecia la cultura institucional, las actuaciones de los equipos de trabajo de cada dependencia de acuerdo con las metas establecidas en los planes de funcionamiento, su inserción en el plan de </w:t>
      </w:r>
      <w:r w:rsidRPr="00757D3B">
        <w:rPr>
          <w:rFonts w:asciiTheme="minorHAnsi" w:hAnsiTheme="minorHAnsi" w:cs="Arial"/>
          <w:sz w:val="22"/>
          <w:szCs w:val="22"/>
        </w:rPr>
        <w:lastRenderedPageBreak/>
        <w:t xml:space="preserve">desarrollo y su concordancia con las políticas de transporte en el ámbito </w:t>
      </w:r>
      <w:proofErr w:type="spellStart"/>
      <w:r w:rsidRPr="00757D3B">
        <w:rPr>
          <w:rFonts w:asciiTheme="minorHAnsi" w:hAnsiTheme="minorHAnsi" w:cs="Arial"/>
          <w:sz w:val="22"/>
          <w:szCs w:val="22"/>
        </w:rPr>
        <w:t>nacional.Sirve</w:t>
      </w:r>
      <w:proofErr w:type="spellEnd"/>
      <w:r w:rsidRPr="00757D3B">
        <w:rPr>
          <w:rFonts w:asciiTheme="minorHAnsi" w:hAnsiTheme="minorHAnsi" w:cs="Arial"/>
          <w:sz w:val="22"/>
          <w:szCs w:val="22"/>
        </w:rPr>
        <w:t xml:space="preserve"> a historias institucionales, historia urbana, historias empresariales, historia de políticas públicas. </w:t>
      </w:r>
    </w:p>
    <w:p w14:paraId="27D9688F" w14:textId="77777777" w:rsidR="006909DA" w:rsidRPr="00F73DDF"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Conservación TOTAL: Documentación  generada de forma electrónica que contiene la gestión de los asuntos administrados por la Agencia y su supervisión por parte de otras entidades del sector, sobre el cumplimiento de políticas de infraestructura de transporte. Posee valores secundarios para la investigación, la ciencia y la cultura. Al terminar los tiempos de retención en la entidad será </w:t>
      </w:r>
      <w:r w:rsidRPr="00F73DDF">
        <w:rPr>
          <w:rFonts w:asciiTheme="minorHAnsi" w:hAnsiTheme="minorHAnsi" w:cs="Arial"/>
          <w:sz w:val="22"/>
          <w:szCs w:val="22"/>
        </w:rPr>
        <w:t>objeto de transferencia secundaria al Archivo General de la Nación en su totalidad.</w:t>
      </w:r>
    </w:p>
    <w:p w14:paraId="5A8D10C3" w14:textId="77777777" w:rsidR="006909DA" w:rsidRPr="00F73DDF" w:rsidRDefault="006909DA" w:rsidP="006909DA">
      <w:pPr>
        <w:pStyle w:val="NormalWeb"/>
        <w:suppressAutoHyphens/>
        <w:spacing w:line="259" w:lineRule="auto"/>
        <w:jc w:val="both"/>
        <w:rPr>
          <w:rFonts w:asciiTheme="minorHAnsi" w:hAnsiTheme="minorHAnsi" w:cs="Arial"/>
          <w:b/>
          <w:sz w:val="22"/>
          <w:szCs w:val="22"/>
        </w:rPr>
      </w:pPr>
      <w:r w:rsidRPr="00F73DDF">
        <w:rPr>
          <w:rFonts w:asciiTheme="minorHAnsi" w:hAnsiTheme="minorHAnsi" w:cs="Arial"/>
          <w:b/>
          <w:sz w:val="22"/>
          <w:szCs w:val="22"/>
        </w:rPr>
        <w:t>PROGRAMAS DE AUDITORIA</w:t>
      </w:r>
    </w:p>
    <w:p w14:paraId="70C8E85F" w14:textId="77777777" w:rsidR="0062222A" w:rsidRPr="00757D3B" w:rsidRDefault="006909DA" w:rsidP="006909DA">
      <w:pPr>
        <w:pStyle w:val="NormalWeb"/>
        <w:suppressAutoHyphens/>
        <w:spacing w:line="259" w:lineRule="auto"/>
        <w:jc w:val="both"/>
        <w:rPr>
          <w:rFonts w:asciiTheme="minorHAnsi" w:hAnsiTheme="minorHAnsi" w:cs="Arial"/>
          <w:sz w:val="22"/>
          <w:szCs w:val="22"/>
        </w:rPr>
      </w:pPr>
      <w:r w:rsidRPr="00F73DDF">
        <w:rPr>
          <w:rFonts w:asciiTheme="minorHAnsi" w:hAnsiTheme="minorHAnsi" w:cs="Arial"/>
          <w:sz w:val="22"/>
          <w:szCs w:val="22"/>
        </w:rPr>
        <w:t>Conservación total: Documento que contiene información sobre los objetivos y metas a cumplir por el equipo auditor, así como las actividades que deben contemplarse,  que incluye un análisis</w:t>
      </w:r>
      <w:r w:rsidRPr="00757D3B">
        <w:rPr>
          <w:rFonts w:asciiTheme="minorHAnsi" w:hAnsiTheme="minorHAnsi" w:cs="Arial"/>
          <w:sz w:val="22"/>
          <w:szCs w:val="22"/>
        </w:rPr>
        <w:t xml:space="preserve"> integral de todos los componentes internos y externos de la Entidad, con el fin de determinar los procesos que cuentan con mayor relevancia para cumplir con la misión, los objetivos estratégicos y aquellos que presentan un alto</w:t>
      </w:r>
      <w:r w:rsidR="0062222A" w:rsidRPr="00757D3B">
        <w:rPr>
          <w:rFonts w:asciiTheme="minorHAnsi" w:hAnsiTheme="minorHAnsi" w:cs="Arial"/>
          <w:sz w:val="22"/>
          <w:szCs w:val="22"/>
        </w:rPr>
        <w:t xml:space="preserve"> </w:t>
      </w:r>
      <w:r w:rsidRPr="00757D3B">
        <w:rPr>
          <w:rFonts w:asciiTheme="minorHAnsi" w:hAnsiTheme="minorHAnsi" w:cs="Arial"/>
          <w:sz w:val="22"/>
          <w:szCs w:val="22"/>
        </w:rPr>
        <w:t xml:space="preserve">nivel de riesgo. </w:t>
      </w:r>
    </w:p>
    <w:p w14:paraId="6687750D"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Posee valores secundarios para la investigación, la ciencia y la cultura. Al terminar los tiempos de retención en la entidad será objeto de transferencia secundaria al Archivo General de la Nación en su totalidad.</w:t>
      </w:r>
    </w:p>
    <w:p w14:paraId="75A26D54"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PROGRAMAS AUDITORIAS DE CALIDAD</w:t>
      </w:r>
    </w:p>
    <w:p w14:paraId="7349282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Eliminación: La documentación de la auditoria de calidad se encuentra consolidada en la implementación, mantenimiento y mejora del Sistema Integrado de Gestión. Cumplido el tiempo de retención se eliminan los documentos.</w:t>
      </w:r>
    </w:p>
    <w:p w14:paraId="589624BA"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PROGRAMAS ANUALES DE CAJA</w:t>
      </w:r>
    </w:p>
    <w:p w14:paraId="130BD534"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 Programa Anual Mensualizado de Caja (PAC), es el instrumento de administración financiera mediante el cual se verifica y aprueba el monto máximo mensual de fondos disponibles para las entidades financiadas con los recursos estatales.</w:t>
      </w:r>
    </w:p>
    <w:p w14:paraId="47FEF95E"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Eliminación: La información se halla consolidada en los informes de gestión contable, por lo tanto puede ser eliminada en su totalidad una vez se agote el tiempo de retención en los archivos de la entidad. No posee valores secundarios.</w:t>
      </w:r>
    </w:p>
    <w:p w14:paraId="1BB15DF2"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PROGRAMAS RECURSOS EN ADMINISTRACIÓN CUENTA ÚNICA NACIONAL</w:t>
      </w:r>
    </w:p>
    <w:p w14:paraId="7E6DDBB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La serie no posee valores para la investigación, pues dentro de los consolidados de movimientos financieros y los reportes entregados a las áreas contables y de presupuesto queda registrado la apertura y movimientos de la cuenta bancaria. Además los originales de la documentación quedan en los archivos de la entidad financiera y los originales de las comunicaciones reposan en las dependencias solicitantes. </w:t>
      </w:r>
    </w:p>
    <w:p w14:paraId="5793BEC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lastRenderedPageBreak/>
        <w:t>Eliminación: La información se encuentra consolidada en los informes de gestión contable  y en los informes de ejecución presupuestal, por lo tanto puede ser eliminada en su totalidad una vez se agote el tiempo de retención en los archivos de la entidad. No posee valores secundarios.</w:t>
      </w:r>
    </w:p>
    <w:p w14:paraId="5A0B698E"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PROGRAMAS DE GESTIÓN DOCUMENTAL</w:t>
      </w:r>
    </w:p>
    <w:p w14:paraId="02DD577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Presentan las metas y actividades en torno a la regulación de la gestión documental al interior de la entidad por parte de los miembros del Comité de Archivo de la Agencia.</w:t>
      </w:r>
    </w:p>
    <w:p w14:paraId="007017EB"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La serie no posee valores para la investigación, los resultados y el efecto de estas actividades son consolidados en los informes de gestión presentados por el área encargada de la administración del archivo, en los proyectos de inversión y en las actas del área, por lo tanto su tiempo de conservación no será necesario más allá del estipulado según sus valores primarios.</w:t>
      </w:r>
    </w:p>
    <w:p w14:paraId="675236A3"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Conservación total: Contiene  información sobre  las estrategias para la implementación y el mejoramiento de la prestación de servicios, desarrollo de los procedimientos y los programas específicos del proceso de gestión documental  en la Agencia. Posee  valores secundarios para la investigación, la ciencia y la cultura. Cumplido  el tiempo de retención en la entidad será objeto de transferencia secundaria al Archivo General de la Nación en su totalidad.</w:t>
      </w:r>
    </w:p>
    <w:p w14:paraId="5806F8C1"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b/>
          <w:sz w:val="22"/>
          <w:szCs w:val="22"/>
        </w:rPr>
        <w:t>PROGRAMAS DE SALUD Y SEGURIDAD EN EL TRABAJO</w:t>
      </w:r>
    </w:p>
    <w:p w14:paraId="1E81E047"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El programa de salud ocupacional muestra las metas y actividades en relación a la promoción y vigilancia de las políticas nacionales de salud en el trabajo que motivan la formación de conductas saludables al interior de la organización por parte de sus empleados.</w:t>
      </w:r>
    </w:p>
    <w:p w14:paraId="7785C74D" w14:textId="77777777" w:rsidR="006909DA" w:rsidRPr="00757D3B" w:rsidRDefault="006909DA" w:rsidP="006909DA">
      <w:pPr>
        <w:pStyle w:val="NormalWeb"/>
        <w:suppressAutoHyphens/>
        <w:spacing w:line="259" w:lineRule="auto"/>
        <w:jc w:val="both"/>
        <w:rPr>
          <w:rFonts w:asciiTheme="minorHAnsi" w:hAnsiTheme="minorHAnsi"/>
          <w:sz w:val="22"/>
          <w:szCs w:val="22"/>
        </w:rPr>
      </w:pPr>
      <w:r w:rsidRPr="00757D3B">
        <w:rPr>
          <w:rFonts w:asciiTheme="minorHAnsi" w:hAnsiTheme="minorHAnsi" w:cs="Arial"/>
          <w:sz w:val="22"/>
          <w:szCs w:val="22"/>
        </w:rPr>
        <w:t>La serie no posee valores para la investigación, los resultados y el efecto de estas actividades son consolidados en los informes de gestión presentados por el área encargada, en los proyectos de inversión y en las actas del área, por lo tanto su tiempo de conservación no será necesario más allá del estipulado según sus valores primarios.</w:t>
      </w:r>
    </w:p>
    <w:p w14:paraId="623BC810" w14:textId="77777777" w:rsidR="006909DA" w:rsidRPr="00757D3B" w:rsidRDefault="006909DA" w:rsidP="006909DA">
      <w:pPr>
        <w:pStyle w:val="NormalWeb"/>
        <w:suppressAutoHyphens/>
        <w:spacing w:line="259" w:lineRule="auto"/>
        <w:ind w:left="21"/>
        <w:jc w:val="both"/>
        <w:rPr>
          <w:rFonts w:asciiTheme="minorHAnsi" w:hAnsiTheme="minorHAnsi" w:cs="Arial"/>
          <w:sz w:val="22"/>
          <w:szCs w:val="22"/>
        </w:rPr>
      </w:pPr>
      <w:r w:rsidRPr="00757D3B">
        <w:rPr>
          <w:rFonts w:asciiTheme="minorHAnsi" w:hAnsiTheme="minorHAnsi" w:cs="Arial"/>
          <w:sz w:val="22"/>
          <w:szCs w:val="22"/>
        </w:rPr>
        <w:t xml:space="preserve">Eliminación: La información de esta serie documental está consolidada en los informes de gestión del área encargada. Una vez terminados los tiempos de retención en la entidad será eliminada en su totalidad. </w:t>
      </w:r>
    </w:p>
    <w:p w14:paraId="2A76E7A7" w14:textId="77777777" w:rsidR="006909DA" w:rsidRPr="00757D3B" w:rsidRDefault="006909DA" w:rsidP="006909DA">
      <w:pPr>
        <w:pStyle w:val="NormalWeb"/>
        <w:suppressAutoHyphens/>
        <w:spacing w:line="259" w:lineRule="auto"/>
        <w:ind w:right="57"/>
        <w:jc w:val="both"/>
        <w:rPr>
          <w:rFonts w:asciiTheme="minorHAnsi" w:hAnsiTheme="minorHAnsi" w:cs="Arial"/>
          <w:b/>
          <w:sz w:val="22"/>
          <w:szCs w:val="22"/>
        </w:rPr>
      </w:pPr>
      <w:r w:rsidRPr="00757D3B">
        <w:rPr>
          <w:rFonts w:asciiTheme="minorHAnsi" w:hAnsiTheme="minorHAnsi" w:cs="Arial"/>
          <w:b/>
          <w:sz w:val="22"/>
          <w:szCs w:val="22"/>
        </w:rPr>
        <w:t>PROYECTOS</w:t>
      </w:r>
    </w:p>
    <w:p w14:paraId="2EA1C357" w14:textId="77777777" w:rsidR="006909DA" w:rsidRPr="00757D3B" w:rsidRDefault="006909DA" w:rsidP="006909DA">
      <w:pPr>
        <w:pStyle w:val="NormalWeb"/>
        <w:suppressAutoHyphens/>
        <w:spacing w:line="259" w:lineRule="auto"/>
        <w:ind w:right="57"/>
        <w:jc w:val="both"/>
        <w:rPr>
          <w:rFonts w:asciiTheme="minorHAnsi" w:hAnsiTheme="minorHAnsi" w:cs="Arial"/>
          <w:b/>
          <w:sz w:val="22"/>
          <w:szCs w:val="22"/>
        </w:rPr>
      </w:pPr>
      <w:r w:rsidRPr="00757D3B">
        <w:rPr>
          <w:rFonts w:asciiTheme="minorHAnsi" w:hAnsiTheme="minorHAnsi" w:cs="Arial"/>
          <w:b/>
          <w:sz w:val="22"/>
          <w:szCs w:val="22"/>
        </w:rPr>
        <w:t>PROYECTOS DE PRESUPUESTO</w:t>
      </w:r>
    </w:p>
    <w:p w14:paraId="0ECFBA00"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El Anteproyecto de Presupuesto es un instrumento de planificación y gestión financiera de la administración que soporta sus operaciones efectivas tomando en consideración las proyecciones de ingreso, gastos, superávit o déficit y su financiación. </w:t>
      </w:r>
    </w:p>
    <w:p w14:paraId="521F39DC"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 xml:space="preserve">Sin embargo no ofrece posibilidades para la investigación; en primer lugar, porque la información es consolidada por el Ministerio de Hacienda y plasmada en el proyecto de presupuesto nacional, </w:t>
      </w:r>
      <w:r w:rsidRPr="00757D3B">
        <w:rPr>
          <w:rFonts w:asciiTheme="minorHAnsi" w:hAnsiTheme="minorHAnsi" w:cs="Arial"/>
          <w:sz w:val="22"/>
          <w:szCs w:val="22"/>
        </w:rPr>
        <w:lastRenderedPageBreak/>
        <w:t>en el cual se registran por cada uno de los sectores y entidades de la administración los consolidados de los anteproyectos elaborados por cada una de ellas. Esta información además puede ser modificada al momento de su aprobación por el Congreso de la República; cuando esto sucede el Ministerio publica el presupuesto general para la siguiente vigencia con los ajustes pertinentes.</w:t>
      </w:r>
    </w:p>
    <w:p w14:paraId="12FB9F0A" w14:textId="77777777" w:rsidR="006909DA" w:rsidRPr="00757D3B" w:rsidRDefault="006909DA" w:rsidP="006909DA">
      <w:pPr>
        <w:pStyle w:val="NormalWeb"/>
        <w:suppressAutoHyphens/>
        <w:spacing w:after="0" w:line="259" w:lineRule="auto"/>
        <w:jc w:val="both"/>
        <w:rPr>
          <w:rFonts w:asciiTheme="minorHAnsi" w:hAnsiTheme="minorHAnsi" w:cs="Arial"/>
          <w:sz w:val="22"/>
          <w:szCs w:val="22"/>
        </w:rPr>
      </w:pPr>
      <w:r w:rsidRPr="00757D3B">
        <w:rPr>
          <w:rFonts w:asciiTheme="minorHAnsi" w:hAnsiTheme="minorHAnsi" w:cs="Arial"/>
          <w:sz w:val="22"/>
          <w:szCs w:val="22"/>
        </w:rPr>
        <w:t>Eliminación: La documentación no ofrece posibilidades para la investigación,  la información es consolidada por el Ministerio de Hacienda y plasmada en el proyecto de presupuesto nacional. Cumplido el tiempo de retención se eliminan los documentos.</w:t>
      </w:r>
    </w:p>
    <w:p w14:paraId="5A110E9C" w14:textId="77777777" w:rsidR="006909DA" w:rsidRPr="00757D3B" w:rsidRDefault="006909DA" w:rsidP="006909DA">
      <w:pPr>
        <w:pStyle w:val="NormalWeb"/>
        <w:suppressAutoHyphens/>
        <w:spacing w:after="0" w:line="259" w:lineRule="auto"/>
        <w:jc w:val="both"/>
        <w:rPr>
          <w:rFonts w:asciiTheme="minorHAnsi" w:hAnsiTheme="minorHAnsi" w:cs="Arial"/>
          <w:b/>
          <w:sz w:val="22"/>
          <w:szCs w:val="22"/>
        </w:rPr>
      </w:pPr>
      <w:r w:rsidRPr="00757D3B">
        <w:rPr>
          <w:rFonts w:asciiTheme="minorHAnsi" w:hAnsiTheme="minorHAnsi" w:cs="Arial"/>
          <w:b/>
          <w:sz w:val="22"/>
          <w:szCs w:val="22"/>
        </w:rPr>
        <w:t>RESOLUCIONES</w:t>
      </w:r>
    </w:p>
    <w:p w14:paraId="5B6A578E" w14:textId="77777777" w:rsidR="006909DA" w:rsidRPr="00757D3B" w:rsidRDefault="006909DA" w:rsidP="006909DA">
      <w:pPr>
        <w:pStyle w:val="NormalWeb"/>
        <w:suppressAutoHyphens/>
        <w:spacing w:after="0" w:line="259" w:lineRule="auto"/>
        <w:jc w:val="both"/>
        <w:rPr>
          <w:rFonts w:asciiTheme="minorHAnsi" w:hAnsiTheme="minorHAnsi" w:cs="Arial"/>
          <w:sz w:val="22"/>
          <w:szCs w:val="22"/>
        </w:rPr>
      </w:pPr>
      <w:r w:rsidRPr="00757D3B">
        <w:rPr>
          <w:rFonts w:asciiTheme="minorHAnsi" w:hAnsiTheme="minorHAnsi" w:cs="Arial"/>
          <w:sz w:val="22"/>
          <w:szCs w:val="22"/>
        </w:rPr>
        <w:t xml:space="preserve">Documentan las decisiones de la alta dirección que resuelven situaciones específicas, sobre procesos jurídicos, procesos disciplinarios, novedades de personal, y que refrendan actos administrativos de superior jerarquía del gobierno nacional: leyes, decretos,  y planes maestros sobre infraestructura. Presentan un cuadro completo de los asuntos tanto misionales como de apoyo a la gestión de los cuales debe encargarse la Agencia. </w:t>
      </w:r>
    </w:p>
    <w:p w14:paraId="38565C74"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El estudio de estos documentos permite reconstruir la actuación de la entidad, frente a temas que van desde novedades de personal y recursos físicos o modificaciones de la estructura de cargos o de funciones, a la toma de determinaciones que atañen directamente a los ciudadanos que hacen uso de la infraestructura de transporte, los comerciantes o los transportadores. Aporta datos cualitativos a disciplinas como la administración pública y derecho administrativo. Aporta datos para historia institucional, historia de la administración pública y políticas de transporte.</w:t>
      </w:r>
    </w:p>
    <w:p w14:paraId="64259938"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sobre las decisiones de la alta dirección que resuelven situaciones específicas de la Entidad. Posee  valores secundarios para la investigación, la ciencia y la cultura. Cumplido  el tiempo de retención en la entidad será objeto de transferencia secundaria al Archivo General de la Nación en su totalidad.</w:t>
      </w:r>
    </w:p>
    <w:p w14:paraId="1173D356"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SOLICITUDES</w:t>
      </w:r>
    </w:p>
    <w:p w14:paraId="237F437D" w14:textId="77777777" w:rsidR="006909DA" w:rsidRPr="00757D3B" w:rsidRDefault="006909DA" w:rsidP="006909DA">
      <w:pPr>
        <w:pStyle w:val="NormalWeb"/>
        <w:suppressAutoHyphens/>
        <w:spacing w:line="259" w:lineRule="auto"/>
        <w:jc w:val="both"/>
        <w:rPr>
          <w:rFonts w:asciiTheme="minorHAnsi" w:hAnsiTheme="minorHAnsi" w:cs="Arial"/>
          <w:b/>
          <w:sz w:val="22"/>
          <w:szCs w:val="22"/>
        </w:rPr>
      </w:pPr>
      <w:r w:rsidRPr="00757D3B">
        <w:rPr>
          <w:rFonts w:asciiTheme="minorHAnsi" w:hAnsiTheme="minorHAnsi" w:cs="Arial"/>
          <w:b/>
          <w:sz w:val="22"/>
          <w:szCs w:val="22"/>
        </w:rPr>
        <w:t>SOLICITUDES DE CONCESION PORTUARIA  DECLARADAS RECHAZADAS, NO VIABLES, DESISTIDAS</w:t>
      </w:r>
    </w:p>
    <w:p w14:paraId="644CE38E"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r w:rsidRPr="00757D3B">
        <w:rPr>
          <w:rFonts w:asciiTheme="minorHAnsi" w:hAnsiTheme="minorHAnsi" w:cs="Arial"/>
          <w:sz w:val="22"/>
          <w:szCs w:val="22"/>
        </w:rPr>
        <w:t>Tiempo de retención: 10 años.</w:t>
      </w:r>
    </w:p>
    <w:p w14:paraId="74C2B3EC"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Eliminación: Una vez cumplidas las acciones disciplinarias de ley, eliminar la documentación de las solicitudes de  contratación declarada desierta, desistida, no viable en los términos de la Ley 80 de 1993.</w:t>
      </w:r>
    </w:p>
    <w:p w14:paraId="6C7D4FCE" w14:textId="77777777" w:rsidR="006909DA" w:rsidRPr="00757D3B" w:rsidRDefault="006909DA" w:rsidP="006909DA">
      <w:pPr>
        <w:pStyle w:val="NormalWeb"/>
        <w:suppressAutoHyphens/>
        <w:spacing w:before="0" w:after="0" w:line="259" w:lineRule="auto"/>
        <w:jc w:val="both"/>
        <w:rPr>
          <w:rFonts w:asciiTheme="minorHAnsi" w:hAnsiTheme="minorHAnsi" w:cs="Arial"/>
          <w:b/>
          <w:sz w:val="22"/>
          <w:szCs w:val="22"/>
        </w:rPr>
      </w:pPr>
      <w:r w:rsidRPr="00757D3B">
        <w:rPr>
          <w:rFonts w:asciiTheme="minorHAnsi" w:hAnsiTheme="minorHAnsi" w:cs="Arial"/>
          <w:b/>
          <w:sz w:val="22"/>
          <w:szCs w:val="22"/>
        </w:rPr>
        <w:t xml:space="preserve">TABLAS DE RETENCIÓN DOCUMENTAL </w:t>
      </w:r>
    </w:p>
    <w:p w14:paraId="1E6B8168"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 xml:space="preserve">Las TRD son  fuente  para  el  conocimiento  de  la  producción  documental  de  la entidad, permiten identificar los procesos, procedimientos y actividades de la ANI y la documentación producida por esta a lo largo del tiempo para su utilización en otros múltiples tipo de </w:t>
      </w:r>
      <w:r w:rsidRPr="00757D3B">
        <w:rPr>
          <w:rFonts w:asciiTheme="minorHAnsi" w:hAnsiTheme="minorHAnsi" w:cs="Arial"/>
          <w:sz w:val="22"/>
          <w:szCs w:val="22"/>
        </w:rPr>
        <w:lastRenderedPageBreak/>
        <w:t>investigaciones en relación a sus funciones, en diferentes campos de la investigación como la economía, infraestructura de transporte, estudios estadísticos, derecho, entre otros.  En este mismo sentido permiten ver el desarrollo y perfeccionamiento de la entidad.</w:t>
      </w:r>
    </w:p>
    <w:p w14:paraId="1D503818"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r w:rsidRPr="00757D3B">
        <w:rPr>
          <w:rFonts w:asciiTheme="minorHAnsi" w:hAnsiTheme="minorHAnsi" w:cs="Arial"/>
          <w:sz w:val="22"/>
          <w:szCs w:val="22"/>
        </w:rPr>
        <w:t>Conservación total: Documentos que  contienen  información sobre  la  producción  documental  de  la entidad, las series, subseries y tipos documentales  en la Agencia. Posee  valores secundarios para la investigación, la ciencia y la cultura. Cumplido  el tiempo de retención en la entidad será objeto de transferencia secundaria al Archivo General de la Nación en su totalidad.</w:t>
      </w:r>
    </w:p>
    <w:p w14:paraId="2984A4DF" w14:textId="77777777" w:rsidR="006909DA" w:rsidRPr="00757D3B" w:rsidRDefault="006909DA" w:rsidP="006909DA">
      <w:pPr>
        <w:pStyle w:val="NormalWeb"/>
        <w:suppressAutoHyphens/>
        <w:spacing w:before="0" w:after="0" w:line="259" w:lineRule="auto"/>
        <w:jc w:val="both"/>
        <w:rPr>
          <w:rFonts w:asciiTheme="minorHAnsi" w:hAnsiTheme="minorHAnsi" w:cs="Arial"/>
          <w:sz w:val="22"/>
          <w:szCs w:val="22"/>
        </w:rPr>
      </w:pPr>
    </w:p>
    <w:p w14:paraId="60B5C2AC" w14:textId="77777777" w:rsidR="006909DA" w:rsidRDefault="006909DA" w:rsidP="006909DA">
      <w:pPr>
        <w:pStyle w:val="NormalWeb"/>
        <w:suppressAutoHyphens/>
        <w:spacing w:line="259" w:lineRule="auto"/>
        <w:jc w:val="both"/>
        <w:rPr>
          <w:rFonts w:asciiTheme="minorHAnsi" w:hAnsiTheme="minorHAnsi" w:cs="Arial"/>
          <w:sz w:val="22"/>
          <w:szCs w:val="22"/>
        </w:rPr>
      </w:pPr>
    </w:p>
    <w:p w14:paraId="6B070C66" w14:textId="77777777" w:rsidR="00F73DDF" w:rsidRDefault="00F73DDF" w:rsidP="006909DA">
      <w:pPr>
        <w:pStyle w:val="NormalWeb"/>
        <w:suppressAutoHyphens/>
        <w:spacing w:line="259" w:lineRule="auto"/>
        <w:jc w:val="both"/>
        <w:rPr>
          <w:rFonts w:asciiTheme="minorHAnsi" w:hAnsiTheme="minorHAnsi" w:cs="Arial"/>
          <w:sz w:val="22"/>
          <w:szCs w:val="22"/>
        </w:rPr>
      </w:pPr>
    </w:p>
    <w:p w14:paraId="0873936E" w14:textId="77777777" w:rsidR="00F73DDF" w:rsidRDefault="00F73DDF" w:rsidP="006909DA">
      <w:pPr>
        <w:pStyle w:val="NormalWeb"/>
        <w:suppressAutoHyphens/>
        <w:spacing w:line="259" w:lineRule="auto"/>
        <w:jc w:val="both"/>
        <w:rPr>
          <w:rFonts w:asciiTheme="minorHAnsi" w:hAnsiTheme="minorHAnsi" w:cs="Arial"/>
          <w:sz w:val="22"/>
          <w:szCs w:val="22"/>
        </w:rPr>
      </w:pPr>
    </w:p>
    <w:p w14:paraId="54EB8580" w14:textId="77777777" w:rsidR="00F73DDF" w:rsidRDefault="00F73DDF" w:rsidP="006909DA">
      <w:pPr>
        <w:pStyle w:val="NormalWeb"/>
        <w:suppressAutoHyphens/>
        <w:spacing w:line="259" w:lineRule="auto"/>
        <w:jc w:val="both"/>
        <w:rPr>
          <w:rFonts w:asciiTheme="minorHAnsi" w:hAnsiTheme="minorHAnsi" w:cs="Arial"/>
          <w:sz w:val="22"/>
          <w:szCs w:val="22"/>
        </w:rPr>
      </w:pPr>
    </w:p>
    <w:p w14:paraId="6A6D7596" w14:textId="77777777" w:rsidR="00F73DDF" w:rsidRPr="00757D3B" w:rsidRDefault="00F73DDF" w:rsidP="006909DA">
      <w:pPr>
        <w:pStyle w:val="NormalWeb"/>
        <w:suppressAutoHyphens/>
        <w:spacing w:line="259" w:lineRule="auto"/>
        <w:jc w:val="both"/>
        <w:rPr>
          <w:rFonts w:asciiTheme="minorHAnsi" w:hAnsiTheme="minorHAnsi" w:cs="Arial"/>
          <w:sz w:val="22"/>
          <w:szCs w:val="22"/>
        </w:rPr>
      </w:pPr>
    </w:p>
    <w:p w14:paraId="37FA1B26" w14:textId="77777777" w:rsidR="006909DA" w:rsidRPr="00757D3B" w:rsidRDefault="006909DA" w:rsidP="006909DA">
      <w:pPr>
        <w:pStyle w:val="NormalWeb"/>
        <w:suppressAutoHyphens/>
        <w:spacing w:line="259" w:lineRule="auto"/>
        <w:jc w:val="both"/>
        <w:rPr>
          <w:rFonts w:asciiTheme="minorHAnsi" w:hAnsiTheme="minorHAnsi" w:cs="Arial"/>
          <w:sz w:val="22"/>
          <w:szCs w:val="22"/>
        </w:rPr>
      </w:pPr>
    </w:p>
    <w:p w14:paraId="10F05268" w14:textId="77777777" w:rsidR="006909DA" w:rsidRDefault="006909DA" w:rsidP="006909DA">
      <w:pPr>
        <w:pStyle w:val="NormalWeb"/>
        <w:suppressAutoHyphens/>
        <w:spacing w:before="0" w:after="0" w:line="259" w:lineRule="auto"/>
        <w:jc w:val="both"/>
        <w:rPr>
          <w:rFonts w:asciiTheme="minorHAnsi" w:hAnsiTheme="minorHAnsi"/>
          <w:sz w:val="22"/>
          <w:szCs w:val="22"/>
        </w:rPr>
      </w:pPr>
    </w:p>
    <w:p w14:paraId="78BEA6C8" w14:textId="77777777" w:rsidR="00B41EB8" w:rsidRDefault="00B41EB8" w:rsidP="006909DA">
      <w:pPr>
        <w:pStyle w:val="NormalWeb"/>
        <w:suppressAutoHyphens/>
        <w:spacing w:before="0" w:after="0" w:line="259" w:lineRule="auto"/>
        <w:jc w:val="both"/>
        <w:rPr>
          <w:rFonts w:asciiTheme="minorHAnsi" w:hAnsiTheme="minorHAnsi"/>
          <w:sz w:val="22"/>
          <w:szCs w:val="22"/>
        </w:rPr>
      </w:pPr>
    </w:p>
    <w:p w14:paraId="451146B5" w14:textId="77777777" w:rsidR="00B41EB8" w:rsidRDefault="00B41EB8" w:rsidP="006909DA">
      <w:pPr>
        <w:pStyle w:val="NormalWeb"/>
        <w:suppressAutoHyphens/>
        <w:spacing w:before="0" w:after="0" w:line="259" w:lineRule="auto"/>
        <w:jc w:val="both"/>
        <w:rPr>
          <w:rFonts w:asciiTheme="minorHAnsi" w:hAnsiTheme="minorHAnsi"/>
          <w:sz w:val="22"/>
          <w:szCs w:val="22"/>
        </w:rPr>
      </w:pPr>
    </w:p>
    <w:p w14:paraId="42D277ED" w14:textId="77777777" w:rsidR="00B41EB8" w:rsidRDefault="00B41EB8" w:rsidP="006909DA">
      <w:pPr>
        <w:pStyle w:val="NormalWeb"/>
        <w:suppressAutoHyphens/>
        <w:spacing w:before="0" w:after="0" w:line="259" w:lineRule="auto"/>
        <w:jc w:val="both"/>
        <w:rPr>
          <w:rFonts w:asciiTheme="minorHAnsi" w:hAnsiTheme="minorHAnsi"/>
          <w:sz w:val="22"/>
          <w:szCs w:val="22"/>
        </w:rPr>
      </w:pPr>
    </w:p>
    <w:p w14:paraId="1F4FA7B3" w14:textId="77777777" w:rsidR="00B41EB8" w:rsidRPr="00757D3B" w:rsidRDefault="00B41EB8" w:rsidP="006909DA">
      <w:pPr>
        <w:pStyle w:val="NormalWeb"/>
        <w:suppressAutoHyphens/>
        <w:spacing w:before="0" w:after="0" w:line="259" w:lineRule="auto"/>
        <w:jc w:val="both"/>
        <w:rPr>
          <w:rFonts w:asciiTheme="minorHAnsi" w:hAnsiTheme="minorHAnsi"/>
          <w:sz w:val="22"/>
          <w:szCs w:val="22"/>
        </w:rPr>
      </w:pPr>
    </w:p>
    <w:p w14:paraId="6E960BD6" w14:textId="77777777" w:rsidR="00DD4AE6" w:rsidRPr="00757D3B" w:rsidRDefault="00DD4AE6" w:rsidP="00DD4AE6">
      <w:pPr>
        <w:pStyle w:val="NormalWeb"/>
        <w:suppressAutoHyphens/>
        <w:spacing w:line="259" w:lineRule="auto"/>
        <w:jc w:val="both"/>
        <w:rPr>
          <w:rFonts w:asciiTheme="minorHAnsi" w:hAnsiTheme="minorHAnsi" w:cs="Arial"/>
          <w:sz w:val="22"/>
          <w:szCs w:val="22"/>
        </w:rPr>
      </w:pPr>
    </w:p>
    <w:p w14:paraId="0D510975" w14:textId="77777777" w:rsidR="00DD4AE6" w:rsidRPr="00757D3B" w:rsidRDefault="00DD4AE6" w:rsidP="00DD4AE6">
      <w:pPr>
        <w:pStyle w:val="NormalWeb"/>
        <w:suppressAutoHyphens/>
        <w:spacing w:line="259" w:lineRule="auto"/>
        <w:jc w:val="both"/>
        <w:rPr>
          <w:rFonts w:asciiTheme="minorHAnsi" w:hAnsiTheme="minorHAnsi" w:cs="Arial"/>
          <w:sz w:val="22"/>
          <w:szCs w:val="22"/>
        </w:rPr>
      </w:pPr>
    </w:p>
    <w:p w14:paraId="78E47297" w14:textId="77777777" w:rsidR="0029630C" w:rsidRPr="00757D3B" w:rsidRDefault="0029630C" w:rsidP="00DD4AE6">
      <w:pPr>
        <w:pStyle w:val="NormalWeb"/>
        <w:suppressAutoHyphens/>
        <w:spacing w:line="259" w:lineRule="auto"/>
        <w:jc w:val="both"/>
        <w:rPr>
          <w:rFonts w:asciiTheme="minorHAnsi" w:hAnsiTheme="minorHAnsi" w:cs="Arial"/>
          <w:sz w:val="22"/>
          <w:szCs w:val="22"/>
        </w:rPr>
      </w:pPr>
    </w:p>
    <w:p w14:paraId="6F0D07AF" w14:textId="77777777" w:rsidR="00DD4AE6" w:rsidRPr="00757D3B" w:rsidRDefault="00DD4AE6" w:rsidP="00DD4AE6">
      <w:pPr>
        <w:rPr>
          <w:rFonts w:eastAsia="Tw Cen MT" w:cs="Arial"/>
          <w:color w:val="FF0000"/>
          <w:lang w:eastAsia="es-ES"/>
        </w:rPr>
      </w:pPr>
    </w:p>
    <w:tbl>
      <w:tblPr>
        <w:tblpPr w:leftFromText="141" w:rightFromText="141" w:vertAnchor="text" w:horzAnchor="margin" w:tblpY="-151"/>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25668DA3" w14:textId="77777777" w:rsidTr="00757D3B">
        <w:trPr>
          <w:trHeight w:val="440"/>
        </w:trPr>
        <w:tc>
          <w:tcPr>
            <w:tcW w:w="1941" w:type="pct"/>
            <w:tcBorders>
              <w:top w:val="nil"/>
              <w:left w:val="nil"/>
              <w:bottom w:val="nil"/>
              <w:right w:val="nil"/>
            </w:tcBorders>
            <w:shd w:val="clear" w:color="auto" w:fill="FFFFFF"/>
          </w:tcPr>
          <w:p w14:paraId="61ECB617" w14:textId="77777777" w:rsidR="00DD4AE6" w:rsidRPr="00757D3B" w:rsidRDefault="00DD4AE6" w:rsidP="00757D3B">
            <w:pPr>
              <w:spacing w:after="0" w:line="240" w:lineRule="auto"/>
              <w:jc w:val="both"/>
              <w:rPr>
                <w:color w:val="EBDDC3"/>
              </w:rPr>
            </w:pPr>
            <w:r w:rsidRPr="00757D3B">
              <w:rPr>
                <w:noProof/>
                <w:color w:val="EBDDC3"/>
                <w:lang w:eastAsia="es-CO"/>
              </w:rPr>
              <w:lastRenderedPageBreak/>
              <w:drawing>
                <wp:inline distT="0" distB="0" distL="0" distR="0" wp14:anchorId="0FB384A0" wp14:editId="74F3AEDC">
                  <wp:extent cx="102870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51127163"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4B94C56C"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77BA144F"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6A54720A"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44A7E2F1" w14:textId="77777777" w:rsidR="00DD4AE6" w:rsidRPr="00757D3B" w:rsidRDefault="00DD4AE6" w:rsidP="00757D3B">
            <w:pPr>
              <w:spacing w:after="0"/>
              <w:jc w:val="center"/>
              <w:rPr>
                <w:b/>
              </w:rPr>
            </w:pPr>
          </w:p>
        </w:tc>
      </w:tr>
    </w:tbl>
    <w:p w14:paraId="38AA15F5" w14:textId="77777777" w:rsidR="00DD4AE6" w:rsidRPr="00757D3B" w:rsidRDefault="00DD4AE6" w:rsidP="00DD4AE6">
      <w:pPr>
        <w:rPr>
          <w:rFonts w:eastAsia="Tw Cen MT" w:cs="Times New Roman"/>
          <w:b/>
          <w:lang w:val="es-ES_tradnl" w:eastAsia="es-ES"/>
        </w:rPr>
      </w:pPr>
    </w:p>
    <w:p w14:paraId="70192A33" w14:textId="77777777" w:rsidR="00DD4AE6" w:rsidRPr="00757D3B" w:rsidRDefault="00DD4AE6" w:rsidP="00DD4AE6">
      <w:pPr>
        <w:jc w:val="center"/>
        <w:rPr>
          <w:rFonts w:eastAsia="Tw Cen MT" w:cs="Times New Roman"/>
          <w:b/>
          <w:lang w:val="es-ES_tradnl" w:eastAsia="es-ES"/>
        </w:rPr>
      </w:pPr>
    </w:p>
    <w:p w14:paraId="1074CA56" w14:textId="77777777" w:rsidR="00DD4AE6" w:rsidRPr="00757D3B" w:rsidRDefault="00DD4AE6" w:rsidP="00DD4AE6">
      <w:pPr>
        <w:jc w:val="center"/>
        <w:rPr>
          <w:rFonts w:eastAsia="Tw Cen MT" w:cs="Times New Roman"/>
          <w:b/>
          <w:lang w:val="es-ES_tradnl" w:eastAsia="es-ES"/>
        </w:rPr>
      </w:pPr>
    </w:p>
    <w:p w14:paraId="6B82F69E" w14:textId="77777777" w:rsidR="00DD4AE6" w:rsidRPr="00757D3B" w:rsidRDefault="00DD4AE6" w:rsidP="00DD4AE6">
      <w:pPr>
        <w:jc w:val="center"/>
        <w:rPr>
          <w:rFonts w:eastAsia="Tw Cen MT" w:cs="Times New Roman"/>
          <w:b/>
          <w:lang w:val="es-ES_tradnl" w:eastAsia="es-ES"/>
        </w:rPr>
      </w:pPr>
    </w:p>
    <w:p w14:paraId="1A3C0024" w14:textId="77777777" w:rsidR="00DD4AE6" w:rsidRPr="00757D3B" w:rsidRDefault="00DD4AE6" w:rsidP="00DD4AE6">
      <w:pPr>
        <w:jc w:val="center"/>
        <w:rPr>
          <w:rFonts w:eastAsia="Tw Cen MT" w:cs="Times New Roman"/>
          <w:b/>
          <w:lang w:val="es-ES_tradnl" w:eastAsia="es-ES"/>
        </w:rPr>
      </w:pPr>
    </w:p>
    <w:p w14:paraId="0ADE188F" w14:textId="77777777" w:rsidR="00DD4AE6" w:rsidRPr="00757D3B" w:rsidRDefault="00DD4AE6" w:rsidP="00DD4AE6">
      <w:pPr>
        <w:pStyle w:val="NormalWeb"/>
        <w:jc w:val="center"/>
        <w:rPr>
          <w:rFonts w:asciiTheme="minorHAnsi" w:eastAsia="Tw Cen MT" w:hAnsiTheme="minorHAnsi"/>
          <w:sz w:val="22"/>
          <w:szCs w:val="22"/>
          <w:lang w:val="es-ES_tradnl"/>
        </w:rPr>
      </w:pPr>
      <w:bookmarkStart w:id="40" w:name="_Toc445051114"/>
      <w:r w:rsidRPr="00757D3B">
        <w:rPr>
          <w:rFonts w:asciiTheme="minorHAnsi" w:eastAsia="Tw Cen MT" w:hAnsiTheme="minorHAnsi"/>
          <w:sz w:val="22"/>
          <w:szCs w:val="22"/>
          <w:lang w:val="es-ES_tradnl"/>
        </w:rPr>
        <w:t>ANEXO 3 CONCEPTOS JURÍDICOS</w:t>
      </w:r>
      <w:bookmarkEnd w:id="40"/>
    </w:p>
    <w:p w14:paraId="0560D143" w14:textId="77777777" w:rsidR="00DD4AE6" w:rsidRPr="00757D3B" w:rsidRDefault="00DD4AE6" w:rsidP="00DD4AE6">
      <w:pPr>
        <w:jc w:val="center"/>
        <w:rPr>
          <w:rFonts w:eastAsia="Tw Cen MT" w:cs="Times New Roman"/>
          <w:b/>
          <w:lang w:val="es-ES_tradnl" w:eastAsia="es-ES"/>
        </w:rPr>
      </w:pPr>
    </w:p>
    <w:p w14:paraId="6E48AA5D" w14:textId="77777777" w:rsidR="00DD4AE6" w:rsidRPr="00757D3B" w:rsidRDefault="00DD4AE6" w:rsidP="00DD4AE6">
      <w:pPr>
        <w:jc w:val="center"/>
        <w:rPr>
          <w:rFonts w:eastAsia="Tw Cen MT" w:cs="Times New Roman"/>
          <w:b/>
          <w:lang w:val="es-ES_tradnl" w:eastAsia="es-ES"/>
        </w:rPr>
      </w:pPr>
    </w:p>
    <w:p w14:paraId="74BCA65F" w14:textId="77777777" w:rsidR="00DD4AE6" w:rsidRPr="00757D3B" w:rsidRDefault="00DD4AE6" w:rsidP="00DD4AE6">
      <w:pPr>
        <w:jc w:val="center"/>
        <w:rPr>
          <w:rFonts w:eastAsia="Tw Cen MT" w:cs="Times New Roman"/>
          <w:b/>
          <w:lang w:val="es-ES_tradnl" w:eastAsia="es-ES"/>
        </w:rPr>
      </w:pPr>
    </w:p>
    <w:p w14:paraId="04477CA2" w14:textId="77777777" w:rsidR="00DD4AE6" w:rsidRPr="00757D3B" w:rsidRDefault="00DD4AE6" w:rsidP="00DD4AE6">
      <w:pPr>
        <w:jc w:val="center"/>
        <w:rPr>
          <w:rFonts w:eastAsia="Tw Cen MT" w:cs="Times New Roman"/>
          <w:b/>
          <w:lang w:val="es-ES_tradnl" w:eastAsia="es-ES"/>
        </w:rPr>
      </w:pPr>
    </w:p>
    <w:p w14:paraId="4584F88A" w14:textId="77777777" w:rsidR="00DD4AE6" w:rsidRPr="00757D3B" w:rsidRDefault="00DD4AE6" w:rsidP="00DD4AE6">
      <w:pPr>
        <w:jc w:val="center"/>
        <w:rPr>
          <w:rFonts w:eastAsia="Tw Cen MT" w:cs="Times New Roman"/>
          <w:b/>
          <w:lang w:val="es-ES_tradnl" w:eastAsia="es-ES"/>
        </w:rPr>
      </w:pPr>
    </w:p>
    <w:p w14:paraId="193FADFC" w14:textId="77777777" w:rsidR="00DD4AE6" w:rsidRPr="00757D3B" w:rsidRDefault="00DD4AE6" w:rsidP="00DD4AE6">
      <w:pPr>
        <w:rPr>
          <w:rFonts w:eastAsia="Tw Cen MT" w:cs="Times New Roman"/>
          <w:b/>
          <w:lang w:val="es-ES_tradnl" w:eastAsia="es-ES"/>
        </w:rPr>
      </w:pPr>
      <w:r w:rsidRPr="00757D3B">
        <w:rPr>
          <w:rFonts w:eastAsia="Tw Cen MT" w:cs="Times New Roman"/>
          <w:b/>
          <w:lang w:val="es-ES_tradnl" w:eastAsia="es-ES"/>
        </w:rPr>
        <w:br w:type="page"/>
      </w:r>
    </w:p>
    <w:p w14:paraId="3B026CF2" w14:textId="77777777" w:rsidR="00DD4AE6" w:rsidRPr="00757D3B" w:rsidRDefault="00DD4AE6" w:rsidP="00DD4AE6">
      <w:pPr>
        <w:pStyle w:val="Ttulo1"/>
        <w:jc w:val="center"/>
        <w:rPr>
          <w:rFonts w:asciiTheme="minorHAnsi" w:hAnsiTheme="minorHAnsi" w:cs="Arial"/>
          <w:b/>
          <w:sz w:val="22"/>
          <w:szCs w:val="22"/>
        </w:rPr>
      </w:pPr>
      <w:bookmarkStart w:id="41" w:name="_Toc444794448"/>
      <w:bookmarkStart w:id="42" w:name="_Toc444796579"/>
      <w:bookmarkStart w:id="43" w:name="_Toc445299468"/>
      <w:bookmarkStart w:id="44" w:name="_Toc467052260"/>
      <w:bookmarkStart w:id="45" w:name="_Toc482871789"/>
      <w:r w:rsidRPr="00757D3B">
        <w:rPr>
          <w:rFonts w:asciiTheme="minorHAnsi" w:hAnsiTheme="minorHAnsi" w:cs="Arial"/>
          <w:b/>
          <w:sz w:val="22"/>
          <w:szCs w:val="22"/>
        </w:rPr>
        <w:lastRenderedPageBreak/>
        <w:t>ANEXO 3 CONCEPTOS JURÍDICOS</w:t>
      </w:r>
      <w:bookmarkEnd w:id="41"/>
      <w:bookmarkEnd w:id="42"/>
      <w:bookmarkEnd w:id="43"/>
      <w:bookmarkEnd w:id="44"/>
      <w:bookmarkEnd w:id="45"/>
    </w:p>
    <w:p w14:paraId="671A55EE" w14:textId="77777777" w:rsidR="00DD4AE6" w:rsidRPr="00757D3B" w:rsidRDefault="00DD4AE6" w:rsidP="00DD4AE6">
      <w:pPr>
        <w:jc w:val="center"/>
        <w:rPr>
          <w:rFonts w:cs="Arial"/>
          <w:lang w:val="es-ES"/>
        </w:rPr>
      </w:pPr>
    </w:p>
    <w:p w14:paraId="785F7961" w14:textId="77777777" w:rsidR="00DD4AE6" w:rsidRPr="00757D3B" w:rsidRDefault="00DD4AE6" w:rsidP="00DD4AE6">
      <w:pPr>
        <w:jc w:val="center"/>
        <w:rPr>
          <w:rFonts w:cs="Arial"/>
          <w:lang w:val="es-ES"/>
        </w:rPr>
      </w:pPr>
      <w:r w:rsidRPr="00757D3B">
        <w:rPr>
          <w:rFonts w:cs="Arial"/>
          <w:lang w:val="es-ES"/>
        </w:rPr>
        <w:t>Concepto jurídico de documentos en TRD en la Agencia Nacional de Infraestructura</w:t>
      </w:r>
    </w:p>
    <w:p w14:paraId="01C069FD" w14:textId="77777777" w:rsidR="00DD4AE6" w:rsidRPr="00757D3B" w:rsidRDefault="00DD4AE6" w:rsidP="00DD4AE6">
      <w:pPr>
        <w:jc w:val="center"/>
        <w:rPr>
          <w:rFonts w:cs="Arial"/>
          <w:lang w:val="es-ES"/>
        </w:rPr>
      </w:pPr>
    </w:p>
    <w:p w14:paraId="4DAECA2E" w14:textId="77777777" w:rsidR="00DD4AE6" w:rsidRPr="00757D3B" w:rsidRDefault="00DD4AE6" w:rsidP="00DD4AE6">
      <w:pPr>
        <w:jc w:val="both"/>
        <w:rPr>
          <w:rFonts w:cs="Arial"/>
          <w:b/>
        </w:rPr>
      </w:pPr>
      <w:r w:rsidRPr="00757D3B">
        <w:rPr>
          <w:rFonts w:cs="Arial"/>
          <w:b/>
        </w:rPr>
        <w:t>CONCEPTO JURÍDICO SERIES Y SUBSERIES DOCUMENTALES ANI – Agencia Nacional de Infraestructura.</w:t>
      </w:r>
    </w:p>
    <w:p w14:paraId="458F1430" w14:textId="77777777" w:rsidR="00DD4AE6" w:rsidRPr="00757D3B" w:rsidRDefault="00DD4AE6" w:rsidP="00DD4AE6">
      <w:pPr>
        <w:jc w:val="both"/>
        <w:rPr>
          <w:rFonts w:cs="Arial"/>
        </w:rPr>
      </w:pPr>
      <w:r w:rsidRPr="00757D3B">
        <w:rPr>
          <w:rFonts w:cs="Arial"/>
        </w:rPr>
        <w:t>A continuación procedo a emitir concepto jurídico frente a las series y subseries documentales de la  Agencia Nacional de Infraestructura – ANI.</w:t>
      </w:r>
    </w:p>
    <w:p w14:paraId="1D065F3D" w14:textId="77777777" w:rsidR="00DD4AE6" w:rsidRPr="00757D3B" w:rsidRDefault="00DD4AE6" w:rsidP="00DD4AE6">
      <w:pPr>
        <w:jc w:val="both"/>
        <w:rPr>
          <w:rFonts w:cs="Arial"/>
        </w:rPr>
      </w:pPr>
      <w:r w:rsidRPr="00757D3B">
        <w:rPr>
          <w:rFonts w:cs="Arial"/>
        </w:rPr>
        <w:t>Como apreciación de carácter general, cabe precisar que el valor jurídico de un documento circunda en la importancia probatoria que el mismo puede contener, así como los derechos que en ellos reposan. Sin embargo, en cuanto a la importancia jurídica que los mismos puedan llegar a tener, encuentro en la valoración primaria que se tiene en cuenta lo principal y más importante para el caso.</w:t>
      </w:r>
    </w:p>
    <w:p w14:paraId="18806CEC" w14:textId="77777777" w:rsidR="00DD4AE6" w:rsidRPr="00757D3B" w:rsidRDefault="00DD4AE6" w:rsidP="00DD4AE6">
      <w:pPr>
        <w:jc w:val="both"/>
        <w:rPr>
          <w:rFonts w:cs="Arial"/>
          <w:b/>
        </w:rPr>
      </w:pPr>
      <w:r w:rsidRPr="00757D3B">
        <w:rPr>
          <w:rFonts w:cs="Arial"/>
          <w:b/>
        </w:rPr>
        <w:t xml:space="preserve">Prescripción acción disciplinaria: </w:t>
      </w:r>
      <w:r w:rsidRPr="00757D3B">
        <w:rPr>
          <w:rFonts w:cs="Arial"/>
        </w:rPr>
        <w:t xml:space="preserve">Por la naturaleza pública de la ANI, cualquier tipo de relación contractual que posean ellos ya sean con personas naturales o jurídicas, son susceptibles de control disciplinario de toda índole. Por tanto el material probatorio deberá reposar susceptible a utilizarse en estos procesos, debe reposar por lo menos el término de caducidad que el código disciplinario único establece para la misma, el cual equivale a </w:t>
      </w:r>
      <w:r w:rsidRPr="00757D3B">
        <w:rPr>
          <w:rFonts w:cs="Arial"/>
          <w:b/>
        </w:rPr>
        <w:t>5 años.</w:t>
      </w:r>
    </w:p>
    <w:p w14:paraId="11DF5156" w14:textId="77777777" w:rsidR="00DD4AE6" w:rsidRPr="00757D3B" w:rsidRDefault="00DD4AE6" w:rsidP="00DD4AE6">
      <w:pPr>
        <w:jc w:val="both"/>
        <w:rPr>
          <w:rFonts w:cs="Arial"/>
        </w:rPr>
      </w:pPr>
      <w:r w:rsidRPr="00757D3B">
        <w:rPr>
          <w:rFonts w:cs="Arial"/>
          <w:b/>
        </w:rPr>
        <w:t xml:space="preserve">Prescripción acción fiscal: </w:t>
      </w:r>
      <w:r w:rsidRPr="00757D3B">
        <w:rPr>
          <w:rFonts w:cs="Arial"/>
        </w:rPr>
        <w:t xml:space="preserve">El manejo de dineros de una entidad de carácter pública como la ANI, lleva a que toda operación que involucre los mismos, sea objeto de control fiscal. Si bien por un lado no se tiene claro por disposición legal, en qué momento prescribe u opera la caducidad sobre esta acción, jurisprudencialmente la corte ha determinado que tanto el inicio de esta no podrá ser en un periodo de tiempo más allá de </w:t>
      </w:r>
      <w:r w:rsidRPr="00757D3B">
        <w:rPr>
          <w:rFonts w:cs="Arial"/>
          <w:b/>
        </w:rPr>
        <w:t xml:space="preserve">5 años </w:t>
      </w:r>
      <w:r w:rsidRPr="00757D3B">
        <w:rPr>
          <w:rFonts w:cs="Arial"/>
        </w:rPr>
        <w:t>luego de ocurrido el hecho que genera detrimento al patrimonio público, sin que se vulnerará derechos de ninguna índole.</w:t>
      </w:r>
    </w:p>
    <w:p w14:paraId="3F3FFB2D" w14:textId="77777777" w:rsidR="00DD4AE6" w:rsidRPr="00757D3B" w:rsidRDefault="00DD4AE6" w:rsidP="00DD4AE6">
      <w:pPr>
        <w:jc w:val="both"/>
        <w:rPr>
          <w:rFonts w:cs="Arial"/>
          <w:b/>
        </w:rPr>
      </w:pPr>
      <w:r w:rsidRPr="00757D3B">
        <w:rPr>
          <w:rFonts w:cs="Arial"/>
          <w:b/>
        </w:rPr>
        <w:t xml:space="preserve">Prescripción acción penal: </w:t>
      </w:r>
      <w:r w:rsidRPr="00757D3B">
        <w:rPr>
          <w:rFonts w:cs="Arial"/>
        </w:rPr>
        <w:t xml:space="preserve">Los delitos tipificados en el código penal colombiano. En cuanto al cumplimiento de las funciones propias de una entidad pública, la comisión de delitos puede incluso ser agravada o tener un capítulo especial en el Código Penal. Sin embargo, para lo que ataña el caso de documentos que sirvan de prueba para el cumplimiento transparente y legal de las funciones a cargo de la entidad, debemos centrarnos en la prescripción de la acción penal, la cual el mismo artículo 83 del Código penal, establece que será un tiempo igual al máximo de la pena fijada en la ley, pero que en ningún caso esta podrá ser inferior a </w:t>
      </w:r>
      <w:r w:rsidRPr="00757D3B">
        <w:rPr>
          <w:rFonts w:cs="Arial"/>
          <w:b/>
        </w:rPr>
        <w:t>5 años</w:t>
      </w:r>
      <w:r w:rsidRPr="00757D3B">
        <w:rPr>
          <w:rFonts w:cs="Arial"/>
        </w:rPr>
        <w:t xml:space="preserve"> y tampoco podrá exceder los </w:t>
      </w:r>
      <w:r w:rsidRPr="00757D3B">
        <w:rPr>
          <w:rFonts w:cs="Arial"/>
          <w:b/>
        </w:rPr>
        <w:t xml:space="preserve">20 años. </w:t>
      </w:r>
    </w:p>
    <w:p w14:paraId="1493CA43" w14:textId="77777777" w:rsidR="00DD4AE6" w:rsidRPr="00757D3B" w:rsidRDefault="00DD4AE6" w:rsidP="00DD4AE6">
      <w:pPr>
        <w:jc w:val="both"/>
        <w:rPr>
          <w:rFonts w:cs="Arial"/>
        </w:rPr>
      </w:pPr>
      <w:r w:rsidRPr="00757D3B">
        <w:rPr>
          <w:rFonts w:cs="Arial"/>
          <w:b/>
        </w:rPr>
        <w:t xml:space="preserve">Prescripción acción civil: </w:t>
      </w:r>
      <w:r w:rsidRPr="00757D3B">
        <w:rPr>
          <w:rFonts w:cs="Arial"/>
        </w:rPr>
        <w:t xml:space="preserve">Para este tipo de acciones, es poco recurrente que se presenten alguna demanda de este tipo en el cumplimiento de las funciones propias de la ANI. Lo anterior debido a que, al ser una entidad de derecho público, su jurisdicción natural es la Contenciosa Administrativa. Sin embargo, pueden presentarse casos como estos, especialmente cuando esta </w:t>
      </w:r>
      <w:r w:rsidRPr="00757D3B">
        <w:rPr>
          <w:rFonts w:cs="Arial"/>
        </w:rPr>
        <w:lastRenderedPageBreak/>
        <w:t xml:space="preserve">celebra negocios jurídicos con entidades privadas y estos sean regidos por las normas de derecho privado. El tiempo de prescripción de esta es de </w:t>
      </w:r>
      <w:r w:rsidRPr="00757D3B">
        <w:rPr>
          <w:rFonts w:cs="Arial"/>
          <w:b/>
        </w:rPr>
        <w:t xml:space="preserve">5 años </w:t>
      </w:r>
      <w:r w:rsidRPr="00757D3B">
        <w:rPr>
          <w:rFonts w:cs="Arial"/>
        </w:rPr>
        <w:t xml:space="preserve">y el de caducidad de </w:t>
      </w:r>
      <w:r w:rsidRPr="00757D3B">
        <w:rPr>
          <w:rFonts w:cs="Arial"/>
          <w:b/>
        </w:rPr>
        <w:t>10</w:t>
      </w:r>
      <w:r w:rsidRPr="00757D3B">
        <w:rPr>
          <w:rFonts w:cs="Arial"/>
        </w:rPr>
        <w:t xml:space="preserve"> </w:t>
      </w:r>
      <w:r w:rsidRPr="00757D3B">
        <w:rPr>
          <w:rFonts w:cs="Arial"/>
          <w:b/>
        </w:rPr>
        <w:t>años</w:t>
      </w:r>
      <w:r w:rsidRPr="00757D3B">
        <w:rPr>
          <w:rFonts w:cs="Arial"/>
        </w:rPr>
        <w:t>. La diferencia sustancial que radica en estos dos, es que la prescripción deberá ser alegada de parte en un eventual proceso judicial, mientras que la caducidad podrá ser declarada de oficio por un juez.</w:t>
      </w:r>
    </w:p>
    <w:p w14:paraId="04C328D0" w14:textId="77777777" w:rsidR="00DD4AE6" w:rsidRPr="00757D3B" w:rsidRDefault="00DD4AE6" w:rsidP="00DD4AE6">
      <w:pPr>
        <w:jc w:val="both"/>
        <w:rPr>
          <w:rFonts w:cs="Arial"/>
        </w:rPr>
      </w:pPr>
      <w:r w:rsidRPr="00757D3B">
        <w:rPr>
          <w:rFonts w:cs="Arial"/>
          <w:b/>
        </w:rPr>
        <w:t xml:space="preserve">Caducidad de las acciones contenciosas administrativas: </w:t>
      </w:r>
      <w:r w:rsidRPr="00757D3B">
        <w:rPr>
          <w:rFonts w:cs="Arial"/>
        </w:rPr>
        <w:t>Como se mencionó anteriormente, las entidades públicas son sujetos de acciones contenciosas administrativas, debido a que es el derecho público quien los rige. Por otro lado, se debe tener en cuenta los tiempos en que las acciones de esta índole caducan según el Código de Procedimiento Administrativo y de lo Contencioso Administrativo:</w:t>
      </w:r>
    </w:p>
    <w:p w14:paraId="4E015714" w14:textId="77777777" w:rsidR="00DD4AE6" w:rsidRPr="00757D3B" w:rsidRDefault="00DD4AE6" w:rsidP="00DD4AE6">
      <w:pPr>
        <w:ind w:left="708"/>
        <w:jc w:val="both"/>
        <w:rPr>
          <w:rFonts w:cs="Arial"/>
        </w:rPr>
      </w:pPr>
      <w:r w:rsidRPr="00757D3B">
        <w:rPr>
          <w:rFonts w:cs="Arial"/>
          <w:b/>
        </w:rPr>
        <w:t xml:space="preserve">Acción de reparación directa: </w:t>
      </w:r>
      <w:r w:rsidRPr="00757D3B">
        <w:rPr>
          <w:rFonts w:cs="Arial"/>
        </w:rPr>
        <w:t xml:space="preserve">Es aquella que un particular puede interponer frente a una acción u omisión del estado que le genere un perjuicio. Su tiempo de caducidad es de </w:t>
      </w:r>
      <w:r w:rsidRPr="00757D3B">
        <w:rPr>
          <w:rFonts w:cs="Arial"/>
          <w:b/>
        </w:rPr>
        <w:t>2 año</w:t>
      </w:r>
      <w:r w:rsidRPr="00757D3B">
        <w:rPr>
          <w:rFonts w:cs="Arial"/>
        </w:rPr>
        <w:t>s contados a partir del día siguiente al de la ocurrencia de la acción u omisión causante del daño.</w:t>
      </w:r>
    </w:p>
    <w:p w14:paraId="247677DA" w14:textId="77777777" w:rsidR="00DD4AE6" w:rsidRPr="00757D3B" w:rsidRDefault="00DD4AE6" w:rsidP="00DD4AE6">
      <w:pPr>
        <w:ind w:left="708"/>
        <w:jc w:val="both"/>
        <w:rPr>
          <w:rFonts w:cs="Arial"/>
        </w:rPr>
      </w:pPr>
      <w:r w:rsidRPr="00757D3B">
        <w:rPr>
          <w:rFonts w:cs="Arial"/>
          <w:b/>
        </w:rPr>
        <w:t xml:space="preserve">Acción de nulidad y restablecimiento de derecho: </w:t>
      </w:r>
      <w:r w:rsidRPr="00757D3B">
        <w:rPr>
          <w:rFonts w:cs="Arial"/>
        </w:rPr>
        <w:t xml:space="preserve">Es aquella que un particular puede interponer frente a un acto administrativo de contenido particular, que le genera un perjuicio. Su tiempo de caducidad es de </w:t>
      </w:r>
      <w:r w:rsidRPr="00757D3B">
        <w:rPr>
          <w:rFonts w:cs="Arial"/>
          <w:b/>
        </w:rPr>
        <w:t>4 meses</w:t>
      </w:r>
      <w:r w:rsidRPr="00757D3B">
        <w:rPr>
          <w:rFonts w:cs="Arial"/>
        </w:rPr>
        <w:t xml:space="preserve"> contados a partir del día en que se notifique el acto administrativo.</w:t>
      </w:r>
    </w:p>
    <w:p w14:paraId="6FE0BB03" w14:textId="77777777" w:rsidR="00DD4AE6" w:rsidRPr="00757D3B" w:rsidRDefault="00DD4AE6" w:rsidP="00DD4AE6">
      <w:pPr>
        <w:ind w:left="708"/>
        <w:jc w:val="both"/>
        <w:rPr>
          <w:rFonts w:cs="Arial"/>
        </w:rPr>
      </w:pPr>
      <w:r w:rsidRPr="00757D3B">
        <w:rPr>
          <w:rFonts w:cs="Arial"/>
          <w:b/>
        </w:rPr>
        <w:t xml:space="preserve">Acción de nulidad contractual: </w:t>
      </w:r>
      <w:r w:rsidRPr="00757D3B">
        <w:rPr>
          <w:rFonts w:cs="Arial"/>
        </w:rPr>
        <w:t xml:space="preserve">Es aquella que un particular puede interponer frente a cualquier acto administrativo contentivo de actividades contractuales que celebre con una entidad pública. Su tiempo de caducidad es de </w:t>
      </w:r>
      <w:r w:rsidRPr="00757D3B">
        <w:rPr>
          <w:rFonts w:cs="Arial"/>
          <w:b/>
        </w:rPr>
        <w:t>4 meses</w:t>
      </w:r>
      <w:r w:rsidRPr="00757D3B">
        <w:rPr>
          <w:rFonts w:cs="Arial"/>
        </w:rPr>
        <w:t xml:space="preserve"> contados a partir del día en que se notifique el acto administrativo</w:t>
      </w:r>
    </w:p>
    <w:p w14:paraId="1B73539C" w14:textId="77777777" w:rsidR="00DD4AE6" w:rsidRPr="00757D3B" w:rsidRDefault="00DD4AE6" w:rsidP="00DD4AE6">
      <w:pPr>
        <w:ind w:left="705"/>
        <w:jc w:val="both"/>
        <w:rPr>
          <w:rFonts w:cs="Arial"/>
        </w:rPr>
      </w:pPr>
      <w:r w:rsidRPr="00757D3B">
        <w:rPr>
          <w:rFonts w:cs="Arial"/>
          <w:b/>
        </w:rPr>
        <w:t xml:space="preserve">Facultad sancionatoria: </w:t>
      </w:r>
      <w:r w:rsidRPr="00757D3B">
        <w:rPr>
          <w:rFonts w:cs="Arial"/>
        </w:rPr>
        <w:t xml:space="preserve">Es aquella que la entidad en uso de sus facultades, implementa para imponer sanciones, por la comisión de un acto indebido, ya sea por parte de una entidad pública o un particular. Su tiempo de caducidad es de </w:t>
      </w:r>
      <w:r w:rsidRPr="00757D3B">
        <w:rPr>
          <w:rFonts w:cs="Arial"/>
          <w:b/>
        </w:rPr>
        <w:t>3 años</w:t>
      </w:r>
      <w:r w:rsidRPr="00757D3B">
        <w:rPr>
          <w:rFonts w:cs="Arial"/>
        </w:rPr>
        <w:t xml:space="preserve"> luego de cometido el hecho, salvo que haya norma especial sobre el asunto. Cabe precisar que no es lo mismo que la facultad disciplinaria que recae en cabeza de la procuraduría.</w:t>
      </w:r>
    </w:p>
    <w:p w14:paraId="325B4258" w14:textId="77777777" w:rsidR="00DD4AE6" w:rsidRPr="00757D3B" w:rsidRDefault="00DD4AE6" w:rsidP="00DD4AE6">
      <w:pPr>
        <w:jc w:val="both"/>
        <w:rPr>
          <w:rFonts w:cs="Arial"/>
        </w:rPr>
      </w:pPr>
      <w:r w:rsidRPr="00757D3B">
        <w:rPr>
          <w:rFonts w:cs="Arial"/>
        </w:rPr>
        <w:t>En resumen, se puede determinar que el tiempo en que las pruebas de la buena ejecución de las actividades de la ANI, deberán residir por lo menos en 5 años, que es cuando opera la prescripción o caducidad de todas las acciones que le pueden interponer en contra. Sin embargo, para el caso de las acciones penales, existe la posibilidad de que se llegue a 20 años. Algo que no puede dejar de tenerse en cuenta a la hora de determinar el tiempo en que deben estar en archivo central los documentos.</w:t>
      </w:r>
    </w:p>
    <w:p w14:paraId="720CE60F" w14:textId="77777777" w:rsidR="00DD4AE6" w:rsidRPr="00757D3B" w:rsidRDefault="00DD4AE6" w:rsidP="00DD4AE6">
      <w:pPr>
        <w:jc w:val="both"/>
        <w:rPr>
          <w:rFonts w:cs="Arial"/>
        </w:rPr>
      </w:pPr>
      <w:r w:rsidRPr="00757D3B">
        <w:rPr>
          <w:rFonts w:cs="Arial"/>
        </w:rPr>
        <w:t xml:space="preserve">Luego de precisada la razón por la cual los documentos deben permanecer en poder de la entidad pública, se entrará a determinar un concepto sobre la reserva legal de los mismos.                                              </w:t>
      </w:r>
    </w:p>
    <w:p w14:paraId="0444DF87" w14:textId="77777777" w:rsidR="00F73DDF" w:rsidRDefault="00F73DDF" w:rsidP="00DD4AE6">
      <w:pPr>
        <w:jc w:val="both"/>
        <w:rPr>
          <w:rFonts w:cs="Arial"/>
          <w:b/>
        </w:rPr>
      </w:pPr>
    </w:p>
    <w:p w14:paraId="613FDDF6" w14:textId="77777777" w:rsidR="00F73DDF" w:rsidRDefault="00F73DDF" w:rsidP="00DD4AE6">
      <w:pPr>
        <w:jc w:val="both"/>
        <w:rPr>
          <w:rFonts w:cs="Arial"/>
          <w:b/>
        </w:rPr>
      </w:pPr>
    </w:p>
    <w:p w14:paraId="73E2C136" w14:textId="77777777" w:rsidR="00DD4AE6" w:rsidRPr="00757D3B" w:rsidRDefault="00DD4AE6" w:rsidP="00DD4AE6">
      <w:pPr>
        <w:jc w:val="both"/>
        <w:rPr>
          <w:rFonts w:cs="Arial"/>
        </w:rPr>
      </w:pPr>
      <w:r w:rsidRPr="00757D3B">
        <w:rPr>
          <w:rFonts w:cs="Arial"/>
          <w:b/>
        </w:rPr>
        <w:lastRenderedPageBreak/>
        <w:t xml:space="preserve">Reserva legal: </w:t>
      </w:r>
    </w:p>
    <w:p w14:paraId="5D1B26E2" w14:textId="77777777" w:rsidR="00DD4AE6" w:rsidRPr="00757D3B" w:rsidRDefault="00DD4AE6" w:rsidP="00DD4AE6">
      <w:pPr>
        <w:jc w:val="both"/>
        <w:rPr>
          <w:rFonts w:cs="Arial"/>
        </w:rPr>
      </w:pPr>
      <w:r w:rsidRPr="00757D3B">
        <w:rPr>
          <w:rFonts w:cs="Arial"/>
        </w:rPr>
        <w:t>En principio y por mandato constitucional, todas las personas tienen derecho a acceder a los documentos públicos salvo los casos que establezca la ley, esto en concordancia con el artículo 74 de la carta política. Consecuente a esto, la ley contempla como información reservada, aquella que afecte el interés público y como clasificada, aquella que afecte intereses particulares.</w:t>
      </w:r>
    </w:p>
    <w:p w14:paraId="75AF8616" w14:textId="77777777" w:rsidR="00DD4AE6" w:rsidRPr="00757D3B" w:rsidRDefault="00DD4AE6" w:rsidP="00DD4AE6">
      <w:pPr>
        <w:jc w:val="both"/>
        <w:rPr>
          <w:rFonts w:cs="Arial"/>
        </w:rPr>
      </w:pPr>
      <w:r w:rsidRPr="00757D3B">
        <w:rPr>
          <w:rFonts w:cs="Arial"/>
        </w:rPr>
        <w:t>Para tener en cuenta en un marco general, la ley 1437 en su artículo 24 establece lo siguiente:</w:t>
      </w:r>
    </w:p>
    <w:p w14:paraId="69B7FFF6" w14:textId="77777777" w:rsidR="00DD4AE6" w:rsidRPr="00757D3B" w:rsidRDefault="00DD4AE6" w:rsidP="00DD4AE6">
      <w:pPr>
        <w:ind w:left="708"/>
        <w:jc w:val="both"/>
        <w:rPr>
          <w:rFonts w:cs="Arial"/>
          <w:i/>
        </w:rPr>
      </w:pPr>
      <w:r w:rsidRPr="00757D3B">
        <w:rPr>
          <w:rFonts w:cs="Arial"/>
          <w:i/>
        </w:rPr>
        <w:t>“</w:t>
      </w:r>
      <w:r w:rsidRPr="00757D3B">
        <w:rPr>
          <w:rFonts w:eastAsia="Times New Roman" w:cs="Arial"/>
          <w:i/>
          <w:color w:val="000000"/>
          <w:lang w:eastAsia="es-CO"/>
        </w:rPr>
        <w:t>Sólo tendrán carácter reservado las informaciones y documentos expresamente sometidos a reserva por la Constitución o la ley, y en especial: 1. Los protegidos por el secreto comercial o industrial. 2. Los relacionados con la defensa o seguridad nacionales. 3. Los amparados por el secreto profesional. 4.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salvo que sean solicitados por los propios interesados o por sus apoderados con facultad expresa para acceder a esa información. 5.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52E377E1" w14:textId="77777777" w:rsidR="00DD4AE6" w:rsidRPr="00757D3B" w:rsidRDefault="00DD4AE6" w:rsidP="00DD4AE6">
      <w:pPr>
        <w:rPr>
          <w:rFonts w:cs="Arial"/>
        </w:rPr>
      </w:pPr>
    </w:p>
    <w:p w14:paraId="7B7AC1B6" w14:textId="77777777" w:rsidR="00DD4AE6" w:rsidRPr="00757D3B" w:rsidRDefault="00DD4AE6" w:rsidP="00DD4AE6">
      <w:pPr>
        <w:jc w:val="both"/>
        <w:rPr>
          <w:rFonts w:cs="Arial"/>
          <w:lang w:val="es-ES"/>
        </w:rPr>
      </w:pPr>
    </w:p>
    <w:p w14:paraId="2F664E31" w14:textId="77777777" w:rsidR="00DD4AE6" w:rsidRPr="00757D3B" w:rsidRDefault="00DD4AE6" w:rsidP="00DD4AE6">
      <w:pPr>
        <w:jc w:val="both"/>
        <w:rPr>
          <w:rFonts w:cs="Arial"/>
          <w:lang w:val="es-ES"/>
        </w:rPr>
      </w:pPr>
    </w:p>
    <w:p w14:paraId="02D27703" w14:textId="77777777" w:rsidR="00DD4AE6" w:rsidRPr="00757D3B" w:rsidRDefault="00DD4AE6" w:rsidP="00DD4AE6">
      <w:pPr>
        <w:jc w:val="both"/>
        <w:rPr>
          <w:rFonts w:cs="Arial"/>
          <w:lang w:val="es-ES"/>
        </w:rPr>
      </w:pPr>
    </w:p>
    <w:p w14:paraId="5F2C4CF5" w14:textId="77777777" w:rsidR="00DD4AE6" w:rsidRPr="00757D3B" w:rsidRDefault="00DD4AE6" w:rsidP="00DD4AE6">
      <w:pPr>
        <w:jc w:val="both"/>
        <w:rPr>
          <w:rFonts w:cs="Arial"/>
          <w:lang w:val="es-ES"/>
        </w:rPr>
      </w:pPr>
    </w:p>
    <w:p w14:paraId="41914CEA" w14:textId="77777777" w:rsidR="00DD4AE6" w:rsidRPr="00757D3B" w:rsidRDefault="00DD4AE6" w:rsidP="00DD4AE6">
      <w:pPr>
        <w:jc w:val="both"/>
        <w:rPr>
          <w:rFonts w:cs="Arial"/>
          <w:lang w:val="es-ES"/>
        </w:rPr>
      </w:pPr>
    </w:p>
    <w:p w14:paraId="7E408BCA" w14:textId="77777777" w:rsidR="00DD4AE6" w:rsidRPr="00757D3B" w:rsidRDefault="00DD4AE6" w:rsidP="00DD4AE6">
      <w:pPr>
        <w:jc w:val="both"/>
        <w:rPr>
          <w:rFonts w:cs="Arial"/>
          <w:lang w:val="es-ES"/>
        </w:rPr>
      </w:pPr>
    </w:p>
    <w:p w14:paraId="0D3FBBF9" w14:textId="77777777" w:rsidR="00DD4AE6" w:rsidRPr="00757D3B" w:rsidRDefault="00DD4AE6" w:rsidP="00DD4AE6">
      <w:pPr>
        <w:jc w:val="both"/>
        <w:rPr>
          <w:rFonts w:cs="Arial"/>
          <w:lang w:val="es-ES"/>
        </w:rPr>
      </w:pPr>
    </w:p>
    <w:p w14:paraId="611AEF09" w14:textId="77777777" w:rsidR="00DD4AE6" w:rsidRPr="00757D3B" w:rsidRDefault="00DD4AE6" w:rsidP="00DD4AE6">
      <w:pPr>
        <w:jc w:val="both"/>
        <w:rPr>
          <w:rFonts w:cs="Arial"/>
          <w:lang w:val="es-ES"/>
        </w:rPr>
      </w:pPr>
    </w:p>
    <w:p w14:paraId="61511338" w14:textId="77777777" w:rsidR="00DD4AE6" w:rsidRPr="00757D3B" w:rsidRDefault="00DD4AE6" w:rsidP="00DD4AE6">
      <w:pPr>
        <w:jc w:val="both"/>
        <w:rPr>
          <w:rFonts w:cs="Arial"/>
          <w:lang w:val="es-ES"/>
        </w:rPr>
      </w:pPr>
    </w:p>
    <w:p w14:paraId="7E5B3B35" w14:textId="77777777" w:rsidR="00DD4AE6" w:rsidRPr="00757D3B" w:rsidRDefault="00DD4AE6" w:rsidP="00DD4AE6">
      <w:pPr>
        <w:jc w:val="both"/>
        <w:rPr>
          <w:rFonts w:cs="Arial"/>
          <w:lang w:val="es-ES"/>
        </w:rPr>
      </w:pPr>
    </w:p>
    <w:p w14:paraId="0CFB67BA" w14:textId="77777777" w:rsidR="00DD4AE6" w:rsidRPr="00757D3B" w:rsidRDefault="00DD4AE6" w:rsidP="00DD4AE6">
      <w:pPr>
        <w:jc w:val="both"/>
        <w:rPr>
          <w:rFonts w:cs="Arial"/>
          <w:lang w:val="es-ES"/>
        </w:rPr>
      </w:pPr>
    </w:p>
    <w:p w14:paraId="66315FEB" w14:textId="77777777" w:rsidR="00DD4AE6" w:rsidRPr="00757D3B" w:rsidRDefault="00DD4AE6" w:rsidP="00DD4AE6">
      <w:pPr>
        <w:jc w:val="both"/>
        <w:rPr>
          <w:rFonts w:cs="Arial"/>
          <w:lang w:val="es-ES"/>
        </w:rPr>
      </w:pPr>
    </w:p>
    <w:p w14:paraId="0F39A36D" w14:textId="77777777" w:rsidR="00DD4AE6" w:rsidRPr="00757D3B" w:rsidRDefault="00DD4AE6" w:rsidP="00DD4AE6">
      <w:pPr>
        <w:rPr>
          <w:rFonts w:cs="Arial"/>
          <w:lang w:val="es-ES"/>
        </w:rPr>
      </w:pPr>
    </w:p>
    <w:tbl>
      <w:tblPr>
        <w:tblpPr w:leftFromText="141" w:rightFromText="141" w:vertAnchor="text" w:horzAnchor="margin" w:tblpXSpec="center" w:tblpY="-188"/>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2C42D0B1" w14:textId="77777777" w:rsidTr="00757D3B">
        <w:trPr>
          <w:trHeight w:val="440"/>
        </w:trPr>
        <w:tc>
          <w:tcPr>
            <w:tcW w:w="1941" w:type="pct"/>
            <w:tcBorders>
              <w:top w:val="nil"/>
              <w:left w:val="nil"/>
              <w:bottom w:val="nil"/>
              <w:right w:val="nil"/>
            </w:tcBorders>
            <w:shd w:val="clear" w:color="auto" w:fill="FFFFFF"/>
          </w:tcPr>
          <w:p w14:paraId="313F3309" w14:textId="77777777" w:rsidR="00DD4AE6" w:rsidRPr="00757D3B" w:rsidRDefault="00DD4AE6" w:rsidP="00757D3B">
            <w:pPr>
              <w:spacing w:after="0" w:line="240" w:lineRule="auto"/>
              <w:jc w:val="both"/>
              <w:rPr>
                <w:color w:val="EBDDC3"/>
              </w:rPr>
            </w:pPr>
            <w:r w:rsidRPr="00757D3B">
              <w:rPr>
                <w:noProof/>
                <w:color w:val="EBDDC3"/>
                <w:lang w:eastAsia="es-CO"/>
              </w:rPr>
              <w:drawing>
                <wp:inline distT="0" distB="0" distL="0" distR="0" wp14:anchorId="43882BBA" wp14:editId="5A025782">
                  <wp:extent cx="1028700" cy="457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6095C113"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6C1CE9D0"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0160F303"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1A4CE128"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1266809E" w14:textId="77777777" w:rsidR="00DD4AE6" w:rsidRPr="00757D3B" w:rsidRDefault="00DD4AE6" w:rsidP="00757D3B">
            <w:pPr>
              <w:spacing w:after="0"/>
              <w:jc w:val="center"/>
              <w:rPr>
                <w:b/>
              </w:rPr>
            </w:pPr>
          </w:p>
        </w:tc>
      </w:tr>
    </w:tbl>
    <w:p w14:paraId="7F5763BF" w14:textId="77777777" w:rsidR="00DD4AE6" w:rsidRPr="00757D3B" w:rsidRDefault="00DD4AE6" w:rsidP="00DD4AE6">
      <w:pPr>
        <w:rPr>
          <w:rFonts w:eastAsia="Tw Cen MT" w:cs="Times New Roman"/>
          <w:b/>
          <w:lang w:val="es-ES_tradnl" w:eastAsia="es-ES"/>
        </w:rPr>
      </w:pPr>
    </w:p>
    <w:p w14:paraId="569A964A" w14:textId="77777777" w:rsidR="00DD4AE6" w:rsidRPr="00757D3B" w:rsidRDefault="00DD4AE6" w:rsidP="00DD4AE6">
      <w:pPr>
        <w:rPr>
          <w:rFonts w:eastAsia="Tw Cen MT" w:cs="Times New Roman"/>
          <w:b/>
          <w:lang w:val="es-ES_tradnl" w:eastAsia="es-ES"/>
        </w:rPr>
      </w:pPr>
    </w:p>
    <w:p w14:paraId="03847CAA" w14:textId="77777777" w:rsidR="00DD4AE6" w:rsidRPr="00757D3B" w:rsidRDefault="00DD4AE6" w:rsidP="00DD4AE6">
      <w:pPr>
        <w:jc w:val="center"/>
        <w:rPr>
          <w:rFonts w:eastAsia="Tw Cen MT" w:cs="Times New Roman"/>
          <w:b/>
          <w:lang w:val="es-ES_tradnl" w:eastAsia="es-ES"/>
        </w:rPr>
      </w:pPr>
    </w:p>
    <w:p w14:paraId="0CAF28D4" w14:textId="77777777" w:rsidR="00DD4AE6" w:rsidRPr="00757D3B" w:rsidRDefault="00DD4AE6" w:rsidP="00DD4AE6">
      <w:pPr>
        <w:jc w:val="center"/>
        <w:rPr>
          <w:rFonts w:eastAsia="Tw Cen MT" w:cs="Times New Roman"/>
          <w:b/>
          <w:lang w:val="es-ES_tradnl" w:eastAsia="es-ES"/>
        </w:rPr>
      </w:pPr>
    </w:p>
    <w:p w14:paraId="36BE00CB" w14:textId="77777777" w:rsidR="00DD4AE6" w:rsidRPr="00757D3B" w:rsidRDefault="00DD4AE6" w:rsidP="00DD4AE6">
      <w:pPr>
        <w:jc w:val="center"/>
        <w:rPr>
          <w:rFonts w:eastAsia="Tw Cen MT" w:cs="Times New Roman"/>
          <w:b/>
          <w:lang w:val="es-ES_tradnl" w:eastAsia="es-ES"/>
        </w:rPr>
      </w:pPr>
    </w:p>
    <w:p w14:paraId="323132EE" w14:textId="77777777" w:rsidR="00DD4AE6" w:rsidRPr="00757D3B" w:rsidRDefault="00DD4AE6" w:rsidP="00DD4AE6">
      <w:pPr>
        <w:pStyle w:val="Ttulo1"/>
        <w:jc w:val="center"/>
        <w:rPr>
          <w:rFonts w:asciiTheme="minorHAnsi" w:hAnsiTheme="minorHAnsi" w:cs="Arial"/>
          <w:b/>
          <w:sz w:val="22"/>
          <w:szCs w:val="22"/>
        </w:rPr>
      </w:pPr>
      <w:bookmarkStart w:id="46" w:name="_Toc467052261"/>
      <w:bookmarkStart w:id="47" w:name="_Toc482871790"/>
      <w:r w:rsidRPr="00757D3B">
        <w:rPr>
          <w:rFonts w:asciiTheme="minorHAnsi" w:hAnsiTheme="minorHAnsi" w:cs="Arial"/>
          <w:b/>
          <w:sz w:val="22"/>
          <w:szCs w:val="22"/>
        </w:rPr>
        <w:t>ANEXO 4 – MANUAL DE PROCEDIMIENTOS - Se agrega en medio magnético en el normograma</w:t>
      </w:r>
      <w:bookmarkEnd w:id="46"/>
      <w:bookmarkEnd w:id="47"/>
    </w:p>
    <w:p w14:paraId="247B9D5E" w14:textId="77777777" w:rsidR="00DD4AE6" w:rsidRPr="00757D3B" w:rsidRDefault="00DD4AE6" w:rsidP="00DD4AE6">
      <w:pPr>
        <w:jc w:val="center"/>
        <w:rPr>
          <w:rFonts w:eastAsia="Tw Cen MT" w:cs="Times New Roman"/>
          <w:b/>
          <w:lang w:val="es-ES_tradnl" w:eastAsia="es-ES"/>
        </w:rPr>
      </w:pPr>
    </w:p>
    <w:p w14:paraId="3550EEE0" w14:textId="77777777" w:rsidR="00DD4AE6" w:rsidRPr="00757D3B" w:rsidRDefault="00DD4AE6" w:rsidP="00DD4AE6">
      <w:pPr>
        <w:jc w:val="center"/>
        <w:rPr>
          <w:rFonts w:eastAsia="Tw Cen MT" w:cs="Times New Roman"/>
          <w:b/>
          <w:lang w:val="es-ES_tradnl" w:eastAsia="es-ES"/>
        </w:rPr>
      </w:pPr>
    </w:p>
    <w:p w14:paraId="7CE8C50A" w14:textId="77777777" w:rsidR="00DD4AE6" w:rsidRPr="00757D3B" w:rsidRDefault="00DD4AE6" w:rsidP="00DD4AE6">
      <w:pPr>
        <w:jc w:val="center"/>
        <w:rPr>
          <w:rFonts w:eastAsia="Tw Cen MT" w:cs="Times New Roman"/>
          <w:b/>
          <w:lang w:val="es-ES_tradnl" w:eastAsia="es-ES"/>
        </w:rPr>
      </w:pPr>
    </w:p>
    <w:p w14:paraId="08DBFD48" w14:textId="77777777" w:rsidR="00DD4AE6" w:rsidRPr="00757D3B" w:rsidRDefault="00DD4AE6" w:rsidP="00DD4AE6">
      <w:pPr>
        <w:jc w:val="center"/>
        <w:rPr>
          <w:rFonts w:eastAsia="Tw Cen MT" w:cs="Times New Roman"/>
          <w:b/>
          <w:lang w:val="es-ES_tradnl" w:eastAsia="es-ES"/>
        </w:rPr>
      </w:pPr>
    </w:p>
    <w:p w14:paraId="7A907551" w14:textId="77777777" w:rsidR="00DD4AE6" w:rsidRPr="00757D3B" w:rsidRDefault="00DD4AE6" w:rsidP="00DD4AE6">
      <w:pPr>
        <w:jc w:val="center"/>
        <w:rPr>
          <w:rFonts w:eastAsia="Tw Cen MT" w:cs="Times New Roman"/>
          <w:b/>
          <w:lang w:val="es-ES_tradnl" w:eastAsia="es-ES"/>
        </w:rPr>
      </w:pPr>
    </w:p>
    <w:p w14:paraId="12F18D2E" w14:textId="77777777" w:rsidR="00DD4AE6" w:rsidRDefault="00DD4AE6" w:rsidP="00DD4AE6">
      <w:pPr>
        <w:jc w:val="center"/>
        <w:rPr>
          <w:rFonts w:eastAsia="Tw Cen MT" w:cs="Times New Roman"/>
          <w:b/>
          <w:lang w:val="es-ES_tradnl" w:eastAsia="es-ES"/>
        </w:rPr>
      </w:pPr>
    </w:p>
    <w:p w14:paraId="6A330EBD" w14:textId="77777777" w:rsidR="00F73DDF" w:rsidRDefault="00F73DDF" w:rsidP="00DD4AE6">
      <w:pPr>
        <w:jc w:val="center"/>
        <w:rPr>
          <w:rFonts w:eastAsia="Tw Cen MT" w:cs="Times New Roman"/>
          <w:b/>
          <w:lang w:val="es-ES_tradnl" w:eastAsia="es-ES"/>
        </w:rPr>
      </w:pPr>
    </w:p>
    <w:p w14:paraId="43C969D6" w14:textId="77777777" w:rsidR="00F73DDF" w:rsidRDefault="00F73DDF" w:rsidP="00DD4AE6">
      <w:pPr>
        <w:jc w:val="center"/>
        <w:rPr>
          <w:rFonts w:eastAsia="Tw Cen MT" w:cs="Times New Roman"/>
          <w:b/>
          <w:lang w:val="es-ES_tradnl" w:eastAsia="es-ES"/>
        </w:rPr>
      </w:pPr>
    </w:p>
    <w:p w14:paraId="20EE1647" w14:textId="77777777" w:rsidR="00F73DDF" w:rsidRPr="00757D3B" w:rsidRDefault="00F73DDF" w:rsidP="00DD4AE6">
      <w:pPr>
        <w:jc w:val="center"/>
        <w:rPr>
          <w:rFonts w:eastAsia="Tw Cen MT" w:cs="Times New Roman"/>
          <w:b/>
          <w:lang w:val="es-ES_tradnl" w:eastAsia="es-ES"/>
        </w:rPr>
      </w:pPr>
    </w:p>
    <w:p w14:paraId="57C1CECA" w14:textId="77777777" w:rsidR="00DD4AE6" w:rsidRPr="00757D3B" w:rsidRDefault="00DD4AE6" w:rsidP="00DD4AE6">
      <w:pPr>
        <w:jc w:val="center"/>
        <w:rPr>
          <w:rFonts w:eastAsia="Tw Cen MT" w:cs="Times New Roman"/>
          <w:b/>
          <w:lang w:val="es-ES_tradnl" w:eastAsia="es-ES"/>
        </w:rPr>
      </w:pPr>
    </w:p>
    <w:p w14:paraId="4126F43F" w14:textId="77777777" w:rsidR="00DD4AE6" w:rsidRPr="00757D3B" w:rsidRDefault="00DD4AE6" w:rsidP="00DD4AE6">
      <w:pPr>
        <w:jc w:val="center"/>
        <w:rPr>
          <w:rFonts w:eastAsia="Tw Cen MT" w:cs="Times New Roman"/>
          <w:b/>
          <w:lang w:val="es-ES_tradnl" w:eastAsia="es-ES"/>
        </w:rPr>
      </w:pPr>
    </w:p>
    <w:p w14:paraId="0E74FF10" w14:textId="77777777" w:rsidR="00DD4AE6" w:rsidRPr="00757D3B" w:rsidRDefault="00DD4AE6" w:rsidP="00DD4AE6">
      <w:pPr>
        <w:jc w:val="both"/>
        <w:rPr>
          <w:rFonts w:cs="Arial"/>
          <w:lang w:val="es-ES"/>
        </w:rPr>
      </w:pPr>
    </w:p>
    <w:p w14:paraId="3969CB0D" w14:textId="77777777" w:rsidR="00DD4AE6" w:rsidRPr="00757D3B" w:rsidRDefault="00DD4AE6" w:rsidP="00DD4AE6">
      <w:pPr>
        <w:rPr>
          <w:rFonts w:cs="Arial"/>
          <w:lang w:val="es-ES"/>
        </w:rPr>
      </w:pPr>
    </w:p>
    <w:tbl>
      <w:tblPr>
        <w:tblpPr w:leftFromText="141" w:rightFromText="141" w:vertAnchor="text" w:horzAnchor="margin" w:tblpXSpec="center" w:tblpY="-188"/>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426E88CE" w14:textId="77777777" w:rsidTr="00757D3B">
        <w:trPr>
          <w:trHeight w:val="440"/>
        </w:trPr>
        <w:tc>
          <w:tcPr>
            <w:tcW w:w="1941" w:type="pct"/>
            <w:tcBorders>
              <w:top w:val="nil"/>
              <w:left w:val="nil"/>
              <w:bottom w:val="nil"/>
              <w:right w:val="nil"/>
            </w:tcBorders>
            <w:shd w:val="clear" w:color="auto" w:fill="FFFFFF"/>
          </w:tcPr>
          <w:p w14:paraId="2A9F7B14" w14:textId="77777777" w:rsidR="00DD4AE6" w:rsidRPr="00757D3B" w:rsidRDefault="00DD4AE6" w:rsidP="00757D3B">
            <w:pPr>
              <w:spacing w:after="0" w:line="240" w:lineRule="auto"/>
              <w:jc w:val="both"/>
              <w:rPr>
                <w:color w:val="EBDDC3"/>
              </w:rPr>
            </w:pPr>
            <w:r w:rsidRPr="00757D3B">
              <w:rPr>
                <w:noProof/>
                <w:color w:val="EBDDC3"/>
                <w:lang w:eastAsia="es-CO"/>
              </w:rPr>
              <w:lastRenderedPageBreak/>
              <w:drawing>
                <wp:inline distT="0" distB="0" distL="0" distR="0" wp14:anchorId="26E4075F" wp14:editId="14FB85A1">
                  <wp:extent cx="1028700" cy="457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43418170"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430F70FE"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72C78753"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25831A15"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318C69E7" w14:textId="77777777" w:rsidR="00DD4AE6" w:rsidRPr="00757D3B" w:rsidRDefault="00DD4AE6" w:rsidP="00757D3B">
            <w:pPr>
              <w:spacing w:after="0"/>
              <w:jc w:val="center"/>
              <w:rPr>
                <w:b/>
              </w:rPr>
            </w:pPr>
          </w:p>
        </w:tc>
      </w:tr>
    </w:tbl>
    <w:p w14:paraId="6B9F7522" w14:textId="77777777" w:rsidR="00DD4AE6" w:rsidRPr="00757D3B" w:rsidRDefault="00DD4AE6" w:rsidP="00DD4AE6">
      <w:pPr>
        <w:rPr>
          <w:rFonts w:eastAsia="Tw Cen MT" w:cs="Times New Roman"/>
          <w:b/>
          <w:lang w:val="es-ES_tradnl" w:eastAsia="es-ES"/>
        </w:rPr>
      </w:pPr>
    </w:p>
    <w:p w14:paraId="5F5D8E77" w14:textId="77777777" w:rsidR="00DD4AE6" w:rsidRPr="00757D3B" w:rsidRDefault="00DD4AE6" w:rsidP="00DD4AE6">
      <w:pPr>
        <w:rPr>
          <w:rFonts w:eastAsia="Tw Cen MT" w:cs="Times New Roman"/>
          <w:b/>
          <w:lang w:val="es-ES_tradnl" w:eastAsia="es-ES"/>
        </w:rPr>
      </w:pPr>
    </w:p>
    <w:p w14:paraId="232F417A" w14:textId="77777777" w:rsidR="00DD4AE6" w:rsidRPr="00757D3B" w:rsidRDefault="00DD4AE6" w:rsidP="00DD4AE6">
      <w:pPr>
        <w:rPr>
          <w:rFonts w:eastAsia="Tw Cen MT" w:cs="Times New Roman"/>
          <w:b/>
          <w:lang w:val="es-ES_tradnl" w:eastAsia="es-ES"/>
        </w:rPr>
      </w:pPr>
    </w:p>
    <w:p w14:paraId="66EF9B6B" w14:textId="77777777" w:rsidR="00DD4AE6" w:rsidRPr="00757D3B" w:rsidRDefault="00DD4AE6" w:rsidP="00DD4AE6">
      <w:pPr>
        <w:rPr>
          <w:rFonts w:eastAsia="Tw Cen MT" w:cs="Times New Roman"/>
          <w:b/>
          <w:lang w:val="es-ES_tradnl" w:eastAsia="es-ES"/>
        </w:rPr>
      </w:pPr>
    </w:p>
    <w:p w14:paraId="112A3742" w14:textId="77777777" w:rsidR="00DD4AE6" w:rsidRPr="00757D3B" w:rsidRDefault="00DD4AE6" w:rsidP="00DD4AE6">
      <w:pPr>
        <w:rPr>
          <w:rFonts w:eastAsia="Tw Cen MT" w:cs="Times New Roman"/>
          <w:b/>
          <w:lang w:val="es-ES_tradnl" w:eastAsia="es-ES"/>
        </w:rPr>
      </w:pPr>
    </w:p>
    <w:p w14:paraId="1B969B39" w14:textId="77777777" w:rsidR="00DD4AE6" w:rsidRPr="00757D3B" w:rsidRDefault="00DD4AE6" w:rsidP="00DD4AE6">
      <w:pPr>
        <w:rPr>
          <w:rFonts w:eastAsia="Tw Cen MT" w:cs="Times New Roman"/>
          <w:b/>
          <w:lang w:val="es-ES_tradnl" w:eastAsia="es-ES"/>
        </w:rPr>
      </w:pPr>
    </w:p>
    <w:p w14:paraId="7BCD8EAE" w14:textId="77777777" w:rsidR="00DD4AE6" w:rsidRPr="00757D3B" w:rsidRDefault="00DD4AE6" w:rsidP="00DD4AE6">
      <w:pPr>
        <w:jc w:val="center"/>
        <w:rPr>
          <w:b/>
        </w:rPr>
      </w:pPr>
      <w:r w:rsidRPr="00757D3B">
        <w:rPr>
          <w:b/>
        </w:rPr>
        <w:t>ANEXO 5 - NORMOGRAMA -  COMPILACIÓN DE NORMAS</w:t>
      </w:r>
    </w:p>
    <w:p w14:paraId="17E7932A"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2A055FBE"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2B36B951"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6D70223A"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01DE080E"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3DE7B3AA"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7CE44B89"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5D32C240" w14:textId="77777777" w:rsidR="00DD4AE6" w:rsidRDefault="00DD4AE6" w:rsidP="00DD4AE6">
      <w:pPr>
        <w:pStyle w:val="Ttulo1"/>
        <w:jc w:val="center"/>
        <w:rPr>
          <w:rFonts w:asciiTheme="minorHAnsi" w:eastAsia="Tw Cen MT" w:hAnsiTheme="minorHAnsi"/>
          <w:b/>
          <w:kern w:val="0"/>
          <w:sz w:val="22"/>
          <w:szCs w:val="22"/>
          <w:lang w:val="es-ES_tradnl" w:eastAsia="es-ES"/>
        </w:rPr>
      </w:pPr>
    </w:p>
    <w:p w14:paraId="68D96BF8" w14:textId="77777777" w:rsidR="00F73DDF" w:rsidRDefault="00F73DDF" w:rsidP="00DD4AE6">
      <w:pPr>
        <w:pStyle w:val="Ttulo1"/>
        <w:jc w:val="center"/>
        <w:rPr>
          <w:rFonts w:asciiTheme="minorHAnsi" w:eastAsia="Tw Cen MT" w:hAnsiTheme="minorHAnsi"/>
          <w:b/>
          <w:kern w:val="0"/>
          <w:sz w:val="22"/>
          <w:szCs w:val="22"/>
          <w:lang w:val="es-ES_tradnl" w:eastAsia="es-ES"/>
        </w:rPr>
      </w:pPr>
    </w:p>
    <w:p w14:paraId="7810028D" w14:textId="77777777" w:rsidR="00F73DDF" w:rsidRPr="00757D3B" w:rsidRDefault="00F73DDF" w:rsidP="00DD4AE6">
      <w:pPr>
        <w:pStyle w:val="Ttulo1"/>
        <w:jc w:val="center"/>
        <w:rPr>
          <w:rFonts w:asciiTheme="minorHAnsi" w:eastAsia="Tw Cen MT" w:hAnsiTheme="minorHAnsi"/>
          <w:b/>
          <w:kern w:val="0"/>
          <w:sz w:val="22"/>
          <w:szCs w:val="22"/>
          <w:lang w:val="es-ES_tradnl" w:eastAsia="es-ES"/>
        </w:rPr>
      </w:pPr>
    </w:p>
    <w:p w14:paraId="7F52F846"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2D0B8C44"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2F10E9D7"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36E7AE7A" w14:textId="77777777" w:rsidR="00DD4AE6" w:rsidRPr="00757D3B" w:rsidRDefault="00DD4AE6" w:rsidP="00DD4AE6">
      <w:pPr>
        <w:pStyle w:val="Ttulo1"/>
        <w:jc w:val="center"/>
        <w:rPr>
          <w:rFonts w:asciiTheme="minorHAnsi" w:eastAsia="Tw Cen MT" w:hAnsiTheme="minorHAnsi"/>
          <w:b/>
          <w:kern w:val="0"/>
          <w:sz w:val="22"/>
          <w:szCs w:val="22"/>
          <w:lang w:val="es-ES_tradnl" w:eastAsia="es-ES"/>
        </w:rPr>
      </w:pPr>
    </w:p>
    <w:p w14:paraId="711D6232" w14:textId="77777777" w:rsidR="00DD4AE6" w:rsidRPr="00757D3B" w:rsidRDefault="00DD4AE6" w:rsidP="00DD4AE6">
      <w:pPr>
        <w:pStyle w:val="Ttulo1"/>
        <w:jc w:val="center"/>
        <w:rPr>
          <w:rFonts w:asciiTheme="minorHAnsi" w:hAnsiTheme="minorHAnsi" w:cs="Arial"/>
          <w:b/>
          <w:sz w:val="22"/>
          <w:szCs w:val="22"/>
        </w:rPr>
      </w:pPr>
      <w:bookmarkStart w:id="48" w:name="_Toc444794450"/>
      <w:bookmarkStart w:id="49" w:name="_Toc444796581"/>
      <w:bookmarkStart w:id="50" w:name="_Toc445051117"/>
      <w:bookmarkStart w:id="51" w:name="_Toc445299471"/>
      <w:bookmarkStart w:id="52" w:name="_Toc467052262"/>
      <w:bookmarkStart w:id="53" w:name="_Toc482871791"/>
      <w:r w:rsidRPr="00757D3B">
        <w:rPr>
          <w:rFonts w:asciiTheme="minorHAnsi" w:hAnsiTheme="minorHAnsi" w:cs="Arial"/>
          <w:b/>
          <w:sz w:val="22"/>
          <w:szCs w:val="22"/>
        </w:rPr>
        <w:lastRenderedPageBreak/>
        <w:t>ANEXO 5 - NORMOGRAMA - COMPILACIÓN DE NORMAS</w:t>
      </w:r>
      <w:bookmarkEnd w:id="48"/>
      <w:bookmarkEnd w:id="49"/>
      <w:bookmarkEnd w:id="50"/>
      <w:r w:rsidRPr="00757D3B">
        <w:rPr>
          <w:rFonts w:asciiTheme="minorHAnsi" w:hAnsiTheme="minorHAnsi" w:cs="Arial"/>
          <w:b/>
          <w:sz w:val="22"/>
          <w:szCs w:val="22"/>
        </w:rPr>
        <w:t>, los textos se anexan en DVD</w:t>
      </w:r>
      <w:bookmarkEnd w:id="51"/>
      <w:bookmarkEnd w:id="52"/>
      <w:bookmarkEnd w:id="53"/>
    </w:p>
    <w:p w14:paraId="0F4D1D3D" w14:textId="77777777" w:rsidR="00DD4AE6" w:rsidRPr="00757D3B" w:rsidRDefault="00DD4AE6" w:rsidP="00DD4AE6">
      <w:pPr>
        <w:rPr>
          <w:rFonts w:eastAsia="Tw Cen MT" w:cs="Arial"/>
          <w:color w:val="FF0000"/>
          <w:lang w:eastAsia="es-ES"/>
        </w:rPr>
      </w:pPr>
    </w:p>
    <w:tbl>
      <w:tblPr>
        <w:tblW w:w="8060" w:type="dxa"/>
        <w:tblInd w:w="55" w:type="dxa"/>
        <w:tblCellMar>
          <w:left w:w="70" w:type="dxa"/>
          <w:right w:w="70" w:type="dxa"/>
        </w:tblCellMar>
        <w:tblLook w:val="04A0" w:firstRow="1" w:lastRow="0" w:firstColumn="1" w:lastColumn="0" w:noHBand="0" w:noVBand="1"/>
      </w:tblPr>
      <w:tblGrid>
        <w:gridCol w:w="2640"/>
        <w:gridCol w:w="5420"/>
      </w:tblGrid>
      <w:tr w:rsidR="00DD4AE6" w:rsidRPr="00757D3B" w14:paraId="485CF792" w14:textId="77777777" w:rsidTr="00757D3B">
        <w:trPr>
          <w:trHeight w:val="315"/>
          <w:tblHeader/>
        </w:trPr>
        <w:tc>
          <w:tcPr>
            <w:tcW w:w="80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67776B" w14:textId="77777777" w:rsidR="00DD4AE6" w:rsidRPr="00757D3B" w:rsidRDefault="00DD4AE6" w:rsidP="00757D3B">
            <w:pPr>
              <w:spacing w:after="0" w:line="240" w:lineRule="auto"/>
              <w:jc w:val="center"/>
              <w:rPr>
                <w:rFonts w:eastAsia="Times New Roman" w:cs="Arial"/>
                <w:b/>
                <w:bCs/>
                <w:lang w:eastAsia="es-CO"/>
              </w:rPr>
            </w:pPr>
            <w:r w:rsidRPr="00757D3B">
              <w:rPr>
                <w:rFonts w:eastAsia="Times New Roman" w:cs="Arial"/>
                <w:b/>
                <w:bCs/>
                <w:lang w:eastAsia="es-CO"/>
              </w:rPr>
              <w:t>Normas relativas a la Agencia Nacional de Infraestructura</w:t>
            </w:r>
          </w:p>
        </w:tc>
      </w:tr>
      <w:tr w:rsidR="00DD4AE6" w:rsidRPr="00757D3B" w14:paraId="757B88F2" w14:textId="77777777" w:rsidTr="00757D3B">
        <w:trPr>
          <w:trHeight w:val="255"/>
          <w:tblHeader/>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3192829E" w14:textId="77777777" w:rsidR="00DD4AE6" w:rsidRPr="00757D3B" w:rsidRDefault="00DD4AE6" w:rsidP="00757D3B">
            <w:pPr>
              <w:spacing w:after="0" w:line="240" w:lineRule="auto"/>
              <w:jc w:val="center"/>
              <w:rPr>
                <w:rFonts w:eastAsia="Times New Roman" w:cs="Arial"/>
                <w:b/>
                <w:bCs/>
                <w:lang w:eastAsia="es-CO"/>
              </w:rPr>
            </w:pPr>
            <w:r w:rsidRPr="00757D3B">
              <w:rPr>
                <w:rFonts w:eastAsia="Times New Roman" w:cs="Arial"/>
                <w:b/>
                <w:bCs/>
                <w:lang w:eastAsia="es-CO"/>
              </w:rPr>
              <w:t>AÑO</w:t>
            </w:r>
          </w:p>
        </w:tc>
        <w:tc>
          <w:tcPr>
            <w:tcW w:w="5420" w:type="dxa"/>
            <w:tcBorders>
              <w:top w:val="nil"/>
              <w:left w:val="nil"/>
              <w:bottom w:val="single" w:sz="4" w:space="0" w:color="auto"/>
              <w:right w:val="single" w:sz="4" w:space="0" w:color="auto"/>
            </w:tcBorders>
            <w:shd w:val="clear" w:color="auto" w:fill="auto"/>
            <w:vAlign w:val="bottom"/>
            <w:hideMark/>
          </w:tcPr>
          <w:p w14:paraId="5CA9B46C" w14:textId="77777777" w:rsidR="00DD4AE6" w:rsidRPr="00757D3B" w:rsidRDefault="00DD4AE6" w:rsidP="00757D3B">
            <w:pPr>
              <w:spacing w:after="0" w:line="240" w:lineRule="auto"/>
              <w:jc w:val="center"/>
              <w:rPr>
                <w:rFonts w:eastAsia="Times New Roman" w:cs="Arial"/>
                <w:b/>
                <w:bCs/>
                <w:lang w:eastAsia="es-CO"/>
              </w:rPr>
            </w:pPr>
            <w:r w:rsidRPr="00757D3B">
              <w:rPr>
                <w:rFonts w:eastAsia="Times New Roman" w:cs="Arial"/>
                <w:b/>
                <w:bCs/>
                <w:lang w:eastAsia="es-CO"/>
              </w:rPr>
              <w:t>Asunto</w:t>
            </w:r>
          </w:p>
        </w:tc>
      </w:tr>
      <w:tr w:rsidR="00DD4AE6" w:rsidRPr="00757D3B" w14:paraId="24608025"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1F419378"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2011</w:t>
            </w:r>
          </w:p>
        </w:tc>
        <w:tc>
          <w:tcPr>
            <w:tcW w:w="5420" w:type="dxa"/>
            <w:tcBorders>
              <w:top w:val="nil"/>
              <w:left w:val="nil"/>
              <w:bottom w:val="single" w:sz="4" w:space="0" w:color="auto"/>
              <w:right w:val="single" w:sz="4" w:space="0" w:color="auto"/>
            </w:tcBorders>
            <w:shd w:val="clear" w:color="auto" w:fill="auto"/>
            <w:vAlign w:val="bottom"/>
            <w:hideMark/>
          </w:tcPr>
          <w:p w14:paraId="31C31745"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 </w:t>
            </w:r>
          </w:p>
        </w:tc>
      </w:tr>
      <w:tr w:rsidR="00DD4AE6" w:rsidRPr="00757D3B" w14:paraId="23C8074D"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520C94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611 de 2011</w:t>
            </w:r>
          </w:p>
        </w:tc>
        <w:tc>
          <w:tcPr>
            <w:tcW w:w="5420" w:type="dxa"/>
            <w:tcBorders>
              <w:top w:val="nil"/>
              <w:left w:val="nil"/>
              <w:bottom w:val="single" w:sz="4" w:space="0" w:color="auto"/>
              <w:right w:val="single" w:sz="4" w:space="0" w:color="auto"/>
            </w:tcBorders>
            <w:shd w:val="clear" w:color="auto" w:fill="auto"/>
            <w:hideMark/>
          </w:tcPr>
          <w:p w14:paraId="75D5BD3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modifican los Manuales de Procedimientos Presupuestales y Tesorería de la Agencia</w:t>
            </w:r>
          </w:p>
        </w:tc>
      </w:tr>
      <w:tr w:rsidR="00DD4AE6" w:rsidRPr="00757D3B" w14:paraId="2D01C38B"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4BCCCA3F"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2012</w:t>
            </w:r>
          </w:p>
        </w:tc>
        <w:tc>
          <w:tcPr>
            <w:tcW w:w="5420" w:type="dxa"/>
            <w:tcBorders>
              <w:top w:val="nil"/>
              <w:left w:val="nil"/>
              <w:bottom w:val="single" w:sz="4" w:space="0" w:color="auto"/>
              <w:right w:val="single" w:sz="4" w:space="0" w:color="auto"/>
            </w:tcBorders>
            <w:shd w:val="clear" w:color="auto" w:fill="auto"/>
            <w:vAlign w:val="bottom"/>
            <w:hideMark/>
          </w:tcPr>
          <w:p w14:paraId="0A77B259"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 </w:t>
            </w:r>
          </w:p>
        </w:tc>
      </w:tr>
      <w:tr w:rsidR="00DD4AE6" w:rsidRPr="00757D3B" w14:paraId="27E6413A"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7B782B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077 de 2012.</w:t>
            </w:r>
          </w:p>
        </w:tc>
        <w:tc>
          <w:tcPr>
            <w:tcW w:w="5420" w:type="dxa"/>
            <w:tcBorders>
              <w:top w:val="nil"/>
              <w:left w:val="nil"/>
              <w:bottom w:val="single" w:sz="4" w:space="0" w:color="auto"/>
              <w:right w:val="single" w:sz="4" w:space="0" w:color="auto"/>
            </w:tcBorders>
            <w:shd w:val="clear" w:color="auto" w:fill="auto"/>
            <w:hideMark/>
          </w:tcPr>
          <w:p w14:paraId="161E6A7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establecen lineamientos de Gestión Social para la elaboración y ejecución de planes de reasentamiento poblacional i...</w:t>
            </w:r>
          </w:p>
        </w:tc>
      </w:tr>
      <w:tr w:rsidR="00DD4AE6" w:rsidRPr="00757D3B" w14:paraId="48A667E5"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7610F2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188 de 2012</w:t>
            </w:r>
          </w:p>
        </w:tc>
        <w:tc>
          <w:tcPr>
            <w:tcW w:w="5420" w:type="dxa"/>
            <w:tcBorders>
              <w:top w:val="nil"/>
              <w:left w:val="nil"/>
              <w:bottom w:val="single" w:sz="4" w:space="0" w:color="auto"/>
              <w:right w:val="single" w:sz="4" w:space="0" w:color="auto"/>
            </w:tcBorders>
            <w:shd w:val="clear" w:color="auto" w:fill="auto"/>
            <w:hideMark/>
          </w:tcPr>
          <w:p w14:paraId="719051F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adopta el Manual Especifico de Funciones y de Competencias Laborales para los empleados de la planta de pe...</w:t>
            </w:r>
          </w:p>
        </w:tc>
      </w:tr>
      <w:tr w:rsidR="00DD4AE6" w:rsidRPr="00757D3B" w14:paraId="2F6F2E7A"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2ECA85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215 de 2012.</w:t>
            </w:r>
          </w:p>
        </w:tc>
        <w:tc>
          <w:tcPr>
            <w:tcW w:w="5420" w:type="dxa"/>
            <w:tcBorders>
              <w:top w:val="nil"/>
              <w:left w:val="nil"/>
              <w:bottom w:val="single" w:sz="4" w:space="0" w:color="auto"/>
              <w:right w:val="single" w:sz="4" w:space="0" w:color="auto"/>
            </w:tcBorders>
            <w:shd w:val="clear" w:color="auto" w:fill="auto"/>
            <w:hideMark/>
          </w:tcPr>
          <w:p w14:paraId="3C01E30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crean unos Grupos Internos de Trabajo</w:t>
            </w:r>
          </w:p>
        </w:tc>
      </w:tr>
      <w:tr w:rsidR="00DD4AE6" w:rsidRPr="00757D3B" w14:paraId="43787F95"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756DB3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296 de 2012.</w:t>
            </w:r>
          </w:p>
        </w:tc>
        <w:tc>
          <w:tcPr>
            <w:tcW w:w="5420" w:type="dxa"/>
            <w:tcBorders>
              <w:top w:val="nil"/>
              <w:left w:val="nil"/>
              <w:bottom w:val="single" w:sz="4" w:space="0" w:color="auto"/>
              <w:right w:val="single" w:sz="4" w:space="0" w:color="auto"/>
            </w:tcBorders>
            <w:shd w:val="clear" w:color="auto" w:fill="auto"/>
            <w:hideMark/>
          </w:tcPr>
          <w:p w14:paraId="3A25494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constituye el Comité de Conciliación</w:t>
            </w:r>
          </w:p>
        </w:tc>
      </w:tr>
      <w:tr w:rsidR="00DD4AE6" w:rsidRPr="00757D3B" w14:paraId="6CBEE620"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0C354B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297 de 2012.</w:t>
            </w:r>
          </w:p>
        </w:tc>
        <w:tc>
          <w:tcPr>
            <w:tcW w:w="5420" w:type="dxa"/>
            <w:tcBorders>
              <w:top w:val="nil"/>
              <w:left w:val="nil"/>
              <w:bottom w:val="single" w:sz="4" w:space="0" w:color="auto"/>
              <w:right w:val="single" w:sz="4" w:space="0" w:color="auto"/>
            </w:tcBorders>
            <w:shd w:val="clear" w:color="auto" w:fill="auto"/>
            <w:hideMark/>
          </w:tcPr>
          <w:p w14:paraId="6095C54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reglamenta el manejo de las comunicaciones oficiales de la Agencia Nacional de Infraestructura.</w:t>
            </w:r>
          </w:p>
        </w:tc>
      </w:tr>
      <w:tr w:rsidR="00DD4AE6" w:rsidRPr="00757D3B" w14:paraId="0E45452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28F460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334 de 2012.</w:t>
            </w:r>
          </w:p>
        </w:tc>
        <w:tc>
          <w:tcPr>
            <w:tcW w:w="5420" w:type="dxa"/>
            <w:tcBorders>
              <w:top w:val="nil"/>
              <w:left w:val="nil"/>
              <w:bottom w:val="single" w:sz="4" w:space="0" w:color="auto"/>
              <w:right w:val="single" w:sz="4" w:space="0" w:color="auto"/>
            </w:tcBorders>
            <w:shd w:val="clear" w:color="auto" w:fill="auto"/>
            <w:hideMark/>
          </w:tcPr>
          <w:p w14:paraId="7D7F0DE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conforma el Comité Técnico de Sostenibilidad del Sistema de Contabilidad Pública de la Agencia Nacional de Infraestructura</w:t>
            </w:r>
          </w:p>
        </w:tc>
      </w:tr>
      <w:tr w:rsidR="00DD4AE6" w:rsidRPr="00757D3B" w14:paraId="62E0606E"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27A310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336 de 2012.</w:t>
            </w:r>
          </w:p>
        </w:tc>
        <w:tc>
          <w:tcPr>
            <w:tcW w:w="5420" w:type="dxa"/>
            <w:tcBorders>
              <w:top w:val="nil"/>
              <w:left w:val="nil"/>
              <w:bottom w:val="single" w:sz="4" w:space="0" w:color="auto"/>
              <w:right w:val="single" w:sz="4" w:space="0" w:color="auto"/>
            </w:tcBorders>
            <w:shd w:val="clear" w:color="auto" w:fill="auto"/>
            <w:hideMark/>
          </w:tcPr>
          <w:p w14:paraId="74B8715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delegan la función de autenticar los documentos producidos por la Agencia Nacional de Infraestructura en s...</w:t>
            </w:r>
          </w:p>
        </w:tc>
      </w:tr>
      <w:tr w:rsidR="00DD4AE6" w:rsidRPr="00757D3B" w14:paraId="31B54200"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4E04FB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396 de 2012.</w:t>
            </w:r>
          </w:p>
        </w:tc>
        <w:tc>
          <w:tcPr>
            <w:tcW w:w="5420" w:type="dxa"/>
            <w:tcBorders>
              <w:top w:val="nil"/>
              <w:left w:val="nil"/>
              <w:bottom w:val="single" w:sz="4" w:space="0" w:color="auto"/>
              <w:right w:val="single" w:sz="4" w:space="0" w:color="auto"/>
            </w:tcBorders>
            <w:shd w:val="clear" w:color="auto" w:fill="auto"/>
            <w:hideMark/>
          </w:tcPr>
          <w:p w14:paraId="3C5F5E6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define la conformación y funcionamiento del Comité de Convivencia</w:t>
            </w:r>
          </w:p>
        </w:tc>
      </w:tr>
      <w:tr w:rsidR="00DD4AE6" w:rsidRPr="00757D3B" w14:paraId="10FCBD6C"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1B1D6C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397 de 2012</w:t>
            </w:r>
          </w:p>
        </w:tc>
        <w:tc>
          <w:tcPr>
            <w:tcW w:w="5420" w:type="dxa"/>
            <w:tcBorders>
              <w:top w:val="nil"/>
              <w:left w:val="nil"/>
              <w:bottom w:val="single" w:sz="4" w:space="0" w:color="auto"/>
              <w:right w:val="single" w:sz="4" w:space="0" w:color="auto"/>
            </w:tcBorders>
            <w:shd w:val="clear" w:color="auto" w:fill="auto"/>
            <w:hideMark/>
          </w:tcPr>
          <w:p w14:paraId="6E88CBB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y adiciona la Resolución 188 de 12 abril 2012 mediante la cual se adopta el Manual Especifico de F...</w:t>
            </w:r>
          </w:p>
        </w:tc>
      </w:tr>
      <w:tr w:rsidR="00DD4AE6" w:rsidRPr="00757D3B" w14:paraId="71452865"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AFB8EB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460 de 2012.</w:t>
            </w:r>
          </w:p>
        </w:tc>
        <w:tc>
          <w:tcPr>
            <w:tcW w:w="5420" w:type="dxa"/>
            <w:tcBorders>
              <w:top w:val="nil"/>
              <w:left w:val="nil"/>
              <w:bottom w:val="single" w:sz="4" w:space="0" w:color="auto"/>
              <w:right w:val="single" w:sz="4" w:space="0" w:color="auto"/>
            </w:tcBorders>
            <w:shd w:val="clear" w:color="auto" w:fill="auto"/>
            <w:hideMark/>
          </w:tcPr>
          <w:p w14:paraId="2F9E919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reglamenta los lineamientos básicos para dar cumplimiento a la Directiva Presidencial 004 de 2012 y se adoptan una...</w:t>
            </w:r>
          </w:p>
        </w:tc>
      </w:tr>
      <w:tr w:rsidR="00DD4AE6" w:rsidRPr="00757D3B" w14:paraId="7E8468C0" w14:textId="77777777" w:rsidTr="00757D3B">
        <w:trPr>
          <w:trHeight w:val="76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52BAE4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475 de 2012</w:t>
            </w:r>
          </w:p>
        </w:tc>
        <w:tc>
          <w:tcPr>
            <w:tcW w:w="5420" w:type="dxa"/>
            <w:tcBorders>
              <w:top w:val="nil"/>
              <w:left w:val="nil"/>
              <w:bottom w:val="single" w:sz="4" w:space="0" w:color="auto"/>
              <w:right w:val="single" w:sz="4" w:space="0" w:color="auto"/>
            </w:tcBorders>
            <w:shd w:val="clear" w:color="auto" w:fill="auto"/>
            <w:hideMark/>
          </w:tcPr>
          <w:p w14:paraId="77C93F0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derogan la Resoluciones 188 del 12 de abril de 2012 y 397 del 25 de julio de 2012 y se adopta el Manual Es...</w:t>
            </w:r>
          </w:p>
        </w:tc>
      </w:tr>
      <w:tr w:rsidR="00DD4AE6" w:rsidRPr="00757D3B" w14:paraId="1B78CD7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8B3935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492 de 2012</w:t>
            </w:r>
          </w:p>
        </w:tc>
        <w:tc>
          <w:tcPr>
            <w:tcW w:w="5420" w:type="dxa"/>
            <w:tcBorders>
              <w:top w:val="nil"/>
              <w:left w:val="nil"/>
              <w:bottom w:val="single" w:sz="4" w:space="0" w:color="auto"/>
              <w:right w:val="single" w:sz="4" w:space="0" w:color="auto"/>
            </w:tcBorders>
            <w:shd w:val="clear" w:color="auto" w:fill="auto"/>
            <w:hideMark/>
          </w:tcPr>
          <w:p w14:paraId="5C28921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adiciona y modifica el Manual Específico de Funciones y Competencias Laborales para los empleos de la Plan...</w:t>
            </w:r>
          </w:p>
        </w:tc>
      </w:tr>
      <w:tr w:rsidR="00DD4AE6" w:rsidRPr="00757D3B" w14:paraId="0B113888"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46E99D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493 de 2012</w:t>
            </w:r>
          </w:p>
        </w:tc>
        <w:tc>
          <w:tcPr>
            <w:tcW w:w="5420" w:type="dxa"/>
            <w:tcBorders>
              <w:top w:val="nil"/>
              <w:left w:val="nil"/>
              <w:bottom w:val="single" w:sz="4" w:space="0" w:color="auto"/>
              <w:right w:val="single" w:sz="4" w:space="0" w:color="auto"/>
            </w:tcBorders>
            <w:shd w:val="clear" w:color="auto" w:fill="auto"/>
            <w:hideMark/>
          </w:tcPr>
          <w:p w14:paraId="221141A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crean nuevamente unos grupos Internos de Trabajo en las diferentes dependencias de la estructura orgánica...</w:t>
            </w:r>
          </w:p>
        </w:tc>
      </w:tr>
      <w:tr w:rsidR="00DD4AE6" w:rsidRPr="00757D3B" w14:paraId="21C1393F"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EB2731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494 de 2012</w:t>
            </w:r>
          </w:p>
        </w:tc>
        <w:tc>
          <w:tcPr>
            <w:tcW w:w="5420" w:type="dxa"/>
            <w:tcBorders>
              <w:top w:val="nil"/>
              <w:left w:val="nil"/>
              <w:bottom w:val="single" w:sz="4" w:space="0" w:color="auto"/>
              <w:right w:val="single" w:sz="4" w:space="0" w:color="auto"/>
            </w:tcBorders>
            <w:shd w:val="clear" w:color="auto" w:fill="auto"/>
            <w:hideMark/>
          </w:tcPr>
          <w:p w14:paraId="0EF6810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medio de la cual se distribuyen los cargos de la planta de personal de la Agencia Nacional de Infraestructura y se adoptan </w:t>
            </w:r>
            <w:proofErr w:type="spellStart"/>
            <w:r w:rsidRPr="00757D3B">
              <w:rPr>
                <w:rFonts w:eastAsia="Times New Roman" w:cs="Arial"/>
                <w:lang w:eastAsia="es-CO"/>
              </w:rPr>
              <w:t>otr</w:t>
            </w:r>
            <w:proofErr w:type="spellEnd"/>
            <w:r w:rsidRPr="00757D3B">
              <w:rPr>
                <w:rFonts w:eastAsia="Times New Roman" w:cs="Arial"/>
                <w:lang w:eastAsia="es-CO"/>
              </w:rPr>
              <w:t>...</w:t>
            </w:r>
          </w:p>
        </w:tc>
      </w:tr>
      <w:tr w:rsidR="00DD4AE6" w:rsidRPr="00757D3B" w14:paraId="7D446B76"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CBDECD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lastRenderedPageBreak/>
              <w:t>Resolución No. 510 de 2012</w:t>
            </w:r>
          </w:p>
        </w:tc>
        <w:tc>
          <w:tcPr>
            <w:tcW w:w="5420" w:type="dxa"/>
            <w:tcBorders>
              <w:top w:val="nil"/>
              <w:left w:val="nil"/>
              <w:bottom w:val="single" w:sz="4" w:space="0" w:color="auto"/>
              <w:right w:val="single" w:sz="4" w:space="0" w:color="auto"/>
            </w:tcBorders>
            <w:shd w:val="clear" w:color="auto" w:fill="auto"/>
            <w:hideMark/>
          </w:tcPr>
          <w:p w14:paraId="6D33F4D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establece el Sistema Integrado de Gestión</w:t>
            </w:r>
          </w:p>
        </w:tc>
      </w:tr>
      <w:tr w:rsidR="00DD4AE6" w:rsidRPr="00757D3B" w14:paraId="6519B989"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4DB973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518 de 2012</w:t>
            </w:r>
          </w:p>
        </w:tc>
        <w:tc>
          <w:tcPr>
            <w:tcW w:w="5420" w:type="dxa"/>
            <w:tcBorders>
              <w:top w:val="nil"/>
              <w:left w:val="nil"/>
              <w:bottom w:val="single" w:sz="4" w:space="0" w:color="auto"/>
              <w:right w:val="single" w:sz="4" w:space="0" w:color="auto"/>
            </w:tcBorders>
            <w:shd w:val="clear" w:color="auto" w:fill="auto"/>
            <w:hideMark/>
          </w:tcPr>
          <w:p w14:paraId="3744CA8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parcialmente Comité de Convivencia Laboral</w:t>
            </w:r>
          </w:p>
        </w:tc>
      </w:tr>
      <w:tr w:rsidR="00DD4AE6" w:rsidRPr="00757D3B" w14:paraId="028C6DA1"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6EFB49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662 de 2012</w:t>
            </w:r>
          </w:p>
        </w:tc>
        <w:tc>
          <w:tcPr>
            <w:tcW w:w="5420" w:type="dxa"/>
            <w:tcBorders>
              <w:top w:val="nil"/>
              <w:left w:val="nil"/>
              <w:bottom w:val="single" w:sz="4" w:space="0" w:color="auto"/>
              <w:right w:val="single" w:sz="4" w:space="0" w:color="auto"/>
            </w:tcBorders>
            <w:shd w:val="clear" w:color="auto" w:fill="auto"/>
            <w:hideMark/>
          </w:tcPr>
          <w:p w14:paraId="54EF7C9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 el Comité de Archivo</w:t>
            </w:r>
          </w:p>
        </w:tc>
      </w:tr>
      <w:tr w:rsidR="00DD4AE6" w:rsidRPr="00757D3B" w14:paraId="75959501"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0565DC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No. 843 de 2012</w:t>
            </w:r>
          </w:p>
        </w:tc>
        <w:tc>
          <w:tcPr>
            <w:tcW w:w="5420" w:type="dxa"/>
            <w:tcBorders>
              <w:top w:val="nil"/>
              <w:left w:val="nil"/>
              <w:bottom w:val="single" w:sz="4" w:space="0" w:color="auto"/>
              <w:right w:val="single" w:sz="4" w:space="0" w:color="auto"/>
            </w:tcBorders>
            <w:shd w:val="clear" w:color="auto" w:fill="auto"/>
            <w:hideMark/>
          </w:tcPr>
          <w:p w14:paraId="6C578BA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 el Comité de Gobierno en línea</w:t>
            </w:r>
          </w:p>
        </w:tc>
      </w:tr>
      <w:tr w:rsidR="00DD4AE6" w:rsidRPr="00757D3B" w14:paraId="5274047F"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81FFD64"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2013</w:t>
            </w:r>
          </w:p>
        </w:tc>
        <w:tc>
          <w:tcPr>
            <w:tcW w:w="5420" w:type="dxa"/>
            <w:tcBorders>
              <w:top w:val="nil"/>
              <w:left w:val="nil"/>
              <w:bottom w:val="single" w:sz="4" w:space="0" w:color="auto"/>
              <w:right w:val="single" w:sz="4" w:space="0" w:color="auto"/>
            </w:tcBorders>
            <w:shd w:val="clear" w:color="auto" w:fill="auto"/>
            <w:hideMark/>
          </w:tcPr>
          <w:p w14:paraId="4E489B2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w:t>
            </w:r>
          </w:p>
        </w:tc>
      </w:tr>
      <w:tr w:rsidR="00DD4AE6" w:rsidRPr="00757D3B" w14:paraId="5D4E0551"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7DD6F3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308 de 2013</w:t>
            </w:r>
          </w:p>
        </w:tc>
        <w:tc>
          <w:tcPr>
            <w:tcW w:w="5420" w:type="dxa"/>
            <w:tcBorders>
              <w:top w:val="nil"/>
              <w:left w:val="nil"/>
              <w:bottom w:val="single" w:sz="4" w:space="0" w:color="auto"/>
              <w:right w:val="single" w:sz="4" w:space="0" w:color="auto"/>
            </w:tcBorders>
            <w:shd w:val="clear" w:color="auto" w:fill="auto"/>
            <w:hideMark/>
          </w:tcPr>
          <w:p w14:paraId="1500DDE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manual de contratación de la ANI</w:t>
            </w:r>
          </w:p>
        </w:tc>
      </w:tr>
      <w:tr w:rsidR="00DD4AE6" w:rsidRPr="00757D3B" w14:paraId="28F238EC"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52ECDD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415 de 2013</w:t>
            </w:r>
          </w:p>
        </w:tc>
        <w:tc>
          <w:tcPr>
            <w:tcW w:w="5420" w:type="dxa"/>
            <w:tcBorders>
              <w:top w:val="nil"/>
              <w:left w:val="nil"/>
              <w:bottom w:val="single" w:sz="4" w:space="0" w:color="auto"/>
              <w:right w:val="single" w:sz="4" w:space="0" w:color="auto"/>
            </w:tcBorders>
            <w:shd w:val="clear" w:color="auto" w:fill="auto"/>
            <w:hideMark/>
          </w:tcPr>
          <w:p w14:paraId="3F9A992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establece el plan estratégico de recursos humanos para los empleados de Agencia Nacional de Infraestructura y se di...</w:t>
            </w:r>
          </w:p>
        </w:tc>
      </w:tr>
      <w:tr w:rsidR="00DD4AE6" w:rsidRPr="00757D3B" w14:paraId="1CFD4899"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F7E81B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505 de 2013</w:t>
            </w:r>
          </w:p>
        </w:tc>
        <w:tc>
          <w:tcPr>
            <w:tcW w:w="5420" w:type="dxa"/>
            <w:tcBorders>
              <w:top w:val="nil"/>
              <w:left w:val="nil"/>
              <w:bottom w:val="single" w:sz="4" w:space="0" w:color="auto"/>
              <w:right w:val="single" w:sz="4" w:space="0" w:color="auto"/>
            </w:tcBorders>
            <w:shd w:val="clear" w:color="auto" w:fill="auto"/>
            <w:hideMark/>
          </w:tcPr>
          <w:p w14:paraId="634303F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 el comité institucional del modelo integrado de planeación y gestión de la ANI</w:t>
            </w:r>
          </w:p>
        </w:tc>
      </w:tr>
      <w:tr w:rsidR="00DD4AE6" w:rsidRPr="00757D3B" w14:paraId="2146CA9C"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BD6CBD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576 de 2013</w:t>
            </w:r>
          </w:p>
        </w:tc>
        <w:tc>
          <w:tcPr>
            <w:tcW w:w="5420" w:type="dxa"/>
            <w:tcBorders>
              <w:top w:val="nil"/>
              <w:left w:val="nil"/>
              <w:bottom w:val="single" w:sz="4" w:space="0" w:color="auto"/>
              <w:right w:val="single" w:sz="4" w:space="0" w:color="auto"/>
            </w:tcBorders>
            <w:shd w:val="clear" w:color="auto" w:fill="auto"/>
            <w:hideMark/>
          </w:tcPr>
          <w:p w14:paraId="3A56715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Se deroga la Resolución 475 de 2012 Modificada por Resolución 492 de 2012</w:t>
            </w:r>
          </w:p>
        </w:tc>
      </w:tr>
      <w:tr w:rsidR="00DD4AE6" w:rsidRPr="00757D3B" w14:paraId="6CD4C76D"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3D7786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577 de 2013</w:t>
            </w:r>
          </w:p>
        </w:tc>
        <w:tc>
          <w:tcPr>
            <w:tcW w:w="5420" w:type="dxa"/>
            <w:tcBorders>
              <w:top w:val="nil"/>
              <w:left w:val="nil"/>
              <w:bottom w:val="single" w:sz="4" w:space="0" w:color="auto"/>
              <w:right w:val="single" w:sz="4" w:space="0" w:color="auto"/>
            </w:tcBorders>
            <w:shd w:val="clear" w:color="auto" w:fill="auto"/>
            <w:hideMark/>
          </w:tcPr>
          <w:p w14:paraId="6C329D9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Se crea grupo interno de trabajo y se determinan sus funciones</w:t>
            </w:r>
          </w:p>
        </w:tc>
      </w:tr>
      <w:tr w:rsidR="00DD4AE6" w:rsidRPr="00757D3B" w14:paraId="74B15F23"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9F3A08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583 de 2013</w:t>
            </w:r>
          </w:p>
        </w:tc>
        <w:tc>
          <w:tcPr>
            <w:tcW w:w="5420" w:type="dxa"/>
            <w:tcBorders>
              <w:top w:val="nil"/>
              <w:left w:val="nil"/>
              <w:bottom w:val="single" w:sz="4" w:space="0" w:color="auto"/>
              <w:right w:val="single" w:sz="4" w:space="0" w:color="auto"/>
            </w:tcBorders>
            <w:shd w:val="clear" w:color="auto" w:fill="auto"/>
            <w:hideMark/>
          </w:tcPr>
          <w:p w14:paraId="52612AB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Se distribuyen los cargos y se ubican los funcionarios de planta</w:t>
            </w:r>
          </w:p>
        </w:tc>
      </w:tr>
      <w:tr w:rsidR="00DD4AE6" w:rsidRPr="00757D3B" w14:paraId="2B5F0A68"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39BB0A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875 de 2013</w:t>
            </w:r>
          </w:p>
        </w:tc>
        <w:tc>
          <w:tcPr>
            <w:tcW w:w="5420" w:type="dxa"/>
            <w:tcBorders>
              <w:top w:val="nil"/>
              <w:left w:val="nil"/>
              <w:bottom w:val="single" w:sz="4" w:space="0" w:color="auto"/>
              <w:right w:val="single" w:sz="4" w:space="0" w:color="auto"/>
            </w:tcBorders>
            <w:shd w:val="clear" w:color="auto" w:fill="auto"/>
            <w:hideMark/>
          </w:tcPr>
          <w:p w14:paraId="16D603D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Reglamento Transición de acuerdo al Decreto 1510 de 2013</w:t>
            </w:r>
          </w:p>
        </w:tc>
      </w:tr>
      <w:tr w:rsidR="00DD4AE6" w:rsidRPr="00757D3B" w14:paraId="1A71CA9A"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81EF87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916 de 2013</w:t>
            </w:r>
          </w:p>
        </w:tc>
        <w:tc>
          <w:tcPr>
            <w:tcW w:w="5420" w:type="dxa"/>
            <w:tcBorders>
              <w:top w:val="nil"/>
              <w:left w:val="nil"/>
              <w:bottom w:val="single" w:sz="4" w:space="0" w:color="auto"/>
              <w:right w:val="single" w:sz="4" w:space="0" w:color="auto"/>
            </w:tcBorders>
            <w:shd w:val="clear" w:color="auto" w:fill="auto"/>
            <w:hideMark/>
          </w:tcPr>
          <w:p w14:paraId="572DFDE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el Manual Especifico de Funciones y de Competencias Laborales para los empleados de la planta de...</w:t>
            </w:r>
          </w:p>
        </w:tc>
      </w:tr>
      <w:tr w:rsidR="00DD4AE6" w:rsidRPr="00757D3B" w14:paraId="3C82D90C"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A76475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959 de 2013</w:t>
            </w:r>
          </w:p>
        </w:tc>
        <w:tc>
          <w:tcPr>
            <w:tcW w:w="5420" w:type="dxa"/>
            <w:tcBorders>
              <w:top w:val="nil"/>
              <w:left w:val="nil"/>
              <w:bottom w:val="single" w:sz="4" w:space="0" w:color="auto"/>
              <w:right w:val="single" w:sz="4" w:space="0" w:color="auto"/>
            </w:tcBorders>
            <w:shd w:val="clear" w:color="auto" w:fill="auto"/>
            <w:hideMark/>
          </w:tcPr>
          <w:p w14:paraId="469AD24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Bitácora de proyecto como metodología para procesos de estructuración, contratación, modificaciones contractuales.</w:t>
            </w:r>
          </w:p>
        </w:tc>
      </w:tr>
      <w:tr w:rsidR="00DD4AE6" w:rsidRPr="00757D3B" w14:paraId="0DF5E5AA"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2CD6B9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1047 de 2013</w:t>
            </w:r>
          </w:p>
        </w:tc>
        <w:tc>
          <w:tcPr>
            <w:tcW w:w="5420" w:type="dxa"/>
            <w:tcBorders>
              <w:top w:val="nil"/>
              <w:left w:val="nil"/>
              <w:bottom w:val="single" w:sz="4" w:space="0" w:color="auto"/>
              <w:right w:val="single" w:sz="4" w:space="0" w:color="auto"/>
            </w:tcBorders>
            <w:shd w:val="clear" w:color="auto" w:fill="auto"/>
            <w:hideMark/>
          </w:tcPr>
          <w:p w14:paraId="1DA6401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adiciona el manual específico de funciones y competencias laborales.</w:t>
            </w:r>
          </w:p>
        </w:tc>
      </w:tr>
      <w:tr w:rsidR="00DD4AE6" w:rsidRPr="00757D3B" w14:paraId="7715171C"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D78686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1049 de 2013</w:t>
            </w:r>
          </w:p>
        </w:tc>
        <w:tc>
          <w:tcPr>
            <w:tcW w:w="5420" w:type="dxa"/>
            <w:tcBorders>
              <w:top w:val="nil"/>
              <w:left w:val="nil"/>
              <w:bottom w:val="single" w:sz="4" w:space="0" w:color="auto"/>
              <w:right w:val="single" w:sz="4" w:space="0" w:color="auto"/>
            </w:tcBorders>
            <w:shd w:val="clear" w:color="auto" w:fill="auto"/>
            <w:hideMark/>
          </w:tcPr>
          <w:p w14:paraId="7F4AE3E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distribuye los cargos y se ubica a los funcionarios de la planta de personal.</w:t>
            </w:r>
          </w:p>
        </w:tc>
      </w:tr>
      <w:tr w:rsidR="00DD4AE6" w:rsidRPr="00757D3B" w14:paraId="086417AB"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F248E6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1149 de 2013</w:t>
            </w:r>
          </w:p>
        </w:tc>
        <w:tc>
          <w:tcPr>
            <w:tcW w:w="5420" w:type="dxa"/>
            <w:tcBorders>
              <w:top w:val="nil"/>
              <w:left w:val="nil"/>
              <w:bottom w:val="single" w:sz="4" w:space="0" w:color="auto"/>
              <w:right w:val="single" w:sz="4" w:space="0" w:color="auto"/>
            </w:tcBorders>
            <w:shd w:val="clear" w:color="auto" w:fill="auto"/>
            <w:hideMark/>
          </w:tcPr>
          <w:p w14:paraId="3878ABD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Código de Ética y buen Gobierno de la ANI</w:t>
            </w:r>
          </w:p>
        </w:tc>
      </w:tr>
      <w:tr w:rsidR="00DD4AE6" w:rsidRPr="00757D3B" w14:paraId="60CA272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2ECAB1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1160 de 2013</w:t>
            </w:r>
          </w:p>
        </w:tc>
        <w:tc>
          <w:tcPr>
            <w:tcW w:w="5420" w:type="dxa"/>
            <w:tcBorders>
              <w:top w:val="nil"/>
              <w:left w:val="nil"/>
              <w:bottom w:val="single" w:sz="4" w:space="0" w:color="auto"/>
              <w:right w:val="single" w:sz="4" w:space="0" w:color="auto"/>
            </w:tcBorders>
            <w:shd w:val="clear" w:color="auto" w:fill="auto"/>
            <w:hideMark/>
          </w:tcPr>
          <w:p w14:paraId="4C6BDB5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Políticas para el uso adecuado de los recursos de tecnología de información y comunicación - TIC</w:t>
            </w:r>
          </w:p>
        </w:tc>
      </w:tr>
      <w:tr w:rsidR="00DD4AE6" w:rsidRPr="00757D3B" w14:paraId="5B5AA87B"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64C8A1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Resolución1451 de 2013</w:t>
            </w:r>
          </w:p>
        </w:tc>
        <w:tc>
          <w:tcPr>
            <w:tcW w:w="5420" w:type="dxa"/>
            <w:tcBorders>
              <w:top w:val="nil"/>
              <w:left w:val="nil"/>
              <w:bottom w:val="single" w:sz="4" w:space="0" w:color="auto"/>
              <w:right w:val="single" w:sz="4" w:space="0" w:color="auto"/>
            </w:tcBorders>
            <w:shd w:val="clear" w:color="auto" w:fill="auto"/>
            <w:hideMark/>
          </w:tcPr>
          <w:p w14:paraId="0159569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adiciona y modifica el Manual Especifico de Funciones y de Competencias Laborales para los empleados de la...</w:t>
            </w:r>
          </w:p>
        </w:tc>
      </w:tr>
      <w:tr w:rsidR="00DD4AE6" w:rsidRPr="00757D3B" w14:paraId="0DB282A5"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FFE4C2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1452 de 2013</w:t>
            </w:r>
          </w:p>
        </w:tc>
        <w:tc>
          <w:tcPr>
            <w:tcW w:w="5420" w:type="dxa"/>
            <w:tcBorders>
              <w:top w:val="nil"/>
              <w:left w:val="nil"/>
              <w:bottom w:val="single" w:sz="4" w:space="0" w:color="auto"/>
              <w:right w:val="single" w:sz="4" w:space="0" w:color="auto"/>
            </w:tcBorders>
            <w:shd w:val="clear" w:color="auto" w:fill="auto"/>
            <w:hideMark/>
          </w:tcPr>
          <w:p w14:paraId="19BD495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medio de la cual se crean nuevamente unos grupos Internos de Trabajo en las diferente dependencia de la estructura orgánica </w:t>
            </w:r>
            <w:proofErr w:type="gramStart"/>
            <w:r w:rsidRPr="00757D3B">
              <w:rPr>
                <w:rFonts w:eastAsia="Times New Roman" w:cs="Arial"/>
                <w:lang w:eastAsia="es-CO"/>
              </w:rPr>
              <w:t>d...</w:t>
            </w:r>
            <w:proofErr w:type="gramEnd"/>
          </w:p>
        </w:tc>
      </w:tr>
      <w:tr w:rsidR="00DD4AE6" w:rsidRPr="00757D3B" w14:paraId="2EF877F2"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44A9BB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1536 de 2013</w:t>
            </w:r>
          </w:p>
        </w:tc>
        <w:tc>
          <w:tcPr>
            <w:tcW w:w="5420" w:type="dxa"/>
            <w:tcBorders>
              <w:top w:val="nil"/>
              <w:left w:val="nil"/>
              <w:bottom w:val="single" w:sz="4" w:space="0" w:color="auto"/>
              <w:right w:val="single" w:sz="4" w:space="0" w:color="auto"/>
            </w:tcBorders>
            <w:shd w:val="clear" w:color="auto" w:fill="auto"/>
            <w:hideMark/>
          </w:tcPr>
          <w:p w14:paraId="0D4519B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reglamenta el trámite interno de los derechos de petición presentados por la ANI</w:t>
            </w:r>
          </w:p>
        </w:tc>
      </w:tr>
      <w:tr w:rsidR="00DD4AE6" w:rsidRPr="00757D3B" w14:paraId="50D4C1A8"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D1E3910"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2014</w:t>
            </w:r>
          </w:p>
        </w:tc>
        <w:tc>
          <w:tcPr>
            <w:tcW w:w="5420" w:type="dxa"/>
            <w:tcBorders>
              <w:top w:val="nil"/>
              <w:left w:val="nil"/>
              <w:bottom w:val="single" w:sz="4" w:space="0" w:color="auto"/>
              <w:right w:val="single" w:sz="4" w:space="0" w:color="auto"/>
            </w:tcBorders>
            <w:shd w:val="clear" w:color="auto" w:fill="auto"/>
            <w:hideMark/>
          </w:tcPr>
          <w:p w14:paraId="5B7FCC7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w:t>
            </w:r>
          </w:p>
        </w:tc>
      </w:tr>
      <w:tr w:rsidR="00DD4AE6" w:rsidRPr="00757D3B" w14:paraId="7ED74E41"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D16399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lastRenderedPageBreak/>
              <w:t>Resolución 116 de 2014</w:t>
            </w:r>
          </w:p>
        </w:tc>
        <w:tc>
          <w:tcPr>
            <w:tcW w:w="5420" w:type="dxa"/>
            <w:tcBorders>
              <w:top w:val="nil"/>
              <w:left w:val="nil"/>
              <w:bottom w:val="single" w:sz="4" w:space="0" w:color="auto"/>
              <w:right w:val="single" w:sz="4" w:space="0" w:color="auto"/>
            </w:tcBorders>
            <w:shd w:val="clear" w:color="auto" w:fill="auto"/>
            <w:hideMark/>
          </w:tcPr>
          <w:p w14:paraId="28AC8E2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adiciona manual especifico de funciones y competencias laborales.</w:t>
            </w:r>
          </w:p>
        </w:tc>
      </w:tr>
      <w:tr w:rsidR="00DD4AE6" w:rsidRPr="00757D3B" w14:paraId="41A27910"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4E201C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429 de 2014</w:t>
            </w:r>
          </w:p>
        </w:tc>
        <w:tc>
          <w:tcPr>
            <w:tcW w:w="5420" w:type="dxa"/>
            <w:tcBorders>
              <w:top w:val="nil"/>
              <w:left w:val="nil"/>
              <w:bottom w:val="single" w:sz="4" w:space="0" w:color="auto"/>
              <w:right w:val="single" w:sz="4" w:space="0" w:color="auto"/>
            </w:tcBorders>
            <w:shd w:val="clear" w:color="auto" w:fill="auto"/>
            <w:hideMark/>
          </w:tcPr>
          <w:p w14:paraId="0D6A49E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modifica comité técnico de sostenibilidad contable</w:t>
            </w:r>
          </w:p>
        </w:tc>
      </w:tr>
      <w:tr w:rsidR="00DD4AE6" w:rsidRPr="00757D3B" w14:paraId="77407BC7"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10B399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1091 de 2014</w:t>
            </w:r>
          </w:p>
        </w:tc>
        <w:tc>
          <w:tcPr>
            <w:tcW w:w="5420" w:type="dxa"/>
            <w:tcBorders>
              <w:top w:val="nil"/>
              <w:left w:val="nil"/>
              <w:bottom w:val="single" w:sz="4" w:space="0" w:color="auto"/>
              <w:right w:val="single" w:sz="4" w:space="0" w:color="auto"/>
            </w:tcBorders>
            <w:shd w:val="clear" w:color="auto" w:fill="auto"/>
            <w:hideMark/>
          </w:tcPr>
          <w:p w14:paraId="76AD73C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adiciona el Manual Especifico de Funciones y Competencias Laborales para los empleados de la planta de per...</w:t>
            </w:r>
          </w:p>
        </w:tc>
      </w:tr>
      <w:tr w:rsidR="00DD4AE6" w:rsidRPr="00757D3B" w14:paraId="288EE146"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FD9685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1784 de 2014</w:t>
            </w:r>
          </w:p>
        </w:tc>
        <w:tc>
          <w:tcPr>
            <w:tcW w:w="5420" w:type="dxa"/>
            <w:tcBorders>
              <w:top w:val="nil"/>
              <w:left w:val="nil"/>
              <w:bottom w:val="single" w:sz="4" w:space="0" w:color="auto"/>
              <w:right w:val="single" w:sz="4" w:space="0" w:color="auto"/>
            </w:tcBorders>
            <w:shd w:val="clear" w:color="auto" w:fill="auto"/>
            <w:hideMark/>
          </w:tcPr>
          <w:p w14:paraId="5283E25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numeral 11. 2 Manual de contratación</w:t>
            </w:r>
          </w:p>
        </w:tc>
      </w:tr>
      <w:tr w:rsidR="00DD4AE6" w:rsidRPr="00757D3B" w14:paraId="3BD97296"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C6500B7"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t>2015</w:t>
            </w:r>
          </w:p>
        </w:tc>
        <w:tc>
          <w:tcPr>
            <w:tcW w:w="5420" w:type="dxa"/>
            <w:tcBorders>
              <w:top w:val="nil"/>
              <w:left w:val="nil"/>
              <w:bottom w:val="single" w:sz="4" w:space="0" w:color="auto"/>
              <w:right w:val="single" w:sz="4" w:space="0" w:color="auto"/>
            </w:tcBorders>
            <w:shd w:val="clear" w:color="auto" w:fill="auto"/>
            <w:hideMark/>
          </w:tcPr>
          <w:p w14:paraId="19D92E7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w:t>
            </w:r>
          </w:p>
        </w:tc>
      </w:tr>
      <w:tr w:rsidR="00DD4AE6" w:rsidRPr="00757D3B" w14:paraId="0D762E4E"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00DC40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156 de 2015</w:t>
            </w:r>
          </w:p>
        </w:tc>
        <w:tc>
          <w:tcPr>
            <w:tcW w:w="5420" w:type="dxa"/>
            <w:tcBorders>
              <w:top w:val="nil"/>
              <w:left w:val="nil"/>
              <w:bottom w:val="single" w:sz="4" w:space="0" w:color="auto"/>
              <w:right w:val="single" w:sz="4" w:space="0" w:color="auto"/>
            </w:tcBorders>
            <w:shd w:val="clear" w:color="auto" w:fill="auto"/>
            <w:hideMark/>
          </w:tcPr>
          <w:p w14:paraId="4B260AB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adiciona el numeral 6 Artículo 4to, Res 296 del 24 de mayo de 2012 - Comité de Conciliación ANI</w:t>
            </w:r>
          </w:p>
        </w:tc>
      </w:tr>
      <w:tr w:rsidR="00DD4AE6" w:rsidRPr="00757D3B" w14:paraId="12FD7297"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9DB2AA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528 de 2015</w:t>
            </w:r>
          </w:p>
        </w:tc>
        <w:tc>
          <w:tcPr>
            <w:tcW w:w="5420" w:type="dxa"/>
            <w:tcBorders>
              <w:top w:val="nil"/>
              <w:left w:val="nil"/>
              <w:bottom w:val="single" w:sz="4" w:space="0" w:color="auto"/>
              <w:right w:val="single" w:sz="4" w:space="0" w:color="auto"/>
            </w:tcBorders>
            <w:shd w:val="clear" w:color="auto" w:fill="auto"/>
            <w:hideMark/>
          </w:tcPr>
          <w:p w14:paraId="3800D52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manual especifico de funciones y competencias laborales para los empleados de la planta de personal de la...</w:t>
            </w:r>
          </w:p>
        </w:tc>
      </w:tr>
      <w:tr w:rsidR="00DD4AE6" w:rsidRPr="00757D3B" w14:paraId="6168688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021BA4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687 de 2015</w:t>
            </w:r>
          </w:p>
        </w:tc>
        <w:tc>
          <w:tcPr>
            <w:tcW w:w="5420" w:type="dxa"/>
            <w:tcBorders>
              <w:top w:val="nil"/>
              <w:left w:val="nil"/>
              <w:bottom w:val="single" w:sz="4" w:space="0" w:color="auto"/>
              <w:right w:val="single" w:sz="4" w:space="0" w:color="auto"/>
            </w:tcBorders>
            <w:shd w:val="clear" w:color="auto" w:fill="auto"/>
            <w:hideMark/>
          </w:tcPr>
          <w:p w14:paraId="48F45B8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el artículo 3° de la Resolución 205 de 15 de mayo de 2013.</w:t>
            </w:r>
          </w:p>
        </w:tc>
      </w:tr>
      <w:tr w:rsidR="00DD4AE6" w:rsidRPr="00757D3B" w14:paraId="119378D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D7E704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716 de 2015</w:t>
            </w:r>
          </w:p>
        </w:tc>
        <w:tc>
          <w:tcPr>
            <w:tcW w:w="5420" w:type="dxa"/>
            <w:tcBorders>
              <w:top w:val="nil"/>
              <w:left w:val="nil"/>
              <w:bottom w:val="single" w:sz="4" w:space="0" w:color="auto"/>
              <w:right w:val="single" w:sz="4" w:space="0" w:color="auto"/>
            </w:tcBorders>
            <w:shd w:val="clear" w:color="auto" w:fill="auto"/>
            <w:hideMark/>
          </w:tcPr>
          <w:p w14:paraId="76A7772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fija el procedimiento para el otorgamiento de los permisos para el uso, la ocupación y la intervención temporal de...</w:t>
            </w:r>
          </w:p>
        </w:tc>
      </w:tr>
      <w:tr w:rsidR="00DD4AE6" w:rsidRPr="00757D3B" w14:paraId="606270E4"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18F0626"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754 de 2015</w:t>
            </w:r>
          </w:p>
        </w:tc>
        <w:tc>
          <w:tcPr>
            <w:tcW w:w="5420" w:type="dxa"/>
            <w:tcBorders>
              <w:top w:val="nil"/>
              <w:left w:val="nil"/>
              <w:bottom w:val="single" w:sz="4" w:space="0" w:color="auto"/>
              <w:right w:val="single" w:sz="4" w:space="0" w:color="auto"/>
            </w:tcBorders>
            <w:shd w:val="clear" w:color="auto" w:fill="auto"/>
            <w:hideMark/>
          </w:tcPr>
          <w:p w14:paraId="46EBD54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Distribución de Planta de Personal de la Agencia Nacional de Infraestructura</w:t>
            </w:r>
          </w:p>
        </w:tc>
      </w:tr>
      <w:tr w:rsidR="00DD4AE6" w:rsidRPr="00757D3B" w14:paraId="6B6EB090"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B91C21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835 de 2015</w:t>
            </w:r>
          </w:p>
        </w:tc>
        <w:tc>
          <w:tcPr>
            <w:tcW w:w="5420" w:type="dxa"/>
            <w:tcBorders>
              <w:top w:val="nil"/>
              <w:left w:val="nil"/>
              <w:bottom w:val="single" w:sz="4" w:space="0" w:color="auto"/>
              <w:right w:val="single" w:sz="4" w:space="0" w:color="auto"/>
            </w:tcBorders>
            <w:shd w:val="clear" w:color="auto" w:fill="auto"/>
            <w:hideMark/>
          </w:tcPr>
          <w:p w14:paraId="61CF5EA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crea, organiza y se fijan funciones del comité jurídico de la Agencia Nacional de Infraestructura.</w:t>
            </w:r>
          </w:p>
        </w:tc>
      </w:tr>
      <w:tr w:rsidR="00DD4AE6" w:rsidRPr="00757D3B" w14:paraId="5AAB736F"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0786F3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1113 de 2015</w:t>
            </w:r>
          </w:p>
        </w:tc>
        <w:tc>
          <w:tcPr>
            <w:tcW w:w="5420" w:type="dxa"/>
            <w:tcBorders>
              <w:top w:val="nil"/>
              <w:left w:val="nil"/>
              <w:bottom w:val="single" w:sz="4" w:space="0" w:color="auto"/>
              <w:right w:val="single" w:sz="4" w:space="0" w:color="auto"/>
            </w:tcBorders>
            <w:shd w:val="clear" w:color="auto" w:fill="auto"/>
            <w:hideMark/>
          </w:tcPr>
          <w:p w14:paraId="7750326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la cual se adopta el Manual de Contratación de la Agencia Nacional de Infraestructura, se efectúan unas delegaciones </w:t>
            </w:r>
          </w:p>
        </w:tc>
      </w:tr>
      <w:tr w:rsidR="00DD4AE6" w:rsidRPr="00757D3B" w14:paraId="45B30514"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E7862A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Resolución1341 de 2015</w:t>
            </w:r>
          </w:p>
        </w:tc>
        <w:tc>
          <w:tcPr>
            <w:tcW w:w="5420" w:type="dxa"/>
            <w:tcBorders>
              <w:top w:val="nil"/>
              <w:left w:val="nil"/>
              <w:bottom w:val="single" w:sz="4" w:space="0" w:color="auto"/>
              <w:right w:val="single" w:sz="4" w:space="0" w:color="auto"/>
            </w:tcBorders>
            <w:shd w:val="clear" w:color="auto" w:fill="auto"/>
            <w:hideMark/>
          </w:tcPr>
          <w:p w14:paraId="6B6CBD9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modifica la resolución 1113 de 2015 de 30 de junio de 2015, por la cual se adoptó el manual de contratación de ANI,...</w:t>
            </w:r>
          </w:p>
        </w:tc>
      </w:tr>
      <w:tr w:rsidR="00DD4AE6" w:rsidRPr="00757D3B" w14:paraId="5135CA0A"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FD6B06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1359 de 2015</w:t>
            </w:r>
          </w:p>
        </w:tc>
        <w:tc>
          <w:tcPr>
            <w:tcW w:w="5420" w:type="dxa"/>
            <w:tcBorders>
              <w:top w:val="nil"/>
              <w:left w:val="nil"/>
              <w:bottom w:val="single" w:sz="4" w:space="0" w:color="auto"/>
              <w:right w:val="single" w:sz="4" w:space="0" w:color="auto"/>
            </w:tcBorders>
            <w:shd w:val="clear" w:color="auto" w:fill="auto"/>
            <w:hideMark/>
          </w:tcPr>
          <w:p w14:paraId="6A3A149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lo cual se adopta el Plan Estratégico de la Agencia Nacional de Infraestructura para el periodo 2015 - 2018.</w:t>
            </w:r>
          </w:p>
        </w:tc>
      </w:tr>
      <w:tr w:rsidR="00DD4AE6" w:rsidRPr="00757D3B" w14:paraId="1D83D88D"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794B6E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Resolución1360 de 2015</w:t>
            </w:r>
          </w:p>
        </w:tc>
        <w:tc>
          <w:tcPr>
            <w:tcW w:w="5420" w:type="dxa"/>
            <w:tcBorders>
              <w:top w:val="nil"/>
              <w:left w:val="nil"/>
              <w:bottom w:val="single" w:sz="4" w:space="0" w:color="auto"/>
              <w:right w:val="single" w:sz="4" w:space="0" w:color="auto"/>
            </w:tcBorders>
            <w:shd w:val="clear" w:color="auto" w:fill="auto"/>
            <w:hideMark/>
          </w:tcPr>
          <w:p w14:paraId="3F398A8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Código de Ética y Buen Gobierno de la Agencia Nacional de Infraestructura.</w:t>
            </w:r>
          </w:p>
        </w:tc>
      </w:tr>
      <w:tr w:rsidR="00DD4AE6" w:rsidRPr="00757D3B" w14:paraId="509A6EBB"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617509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Resolución1776 de 2015</w:t>
            </w:r>
          </w:p>
        </w:tc>
        <w:tc>
          <w:tcPr>
            <w:tcW w:w="5420" w:type="dxa"/>
            <w:tcBorders>
              <w:top w:val="nil"/>
              <w:left w:val="nil"/>
              <w:bottom w:val="single" w:sz="4" w:space="0" w:color="auto"/>
              <w:right w:val="single" w:sz="4" w:space="0" w:color="auto"/>
            </w:tcBorders>
            <w:shd w:val="clear" w:color="auto" w:fill="auto"/>
            <w:hideMark/>
          </w:tcPr>
          <w:p w14:paraId="277BB9F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adiciona la Resolución 545 de 2008, "Por la cual se definen los instrumentos de gestión social aplicables</w:t>
            </w:r>
          </w:p>
        </w:tc>
      </w:tr>
      <w:tr w:rsidR="00DD4AE6" w:rsidRPr="00757D3B" w14:paraId="46B101DB"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F96DDA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1906 de 2015</w:t>
            </w:r>
          </w:p>
        </w:tc>
        <w:tc>
          <w:tcPr>
            <w:tcW w:w="5420" w:type="dxa"/>
            <w:tcBorders>
              <w:top w:val="nil"/>
              <w:left w:val="nil"/>
              <w:bottom w:val="single" w:sz="4" w:space="0" w:color="auto"/>
              <w:right w:val="single" w:sz="4" w:space="0" w:color="auto"/>
            </w:tcBorders>
            <w:shd w:val="clear" w:color="auto" w:fill="auto"/>
            <w:hideMark/>
          </w:tcPr>
          <w:p w14:paraId="69C1B10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plan de incentivos no Pecuniarios ANI</w:t>
            </w:r>
          </w:p>
        </w:tc>
      </w:tr>
      <w:tr w:rsidR="00DD4AE6" w:rsidRPr="00757D3B" w14:paraId="1582B67D"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FA0FDC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Resolución1926 de 2015</w:t>
            </w:r>
          </w:p>
        </w:tc>
        <w:tc>
          <w:tcPr>
            <w:tcW w:w="5420" w:type="dxa"/>
            <w:tcBorders>
              <w:top w:val="nil"/>
              <w:left w:val="nil"/>
              <w:bottom w:val="single" w:sz="4" w:space="0" w:color="auto"/>
              <w:right w:val="single" w:sz="4" w:space="0" w:color="auto"/>
            </w:tcBorders>
            <w:shd w:val="clear" w:color="auto" w:fill="auto"/>
            <w:hideMark/>
          </w:tcPr>
          <w:p w14:paraId="2E33D51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distribuyen los cargos y se ubica a los funcionarios de la planta de personal de la ANI</w:t>
            </w:r>
          </w:p>
        </w:tc>
      </w:tr>
      <w:tr w:rsidR="00DD4AE6" w:rsidRPr="00757D3B" w14:paraId="0A3686B9" w14:textId="77777777" w:rsidTr="00757D3B">
        <w:trPr>
          <w:trHeight w:val="51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29F98C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2141 de 2015</w:t>
            </w:r>
          </w:p>
        </w:tc>
        <w:tc>
          <w:tcPr>
            <w:tcW w:w="5420" w:type="dxa"/>
            <w:tcBorders>
              <w:top w:val="nil"/>
              <w:left w:val="nil"/>
              <w:bottom w:val="single" w:sz="4" w:space="0" w:color="auto"/>
              <w:right w:val="single" w:sz="4" w:space="0" w:color="auto"/>
            </w:tcBorders>
            <w:shd w:val="clear" w:color="auto" w:fill="auto"/>
            <w:hideMark/>
          </w:tcPr>
          <w:p w14:paraId="4FB5BD9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medio de la cual la Agencia Nacional de Infraestructura declara y reconoce la ocurrencia de una Contingencia </w:t>
            </w:r>
            <w:r w:rsidRPr="00757D3B">
              <w:rPr>
                <w:rFonts w:eastAsia="Times New Roman" w:cs="Arial"/>
                <w:lang w:eastAsia="es-CO"/>
              </w:rPr>
              <w:lastRenderedPageBreak/>
              <w:t>Predial dentro de...</w:t>
            </w:r>
          </w:p>
        </w:tc>
      </w:tr>
      <w:tr w:rsidR="00DD4AE6" w:rsidRPr="00757D3B" w14:paraId="6355A547" w14:textId="77777777" w:rsidTr="00757D3B">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8DB2445" w14:textId="77777777" w:rsidR="00DD4AE6" w:rsidRPr="00757D3B" w:rsidRDefault="00DD4AE6" w:rsidP="00757D3B">
            <w:pPr>
              <w:spacing w:after="0" w:line="240" w:lineRule="auto"/>
              <w:rPr>
                <w:rFonts w:eastAsia="Times New Roman" w:cs="Arial"/>
                <w:b/>
                <w:bCs/>
                <w:lang w:eastAsia="es-CO"/>
              </w:rPr>
            </w:pPr>
            <w:r w:rsidRPr="00757D3B">
              <w:rPr>
                <w:rFonts w:eastAsia="Times New Roman" w:cs="Arial"/>
                <w:b/>
                <w:bCs/>
                <w:lang w:eastAsia="es-CO"/>
              </w:rPr>
              <w:lastRenderedPageBreak/>
              <w:t>2016</w:t>
            </w:r>
          </w:p>
        </w:tc>
        <w:tc>
          <w:tcPr>
            <w:tcW w:w="5420" w:type="dxa"/>
            <w:tcBorders>
              <w:top w:val="nil"/>
              <w:left w:val="nil"/>
              <w:bottom w:val="single" w:sz="4" w:space="0" w:color="auto"/>
              <w:right w:val="single" w:sz="4" w:space="0" w:color="auto"/>
            </w:tcBorders>
            <w:shd w:val="clear" w:color="auto" w:fill="auto"/>
            <w:noWrap/>
            <w:vAlign w:val="bottom"/>
            <w:hideMark/>
          </w:tcPr>
          <w:p w14:paraId="3A0B6CB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w:t>
            </w:r>
          </w:p>
        </w:tc>
      </w:tr>
      <w:tr w:rsidR="00DD4AE6" w:rsidRPr="00757D3B" w14:paraId="1CDFA10B"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7B292F8"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229  de 2016</w:t>
            </w:r>
          </w:p>
        </w:tc>
        <w:tc>
          <w:tcPr>
            <w:tcW w:w="5420" w:type="dxa"/>
            <w:tcBorders>
              <w:top w:val="nil"/>
              <w:left w:val="nil"/>
              <w:bottom w:val="single" w:sz="4" w:space="0" w:color="auto"/>
              <w:right w:val="single" w:sz="4" w:space="0" w:color="auto"/>
            </w:tcBorders>
            <w:shd w:val="clear" w:color="000000" w:fill="FFFFFF"/>
            <w:hideMark/>
          </w:tcPr>
          <w:p w14:paraId="48BD2FC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adopta el Plan Estratégico de la Agencia Nacional de Infraestructura periodo 2016 - 2021</w:t>
            </w:r>
          </w:p>
        </w:tc>
      </w:tr>
      <w:tr w:rsidR="00DD4AE6" w:rsidRPr="00757D3B" w14:paraId="64A41A9A" w14:textId="77777777" w:rsidTr="00757D3B">
        <w:trPr>
          <w:trHeight w:val="8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A31E71B"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398  de 2016</w:t>
            </w:r>
          </w:p>
        </w:tc>
        <w:tc>
          <w:tcPr>
            <w:tcW w:w="5420" w:type="dxa"/>
            <w:tcBorders>
              <w:top w:val="nil"/>
              <w:left w:val="nil"/>
              <w:bottom w:val="single" w:sz="4" w:space="0" w:color="auto"/>
              <w:right w:val="single" w:sz="4" w:space="0" w:color="auto"/>
            </w:tcBorders>
            <w:shd w:val="clear" w:color="000000" w:fill="FFFFFF"/>
            <w:hideMark/>
          </w:tcPr>
          <w:p w14:paraId="777BD4EA"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modifican el artículo primero su parágrafo tercero y el artículo tercero de la resolución 505 de 2013 mediante la cual se creó el Comité Institucional del Modelo Integrado de Planeación y Gestión de la ANI</w:t>
            </w:r>
          </w:p>
        </w:tc>
      </w:tr>
      <w:tr w:rsidR="00DD4AE6" w:rsidRPr="00757D3B" w14:paraId="5D32CE25"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69D810E"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448  de 2016</w:t>
            </w:r>
          </w:p>
        </w:tc>
        <w:tc>
          <w:tcPr>
            <w:tcW w:w="5420" w:type="dxa"/>
            <w:tcBorders>
              <w:top w:val="nil"/>
              <w:left w:val="nil"/>
              <w:bottom w:val="single" w:sz="4" w:space="0" w:color="auto"/>
              <w:right w:val="single" w:sz="4" w:space="0" w:color="auto"/>
            </w:tcBorders>
            <w:shd w:val="clear" w:color="000000" w:fill="FFFFFF"/>
            <w:hideMark/>
          </w:tcPr>
          <w:p w14:paraId="636CBA4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aprueban las Tablas de Retención Documental de la Agencia</w:t>
            </w:r>
          </w:p>
        </w:tc>
      </w:tr>
      <w:tr w:rsidR="00DD4AE6" w:rsidRPr="00757D3B" w14:paraId="445F488C"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11B3C8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463  de 2016</w:t>
            </w:r>
          </w:p>
        </w:tc>
        <w:tc>
          <w:tcPr>
            <w:tcW w:w="5420" w:type="dxa"/>
            <w:tcBorders>
              <w:top w:val="nil"/>
              <w:left w:val="nil"/>
              <w:bottom w:val="single" w:sz="4" w:space="0" w:color="auto"/>
              <w:right w:val="single" w:sz="4" w:space="0" w:color="auto"/>
            </w:tcBorders>
            <w:shd w:val="clear" w:color="000000" w:fill="FFFFFF"/>
            <w:hideMark/>
          </w:tcPr>
          <w:p w14:paraId="0CEEE8A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modifica la Resolución 1452 de 16 de diciembre de 2013.</w:t>
            </w:r>
          </w:p>
        </w:tc>
      </w:tr>
      <w:tr w:rsidR="00DD4AE6" w:rsidRPr="00757D3B" w14:paraId="640F1638"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66F02F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464  de 2016</w:t>
            </w:r>
          </w:p>
        </w:tc>
        <w:tc>
          <w:tcPr>
            <w:tcW w:w="5420" w:type="dxa"/>
            <w:tcBorders>
              <w:top w:val="nil"/>
              <w:left w:val="nil"/>
              <w:bottom w:val="single" w:sz="4" w:space="0" w:color="auto"/>
              <w:right w:val="single" w:sz="4" w:space="0" w:color="auto"/>
            </w:tcBorders>
            <w:shd w:val="clear" w:color="000000" w:fill="FFFFFF"/>
            <w:hideMark/>
          </w:tcPr>
          <w:p w14:paraId="3BD135F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adiciona el Manual Especifico de Funciones y Competencias Laborales para los empleos de Planta de Personal de la Agencia</w:t>
            </w:r>
          </w:p>
        </w:tc>
      </w:tr>
      <w:tr w:rsidR="00DD4AE6" w:rsidRPr="00757D3B" w14:paraId="79049917"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1D460F9"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533  de 2016</w:t>
            </w:r>
          </w:p>
        </w:tc>
        <w:tc>
          <w:tcPr>
            <w:tcW w:w="5420" w:type="dxa"/>
            <w:tcBorders>
              <w:top w:val="nil"/>
              <w:left w:val="nil"/>
              <w:bottom w:val="single" w:sz="4" w:space="0" w:color="auto"/>
              <w:right w:val="single" w:sz="4" w:space="0" w:color="auto"/>
            </w:tcBorders>
            <w:shd w:val="clear" w:color="000000" w:fill="FFFFFF"/>
            <w:hideMark/>
          </w:tcPr>
          <w:p w14:paraId="3B99093F"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delega una función específica relacionada con el trámite de intervención de la Agencia Nacional de Infraestructura...</w:t>
            </w:r>
          </w:p>
        </w:tc>
      </w:tr>
      <w:tr w:rsidR="00DD4AE6" w:rsidRPr="00757D3B" w14:paraId="0E216374"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071F41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534  de 2016</w:t>
            </w:r>
          </w:p>
        </w:tc>
        <w:tc>
          <w:tcPr>
            <w:tcW w:w="5420" w:type="dxa"/>
            <w:tcBorders>
              <w:top w:val="nil"/>
              <w:left w:val="nil"/>
              <w:bottom w:val="single" w:sz="4" w:space="0" w:color="auto"/>
              <w:right w:val="single" w:sz="4" w:space="0" w:color="auto"/>
            </w:tcBorders>
            <w:shd w:val="clear" w:color="000000" w:fill="FFFFFF"/>
            <w:hideMark/>
          </w:tcPr>
          <w:p w14:paraId="6EAD6C51"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la cual se delega una función específica relacionada con la suscripción de documentos de Cesión de licencias ambientales </w:t>
            </w:r>
          </w:p>
        </w:tc>
      </w:tr>
      <w:tr w:rsidR="00DD4AE6" w:rsidRPr="00757D3B" w14:paraId="11FDAFDF"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1F10EB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772  de 2016</w:t>
            </w:r>
          </w:p>
        </w:tc>
        <w:tc>
          <w:tcPr>
            <w:tcW w:w="5420" w:type="dxa"/>
            <w:tcBorders>
              <w:top w:val="nil"/>
              <w:left w:val="nil"/>
              <w:bottom w:val="single" w:sz="4" w:space="0" w:color="auto"/>
              <w:right w:val="single" w:sz="4" w:space="0" w:color="auto"/>
            </w:tcBorders>
            <w:shd w:val="clear" w:color="000000" w:fill="FFFFFF"/>
            <w:hideMark/>
          </w:tcPr>
          <w:p w14:paraId="07CE577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conforma el Comité de Seguridad Vial de la Agencia Nacional de Infraestructura y se reglamenta su funcionamiento</w:t>
            </w:r>
          </w:p>
        </w:tc>
      </w:tr>
      <w:tr w:rsidR="00DD4AE6" w:rsidRPr="00757D3B" w14:paraId="3B5BFCA9"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C50B05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776  de 2016</w:t>
            </w:r>
          </w:p>
        </w:tc>
        <w:tc>
          <w:tcPr>
            <w:tcW w:w="5420" w:type="dxa"/>
            <w:tcBorders>
              <w:top w:val="nil"/>
              <w:left w:val="nil"/>
              <w:bottom w:val="single" w:sz="4" w:space="0" w:color="auto"/>
              <w:right w:val="single" w:sz="4" w:space="0" w:color="auto"/>
            </w:tcBorders>
            <w:shd w:val="clear" w:color="000000" w:fill="FFFFFF"/>
            <w:hideMark/>
          </w:tcPr>
          <w:p w14:paraId="4E8ABC0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reglamenta el ejercicio del derecho de petición en la Agencia Nacional de Infraestructura</w:t>
            </w:r>
          </w:p>
        </w:tc>
      </w:tr>
      <w:tr w:rsidR="00DD4AE6" w:rsidRPr="00757D3B" w14:paraId="68602621"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2F8A80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952  de 2016</w:t>
            </w:r>
          </w:p>
        </w:tc>
        <w:tc>
          <w:tcPr>
            <w:tcW w:w="5420" w:type="dxa"/>
            <w:tcBorders>
              <w:top w:val="nil"/>
              <w:left w:val="nil"/>
              <w:bottom w:val="single" w:sz="4" w:space="0" w:color="auto"/>
              <w:right w:val="single" w:sz="4" w:space="0" w:color="auto"/>
            </w:tcBorders>
            <w:shd w:val="clear" w:color="000000" w:fill="FFFFFF"/>
            <w:hideMark/>
          </w:tcPr>
          <w:p w14:paraId="2851E23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 xml:space="preserve">Por la cual se crean unos grupos internos de trabajo, se determinan sus funciones y las de sus coordinador y se modifica la </w:t>
            </w:r>
          </w:p>
        </w:tc>
      </w:tr>
      <w:tr w:rsidR="00DD4AE6" w:rsidRPr="00757D3B" w14:paraId="6C8F6511"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BA3AB23"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953  de 2016</w:t>
            </w:r>
          </w:p>
        </w:tc>
        <w:tc>
          <w:tcPr>
            <w:tcW w:w="5420" w:type="dxa"/>
            <w:tcBorders>
              <w:top w:val="nil"/>
              <w:left w:val="nil"/>
              <w:bottom w:val="single" w:sz="4" w:space="0" w:color="auto"/>
              <w:right w:val="single" w:sz="4" w:space="0" w:color="auto"/>
            </w:tcBorders>
            <w:shd w:val="clear" w:color="000000" w:fill="FFFFFF"/>
            <w:hideMark/>
          </w:tcPr>
          <w:p w14:paraId="60E92DD0"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adiciona el Manual Especifico de Funciones y Competencias Laborales para los empleos de Planta de Personal de la Agencia</w:t>
            </w:r>
          </w:p>
        </w:tc>
      </w:tr>
      <w:tr w:rsidR="00DD4AE6" w:rsidRPr="00757D3B" w14:paraId="3F2A4D87"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4253B94"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954  de 2016</w:t>
            </w:r>
          </w:p>
        </w:tc>
        <w:tc>
          <w:tcPr>
            <w:tcW w:w="5420" w:type="dxa"/>
            <w:tcBorders>
              <w:top w:val="nil"/>
              <w:left w:val="nil"/>
              <w:bottom w:val="single" w:sz="4" w:space="0" w:color="auto"/>
              <w:right w:val="single" w:sz="4" w:space="0" w:color="auto"/>
            </w:tcBorders>
            <w:shd w:val="clear" w:color="000000" w:fill="FFFFFF"/>
            <w:hideMark/>
          </w:tcPr>
          <w:p w14:paraId="336B8717"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distribuyen los cargos y se ubica a los funcionarios de la planta de personal de la Agencia Nacional de In...</w:t>
            </w:r>
          </w:p>
        </w:tc>
      </w:tr>
      <w:tr w:rsidR="00DD4AE6" w:rsidRPr="00757D3B" w14:paraId="32E1956C"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4ED1B85"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955  de 2016</w:t>
            </w:r>
          </w:p>
        </w:tc>
        <w:tc>
          <w:tcPr>
            <w:tcW w:w="5420" w:type="dxa"/>
            <w:tcBorders>
              <w:top w:val="nil"/>
              <w:left w:val="nil"/>
              <w:bottom w:val="single" w:sz="4" w:space="0" w:color="auto"/>
              <w:right w:val="single" w:sz="4" w:space="0" w:color="auto"/>
            </w:tcBorders>
            <w:shd w:val="clear" w:color="000000" w:fill="FFFFFF"/>
            <w:hideMark/>
          </w:tcPr>
          <w:p w14:paraId="2745913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medio de la cual se delegan unas funciones al Vicepresidente de Planeación Riesgos y Entorno de la Agencia Nacional de Infraestructura</w:t>
            </w:r>
          </w:p>
        </w:tc>
      </w:tr>
      <w:tr w:rsidR="00DD4AE6" w:rsidRPr="00757D3B" w14:paraId="5D535834"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32E15E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958  de 2016</w:t>
            </w:r>
          </w:p>
        </w:tc>
        <w:tc>
          <w:tcPr>
            <w:tcW w:w="5420" w:type="dxa"/>
            <w:tcBorders>
              <w:top w:val="nil"/>
              <w:left w:val="nil"/>
              <w:bottom w:val="single" w:sz="4" w:space="0" w:color="auto"/>
              <w:right w:val="single" w:sz="4" w:space="0" w:color="auto"/>
            </w:tcBorders>
            <w:shd w:val="clear" w:color="000000" w:fill="FFFFFF"/>
            <w:hideMark/>
          </w:tcPr>
          <w:p w14:paraId="6A0BAF5C"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asignan unas funciones al Vicepresidente de Planeación Riesgos y Entorno</w:t>
            </w:r>
          </w:p>
        </w:tc>
      </w:tr>
      <w:tr w:rsidR="00DD4AE6" w:rsidRPr="00757D3B" w14:paraId="5E748EC3" w14:textId="77777777" w:rsidTr="00757D3B">
        <w:trPr>
          <w:trHeight w:val="57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16B9F6D"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Resolución 1110 de 2016</w:t>
            </w:r>
          </w:p>
        </w:tc>
        <w:tc>
          <w:tcPr>
            <w:tcW w:w="5420" w:type="dxa"/>
            <w:tcBorders>
              <w:top w:val="nil"/>
              <w:left w:val="nil"/>
              <w:bottom w:val="single" w:sz="4" w:space="0" w:color="auto"/>
              <w:right w:val="single" w:sz="4" w:space="0" w:color="auto"/>
            </w:tcBorders>
            <w:shd w:val="clear" w:color="000000" w:fill="FFFFFF"/>
            <w:hideMark/>
          </w:tcPr>
          <w:p w14:paraId="78CFFEF2" w14:textId="77777777" w:rsidR="00DD4AE6" w:rsidRPr="00757D3B" w:rsidRDefault="00DD4AE6" w:rsidP="00757D3B">
            <w:pPr>
              <w:spacing w:after="0" w:line="240" w:lineRule="auto"/>
              <w:rPr>
                <w:rFonts w:eastAsia="Times New Roman" w:cs="Arial"/>
                <w:lang w:eastAsia="es-CO"/>
              </w:rPr>
            </w:pPr>
            <w:r w:rsidRPr="00757D3B">
              <w:rPr>
                <w:rFonts w:eastAsia="Times New Roman" w:cs="Arial"/>
                <w:lang w:eastAsia="es-CO"/>
              </w:rPr>
              <w:t>Por la cual se modifica el artículo 8° de la Resolución 776 del 7 de Junio de 2016, mediante la cual se reglamentó el ejercicio de...</w:t>
            </w:r>
          </w:p>
        </w:tc>
      </w:tr>
    </w:tbl>
    <w:p w14:paraId="3895AAA1" w14:textId="77777777" w:rsidR="00DD4AE6" w:rsidRPr="00757D3B" w:rsidRDefault="00DD4AE6" w:rsidP="00DD4AE6">
      <w:pPr>
        <w:rPr>
          <w:rFonts w:eastAsia="Tw Cen MT" w:cs="Arial"/>
          <w:color w:val="FF0000"/>
          <w:lang w:eastAsia="es-ES"/>
        </w:rPr>
      </w:pPr>
    </w:p>
    <w:p w14:paraId="699FEA49" w14:textId="77777777" w:rsidR="00DD4AE6" w:rsidRPr="00757D3B" w:rsidRDefault="00DD4AE6" w:rsidP="00DD4AE6">
      <w:pPr>
        <w:rPr>
          <w:rFonts w:eastAsia="Tw Cen MT" w:cs="Arial"/>
          <w:color w:val="FF0000"/>
          <w:lang w:eastAsia="es-ES"/>
        </w:rPr>
      </w:pPr>
    </w:p>
    <w:tbl>
      <w:tblPr>
        <w:tblpPr w:leftFromText="141" w:rightFromText="141" w:vertAnchor="text" w:horzAnchor="margin" w:tblpY="69"/>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1DF76404" w14:textId="77777777" w:rsidTr="00757D3B">
        <w:trPr>
          <w:trHeight w:val="440"/>
        </w:trPr>
        <w:tc>
          <w:tcPr>
            <w:tcW w:w="1941" w:type="pct"/>
            <w:tcBorders>
              <w:top w:val="nil"/>
              <w:left w:val="nil"/>
              <w:bottom w:val="nil"/>
              <w:right w:val="nil"/>
            </w:tcBorders>
            <w:shd w:val="clear" w:color="auto" w:fill="FFFFFF"/>
          </w:tcPr>
          <w:p w14:paraId="36EBE7EF" w14:textId="77777777" w:rsidR="00DD4AE6" w:rsidRPr="00757D3B" w:rsidRDefault="00DD4AE6" w:rsidP="00757D3B">
            <w:pPr>
              <w:spacing w:after="0" w:line="240" w:lineRule="auto"/>
              <w:jc w:val="both"/>
              <w:rPr>
                <w:color w:val="EBDDC3"/>
              </w:rPr>
            </w:pPr>
            <w:r w:rsidRPr="00757D3B">
              <w:rPr>
                <w:rFonts w:eastAsia="Tw Cen MT" w:cs="Arial"/>
                <w:color w:val="FF0000"/>
                <w:lang w:eastAsia="es-ES"/>
              </w:rPr>
              <w:br w:type="page"/>
            </w:r>
            <w:r w:rsidRPr="00757D3B">
              <w:rPr>
                <w:noProof/>
                <w:color w:val="EBDDC3"/>
                <w:lang w:eastAsia="es-CO"/>
              </w:rPr>
              <w:drawing>
                <wp:inline distT="0" distB="0" distL="0" distR="0" wp14:anchorId="10423B39" wp14:editId="57E6A2FE">
                  <wp:extent cx="1028700" cy="457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132D8781"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54B424DF"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0884F613"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36C4C199"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3543E3BF" w14:textId="77777777" w:rsidR="00DD4AE6" w:rsidRPr="00757D3B" w:rsidRDefault="00DD4AE6" w:rsidP="00757D3B">
            <w:pPr>
              <w:spacing w:after="0"/>
              <w:jc w:val="center"/>
              <w:rPr>
                <w:b/>
              </w:rPr>
            </w:pPr>
          </w:p>
        </w:tc>
      </w:tr>
    </w:tbl>
    <w:p w14:paraId="6FE0E8A7" w14:textId="77777777" w:rsidR="00DD4AE6" w:rsidRPr="00757D3B" w:rsidRDefault="00DD4AE6" w:rsidP="00DD4AE6">
      <w:pPr>
        <w:rPr>
          <w:rFonts w:eastAsia="Tw Cen MT" w:cs="Times New Roman"/>
          <w:b/>
          <w:lang w:val="es-ES_tradnl" w:eastAsia="es-ES"/>
        </w:rPr>
      </w:pPr>
    </w:p>
    <w:p w14:paraId="224A3FE3" w14:textId="77777777" w:rsidR="00DD4AE6" w:rsidRPr="00757D3B" w:rsidRDefault="00DD4AE6" w:rsidP="00DD4AE6">
      <w:pPr>
        <w:rPr>
          <w:rFonts w:eastAsia="Tw Cen MT" w:cs="Times New Roman"/>
          <w:b/>
          <w:lang w:val="es-ES_tradnl" w:eastAsia="es-ES"/>
        </w:rPr>
      </w:pPr>
    </w:p>
    <w:p w14:paraId="15B51E3C" w14:textId="77777777" w:rsidR="00DD4AE6" w:rsidRPr="00757D3B" w:rsidRDefault="00DD4AE6" w:rsidP="00DD4AE6">
      <w:pPr>
        <w:pStyle w:val="Ttulo1"/>
        <w:jc w:val="center"/>
        <w:rPr>
          <w:rFonts w:asciiTheme="minorHAnsi" w:hAnsiTheme="minorHAnsi" w:cs="Arial"/>
          <w:b/>
          <w:sz w:val="22"/>
          <w:szCs w:val="22"/>
        </w:rPr>
      </w:pPr>
      <w:bookmarkStart w:id="54" w:name="_Toc467052263"/>
      <w:bookmarkStart w:id="55" w:name="_Toc482871792"/>
      <w:r w:rsidRPr="00757D3B">
        <w:rPr>
          <w:rFonts w:asciiTheme="minorHAnsi" w:hAnsiTheme="minorHAnsi" w:cs="Arial"/>
          <w:b/>
          <w:sz w:val="22"/>
          <w:szCs w:val="22"/>
        </w:rPr>
        <w:t>ANEXO 6 – PROCEDIMIENTOS INSTITUCIONALES, los textos se anexan en DVD</w:t>
      </w:r>
      <w:bookmarkEnd w:id="54"/>
      <w:bookmarkEnd w:id="55"/>
    </w:p>
    <w:p w14:paraId="6055AC07" w14:textId="77777777" w:rsidR="00DD4AE6" w:rsidRDefault="00DD4AE6" w:rsidP="00DD4AE6">
      <w:pPr>
        <w:jc w:val="center"/>
        <w:rPr>
          <w:rFonts w:eastAsia="Tw Cen MT" w:cs="Times New Roman"/>
          <w:b/>
          <w:lang w:eastAsia="es-ES"/>
        </w:rPr>
      </w:pPr>
    </w:p>
    <w:p w14:paraId="56BED349" w14:textId="77777777" w:rsidR="00F73DDF" w:rsidRDefault="00F73DDF" w:rsidP="00DD4AE6">
      <w:pPr>
        <w:jc w:val="center"/>
        <w:rPr>
          <w:rFonts w:eastAsia="Tw Cen MT" w:cs="Times New Roman"/>
          <w:b/>
          <w:lang w:eastAsia="es-ES"/>
        </w:rPr>
      </w:pPr>
    </w:p>
    <w:p w14:paraId="71BC85E3" w14:textId="77777777" w:rsidR="00F73DDF" w:rsidRDefault="00F73DDF" w:rsidP="00DD4AE6">
      <w:pPr>
        <w:jc w:val="center"/>
        <w:rPr>
          <w:rFonts w:eastAsia="Tw Cen MT" w:cs="Times New Roman"/>
          <w:b/>
          <w:lang w:eastAsia="es-ES"/>
        </w:rPr>
      </w:pPr>
    </w:p>
    <w:p w14:paraId="686944A8" w14:textId="77777777" w:rsidR="00F73DDF" w:rsidRDefault="00F73DDF" w:rsidP="00DD4AE6">
      <w:pPr>
        <w:jc w:val="center"/>
        <w:rPr>
          <w:rFonts w:eastAsia="Tw Cen MT" w:cs="Times New Roman"/>
          <w:b/>
          <w:lang w:eastAsia="es-ES"/>
        </w:rPr>
      </w:pPr>
    </w:p>
    <w:p w14:paraId="297BD027" w14:textId="77777777" w:rsidR="00F73DDF" w:rsidRDefault="00F73DDF" w:rsidP="00DD4AE6">
      <w:pPr>
        <w:jc w:val="center"/>
        <w:rPr>
          <w:rFonts w:eastAsia="Tw Cen MT" w:cs="Times New Roman"/>
          <w:b/>
          <w:lang w:eastAsia="es-ES"/>
        </w:rPr>
      </w:pPr>
    </w:p>
    <w:p w14:paraId="0DED29F5" w14:textId="77777777" w:rsidR="00F73DDF" w:rsidRDefault="00F73DDF" w:rsidP="00DD4AE6">
      <w:pPr>
        <w:jc w:val="center"/>
        <w:rPr>
          <w:rFonts w:eastAsia="Tw Cen MT" w:cs="Times New Roman"/>
          <w:b/>
          <w:lang w:eastAsia="es-ES"/>
        </w:rPr>
      </w:pPr>
    </w:p>
    <w:p w14:paraId="5E6F61E9" w14:textId="77777777" w:rsidR="00F73DDF" w:rsidRPr="00757D3B" w:rsidRDefault="00F73DDF" w:rsidP="00DD4AE6">
      <w:pPr>
        <w:jc w:val="center"/>
        <w:rPr>
          <w:rFonts w:eastAsia="Tw Cen MT" w:cs="Times New Roman"/>
          <w:b/>
          <w:lang w:eastAsia="es-ES"/>
        </w:rPr>
      </w:pPr>
    </w:p>
    <w:p w14:paraId="51B56647" w14:textId="77777777" w:rsidR="00DD4AE6" w:rsidRPr="00757D3B" w:rsidRDefault="00DD4AE6" w:rsidP="00DD4AE6">
      <w:pPr>
        <w:jc w:val="center"/>
        <w:rPr>
          <w:rFonts w:eastAsia="Tw Cen MT" w:cs="Times New Roman"/>
          <w:b/>
          <w:lang w:val="es-ES_tradnl" w:eastAsia="es-ES"/>
        </w:rPr>
      </w:pPr>
    </w:p>
    <w:p w14:paraId="3721948D" w14:textId="77777777" w:rsidR="00DD4AE6" w:rsidRPr="00757D3B" w:rsidRDefault="00DD4AE6" w:rsidP="00DD4AE6">
      <w:pPr>
        <w:jc w:val="center"/>
        <w:rPr>
          <w:rFonts w:eastAsia="Tw Cen MT" w:cs="Times New Roman"/>
          <w:b/>
          <w:lang w:val="es-ES_tradnl" w:eastAsia="es-ES"/>
        </w:rPr>
      </w:pPr>
    </w:p>
    <w:p w14:paraId="1E4CA823" w14:textId="77777777" w:rsidR="00DD4AE6" w:rsidRPr="00757D3B" w:rsidRDefault="00DD4AE6" w:rsidP="00DD4AE6">
      <w:pPr>
        <w:pStyle w:val="Ttulo1"/>
        <w:jc w:val="center"/>
        <w:rPr>
          <w:rFonts w:asciiTheme="minorHAnsi" w:hAnsiTheme="minorHAnsi" w:cs="Arial"/>
          <w:b/>
          <w:sz w:val="22"/>
          <w:szCs w:val="22"/>
        </w:rPr>
      </w:pPr>
    </w:p>
    <w:p w14:paraId="7DDB020E" w14:textId="77777777" w:rsidR="00DD4AE6" w:rsidRDefault="00DD4AE6" w:rsidP="00DD4AE6"/>
    <w:p w14:paraId="083BF6A8" w14:textId="77777777" w:rsidR="009954B9" w:rsidRDefault="009954B9" w:rsidP="00DD4AE6"/>
    <w:p w14:paraId="7F724060" w14:textId="77777777" w:rsidR="009954B9" w:rsidRDefault="009954B9" w:rsidP="00DD4AE6"/>
    <w:p w14:paraId="5D1CAFAA" w14:textId="77777777" w:rsidR="009954B9" w:rsidRDefault="009954B9" w:rsidP="00DD4AE6"/>
    <w:p w14:paraId="308BF249" w14:textId="77777777" w:rsidR="009954B9" w:rsidRDefault="009954B9" w:rsidP="00DD4AE6"/>
    <w:p w14:paraId="03DAB915" w14:textId="77777777" w:rsidR="009954B9" w:rsidRDefault="009954B9" w:rsidP="00DD4AE6"/>
    <w:p w14:paraId="78FB16F1" w14:textId="77777777" w:rsidR="009954B9" w:rsidRPr="00757D3B" w:rsidRDefault="009954B9" w:rsidP="00DD4AE6"/>
    <w:p w14:paraId="55EACDE4" w14:textId="77777777" w:rsidR="00DD4AE6" w:rsidRPr="00757D3B" w:rsidRDefault="00DD4AE6" w:rsidP="00DD4AE6"/>
    <w:p w14:paraId="2BE998F1" w14:textId="77777777" w:rsidR="00DD4AE6" w:rsidRPr="00757D3B" w:rsidRDefault="00DD4AE6" w:rsidP="00DD4AE6">
      <w:pPr>
        <w:rPr>
          <w:rFonts w:eastAsia="Tw Cen MT" w:cs="Arial"/>
          <w:color w:val="FF0000"/>
          <w:lang w:eastAsia="es-ES"/>
        </w:rPr>
      </w:pPr>
    </w:p>
    <w:tbl>
      <w:tblPr>
        <w:tblpPr w:leftFromText="141" w:rightFromText="141" w:vertAnchor="text" w:horzAnchor="margin" w:tblpY="69"/>
        <w:tblW w:w="46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3268"/>
        <w:gridCol w:w="5150"/>
      </w:tblGrid>
      <w:tr w:rsidR="00DD4AE6" w:rsidRPr="00757D3B" w14:paraId="6B15EE9E" w14:textId="77777777" w:rsidTr="00757D3B">
        <w:trPr>
          <w:trHeight w:val="440"/>
        </w:trPr>
        <w:tc>
          <w:tcPr>
            <w:tcW w:w="1941" w:type="pct"/>
            <w:tcBorders>
              <w:top w:val="nil"/>
              <w:left w:val="nil"/>
              <w:bottom w:val="nil"/>
              <w:right w:val="nil"/>
            </w:tcBorders>
            <w:shd w:val="clear" w:color="auto" w:fill="FFFFFF"/>
          </w:tcPr>
          <w:p w14:paraId="3B9D2BB8" w14:textId="77777777" w:rsidR="00DD4AE6" w:rsidRPr="00757D3B" w:rsidRDefault="00DD4AE6" w:rsidP="00757D3B">
            <w:pPr>
              <w:spacing w:after="0" w:line="240" w:lineRule="auto"/>
              <w:jc w:val="both"/>
              <w:rPr>
                <w:color w:val="EBDDC3"/>
              </w:rPr>
            </w:pPr>
            <w:r w:rsidRPr="00757D3B">
              <w:rPr>
                <w:rFonts w:eastAsia="Tw Cen MT" w:cs="Arial"/>
                <w:color w:val="FF0000"/>
                <w:lang w:eastAsia="es-ES"/>
              </w:rPr>
              <w:lastRenderedPageBreak/>
              <w:br w:type="page"/>
            </w:r>
            <w:r w:rsidRPr="00757D3B">
              <w:rPr>
                <w:noProof/>
                <w:color w:val="EBDDC3"/>
                <w:lang w:eastAsia="es-CO"/>
              </w:rPr>
              <w:drawing>
                <wp:inline distT="0" distB="0" distL="0" distR="0" wp14:anchorId="4607C756" wp14:editId="3376F8A6">
                  <wp:extent cx="1028700" cy="457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tc>
        <w:tc>
          <w:tcPr>
            <w:tcW w:w="3059" w:type="pct"/>
            <w:tcBorders>
              <w:top w:val="nil"/>
              <w:left w:val="nil"/>
              <w:bottom w:val="nil"/>
              <w:right w:val="nil"/>
            </w:tcBorders>
            <w:shd w:val="clear" w:color="auto" w:fill="FFFFFF"/>
            <w:tcMar>
              <w:top w:w="29" w:type="dxa"/>
              <w:left w:w="115" w:type="dxa"/>
              <w:bottom w:w="29" w:type="dxa"/>
              <w:right w:w="29" w:type="dxa"/>
            </w:tcMar>
            <w:vAlign w:val="center"/>
          </w:tcPr>
          <w:p w14:paraId="17A30757" w14:textId="77777777" w:rsidR="00DD4AE6" w:rsidRPr="00757D3B" w:rsidRDefault="00DD4AE6" w:rsidP="00757D3B">
            <w:pPr>
              <w:pStyle w:val="Nombredelacompaa"/>
              <w:ind w:left="-220" w:firstLine="220"/>
              <w:jc w:val="center"/>
              <w:rPr>
                <w:rFonts w:asciiTheme="minorHAnsi" w:hAnsiTheme="minorHAnsi"/>
                <w:sz w:val="22"/>
                <w:szCs w:val="22"/>
                <w:lang w:val="es-ES"/>
              </w:rPr>
            </w:pPr>
            <w:r w:rsidRPr="00757D3B">
              <w:rPr>
                <w:rFonts w:asciiTheme="minorHAnsi" w:hAnsiTheme="minorHAnsi"/>
                <w:sz w:val="22"/>
                <w:szCs w:val="22"/>
                <w:lang w:val="es-ES"/>
              </w:rPr>
              <w:t>TABLAS DE RETENCIÓN DOCUMENTAL</w:t>
            </w:r>
          </w:p>
          <w:p w14:paraId="645D51BF" w14:textId="77777777" w:rsidR="00DD4AE6" w:rsidRPr="00757D3B" w:rsidRDefault="00DD4AE6" w:rsidP="00757D3B">
            <w:pPr>
              <w:pStyle w:val="Nombredelacompaa"/>
              <w:ind w:left="-220" w:firstLine="220"/>
              <w:jc w:val="center"/>
              <w:rPr>
                <w:rFonts w:asciiTheme="minorHAnsi" w:hAnsiTheme="minorHAnsi"/>
                <w:sz w:val="22"/>
                <w:szCs w:val="22"/>
              </w:rPr>
            </w:pPr>
          </w:p>
        </w:tc>
      </w:tr>
      <w:tr w:rsidR="00DD4AE6" w:rsidRPr="00757D3B" w14:paraId="74AEE12E" w14:textId="77777777" w:rsidTr="00757D3B">
        <w:trPr>
          <w:trHeight w:val="222"/>
        </w:trPr>
        <w:tc>
          <w:tcPr>
            <w:tcW w:w="1941" w:type="pct"/>
            <w:tcBorders>
              <w:top w:val="nil"/>
              <w:left w:val="nil"/>
              <w:bottom w:val="nil"/>
              <w:right w:val="single" w:sz="48" w:space="0" w:color="FFFFFF"/>
            </w:tcBorders>
            <w:shd w:val="clear" w:color="auto" w:fill="DD8047"/>
            <w:tcMar>
              <w:top w:w="29" w:type="dxa"/>
              <w:left w:w="115" w:type="dxa"/>
              <w:bottom w:w="29" w:type="dxa"/>
            </w:tcMar>
            <w:vAlign w:val="center"/>
          </w:tcPr>
          <w:p w14:paraId="43700242" w14:textId="77777777" w:rsidR="00DD4AE6" w:rsidRPr="00757D3B" w:rsidRDefault="00DD4AE6" w:rsidP="00757D3B">
            <w:pPr>
              <w:pStyle w:val="Fecha"/>
              <w:framePr w:wrap="auto" w:hAnchor="text" w:xAlign="left" w:yAlign="inline"/>
              <w:suppressOverlap w:val="0"/>
              <w:jc w:val="both"/>
              <w:rPr>
                <w:rFonts w:asciiTheme="minorHAnsi" w:hAnsiTheme="minorHAnsi"/>
                <w:color w:val="auto"/>
                <w:sz w:val="22"/>
                <w:szCs w:val="22"/>
              </w:rPr>
            </w:pPr>
          </w:p>
        </w:tc>
        <w:tc>
          <w:tcPr>
            <w:tcW w:w="3059" w:type="pct"/>
            <w:tcBorders>
              <w:top w:val="nil"/>
              <w:left w:val="single" w:sz="48" w:space="0" w:color="FFFFFF"/>
              <w:bottom w:val="nil"/>
              <w:right w:val="nil"/>
            </w:tcBorders>
            <w:shd w:val="clear" w:color="auto" w:fill="94B6D2"/>
            <w:tcMar>
              <w:top w:w="29" w:type="dxa"/>
              <w:left w:w="115" w:type="dxa"/>
              <w:bottom w:w="29" w:type="dxa"/>
            </w:tcMar>
            <w:vAlign w:val="center"/>
          </w:tcPr>
          <w:p w14:paraId="3B137651" w14:textId="77777777" w:rsidR="00DD4AE6" w:rsidRPr="00757D3B" w:rsidRDefault="00DD4AE6" w:rsidP="00757D3B">
            <w:pPr>
              <w:spacing w:after="0"/>
              <w:jc w:val="center"/>
              <w:rPr>
                <w:b/>
              </w:rPr>
            </w:pPr>
          </w:p>
        </w:tc>
      </w:tr>
    </w:tbl>
    <w:p w14:paraId="7401A728" w14:textId="77777777" w:rsidR="00DD4AE6" w:rsidRPr="00757D3B" w:rsidRDefault="00DD4AE6" w:rsidP="00DD4AE6"/>
    <w:p w14:paraId="7E7696B3" w14:textId="77777777" w:rsidR="00DD4AE6" w:rsidRPr="00757D3B" w:rsidRDefault="00DD4AE6" w:rsidP="00DD4AE6">
      <w:pPr>
        <w:shd w:val="clear" w:color="auto" w:fill="FFFFFF"/>
        <w:rPr>
          <w:rFonts w:cs="Arial"/>
          <w:color w:val="000000" w:themeColor="text1"/>
          <w:lang w:eastAsia="es-ES"/>
        </w:rPr>
      </w:pPr>
      <w:r w:rsidRPr="00757D3B">
        <w:rPr>
          <w:rFonts w:cs="Arial"/>
          <w:color w:val="000000" w:themeColor="text1"/>
          <w:lang w:eastAsia="es-ES"/>
        </w:rPr>
        <w:t xml:space="preserve"> </w:t>
      </w:r>
    </w:p>
    <w:p w14:paraId="268043E5" w14:textId="77777777" w:rsidR="00DD4AE6" w:rsidRPr="00757D3B" w:rsidRDefault="00DD4AE6" w:rsidP="00DD4AE6">
      <w:pPr>
        <w:rPr>
          <w:rFonts w:eastAsia="Tw Cen MT" w:cs="Arial"/>
          <w:color w:val="FF0000"/>
          <w:lang w:eastAsia="es-ES"/>
        </w:rPr>
      </w:pPr>
    </w:p>
    <w:p w14:paraId="21B96D34" w14:textId="77777777" w:rsidR="00DD4AE6" w:rsidRPr="00757D3B" w:rsidRDefault="00DD4AE6" w:rsidP="00DD4AE6">
      <w:pPr>
        <w:shd w:val="clear" w:color="auto" w:fill="FFFFFF"/>
        <w:rPr>
          <w:rFonts w:cs="Arial"/>
          <w:color w:val="000000" w:themeColor="text1"/>
          <w:lang w:eastAsia="es-ES"/>
        </w:rPr>
      </w:pPr>
    </w:p>
    <w:p w14:paraId="619F2287" w14:textId="77777777" w:rsidR="00DD4AE6" w:rsidRPr="00757D3B" w:rsidRDefault="00DD4AE6" w:rsidP="00DD4AE6">
      <w:pPr>
        <w:pStyle w:val="Prrafodelista"/>
        <w:ind w:left="786"/>
        <w:jc w:val="both"/>
        <w:rPr>
          <w:rFonts w:cs="Arial"/>
          <w:b/>
          <w:color w:val="000000" w:themeColor="text1"/>
          <w:lang w:eastAsia="es-ES"/>
        </w:rPr>
      </w:pPr>
    </w:p>
    <w:p w14:paraId="30FC8F8D" w14:textId="77777777" w:rsidR="00DD4AE6" w:rsidRPr="00757D3B" w:rsidRDefault="00DD4AE6" w:rsidP="00DD4AE6">
      <w:pPr>
        <w:jc w:val="center"/>
      </w:pPr>
    </w:p>
    <w:p w14:paraId="641BED63" w14:textId="77777777" w:rsidR="00DD4AE6" w:rsidRPr="00757D3B" w:rsidRDefault="00DD4AE6" w:rsidP="00DD4AE6">
      <w:pPr>
        <w:pStyle w:val="Ttulo1"/>
        <w:jc w:val="center"/>
        <w:rPr>
          <w:rFonts w:asciiTheme="minorHAnsi" w:hAnsiTheme="minorHAnsi" w:cs="Arial"/>
          <w:b/>
          <w:sz w:val="22"/>
          <w:szCs w:val="22"/>
        </w:rPr>
      </w:pPr>
      <w:bookmarkStart w:id="56" w:name="_Toc467052264"/>
      <w:bookmarkStart w:id="57" w:name="_Toc482871793"/>
      <w:r w:rsidRPr="00757D3B">
        <w:rPr>
          <w:rFonts w:asciiTheme="minorHAnsi" w:hAnsiTheme="minorHAnsi" w:cs="Arial"/>
          <w:b/>
          <w:sz w:val="22"/>
          <w:szCs w:val="22"/>
        </w:rPr>
        <w:t>ANEXO 7 TABLAS DE RETENCIÓN DOCUMENTAL APROBADAS POR DEPENDENCIA</w:t>
      </w:r>
      <w:bookmarkEnd w:id="56"/>
      <w:bookmarkEnd w:id="57"/>
    </w:p>
    <w:p w14:paraId="1E6ECEA7" w14:textId="77777777" w:rsidR="00DD4AE6" w:rsidRPr="00757D3B" w:rsidRDefault="00DD4AE6" w:rsidP="00DD4AE6">
      <w:pPr>
        <w:pStyle w:val="Ttulo1"/>
        <w:jc w:val="center"/>
        <w:rPr>
          <w:rFonts w:asciiTheme="minorHAnsi" w:hAnsiTheme="minorHAnsi" w:cs="Arial"/>
          <w:b/>
          <w:sz w:val="22"/>
          <w:szCs w:val="22"/>
        </w:rPr>
      </w:pPr>
    </w:p>
    <w:p w14:paraId="1BFA8E6C" w14:textId="77777777" w:rsidR="00DD4AE6" w:rsidRPr="00757D3B" w:rsidRDefault="00DD4AE6" w:rsidP="00DD4AE6">
      <w:pPr>
        <w:jc w:val="center"/>
        <w:rPr>
          <w:rFonts w:eastAsia="Tw Cen MT" w:cs="Arial"/>
          <w:color w:val="FF0000"/>
          <w:lang w:eastAsia="es-ES"/>
        </w:rPr>
      </w:pPr>
    </w:p>
    <w:p w14:paraId="76369016" w14:textId="77777777" w:rsidR="00DD4AE6" w:rsidRPr="00757D3B" w:rsidRDefault="00DD4AE6" w:rsidP="00DD4AE6">
      <w:pPr>
        <w:jc w:val="center"/>
        <w:rPr>
          <w:rFonts w:eastAsia="Tw Cen MT" w:cs="Arial"/>
          <w:color w:val="FF0000"/>
          <w:lang w:eastAsia="es-ES"/>
        </w:rPr>
      </w:pPr>
    </w:p>
    <w:p w14:paraId="26428771" w14:textId="77777777" w:rsidR="00DD4AE6" w:rsidRPr="00757D3B" w:rsidRDefault="00DD4AE6" w:rsidP="00A309BF">
      <w:pPr>
        <w:rPr>
          <w:rFonts w:cs="Arial"/>
        </w:rPr>
      </w:pPr>
      <w:bookmarkStart w:id="58" w:name="_GoBack"/>
      <w:bookmarkEnd w:id="58"/>
    </w:p>
    <w:sectPr w:rsidR="00DD4AE6" w:rsidRPr="00757D3B">
      <w:footerReference w:type="default" r:id="rId15"/>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DB9F0" w15:done="0"/>
  <w15:commentEx w15:paraId="534330E2" w15:done="0"/>
  <w15:commentEx w15:paraId="53B74251" w15:done="0"/>
  <w15:commentEx w15:paraId="3877EC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A4CC5" w14:textId="77777777" w:rsidR="00911820" w:rsidRDefault="00911820" w:rsidP="00D54A45">
      <w:pPr>
        <w:spacing w:after="0" w:line="240" w:lineRule="auto"/>
      </w:pPr>
      <w:r>
        <w:separator/>
      </w:r>
    </w:p>
  </w:endnote>
  <w:endnote w:type="continuationSeparator" w:id="0">
    <w:p w14:paraId="2DFA0D9B" w14:textId="77777777" w:rsidR="00911820" w:rsidRDefault="00911820" w:rsidP="00D5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charset w:val="01"/>
    <w:family w:val="roman"/>
    <w:pitch w:val="variable"/>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255451"/>
      <w:docPartObj>
        <w:docPartGallery w:val="Page Numbers (Bottom of Page)"/>
        <w:docPartUnique/>
      </w:docPartObj>
    </w:sdtPr>
    <w:sdtContent>
      <w:p w14:paraId="3AA53BF0" w14:textId="5C03728D" w:rsidR="00012C47" w:rsidRDefault="00012C47">
        <w:pPr>
          <w:pStyle w:val="Piedepgina"/>
          <w:jc w:val="center"/>
        </w:pPr>
        <w:r>
          <w:fldChar w:fldCharType="begin"/>
        </w:r>
        <w:r>
          <w:instrText>PAGE   \* MERGEFORMAT</w:instrText>
        </w:r>
        <w:r>
          <w:fldChar w:fldCharType="separate"/>
        </w:r>
        <w:r w:rsidR="00A356C4" w:rsidRPr="00A356C4">
          <w:rPr>
            <w:noProof/>
            <w:lang w:val="es-ES"/>
          </w:rPr>
          <w:t>1</w:t>
        </w:r>
        <w:r>
          <w:fldChar w:fldCharType="end"/>
        </w:r>
      </w:p>
    </w:sdtContent>
  </w:sdt>
  <w:p w14:paraId="6FF93263" w14:textId="77777777" w:rsidR="00012C47" w:rsidRDefault="00012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25D65" w14:textId="77777777" w:rsidR="00911820" w:rsidRDefault="00911820" w:rsidP="00D54A45">
      <w:pPr>
        <w:spacing w:after="0" w:line="240" w:lineRule="auto"/>
      </w:pPr>
      <w:r>
        <w:separator/>
      </w:r>
    </w:p>
  </w:footnote>
  <w:footnote w:type="continuationSeparator" w:id="0">
    <w:p w14:paraId="266B8C28" w14:textId="77777777" w:rsidR="00911820" w:rsidRDefault="00911820" w:rsidP="00D54A45">
      <w:pPr>
        <w:spacing w:after="0" w:line="240" w:lineRule="auto"/>
      </w:pPr>
      <w:r>
        <w:continuationSeparator/>
      </w:r>
    </w:p>
  </w:footnote>
  <w:footnote w:id="1">
    <w:p w14:paraId="0194EED6" w14:textId="77777777" w:rsidR="00012C47" w:rsidRPr="00C3392B" w:rsidRDefault="00012C47" w:rsidP="00D54A45">
      <w:pPr>
        <w:pStyle w:val="Textonotaalfinal"/>
        <w:rPr>
          <w:sz w:val="18"/>
        </w:rPr>
      </w:pPr>
      <w:r w:rsidRPr="00C3392B">
        <w:rPr>
          <w:rStyle w:val="Refdenotaalpie"/>
          <w:sz w:val="18"/>
        </w:rPr>
        <w:footnoteRef/>
      </w:r>
      <w:r w:rsidRPr="00C3392B">
        <w:rPr>
          <w:sz w:val="18"/>
        </w:rPr>
        <w:t xml:space="preserve"> COLOMBIA. ARCHIVO GENERAL DE LA NACIÓN. Mini manual No. 4 Tablas de Retención y Transferencias Documentales (Versión actualizada) p.88</w:t>
      </w:r>
    </w:p>
    <w:p w14:paraId="499B4841" w14:textId="77777777" w:rsidR="00012C47" w:rsidRPr="00C3392B" w:rsidRDefault="00012C47" w:rsidP="00D54A45">
      <w:pPr>
        <w:pStyle w:val="Textonotapie"/>
        <w:rPr>
          <w:sz w:val="18"/>
        </w:rPr>
      </w:pPr>
    </w:p>
  </w:footnote>
  <w:footnote w:id="2">
    <w:p w14:paraId="652FCE83" w14:textId="77777777" w:rsidR="00012C47" w:rsidRPr="00C3392B" w:rsidRDefault="00012C47" w:rsidP="00D54A45">
      <w:pPr>
        <w:pStyle w:val="Textonotaalfinal"/>
        <w:rPr>
          <w:sz w:val="18"/>
        </w:rPr>
      </w:pPr>
      <w:r w:rsidRPr="00C3392B">
        <w:rPr>
          <w:rStyle w:val="Refdenotaalpie"/>
          <w:sz w:val="18"/>
        </w:rPr>
        <w:footnoteRef/>
      </w:r>
      <w:r w:rsidRPr="00C3392B">
        <w:rPr>
          <w:sz w:val="18"/>
        </w:rPr>
        <w:t xml:space="preserve"> COLOMBIA. ARCHIVO GENERAL DE LA NACIÓN. Mini manual No. 4 Tablas de Retención y Transferencias Documentales (Versión actualizada) p.88</w:t>
      </w:r>
    </w:p>
    <w:p w14:paraId="76126847" w14:textId="77777777" w:rsidR="00012C47" w:rsidRPr="00C3392B" w:rsidRDefault="00012C47" w:rsidP="00D54A45">
      <w:pPr>
        <w:pStyle w:val="Textonotapie"/>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B01"/>
    <w:multiLevelType w:val="hybridMultilevel"/>
    <w:tmpl w:val="109207C4"/>
    <w:lvl w:ilvl="0" w:tplc="60563F9C">
      <w:start w:val="1"/>
      <w:numFmt w:val="decimal"/>
      <w:lvlText w:val="%1."/>
      <w:lvlJc w:val="left"/>
      <w:pPr>
        <w:ind w:left="360" w:hanging="360"/>
      </w:pPr>
      <w:rPr>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803EEE"/>
    <w:multiLevelType w:val="hybridMultilevel"/>
    <w:tmpl w:val="EBBE65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3911BC"/>
    <w:multiLevelType w:val="hybridMultilevel"/>
    <w:tmpl w:val="1B283108"/>
    <w:lvl w:ilvl="0" w:tplc="0BA6559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3A3AAD"/>
    <w:multiLevelType w:val="hybridMultilevel"/>
    <w:tmpl w:val="B860B82E"/>
    <w:lvl w:ilvl="0" w:tplc="240A000F">
      <w:start w:val="1"/>
      <w:numFmt w:val="decimal"/>
      <w:lvlText w:val="%1."/>
      <w:lvlJc w:val="left"/>
      <w:pPr>
        <w:ind w:left="78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D23EE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0479AF"/>
    <w:multiLevelType w:val="multilevel"/>
    <w:tmpl w:val="15D04F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B32028E"/>
    <w:multiLevelType w:val="hybridMultilevel"/>
    <w:tmpl w:val="682CB6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4657A1"/>
    <w:multiLevelType w:val="multilevel"/>
    <w:tmpl w:val="0E760B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CA0EF8"/>
    <w:multiLevelType w:val="hybridMultilevel"/>
    <w:tmpl w:val="8CE6D46E"/>
    <w:lvl w:ilvl="0" w:tplc="806C34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3484898"/>
    <w:multiLevelType w:val="hybridMultilevel"/>
    <w:tmpl w:val="B8288E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741223"/>
    <w:multiLevelType w:val="multilevel"/>
    <w:tmpl w:val="0B1458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55C3BD7"/>
    <w:multiLevelType w:val="hybridMultilevel"/>
    <w:tmpl w:val="0950AC3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585F4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D31723"/>
    <w:multiLevelType w:val="hybridMultilevel"/>
    <w:tmpl w:val="BC0225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7596384"/>
    <w:multiLevelType w:val="hybridMultilevel"/>
    <w:tmpl w:val="185A8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E5B31DA"/>
    <w:multiLevelType w:val="hybridMultilevel"/>
    <w:tmpl w:val="99945D7A"/>
    <w:lvl w:ilvl="0" w:tplc="719C118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E7109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2B4BEB"/>
    <w:multiLevelType w:val="multilevel"/>
    <w:tmpl w:val="77FC5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FD3AD1"/>
    <w:multiLevelType w:val="multilevel"/>
    <w:tmpl w:val="80D045A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4446A5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F94436"/>
    <w:multiLevelType w:val="hybridMultilevel"/>
    <w:tmpl w:val="39D04EDC"/>
    <w:lvl w:ilvl="0" w:tplc="89B8D580">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21">
    <w:nsid w:val="5CDD636E"/>
    <w:multiLevelType w:val="hybridMultilevel"/>
    <w:tmpl w:val="6110137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1EA2C74"/>
    <w:multiLevelType w:val="multilevel"/>
    <w:tmpl w:val="42DC6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4D5756"/>
    <w:multiLevelType w:val="hybridMultilevel"/>
    <w:tmpl w:val="B3183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65F0C6E"/>
    <w:multiLevelType w:val="hybridMultilevel"/>
    <w:tmpl w:val="EFA66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6BD220C"/>
    <w:multiLevelType w:val="hybridMultilevel"/>
    <w:tmpl w:val="407A1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99712B7"/>
    <w:multiLevelType w:val="hybridMultilevel"/>
    <w:tmpl w:val="776007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B5272C3"/>
    <w:multiLevelType w:val="hybridMultilevel"/>
    <w:tmpl w:val="09682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0F4067F"/>
    <w:multiLevelType w:val="hybridMultilevel"/>
    <w:tmpl w:val="11FEA206"/>
    <w:lvl w:ilvl="0" w:tplc="240A000F">
      <w:start w:val="1"/>
      <w:numFmt w:val="decimal"/>
      <w:lvlText w:val="%1."/>
      <w:lvlJc w:val="left"/>
      <w:pPr>
        <w:ind w:left="36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25A284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FF7286"/>
    <w:multiLevelType w:val="hybridMultilevel"/>
    <w:tmpl w:val="89945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3C060FE"/>
    <w:multiLevelType w:val="hybridMultilevel"/>
    <w:tmpl w:val="B860B8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495522A"/>
    <w:multiLevelType w:val="hybridMultilevel"/>
    <w:tmpl w:val="B8288E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6A56D5E"/>
    <w:multiLevelType w:val="hybridMultilevel"/>
    <w:tmpl w:val="7918274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A8D421A"/>
    <w:multiLevelType w:val="hybridMultilevel"/>
    <w:tmpl w:val="5C742CE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A990E38"/>
    <w:multiLevelType w:val="hybridMultilevel"/>
    <w:tmpl w:val="37E84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E6E1384"/>
    <w:multiLevelType w:val="hybridMultilevel"/>
    <w:tmpl w:val="B8288E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E9861FE"/>
    <w:multiLevelType w:val="hybridMultilevel"/>
    <w:tmpl w:val="B6E88B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3"/>
  </w:num>
  <w:num w:numId="4">
    <w:abstractNumId w:val="30"/>
  </w:num>
  <w:num w:numId="5">
    <w:abstractNumId w:val="28"/>
  </w:num>
  <w:num w:numId="6">
    <w:abstractNumId w:val="34"/>
  </w:num>
  <w:num w:numId="7">
    <w:abstractNumId w:val="37"/>
  </w:num>
  <w:num w:numId="8">
    <w:abstractNumId w:val="33"/>
  </w:num>
  <w:num w:numId="9">
    <w:abstractNumId w:val="12"/>
  </w:num>
  <w:num w:numId="10">
    <w:abstractNumId w:val="29"/>
  </w:num>
  <w:num w:numId="11">
    <w:abstractNumId w:val="22"/>
  </w:num>
  <w:num w:numId="12">
    <w:abstractNumId w:val="0"/>
  </w:num>
  <w:num w:numId="13">
    <w:abstractNumId w:val="4"/>
  </w:num>
  <w:num w:numId="14">
    <w:abstractNumId w:val="19"/>
  </w:num>
  <w:num w:numId="15">
    <w:abstractNumId w:val="21"/>
  </w:num>
  <w:num w:numId="16">
    <w:abstractNumId w:val="16"/>
  </w:num>
  <w:num w:numId="17">
    <w:abstractNumId w:val="7"/>
  </w:num>
  <w:num w:numId="18">
    <w:abstractNumId w:val="18"/>
  </w:num>
  <w:num w:numId="19">
    <w:abstractNumId w:val="14"/>
  </w:num>
  <w:num w:numId="20">
    <w:abstractNumId w:val="25"/>
  </w:num>
  <w:num w:numId="21">
    <w:abstractNumId w:val="35"/>
  </w:num>
  <w:num w:numId="22">
    <w:abstractNumId w:val="11"/>
  </w:num>
  <w:num w:numId="23">
    <w:abstractNumId w:val="31"/>
  </w:num>
  <w:num w:numId="24">
    <w:abstractNumId w:val="13"/>
  </w:num>
  <w:num w:numId="25">
    <w:abstractNumId w:val="1"/>
  </w:num>
  <w:num w:numId="26">
    <w:abstractNumId w:val="3"/>
  </w:num>
  <w:num w:numId="27">
    <w:abstractNumId w:val="6"/>
  </w:num>
  <w:num w:numId="28">
    <w:abstractNumId w:val="32"/>
  </w:num>
  <w:num w:numId="29">
    <w:abstractNumId w:val="9"/>
  </w:num>
  <w:num w:numId="30">
    <w:abstractNumId w:val="27"/>
  </w:num>
  <w:num w:numId="31">
    <w:abstractNumId w:val="2"/>
  </w:num>
  <w:num w:numId="32">
    <w:abstractNumId w:val="8"/>
  </w:num>
  <w:num w:numId="33">
    <w:abstractNumId w:val="15"/>
  </w:num>
  <w:num w:numId="34">
    <w:abstractNumId w:val="20"/>
  </w:num>
  <w:num w:numId="35">
    <w:abstractNumId w:val="5"/>
  </w:num>
  <w:num w:numId="36">
    <w:abstractNumId w:val="17"/>
  </w:num>
  <w:num w:numId="37">
    <w:abstractNumId w:val="10"/>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Janneth Rodriguez Mora">
    <w15:presenceInfo w15:providerId="None" w15:userId="Carmen Janneth Rodriguez M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5E"/>
    <w:rsid w:val="00002C8B"/>
    <w:rsid w:val="000044B6"/>
    <w:rsid w:val="00005390"/>
    <w:rsid w:val="0000585C"/>
    <w:rsid w:val="000102C4"/>
    <w:rsid w:val="00012C47"/>
    <w:rsid w:val="00017A0B"/>
    <w:rsid w:val="00020964"/>
    <w:rsid w:val="00024773"/>
    <w:rsid w:val="000264B7"/>
    <w:rsid w:val="000302B4"/>
    <w:rsid w:val="000360BE"/>
    <w:rsid w:val="00037232"/>
    <w:rsid w:val="000407D5"/>
    <w:rsid w:val="00043925"/>
    <w:rsid w:val="00046E1C"/>
    <w:rsid w:val="00050B9B"/>
    <w:rsid w:val="000513A6"/>
    <w:rsid w:val="000517A9"/>
    <w:rsid w:val="000524DA"/>
    <w:rsid w:val="00053853"/>
    <w:rsid w:val="00053F8C"/>
    <w:rsid w:val="00054661"/>
    <w:rsid w:val="00055B91"/>
    <w:rsid w:val="00061374"/>
    <w:rsid w:val="00066DE8"/>
    <w:rsid w:val="0007111F"/>
    <w:rsid w:val="000717AC"/>
    <w:rsid w:val="00073524"/>
    <w:rsid w:val="0007679C"/>
    <w:rsid w:val="00080876"/>
    <w:rsid w:val="0008426C"/>
    <w:rsid w:val="00084A57"/>
    <w:rsid w:val="00085C43"/>
    <w:rsid w:val="000863CE"/>
    <w:rsid w:val="0009100F"/>
    <w:rsid w:val="00091B5C"/>
    <w:rsid w:val="000A0A15"/>
    <w:rsid w:val="000A0F67"/>
    <w:rsid w:val="000A17F9"/>
    <w:rsid w:val="000A1E5F"/>
    <w:rsid w:val="000A2BA5"/>
    <w:rsid w:val="000A43D9"/>
    <w:rsid w:val="000B05D3"/>
    <w:rsid w:val="000B5BA1"/>
    <w:rsid w:val="000B68F6"/>
    <w:rsid w:val="000B69AD"/>
    <w:rsid w:val="000C217C"/>
    <w:rsid w:val="000C2680"/>
    <w:rsid w:val="000C509C"/>
    <w:rsid w:val="000C5BFA"/>
    <w:rsid w:val="000D12AD"/>
    <w:rsid w:val="000D2583"/>
    <w:rsid w:val="000D542C"/>
    <w:rsid w:val="000D5B0D"/>
    <w:rsid w:val="000E056E"/>
    <w:rsid w:val="000E2482"/>
    <w:rsid w:val="000E26A8"/>
    <w:rsid w:val="000E36F1"/>
    <w:rsid w:val="000E3ADD"/>
    <w:rsid w:val="00101145"/>
    <w:rsid w:val="00103A4F"/>
    <w:rsid w:val="001041D1"/>
    <w:rsid w:val="0011038F"/>
    <w:rsid w:val="00113F93"/>
    <w:rsid w:val="00116B81"/>
    <w:rsid w:val="00117670"/>
    <w:rsid w:val="0012149E"/>
    <w:rsid w:val="00122F7A"/>
    <w:rsid w:val="001255B8"/>
    <w:rsid w:val="00135832"/>
    <w:rsid w:val="0014090C"/>
    <w:rsid w:val="0014276F"/>
    <w:rsid w:val="0014327E"/>
    <w:rsid w:val="00152374"/>
    <w:rsid w:val="00152C89"/>
    <w:rsid w:val="001552D4"/>
    <w:rsid w:val="00155418"/>
    <w:rsid w:val="00156C32"/>
    <w:rsid w:val="00162F0F"/>
    <w:rsid w:val="001644DC"/>
    <w:rsid w:val="001742BE"/>
    <w:rsid w:val="00176659"/>
    <w:rsid w:val="0017710D"/>
    <w:rsid w:val="001779BF"/>
    <w:rsid w:val="001803F0"/>
    <w:rsid w:val="0018106D"/>
    <w:rsid w:val="00181C86"/>
    <w:rsid w:val="0018299A"/>
    <w:rsid w:val="001832B1"/>
    <w:rsid w:val="001852E3"/>
    <w:rsid w:val="00190D4A"/>
    <w:rsid w:val="0019176C"/>
    <w:rsid w:val="001931CF"/>
    <w:rsid w:val="001A0ED2"/>
    <w:rsid w:val="001A563B"/>
    <w:rsid w:val="001B0C97"/>
    <w:rsid w:val="001B29A1"/>
    <w:rsid w:val="001B399F"/>
    <w:rsid w:val="001B50B8"/>
    <w:rsid w:val="001B604D"/>
    <w:rsid w:val="001B626D"/>
    <w:rsid w:val="001B6B56"/>
    <w:rsid w:val="001B75F2"/>
    <w:rsid w:val="001C0C5C"/>
    <w:rsid w:val="001C1AE7"/>
    <w:rsid w:val="001C4321"/>
    <w:rsid w:val="001C7CC1"/>
    <w:rsid w:val="001C7FB3"/>
    <w:rsid w:val="001D1C57"/>
    <w:rsid w:val="001D2E03"/>
    <w:rsid w:val="001D7BA8"/>
    <w:rsid w:val="001E1E83"/>
    <w:rsid w:val="001E2624"/>
    <w:rsid w:val="001E72E1"/>
    <w:rsid w:val="001E7429"/>
    <w:rsid w:val="001E795A"/>
    <w:rsid w:val="001F267C"/>
    <w:rsid w:val="001F4ECE"/>
    <w:rsid w:val="00204E09"/>
    <w:rsid w:val="00213DE8"/>
    <w:rsid w:val="00220A88"/>
    <w:rsid w:val="00222E58"/>
    <w:rsid w:val="00224047"/>
    <w:rsid w:val="00226597"/>
    <w:rsid w:val="00226955"/>
    <w:rsid w:val="0023364D"/>
    <w:rsid w:val="00250B29"/>
    <w:rsid w:val="00251887"/>
    <w:rsid w:val="002535EE"/>
    <w:rsid w:val="00263239"/>
    <w:rsid w:val="00265CE9"/>
    <w:rsid w:val="00270BD1"/>
    <w:rsid w:val="002760F2"/>
    <w:rsid w:val="00276C14"/>
    <w:rsid w:val="002778C4"/>
    <w:rsid w:val="00277C61"/>
    <w:rsid w:val="0028126B"/>
    <w:rsid w:val="00283A2C"/>
    <w:rsid w:val="0029254F"/>
    <w:rsid w:val="00293385"/>
    <w:rsid w:val="00293C50"/>
    <w:rsid w:val="00294E9E"/>
    <w:rsid w:val="0029630C"/>
    <w:rsid w:val="002A1CFB"/>
    <w:rsid w:val="002A46C3"/>
    <w:rsid w:val="002A4F34"/>
    <w:rsid w:val="002B10D6"/>
    <w:rsid w:val="002B14EB"/>
    <w:rsid w:val="002B2648"/>
    <w:rsid w:val="002B3183"/>
    <w:rsid w:val="002B5E92"/>
    <w:rsid w:val="002B64E7"/>
    <w:rsid w:val="002C3D25"/>
    <w:rsid w:val="002C41D4"/>
    <w:rsid w:val="002C664B"/>
    <w:rsid w:val="002D43C2"/>
    <w:rsid w:val="002D4CD9"/>
    <w:rsid w:val="002D4FF4"/>
    <w:rsid w:val="002D5283"/>
    <w:rsid w:val="002E1B9D"/>
    <w:rsid w:val="002E1E04"/>
    <w:rsid w:val="002E1F8F"/>
    <w:rsid w:val="002E687C"/>
    <w:rsid w:val="002F01AB"/>
    <w:rsid w:val="002F6A22"/>
    <w:rsid w:val="003016E9"/>
    <w:rsid w:val="003104E2"/>
    <w:rsid w:val="003128AD"/>
    <w:rsid w:val="003144D0"/>
    <w:rsid w:val="00315C7D"/>
    <w:rsid w:val="00316A32"/>
    <w:rsid w:val="00321E3F"/>
    <w:rsid w:val="003359A8"/>
    <w:rsid w:val="003409E1"/>
    <w:rsid w:val="00341ADF"/>
    <w:rsid w:val="0034263A"/>
    <w:rsid w:val="00343310"/>
    <w:rsid w:val="00351266"/>
    <w:rsid w:val="003528A7"/>
    <w:rsid w:val="0035313F"/>
    <w:rsid w:val="00357778"/>
    <w:rsid w:val="003613A5"/>
    <w:rsid w:val="003614F7"/>
    <w:rsid w:val="003620F2"/>
    <w:rsid w:val="00362E4F"/>
    <w:rsid w:val="00364A64"/>
    <w:rsid w:val="00370D22"/>
    <w:rsid w:val="00373343"/>
    <w:rsid w:val="00380153"/>
    <w:rsid w:val="00380BA9"/>
    <w:rsid w:val="003817CE"/>
    <w:rsid w:val="0038555D"/>
    <w:rsid w:val="0039179A"/>
    <w:rsid w:val="00391E01"/>
    <w:rsid w:val="00396473"/>
    <w:rsid w:val="00397BA3"/>
    <w:rsid w:val="003A03DB"/>
    <w:rsid w:val="003B4D5E"/>
    <w:rsid w:val="003B5443"/>
    <w:rsid w:val="003C0183"/>
    <w:rsid w:val="003C5E1B"/>
    <w:rsid w:val="003D1F3D"/>
    <w:rsid w:val="003D326C"/>
    <w:rsid w:val="003D5923"/>
    <w:rsid w:val="003D729E"/>
    <w:rsid w:val="003E1FE5"/>
    <w:rsid w:val="003E211D"/>
    <w:rsid w:val="003E5B92"/>
    <w:rsid w:val="003E62C2"/>
    <w:rsid w:val="003F3346"/>
    <w:rsid w:val="003F3A75"/>
    <w:rsid w:val="003F62EA"/>
    <w:rsid w:val="003F712D"/>
    <w:rsid w:val="003F79BA"/>
    <w:rsid w:val="00401FE2"/>
    <w:rsid w:val="00404931"/>
    <w:rsid w:val="00407760"/>
    <w:rsid w:val="00407BBC"/>
    <w:rsid w:val="00407C82"/>
    <w:rsid w:val="00410DCF"/>
    <w:rsid w:val="00412428"/>
    <w:rsid w:val="00413188"/>
    <w:rsid w:val="0041547F"/>
    <w:rsid w:val="00416F13"/>
    <w:rsid w:val="004178F6"/>
    <w:rsid w:val="004214D0"/>
    <w:rsid w:val="00422517"/>
    <w:rsid w:val="00424EF8"/>
    <w:rsid w:val="004268FE"/>
    <w:rsid w:val="004310D7"/>
    <w:rsid w:val="00431464"/>
    <w:rsid w:val="00431A35"/>
    <w:rsid w:val="0043258F"/>
    <w:rsid w:val="004325E6"/>
    <w:rsid w:val="00435DFB"/>
    <w:rsid w:val="00440913"/>
    <w:rsid w:val="00441BE1"/>
    <w:rsid w:val="00442723"/>
    <w:rsid w:val="00444B6B"/>
    <w:rsid w:val="00445876"/>
    <w:rsid w:val="004474AB"/>
    <w:rsid w:val="00447994"/>
    <w:rsid w:val="00447EE1"/>
    <w:rsid w:val="004525AF"/>
    <w:rsid w:val="004534DA"/>
    <w:rsid w:val="00454EB6"/>
    <w:rsid w:val="00460740"/>
    <w:rsid w:val="00460815"/>
    <w:rsid w:val="00464026"/>
    <w:rsid w:val="0046464A"/>
    <w:rsid w:val="00466A52"/>
    <w:rsid w:val="00473DD6"/>
    <w:rsid w:val="004750BD"/>
    <w:rsid w:val="004760E9"/>
    <w:rsid w:val="00476344"/>
    <w:rsid w:val="00476D0B"/>
    <w:rsid w:val="00482A80"/>
    <w:rsid w:val="00483BF1"/>
    <w:rsid w:val="00490D5E"/>
    <w:rsid w:val="004928E5"/>
    <w:rsid w:val="00495CBA"/>
    <w:rsid w:val="00496BEA"/>
    <w:rsid w:val="004A0708"/>
    <w:rsid w:val="004A0F21"/>
    <w:rsid w:val="004A400B"/>
    <w:rsid w:val="004A4518"/>
    <w:rsid w:val="004A7F07"/>
    <w:rsid w:val="004B66F8"/>
    <w:rsid w:val="004B6EAF"/>
    <w:rsid w:val="004B7933"/>
    <w:rsid w:val="004C69B0"/>
    <w:rsid w:val="004C71AF"/>
    <w:rsid w:val="004C7220"/>
    <w:rsid w:val="004D1694"/>
    <w:rsid w:val="004D202E"/>
    <w:rsid w:val="004D2B6D"/>
    <w:rsid w:val="004D687F"/>
    <w:rsid w:val="004D6F32"/>
    <w:rsid w:val="004E084E"/>
    <w:rsid w:val="004E4030"/>
    <w:rsid w:val="004E52E2"/>
    <w:rsid w:val="004E64FF"/>
    <w:rsid w:val="004E7B59"/>
    <w:rsid w:val="004F02FF"/>
    <w:rsid w:val="004F24A2"/>
    <w:rsid w:val="004F3227"/>
    <w:rsid w:val="004F4F81"/>
    <w:rsid w:val="00502461"/>
    <w:rsid w:val="005035D6"/>
    <w:rsid w:val="00505356"/>
    <w:rsid w:val="005071E5"/>
    <w:rsid w:val="0051141F"/>
    <w:rsid w:val="005124E0"/>
    <w:rsid w:val="00522496"/>
    <w:rsid w:val="00523DA0"/>
    <w:rsid w:val="0052625F"/>
    <w:rsid w:val="00526853"/>
    <w:rsid w:val="00526956"/>
    <w:rsid w:val="0053530B"/>
    <w:rsid w:val="005455FF"/>
    <w:rsid w:val="00545F37"/>
    <w:rsid w:val="00550B5F"/>
    <w:rsid w:val="00552213"/>
    <w:rsid w:val="00552598"/>
    <w:rsid w:val="00555135"/>
    <w:rsid w:val="00556AA4"/>
    <w:rsid w:val="00557246"/>
    <w:rsid w:val="00557DB5"/>
    <w:rsid w:val="0058425B"/>
    <w:rsid w:val="005875EA"/>
    <w:rsid w:val="00591193"/>
    <w:rsid w:val="00592B64"/>
    <w:rsid w:val="00594B96"/>
    <w:rsid w:val="00597492"/>
    <w:rsid w:val="005B3361"/>
    <w:rsid w:val="005B4955"/>
    <w:rsid w:val="005B4F4A"/>
    <w:rsid w:val="005B6386"/>
    <w:rsid w:val="005C0501"/>
    <w:rsid w:val="005C08CB"/>
    <w:rsid w:val="005C44E9"/>
    <w:rsid w:val="005D4760"/>
    <w:rsid w:val="005D4E13"/>
    <w:rsid w:val="005D5B15"/>
    <w:rsid w:val="005E00AF"/>
    <w:rsid w:val="005E0D68"/>
    <w:rsid w:val="005E3464"/>
    <w:rsid w:val="005F6884"/>
    <w:rsid w:val="005F748D"/>
    <w:rsid w:val="00604D88"/>
    <w:rsid w:val="00604E13"/>
    <w:rsid w:val="00605F52"/>
    <w:rsid w:val="006077A7"/>
    <w:rsid w:val="00607818"/>
    <w:rsid w:val="006118E8"/>
    <w:rsid w:val="00614382"/>
    <w:rsid w:val="00621D9D"/>
    <w:rsid w:val="0062222A"/>
    <w:rsid w:val="00622997"/>
    <w:rsid w:val="0062368A"/>
    <w:rsid w:val="00624124"/>
    <w:rsid w:val="00624DD0"/>
    <w:rsid w:val="00631180"/>
    <w:rsid w:val="00631D06"/>
    <w:rsid w:val="00633838"/>
    <w:rsid w:val="006370FC"/>
    <w:rsid w:val="006406E4"/>
    <w:rsid w:val="00646F50"/>
    <w:rsid w:val="006502A1"/>
    <w:rsid w:val="00656A7F"/>
    <w:rsid w:val="0065757D"/>
    <w:rsid w:val="00660618"/>
    <w:rsid w:val="006620BD"/>
    <w:rsid w:val="00663997"/>
    <w:rsid w:val="00666BB9"/>
    <w:rsid w:val="0066769C"/>
    <w:rsid w:val="00670F4D"/>
    <w:rsid w:val="00673F8E"/>
    <w:rsid w:val="00673FD7"/>
    <w:rsid w:val="00674599"/>
    <w:rsid w:val="006766D6"/>
    <w:rsid w:val="006863B5"/>
    <w:rsid w:val="00690062"/>
    <w:rsid w:val="006909DA"/>
    <w:rsid w:val="00691C81"/>
    <w:rsid w:val="006936C6"/>
    <w:rsid w:val="006A31E7"/>
    <w:rsid w:val="006A45D9"/>
    <w:rsid w:val="006A7B68"/>
    <w:rsid w:val="006B1619"/>
    <w:rsid w:val="006B46B7"/>
    <w:rsid w:val="006B4942"/>
    <w:rsid w:val="006B4D25"/>
    <w:rsid w:val="006B6726"/>
    <w:rsid w:val="006B7B6E"/>
    <w:rsid w:val="006C4E51"/>
    <w:rsid w:val="006D38E5"/>
    <w:rsid w:val="006D5C47"/>
    <w:rsid w:val="006D72E7"/>
    <w:rsid w:val="006D7D61"/>
    <w:rsid w:val="006E0073"/>
    <w:rsid w:val="006E2BB9"/>
    <w:rsid w:val="006F092E"/>
    <w:rsid w:val="006F1EDA"/>
    <w:rsid w:val="006F6703"/>
    <w:rsid w:val="00705B40"/>
    <w:rsid w:val="0071151B"/>
    <w:rsid w:val="007115E3"/>
    <w:rsid w:val="00715963"/>
    <w:rsid w:val="00721252"/>
    <w:rsid w:val="007227FA"/>
    <w:rsid w:val="00731FAF"/>
    <w:rsid w:val="00731FDC"/>
    <w:rsid w:val="007350F8"/>
    <w:rsid w:val="00735638"/>
    <w:rsid w:val="007478E9"/>
    <w:rsid w:val="00753F5E"/>
    <w:rsid w:val="00755192"/>
    <w:rsid w:val="007558BF"/>
    <w:rsid w:val="00757D3B"/>
    <w:rsid w:val="00763758"/>
    <w:rsid w:val="00765EFB"/>
    <w:rsid w:val="00773C1D"/>
    <w:rsid w:val="00776894"/>
    <w:rsid w:val="00777E9A"/>
    <w:rsid w:val="0078238F"/>
    <w:rsid w:val="00786CE1"/>
    <w:rsid w:val="00790BAC"/>
    <w:rsid w:val="00791FB8"/>
    <w:rsid w:val="007A6AE3"/>
    <w:rsid w:val="007B17CD"/>
    <w:rsid w:val="007B2D3C"/>
    <w:rsid w:val="007B35FF"/>
    <w:rsid w:val="007B3831"/>
    <w:rsid w:val="007B456E"/>
    <w:rsid w:val="007C55F1"/>
    <w:rsid w:val="007D2F08"/>
    <w:rsid w:val="007D34F2"/>
    <w:rsid w:val="007D3F9A"/>
    <w:rsid w:val="007D54AD"/>
    <w:rsid w:val="007D58AB"/>
    <w:rsid w:val="007E0395"/>
    <w:rsid w:val="007E062A"/>
    <w:rsid w:val="007E32EE"/>
    <w:rsid w:val="007E5941"/>
    <w:rsid w:val="007F0C40"/>
    <w:rsid w:val="007F2566"/>
    <w:rsid w:val="007F3BF2"/>
    <w:rsid w:val="007F403D"/>
    <w:rsid w:val="007F686F"/>
    <w:rsid w:val="007F6B4E"/>
    <w:rsid w:val="008009E8"/>
    <w:rsid w:val="008021B9"/>
    <w:rsid w:val="00805099"/>
    <w:rsid w:val="0080703E"/>
    <w:rsid w:val="008145F1"/>
    <w:rsid w:val="0081498C"/>
    <w:rsid w:val="00820A3C"/>
    <w:rsid w:val="00823B3E"/>
    <w:rsid w:val="00824351"/>
    <w:rsid w:val="00827042"/>
    <w:rsid w:val="00830FB4"/>
    <w:rsid w:val="00854B35"/>
    <w:rsid w:val="00860274"/>
    <w:rsid w:val="00862D60"/>
    <w:rsid w:val="00862EE6"/>
    <w:rsid w:val="00863CAA"/>
    <w:rsid w:val="00864D44"/>
    <w:rsid w:val="008712E6"/>
    <w:rsid w:val="00871E8C"/>
    <w:rsid w:val="00873DDB"/>
    <w:rsid w:val="00875689"/>
    <w:rsid w:val="008757A3"/>
    <w:rsid w:val="008800FD"/>
    <w:rsid w:val="00891613"/>
    <w:rsid w:val="00896DD2"/>
    <w:rsid w:val="00897C24"/>
    <w:rsid w:val="008A19A5"/>
    <w:rsid w:val="008A2287"/>
    <w:rsid w:val="008B12FD"/>
    <w:rsid w:val="008B1FFC"/>
    <w:rsid w:val="008B4732"/>
    <w:rsid w:val="008B6AC7"/>
    <w:rsid w:val="008C278F"/>
    <w:rsid w:val="008C37B2"/>
    <w:rsid w:val="008C47A1"/>
    <w:rsid w:val="008C5AB1"/>
    <w:rsid w:val="008D048B"/>
    <w:rsid w:val="008D0C7A"/>
    <w:rsid w:val="008D29A7"/>
    <w:rsid w:val="008E25C4"/>
    <w:rsid w:val="008E44E2"/>
    <w:rsid w:val="008E5CDD"/>
    <w:rsid w:val="008E7E0C"/>
    <w:rsid w:val="008F6048"/>
    <w:rsid w:val="008F741D"/>
    <w:rsid w:val="0090016E"/>
    <w:rsid w:val="00902DB2"/>
    <w:rsid w:val="00903457"/>
    <w:rsid w:val="00904FE1"/>
    <w:rsid w:val="009060C9"/>
    <w:rsid w:val="00911820"/>
    <w:rsid w:val="009152FF"/>
    <w:rsid w:val="009170BC"/>
    <w:rsid w:val="0092288D"/>
    <w:rsid w:val="00934622"/>
    <w:rsid w:val="00940552"/>
    <w:rsid w:val="00942388"/>
    <w:rsid w:val="00943ADC"/>
    <w:rsid w:val="009469E4"/>
    <w:rsid w:val="00946FB9"/>
    <w:rsid w:val="0094744C"/>
    <w:rsid w:val="00953D3F"/>
    <w:rsid w:val="00954147"/>
    <w:rsid w:val="009554B5"/>
    <w:rsid w:val="009555EF"/>
    <w:rsid w:val="0095615E"/>
    <w:rsid w:val="00962A50"/>
    <w:rsid w:val="00964C8D"/>
    <w:rsid w:val="00970523"/>
    <w:rsid w:val="00970FF2"/>
    <w:rsid w:val="009754E6"/>
    <w:rsid w:val="0097614B"/>
    <w:rsid w:val="009803E0"/>
    <w:rsid w:val="00983C58"/>
    <w:rsid w:val="00986B3F"/>
    <w:rsid w:val="00987D36"/>
    <w:rsid w:val="00990AAA"/>
    <w:rsid w:val="009926AD"/>
    <w:rsid w:val="00993A1B"/>
    <w:rsid w:val="00994132"/>
    <w:rsid w:val="009954B9"/>
    <w:rsid w:val="009A0925"/>
    <w:rsid w:val="009A1873"/>
    <w:rsid w:val="009A2130"/>
    <w:rsid w:val="009A2A2E"/>
    <w:rsid w:val="009A4198"/>
    <w:rsid w:val="009A6440"/>
    <w:rsid w:val="009A6968"/>
    <w:rsid w:val="009B4C1F"/>
    <w:rsid w:val="009B4F87"/>
    <w:rsid w:val="009B6559"/>
    <w:rsid w:val="009B7278"/>
    <w:rsid w:val="009C02F1"/>
    <w:rsid w:val="009C5A09"/>
    <w:rsid w:val="009C7903"/>
    <w:rsid w:val="009D2801"/>
    <w:rsid w:val="009D3975"/>
    <w:rsid w:val="009D6D27"/>
    <w:rsid w:val="009D78B9"/>
    <w:rsid w:val="009E2BED"/>
    <w:rsid w:val="009E6FFC"/>
    <w:rsid w:val="009F0C8B"/>
    <w:rsid w:val="009F1373"/>
    <w:rsid w:val="009F186F"/>
    <w:rsid w:val="00A00B64"/>
    <w:rsid w:val="00A0133D"/>
    <w:rsid w:val="00A0477A"/>
    <w:rsid w:val="00A073B8"/>
    <w:rsid w:val="00A07EC9"/>
    <w:rsid w:val="00A11877"/>
    <w:rsid w:val="00A11E25"/>
    <w:rsid w:val="00A174C6"/>
    <w:rsid w:val="00A17C99"/>
    <w:rsid w:val="00A20C9F"/>
    <w:rsid w:val="00A23C7F"/>
    <w:rsid w:val="00A24A9C"/>
    <w:rsid w:val="00A2570F"/>
    <w:rsid w:val="00A25810"/>
    <w:rsid w:val="00A30063"/>
    <w:rsid w:val="00A309BF"/>
    <w:rsid w:val="00A30F99"/>
    <w:rsid w:val="00A34E24"/>
    <w:rsid w:val="00A35395"/>
    <w:rsid w:val="00A356C4"/>
    <w:rsid w:val="00A41EE6"/>
    <w:rsid w:val="00A42DA9"/>
    <w:rsid w:val="00A444E5"/>
    <w:rsid w:val="00A45B3C"/>
    <w:rsid w:val="00A528FE"/>
    <w:rsid w:val="00A57AB7"/>
    <w:rsid w:val="00A67ABA"/>
    <w:rsid w:val="00A67B3D"/>
    <w:rsid w:val="00A71188"/>
    <w:rsid w:val="00A76097"/>
    <w:rsid w:val="00A80E75"/>
    <w:rsid w:val="00A81D00"/>
    <w:rsid w:val="00A86CBB"/>
    <w:rsid w:val="00A87B8B"/>
    <w:rsid w:val="00A910C5"/>
    <w:rsid w:val="00AA0A26"/>
    <w:rsid w:val="00AA1349"/>
    <w:rsid w:val="00AA192D"/>
    <w:rsid w:val="00AB01F8"/>
    <w:rsid w:val="00AB032E"/>
    <w:rsid w:val="00AB135A"/>
    <w:rsid w:val="00AB1922"/>
    <w:rsid w:val="00AB3A97"/>
    <w:rsid w:val="00AB4F95"/>
    <w:rsid w:val="00AB515B"/>
    <w:rsid w:val="00AB5D10"/>
    <w:rsid w:val="00AB7B23"/>
    <w:rsid w:val="00AC1CD4"/>
    <w:rsid w:val="00AC3E52"/>
    <w:rsid w:val="00AC425E"/>
    <w:rsid w:val="00AC6A32"/>
    <w:rsid w:val="00AC7D88"/>
    <w:rsid w:val="00AD0F7A"/>
    <w:rsid w:val="00AD1484"/>
    <w:rsid w:val="00AD230D"/>
    <w:rsid w:val="00AD473B"/>
    <w:rsid w:val="00AE005C"/>
    <w:rsid w:val="00AE78FA"/>
    <w:rsid w:val="00B0090C"/>
    <w:rsid w:val="00B012B1"/>
    <w:rsid w:val="00B073B6"/>
    <w:rsid w:val="00B07606"/>
    <w:rsid w:val="00B10A85"/>
    <w:rsid w:val="00B11D08"/>
    <w:rsid w:val="00B16ACE"/>
    <w:rsid w:val="00B2367E"/>
    <w:rsid w:val="00B25C54"/>
    <w:rsid w:val="00B26FFB"/>
    <w:rsid w:val="00B34B81"/>
    <w:rsid w:val="00B37699"/>
    <w:rsid w:val="00B41EB8"/>
    <w:rsid w:val="00B42F20"/>
    <w:rsid w:val="00B43264"/>
    <w:rsid w:val="00B437A3"/>
    <w:rsid w:val="00B4383D"/>
    <w:rsid w:val="00B43E1D"/>
    <w:rsid w:val="00B519C4"/>
    <w:rsid w:val="00B57391"/>
    <w:rsid w:val="00B5778B"/>
    <w:rsid w:val="00B61DBD"/>
    <w:rsid w:val="00B63850"/>
    <w:rsid w:val="00B67127"/>
    <w:rsid w:val="00B72A6F"/>
    <w:rsid w:val="00B74109"/>
    <w:rsid w:val="00B8745B"/>
    <w:rsid w:val="00B9179C"/>
    <w:rsid w:val="00B93854"/>
    <w:rsid w:val="00B94509"/>
    <w:rsid w:val="00B97BD3"/>
    <w:rsid w:val="00BA5F0F"/>
    <w:rsid w:val="00BA5F56"/>
    <w:rsid w:val="00BB390C"/>
    <w:rsid w:val="00BB525D"/>
    <w:rsid w:val="00BB6AD7"/>
    <w:rsid w:val="00BC12ED"/>
    <w:rsid w:val="00BC1667"/>
    <w:rsid w:val="00BC250E"/>
    <w:rsid w:val="00BC7A31"/>
    <w:rsid w:val="00BC7B39"/>
    <w:rsid w:val="00BD18D7"/>
    <w:rsid w:val="00BD46AB"/>
    <w:rsid w:val="00BD597C"/>
    <w:rsid w:val="00BD730D"/>
    <w:rsid w:val="00BE083D"/>
    <w:rsid w:val="00BE1B06"/>
    <w:rsid w:val="00BE53EB"/>
    <w:rsid w:val="00BE6772"/>
    <w:rsid w:val="00BE6B0B"/>
    <w:rsid w:val="00BF221A"/>
    <w:rsid w:val="00BF2392"/>
    <w:rsid w:val="00BF2BEB"/>
    <w:rsid w:val="00BF3025"/>
    <w:rsid w:val="00BF317A"/>
    <w:rsid w:val="00BF3FA3"/>
    <w:rsid w:val="00BF7BDC"/>
    <w:rsid w:val="00C106DB"/>
    <w:rsid w:val="00C12E60"/>
    <w:rsid w:val="00C148E6"/>
    <w:rsid w:val="00C14E6D"/>
    <w:rsid w:val="00C208AE"/>
    <w:rsid w:val="00C21D57"/>
    <w:rsid w:val="00C23188"/>
    <w:rsid w:val="00C32AF5"/>
    <w:rsid w:val="00C3392B"/>
    <w:rsid w:val="00C40E95"/>
    <w:rsid w:val="00C45055"/>
    <w:rsid w:val="00C46138"/>
    <w:rsid w:val="00C519FE"/>
    <w:rsid w:val="00C51FCA"/>
    <w:rsid w:val="00C52A6F"/>
    <w:rsid w:val="00C541DF"/>
    <w:rsid w:val="00C6141C"/>
    <w:rsid w:val="00C6766F"/>
    <w:rsid w:val="00C71AC0"/>
    <w:rsid w:val="00C81894"/>
    <w:rsid w:val="00C81A57"/>
    <w:rsid w:val="00C82EFE"/>
    <w:rsid w:val="00C8521C"/>
    <w:rsid w:val="00C867AF"/>
    <w:rsid w:val="00C97453"/>
    <w:rsid w:val="00CA41CF"/>
    <w:rsid w:val="00CA58C6"/>
    <w:rsid w:val="00CB0BD7"/>
    <w:rsid w:val="00CB13E5"/>
    <w:rsid w:val="00CB600B"/>
    <w:rsid w:val="00CC4D40"/>
    <w:rsid w:val="00CD6D15"/>
    <w:rsid w:val="00CE053F"/>
    <w:rsid w:val="00CE2427"/>
    <w:rsid w:val="00CF2276"/>
    <w:rsid w:val="00CF3F2F"/>
    <w:rsid w:val="00CF4184"/>
    <w:rsid w:val="00CF4F60"/>
    <w:rsid w:val="00CF6AA2"/>
    <w:rsid w:val="00CF703B"/>
    <w:rsid w:val="00CF7574"/>
    <w:rsid w:val="00D04EA3"/>
    <w:rsid w:val="00D059A4"/>
    <w:rsid w:val="00D067B0"/>
    <w:rsid w:val="00D177F7"/>
    <w:rsid w:val="00D22C3D"/>
    <w:rsid w:val="00D235E8"/>
    <w:rsid w:val="00D30D1C"/>
    <w:rsid w:val="00D31408"/>
    <w:rsid w:val="00D357F3"/>
    <w:rsid w:val="00D367D8"/>
    <w:rsid w:val="00D41998"/>
    <w:rsid w:val="00D41B7E"/>
    <w:rsid w:val="00D44646"/>
    <w:rsid w:val="00D5218E"/>
    <w:rsid w:val="00D522A5"/>
    <w:rsid w:val="00D53FFF"/>
    <w:rsid w:val="00D54A45"/>
    <w:rsid w:val="00D55976"/>
    <w:rsid w:val="00D55F4A"/>
    <w:rsid w:val="00D5797F"/>
    <w:rsid w:val="00D62897"/>
    <w:rsid w:val="00D63296"/>
    <w:rsid w:val="00D6591E"/>
    <w:rsid w:val="00D6657C"/>
    <w:rsid w:val="00D73182"/>
    <w:rsid w:val="00D76522"/>
    <w:rsid w:val="00D81401"/>
    <w:rsid w:val="00D84971"/>
    <w:rsid w:val="00D84EB9"/>
    <w:rsid w:val="00D852C9"/>
    <w:rsid w:val="00D85BFF"/>
    <w:rsid w:val="00D87617"/>
    <w:rsid w:val="00D90006"/>
    <w:rsid w:val="00D95739"/>
    <w:rsid w:val="00D95FFD"/>
    <w:rsid w:val="00DA3FDA"/>
    <w:rsid w:val="00DA4620"/>
    <w:rsid w:val="00DB3EE6"/>
    <w:rsid w:val="00DC37A5"/>
    <w:rsid w:val="00DC6106"/>
    <w:rsid w:val="00DC65F0"/>
    <w:rsid w:val="00DD40A7"/>
    <w:rsid w:val="00DD4AE6"/>
    <w:rsid w:val="00DE073F"/>
    <w:rsid w:val="00DE2B85"/>
    <w:rsid w:val="00DF4A4D"/>
    <w:rsid w:val="00DF5291"/>
    <w:rsid w:val="00DF5977"/>
    <w:rsid w:val="00DF7C2C"/>
    <w:rsid w:val="00E00085"/>
    <w:rsid w:val="00E044CB"/>
    <w:rsid w:val="00E05680"/>
    <w:rsid w:val="00E10FA3"/>
    <w:rsid w:val="00E17A71"/>
    <w:rsid w:val="00E23471"/>
    <w:rsid w:val="00E247ED"/>
    <w:rsid w:val="00E26A7C"/>
    <w:rsid w:val="00E27C81"/>
    <w:rsid w:val="00E3672E"/>
    <w:rsid w:val="00E44B7A"/>
    <w:rsid w:val="00E47BF4"/>
    <w:rsid w:val="00E502D9"/>
    <w:rsid w:val="00E527A6"/>
    <w:rsid w:val="00E605AF"/>
    <w:rsid w:val="00E634E9"/>
    <w:rsid w:val="00E6373A"/>
    <w:rsid w:val="00E67976"/>
    <w:rsid w:val="00E724BB"/>
    <w:rsid w:val="00E81099"/>
    <w:rsid w:val="00E8299B"/>
    <w:rsid w:val="00E85FEF"/>
    <w:rsid w:val="00E874FA"/>
    <w:rsid w:val="00E915C7"/>
    <w:rsid w:val="00E95140"/>
    <w:rsid w:val="00E95998"/>
    <w:rsid w:val="00EA1B0E"/>
    <w:rsid w:val="00EA1E2E"/>
    <w:rsid w:val="00EA7B9B"/>
    <w:rsid w:val="00EC41A6"/>
    <w:rsid w:val="00EC5212"/>
    <w:rsid w:val="00EC615F"/>
    <w:rsid w:val="00EC7D08"/>
    <w:rsid w:val="00ED2900"/>
    <w:rsid w:val="00ED2EF0"/>
    <w:rsid w:val="00ED3B40"/>
    <w:rsid w:val="00ED55EB"/>
    <w:rsid w:val="00ED60C7"/>
    <w:rsid w:val="00EE3137"/>
    <w:rsid w:val="00EE530F"/>
    <w:rsid w:val="00EF38F1"/>
    <w:rsid w:val="00EF5488"/>
    <w:rsid w:val="00F02237"/>
    <w:rsid w:val="00F10135"/>
    <w:rsid w:val="00F226D6"/>
    <w:rsid w:val="00F230C2"/>
    <w:rsid w:val="00F268E7"/>
    <w:rsid w:val="00F302BC"/>
    <w:rsid w:val="00F36AE9"/>
    <w:rsid w:val="00F430BA"/>
    <w:rsid w:val="00F44973"/>
    <w:rsid w:val="00F5298C"/>
    <w:rsid w:val="00F5551E"/>
    <w:rsid w:val="00F57C62"/>
    <w:rsid w:val="00F656BC"/>
    <w:rsid w:val="00F65857"/>
    <w:rsid w:val="00F66350"/>
    <w:rsid w:val="00F728DD"/>
    <w:rsid w:val="00F73DDF"/>
    <w:rsid w:val="00F742F3"/>
    <w:rsid w:val="00F74AB7"/>
    <w:rsid w:val="00F74F36"/>
    <w:rsid w:val="00F751EE"/>
    <w:rsid w:val="00F81F94"/>
    <w:rsid w:val="00F839E5"/>
    <w:rsid w:val="00F83C42"/>
    <w:rsid w:val="00F841F0"/>
    <w:rsid w:val="00F85A19"/>
    <w:rsid w:val="00F86E1E"/>
    <w:rsid w:val="00F86F01"/>
    <w:rsid w:val="00F9073E"/>
    <w:rsid w:val="00F91C42"/>
    <w:rsid w:val="00FA708D"/>
    <w:rsid w:val="00FB0855"/>
    <w:rsid w:val="00FB237E"/>
    <w:rsid w:val="00FB5904"/>
    <w:rsid w:val="00FC00FA"/>
    <w:rsid w:val="00FE26B2"/>
    <w:rsid w:val="00FE26CB"/>
    <w:rsid w:val="00FE2DB0"/>
    <w:rsid w:val="00FE62E6"/>
    <w:rsid w:val="00FE72B0"/>
    <w:rsid w:val="00FF10C7"/>
    <w:rsid w:val="00FF1EA6"/>
    <w:rsid w:val="00FF309C"/>
    <w:rsid w:val="00FF435B"/>
    <w:rsid w:val="00FF6630"/>
    <w:rsid w:val="00FF6C8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9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760F2"/>
    <w:pPr>
      <w:spacing w:before="300" w:after="150" w:line="240" w:lineRule="auto"/>
      <w:outlineLvl w:val="0"/>
    </w:pPr>
    <w:rPr>
      <w:rFonts w:ascii="Helvetica" w:eastAsia="Times New Roman" w:hAnsi="Helvetica" w:cs="Times New Roman"/>
      <w:kern w:val="36"/>
      <w:sz w:val="54"/>
      <w:szCs w:val="54"/>
      <w:lang w:eastAsia="es-CO"/>
    </w:rPr>
  </w:style>
  <w:style w:type="paragraph" w:styleId="Ttulo2">
    <w:name w:val="heading 2"/>
    <w:basedOn w:val="Normal"/>
    <w:next w:val="Normal"/>
    <w:link w:val="Ttulo2Car"/>
    <w:uiPriority w:val="9"/>
    <w:semiHidden/>
    <w:unhideWhenUsed/>
    <w:qFormat/>
    <w:rsid w:val="00964C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50B8"/>
    <w:pPr>
      <w:autoSpaceDE w:val="0"/>
      <w:autoSpaceDN w:val="0"/>
      <w:adjustRightInd w:val="0"/>
      <w:spacing w:after="0" w:line="240" w:lineRule="auto"/>
    </w:pPr>
    <w:rPr>
      <w:rFonts w:ascii="Times New Roman" w:eastAsia="MS Mincho" w:hAnsi="Times New Roman" w:cs="Times New Roman"/>
      <w:color w:val="000000"/>
      <w:sz w:val="24"/>
      <w:szCs w:val="24"/>
      <w:lang w:eastAsia="es-CO"/>
    </w:rPr>
  </w:style>
  <w:style w:type="paragraph" w:styleId="NormalWeb">
    <w:name w:val="Normal (Web)"/>
    <w:basedOn w:val="Normal"/>
    <w:uiPriority w:val="99"/>
    <w:unhideWhenUsed/>
    <w:qFormat/>
    <w:rsid w:val="001B50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Fecha">
    <w:name w:val="Date"/>
    <w:next w:val="Normal"/>
    <w:link w:val="FechaCar"/>
    <w:unhideWhenUsed/>
    <w:qFormat/>
    <w:rsid w:val="001B50B8"/>
    <w:pPr>
      <w:framePr w:wrap="around" w:hAnchor="page" w:xAlign="center" w:yAlign="top"/>
      <w:contextualSpacing/>
      <w:suppressOverlap/>
      <w:jc w:val="center"/>
    </w:pPr>
    <w:rPr>
      <w:rFonts w:ascii="Tw Cen MT" w:eastAsia="Tw Cen MT" w:hAnsi="Tw Cen MT" w:cs="Times New Roman"/>
      <w:b/>
      <w:color w:val="FFFFFF"/>
      <w:sz w:val="23"/>
      <w:szCs w:val="23"/>
      <w:lang w:eastAsia="es-CO"/>
    </w:rPr>
  </w:style>
  <w:style w:type="character" w:customStyle="1" w:styleId="FechaCar">
    <w:name w:val="Fecha Car"/>
    <w:basedOn w:val="Fuentedeprrafopredeter"/>
    <w:link w:val="Fecha"/>
    <w:uiPriority w:val="99"/>
    <w:rsid w:val="001B50B8"/>
    <w:rPr>
      <w:rFonts w:ascii="Tw Cen MT" w:eastAsia="Tw Cen MT" w:hAnsi="Tw Cen MT" w:cs="Times New Roman"/>
      <w:b/>
      <w:color w:val="FFFFFF"/>
      <w:sz w:val="23"/>
      <w:szCs w:val="23"/>
      <w:lang w:eastAsia="es-CO"/>
    </w:rPr>
  </w:style>
  <w:style w:type="paragraph" w:customStyle="1" w:styleId="Nombredelacompaa">
    <w:name w:val="Nombre de la compañía"/>
    <w:basedOn w:val="Normal"/>
    <w:qFormat/>
    <w:rsid w:val="001B50B8"/>
    <w:pPr>
      <w:spacing w:after="0" w:line="264" w:lineRule="auto"/>
    </w:pPr>
    <w:rPr>
      <w:rFonts w:ascii="Tw Cen MT" w:eastAsia="Tw Cen MT" w:hAnsi="Tw Cen MT" w:cs="Times New Roman"/>
      <w:b/>
      <w:color w:val="775F55"/>
      <w:sz w:val="28"/>
      <w:szCs w:val="28"/>
      <w:lang w:val="es-ES_tradnl" w:eastAsia="es-ES"/>
    </w:rPr>
  </w:style>
  <w:style w:type="table" w:styleId="Cuadrculamedia2-nfasis1">
    <w:name w:val="Medium Grid 2 Accent 1"/>
    <w:basedOn w:val="Tablanormal"/>
    <w:uiPriority w:val="68"/>
    <w:rsid w:val="001B5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extodeglobo">
    <w:name w:val="Balloon Text"/>
    <w:basedOn w:val="Normal"/>
    <w:link w:val="TextodegloboCar"/>
    <w:uiPriority w:val="99"/>
    <w:semiHidden/>
    <w:unhideWhenUsed/>
    <w:rsid w:val="001B5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0B8"/>
    <w:rPr>
      <w:rFonts w:ascii="Tahoma" w:hAnsi="Tahoma" w:cs="Tahoma"/>
      <w:sz w:val="16"/>
      <w:szCs w:val="16"/>
    </w:rPr>
  </w:style>
  <w:style w:type="paragraph" w:styleId="Textocomentario">
    <w:name w:val="annotation text"/>
    <w:basedOn w:val="Normal"/>
    <w:link w:val="TextocomentarioCar"/>
    <w:semiHidden/>
    <w:rsid w:val="006C4E51"/>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6C4E51"/>
    <w:rPr>
      <w:rFonts w:ascii="Times New Roman" w:eastAsia="Times New Roman" w:hAnsi="Times New Roman" w:cs="Times New Roman"/>
      <w:sz w:val="20"/>
      <w:szCs w:val="20"/>
      <w:lang w:val="es-ES_tradnl" w:eastAsia="es-ES_tradnl"/>
    </w:rPr>
  </w:style>
  <w:style w:type="paragraph" w:styleId="Encabezado">
    <w:name w:val="header"/>
    <w:basedOn w:val="Normal"/>
    <w:link w:val="EncabezadoCar"/>
    <w:unhideWhenUsed/>
    <w:qFormat/>
    <w:rsid w:val="00B42F2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42F20"/>
    <w:rPr>
      <w:lang w:val="es-ES"/>
    </w:rPr>
  </w:style>
  <w:style w:type="paragraph" w:styleId="Textonotaalfinal">
    <w:name w:val="endnote text"/>
    <w:basedOn w:val="Normal"/>
    <w:link w:val="TextonotaalfinalCar"/>
    <w:uiPriority w:val="99"/>
    <w:semiHidden/>
    <w:unhideWhenUsed/>
    <w:rsid w:val="00D54A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54A45"/>
    <w:rPr>
      <w:sz w:val="20"/>
      <w:szCs w:val="20"/>
    </w:rPr>
  </w:style>
  <w:style w:type="paragraph" w:styleId="Textonotapie">
    <w:name w:val="footnote text"/>
    <w:basedOn w:val="Normal"/>
    <w:link w:val="TextonotapieCar"/>
    <w:uiPriority w:val="99"/>
    <w:semiHidden/>
    <w:unhideWhenUsed/>
    <w:rsid w:val="00D54A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4A45"/>
    <w:rPr>
      <w:sz w:val="20"/>
      <w:szCs w:val="20"/>
    </w:rPr>
  </w:style>
  <w:style w:type="character" w:styleId="Refdenotaalpie">
    <w:name w:val="footnote reference"/>
    <w:basedOn w:val="Fuentedeprrafopredeter"/>
    <w:uiPriority w:val="99"/>
    <w:semiHidden/>
    <w:unhideWhenUsed/>
    <w:rsid w:val="00D54A45"/>
    <w:rPr>
      <w:vertAlign w:val="superscript"/>
    </w:rPr>
  </w:style>
  <w:style w:type="paragraph" w:styleId="Prrafodelista">
    <w:name w:val="List Paragraph"/>
    <w:basedOn w:val="Normal"/>
    <w:link w:val="PrrafodelistaCar"/>
    <w:qFormat/>
    <w:rsid w:val="00D54A45"/>
    <w:pPr>
      <w:ind w:left="720"/>
      <w:contextualSpacing/>
    </w:pPr>
  </w:style>
  <w:style w:type="character" w:styleId="Hipervnculo">
    <w:name w:val="Hyperlink"/>
    <w:basedOn w:val="Fuentedeprrafopredeter"/>
    <w:uiPriority w:val="99"/>
    <w:unhideWhenUsed/>
    <w:rsid w:val="00396473"/>
    <w:rPr>
      <w:color w:val="0000FF"/>
      <w:u w:val="single"/>
    </w:rPr>
  </w:style>
  <w:style w:type="character" w:styleId="nfasis">
    <w:name w:val="Emphasis"/>
    <w:basedOn w:val="Fuentedeprrafopredeter"/>
    <w:uiPriority w:val="20"/>
    <w:qFormat/>
    <w:rsid w:val="00D85BFF"/>
    <w:rPr>
      <w:b/>
      <w:bCs/>
      <w:i w:val="0"/>
      <w:iCs w:val="0"/>
    </w:rPr>
  </w:style>
  <w:style w:type="character" w:customStyle="1" w:styleId="st1">
    <w:name w:val="st1"/>
    <w:basedOn w:val="Fuentedeprrafopredeter"/>
    <w:rsid w:val="00D85BFF"/>
  </w:style>
  <w:style w:type="paragraph" w:customStyle="1" w:styleId="default0">
    <w:name w:val="default"/>
    <w:basedOn w:val="Normal"/>
    <w:rsid w:val="009F0C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760F2"/>
    <w:rPr>
      <w:rFonts w:ascii="Helvetica" w:eastAsia="Times New Roman" w:hAnsi="Helvetica" w:cs="Times New Roman"/>
      <w:kern w:val="36"/>
      <w:sz w:val="54"/>
      <w:szCs w:val="54"/>
      <w:lang w:eastAsia="es-CO"/>
    </w:rPr>
  </w:style>
  <w:style w:type="character" w:customStyle="1" w:styleId="nolink2">
    <w:name w:val="nolink2"/>
    <w:basedOn w:val="Fuentedeprrafopredeter"/>
    <w:rsid w:val="00B8745B"/>
  </w:style>
  <w:style w:type="character" w:styleId="Textoennegrita">
    <w:name w:val="Strong"/>
    <w:basedOn w:val="Fuentedeprrafopredeter"/>
    <w:uiPriority w:val="22"/>
    <w:qFormat/>
    <w:rsid w:val="00176659"/>
    <w:rPr>
      <w:b/>
      <w:bCs/>
    </w:rPr>
  </w:style>
  <w:style w:type="paragraph" w:styleId="TtulodeTDC">
    <w:name w:val="TOC Heading"/>
    <w:basedOn w:val="Ttulo1"/>
    <w:next w:val="Normal"/>
    <w:uiPriority w:val="39"/>
    <w:semiHidden/>
    <w:unhideWhenUsed/>
    <w:qFormat/>
    <w:rsid w:val="00964C8D"/>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DC1">
    <w:name w:val="toc 1"/>
    <w:basedOn w:val="Normal"/>
    <w:next w:val="Normal"/>
    <w:autoRedefine/>
    <w:uiPriority w:val="39"/>
    <w:unhideWhenUsed/>
    <w:rsid w:val="00964C8D"/>
    <w:pPr>
      <w:spacing w:after="100"/>
    </w:pPr>
  </w:style>
  <w:style w:type="character" w:customStyle="1" w:styleId="Ttulo2Car">
    <w:name w:val="Título 2 Car"/>
    <w:basedOn w:val="Fuentedeprrafopredeter"/>
    <w:link w:val="Ttulo2"/>
    <w:uiPriority w:val="9"/>
    <w:semiHidden/>
    <w:rsid w:val="00964C8D"/>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964C8D"/>
    <w:pPr>
      <w:spacing w:after="100"/>
      <w:ind w:left="220"/>
    </w:pPr>
  </w:style>
  <w:style w:type="character" w:styleId="Hipervnculovisitado">
    <w:name w:val="FollowedHyperlink"/>
    <w:basedOn w:val="Fuentedeprrafopredeter"/>
    <w:uiPriority w:val="99"/>
    <w:semiHidden/>
    <w:unhideWhenUsed/>
    <w:rsid w:val="003128AD"/>
    <w:rPr>
      <w:color w:val="800080"/>
      <w:u w:val="single"/>
    </w:rPr>
  </w:style>
  <w:style w:type="paragraph" w:customStyle="1" w:styleId="xl65">
    <w:name w:val="xl65"/>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CO"/>
    </w:rPr>
  </w:style>
  <w:style w:type="paragraph" w:customStyle="1" w:styleId="xl66">
    <w:name w:val="xl66"/>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67">
    <w:name w:val="xl67"/>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3128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1">
    <w:name w:val="xl71"/>
    <w:basedOn w:val="Normal"/>
    <w:rsid w:val="003128AD"/>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2">
    <w:name w:val="xl72"/>
    <w:basedOn w:val="Normal"/>
    <w:rsid w:val="003128AD"/>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3128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3128A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5">
    <w:name w:val="xl75"/>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6">
    <w:name w:val="xl76"/>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7">
    <w:name w:val="xl77"/>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3128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9">
    <w:name w:val="xl79"/>
    <w:basedOn w:val="Normal"/>
    <w:rsid w:val="003128AD"/>
    <w:pP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80">
    <w:name w:val="xl80"/>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sz w:val="18"/>
      <w:szCs w:val="18"/>
      <w:u w:val="single"/>
      <w:lang w:eastAsia="es-CO"/>
    </w:rPr>
  </w:style>
  <w:style w:type="paragraph" w:customStyle="1" w:styleId="xl81">
    <w:name w:val="xl81"/>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2">
    <w:name w:val="xl82"/>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3">
    <w:name w:val="xl83"/>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84">
    <w:name w:val="xl84"/>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18"/>
      <w:szCs w:val="18"/>
      <w:lang w:eastAsia="es-CO"/>
    </w:rPr>
  </w:style>
  <w:style w:type="paragraph" w:customStyle="1" w:styleId="xl85">
    <w:name w:val="xl85"/>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18"/>
      <w:szCs w:val="18"/>
      <w:lang w:eastAsia="es-CO"/>
    </w:rPr>
  </w:style>
  <w:style w:type="paragraph" w:customStyle="1" w:styleId="xl86">
    <w:name w:val="xl86"/>
    <w:basedOn w:val="Normal"/>
    <w:rsid w:val="00222E58"/>
    <w:pPr>
      <w:shd w:val="clear" w:color="000000" w:fill="FFFFFF"/>
      <w:spacing w:before="100" w:beforeAutospacing="1" w:after="100" w:afterAutospacing="1" w:line="240" w:lineRule="auto"/>
    </w:pPr>
    <w:rPr>
      <w:rFonts w:ascii="Arial" w:eastAsia="Times New Roman" w:hAnsi="Arial" w:cs="Arial"/>
      <w:sz w:val="18"/>
      <w:szCs w:val="18"/>
      <w:lang w:eastAsia="es-CO"/>
    </w:rPr>
  </w:style>
  <w:style w:type="paragraph" w:customStyle="1" w:styleId="xl87">
    <w:name w:val="xl87"/>
    <w:basedOn w:val="Normal"/>
    <w:rsid w:val="00222E58"/>
    <w:pPr>
      <w:spacing w:before="100" w:beforeAutospacing="1" w:after="100" w:afterAutospacing="1" w:line="240" w:lineRule="auto"/>
    </w:pPr>
    <w:rPr>
      <w:rFonts w:ascii="Arial" w:eastAsia="Times New Roman" w:hAnsi="Arial" w:cs="Arial"/>
      <w:sz w:val="18"/>
      <w:szCs w:val="18"/>
      <w:lang w:eastAsia="es-CO"/>
    </w:rPr>
  </w:style>
  <w:style w:type="paragraph" w:customStyle="1" w:styleId="xl88">
    <w:name w:val="xl88"/>
    <w:basedOn w:val="Normal"/>
    <w:rsid w:val="00222E5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9">
    <w:name w:val="xl89"/>
    <w:basedOn w:val="Normal"/>
    <w:rsid w:val="00222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90">
    <w:name w:val="xl90"/>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91">
    <w:name w:val="xl91"/>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92">
    <w:name w:val="xl92"/>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18"/>
      <w:szCs w:val="18"/>
      <w:lang w:eastAsia="es-CO"/>
    </w:rPr>
  </w:style>
  <w:style w:type="paragraph" w:customStyle="1" w:styleId="xl93">
    <w:name w:val="xl93"/>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1F497D"/>
      <w:sz w:val="18"/>
      <w:szCs w:val="18"/>
      <w:lang w:eastAsia="es-CO"/>
    </w:rPr>
  </w:style>
  <w:style w:type="paragraph" w:customStyle="1" w:styleId="xl94">
    <w:name w:val="xl94"/>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18"/>
      <w:szCs w:val="18"/>
      <w:lang w:eastAsia="es-CO"/>
    </w:rPr>
  </w:style>
  <w:style w:type="paragraph" w:customStyle="1" w:styleId="xl95">
    <w:name w:val="xl95"/>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8"/>
      <w:szCs w:val="18"/>
      <w:lang w:eastAsia="es-CO"/>
    </w:rPr>
  </w:style>
  <w:style w:type="paragraph" w:styleId="Piedepgina">
    <w:name w:val="footer"/>
    <w:basedOn w:val="Normal"/>
    <w:link w:val="PiedepginaCar"/>
    <w:uiPriority w:val="99"/>
    <w:unhideWhenUsed/>
    <w:rsid w:val="00DC61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106"/>
  </w:style>
  <w:style w:type="character" w:styleId="Refdecomentario">
    <w:name w:val="annotation reference"/>
    <w:basedOn w:val="Fuentedeprrafopredeter"/>
    <w:uiPriority w:val="99"/>
    <w:semiHidden/>
    <w:unhideWhenUsed/>
    <w:rsid w:val="0062368A"/>
    <w:rPr>
      <w:sz w:val="16"/>
      <w:szCs w:val="16"/>
    </w:rPr>
  </w:style>
  <w:style w:type="paragraph" w:styleId="Asuntodelcomentario">
    <w:name w:val="annotation subject"/>
    <w:basedOn w:val="Textocomentario"/>
    <w:next w:val="Textocomentario"/>
    <w:link w:val="AsuntodelcomentarioCar"/>
    <w:uiPriority w:val="99"/>
    <w:semiHidden/>
    <w:unhideWhenUsed/>
    <w:rsid w:val="0062368A"/>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62368A"/>
    <w:rPr>
      <w:rFonts w:ascii="Times New Roman" w:eastAsia="Times New Roman" w:hAnsi="Times New Roman" w:cs="Times New Roman"/>
      <w:b/>
      <w:bCs/>
      <w:sz w:val="20"/>
      <w:szCs w:val="20"/>
      <w:lang w:val="es-ES_tradnl" w:eastAsia="es-ES_tradnl"/>
    </w:rPr>
  </w:style>
  <w:style w:type="paragraph" w:customStyle="1" w:styleId="Encabezado1">
    <w:name w:val="Encabezado 1"/>
    <w:basedOn w:val="Normal"/>
    <w:rsid w:val="00A17C99"/>
    <w:pPr>
      <w:widowControl w:val="0"/>
      <w:spacing w:before="300" w:after="150" w:line="240" w:lineRule="auto"/>
      <w:outlineLvl w:val="0"/>
    </w:pPr>
    <w:rPr>
      <w:rFonts w:ascii="Helvetica" w:eastAsia="Times New Roman" w:hAnsi="Helvetica" w:cs="Times New Roman"/>
      <w:color w:val="00000A"/>
      <w:sz w:val="54"/>
      <w:szCs w:val="54"/>
      <w:lang w:eastAsia="es-CO" w:bidi="hi-IN"/>
    </w:rPr>
  </w:style>
  <w:style w:type="paragraph" w:customStyle="1" w:styleId="Cuerpodetexto">
    <w:name w:val="Cuerpo de texto"/>
    <w:basedOn w:val="Normal"/>
    <w:rsid w:val="00A17C99"/>
    <w:pPr>
      <w:widowControl w:val="0"/>
      <w:spacing w:after="140" w:line="288" w:lineRule="auto"/>
    </w:pPr>
    <w:rPr>
      <w:rFonts w:ascii="Liberation Serif" w:eastAsia="Droid Sans Fallback" w:hAnsi="Liberation Serif" w:cs="FreeSans"/>
      <w:color w:val="00000A"/>
      <w:sz w:val="24"/>
      <w:szCs w:val="24"/>
      <w:lang w:eastAsia="zh-CN" w:bidi="hi-IN"/>
    </w:rPr>
  </w:style>
  <w:style w:type="paragraph" w:styleId="Lista">
    <w:name w:val="List"/>
    <w:basedOn w:val="Cuerpodetexto"/>
    <w:rsid w:val="00A17C99"/>
  </w:style>
  <w:style w:type="paragraph" w:customStyle="1" w:styleId="Leyenda">
    <w:name w:val="Leyenda"/>
    <w:basedOn w:val="Normal"/>
    <w:rsid w:val="00A17C99"/>
    <w:pPr>
      <w:widowControl w:val="0"/>
      <w:suppressLineNumbers/>
      <w:spacing w:before="120" w:after="120" w:line="240" w:lineRule="auto"/>
    </w:pPr>
    <w:rPr>
      <w:rFonts w:ascii="Liberation Serif" w:eastAsia="Droid Sans Fallback" w:hAnsi="Liberation Serif" w:cs="FreeSans"/>
      <w:i/>
      <w:iCs/>
      <w:color w:val="00000A"/>
      <w:sz w:val="24"/>
      <w:szCs w:val="24"/>
      <w:lang w:eastAsia="zh-CN" w:bidi="hi-IN"/>
    </w:rPr>
  </w:style>
  <w:style w:type="paragraph" w:customStyle="1" w:styleId="ndice">
    <w:name w:val="Índice"/>
    <w:basedOn w:val="Normal"/>
    <w:qFormat/>
    <w:rsid w:val="00A17C99"/>
    <w:pPr>
      <w:widowControl w:val="0"/>
      <w:suppressLineNumbers/>
      <w:spacing w:after="0" w:line="240" w:lineRule="auto"/>
    </w:pPr>
    <w:rPr>
      <w:rFonts w:ascii="Liberation Serif" w:eastAsia="Droid Sans Fallback" w:hAnsi="Liberation Serif" w:cs="FreeSans"/>
      <w:color w:val="00000A"/>
      <w:sz w:val="24"/>
      <w:szCs w:val="24"/>
      <w:lang w:eastAsia="zh-CN" w:bidi="hi-IN"/>
    </w:rPr>
  </w:style>
  <w:style w:type="table" w:styleId="Tablaconcuadrcula">
    <w:name w:val="Table Grid"/>
    <w:basedOn w:val="Tablanormal"/>
    <w:uiPriority w:val="59"/>
    <w:rsid w:val="00A17C99"/>
    <w:pPr>
      <w:spacing w:after="0" w:line="240" w:lineRule="auto"/>
    </w:pPr>
    <w:rPr>
      <w:rFonts w:ascii="Liberation Serif" w:eastAsia="Droid Sans Fallback" w:hAnsi="Liberation Serif" w:cs="FreeSans"/>
      <w:sz w:val="20"/>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A17C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default">
    <w:name w:val="x_default"/>
    <w:basedOn w:val="Normal"/>
    <w:rsid w:val="00A17C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locked/>
    <w:rsid w:val="00862EE6"/>
  </w:style>
  <w:style w:type="paragraph" w:customStyle="1" w:styleId="xl64">
    <w:name w:val="xl64"/>
    <w:basedOn w:val="Normal"/>
    <w:rsid w:val="00490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54B35"/>
  </w:style>
  <w:style w:type="paragraph" w:customStyle="1" w:styleId="CM61">
    <w:name w:val="CM61"/>
    <w:basedOn w:val="Default"/>
    <w:next w:val="Default"/>
    <w:uiPriority w:val="99"/>
    <w:rsid w:val="00663997"/>
    <w:rPr>
      <w:rFonts w:ascii="Arial" w:eastAsiaTheme="minorHAnsi" w:hAnsi="Arial" w:cs="Arial"/>
      <w:color w:val="auto"/>
      <w:lang w:eastAsia="en-US"/>
    </w:rPr>
  </w:style>
  <w:style w:type="paragraph" w:customStyle="1" w:styleId="CM60">
    <w:name w:val="CM60"/>
    <w:basedOn w:val="Default"/>
    <w:next w:val="Default"/>
    <w:uiPriority w:val="99"/>
    <w:rsid w:val="00663997"/>
    <w:rPr>
      <w:rFonts w:ascii="Arial" w:eastAsiaTheme="minorHAnsi" w:hAnsi="Arial" w:cs="Arial"/>
      <w:color w:val="auto"/>
      <w:lang w:eastAsia="en-US"/>
    </w:rPr>
  </w:style>
  <w:style w:type="character" w:customStyle="1" w:styleId="ListLabel1">
    <w:name w:val="ListLabel 1"/>
    <w:qFormat/>
    <w:rsid w:val="006909DA"/>
    <w:rPr>
      <w:rFonts w:cs="Courier New"/>
    </w:rPr>
  </w:style>
  <w:style w:type="character" w:customStyle="1" w:styleId="EnlacedeInternet">
    <w:name w:val="Enlace de Internet"/>
    <w:rsid w:val="006909DA"/>
    <w:rPr>
      <w:color w:val="000080"/>
      <w:u w:val="single"/>
    </w:rPr>
  </w:style>
  <w:style w:type="character" w:customStyle="1" w:styleId="EnlacedeInternetyavisitado">
    <w:name w:val="Enlace de Internet ya visitado"/>
    <w:rsid w:val="006909DA"/>
    <w:rPr>
      <w:color w:val="800000"/>
      <w:u w:val="single"/>
    </w:rPr>
  </w:style>
  <w:style w:type="character" w:customStyle="1" w:styleId="ListLabel2">
    <w:name w:val="ListLabel 2"/>
    <w:qFormat/>
    <w:rsid w:val="006909DA"/>
    <w:rPr>
      <w:rFonts w:ascii="Arial" w:hAnsi="Arial" w:cs="Symbol"/>
      <w:sz w:val="20"/>
    </w:rPr>
  </w:style>
  <w:style w:type="character" w:customStyle="1" w:styleId="ListLabel3">
    <w:name w:val="ListLabel 3"/>
    <w:qFormat/>
    <w:rsid w:val="006909DA"/>
    <w:rPr>
      <w:rFonts w:cs="Courier New"/>
    </w:rPr>
  </w:style>
  <w:style w:type="character" w:customStyle="1" w:styleId="ListLabel4">
    <w:name w:val="ListLabel 4"/>
    <w:qFormat/>
    <w:rsid w:val="006909DA"/>
    <w:rPr>
      <w:rFont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760F2"/>
    <w:pPr>
      <w:spacing w:before="300" w:after="150" w:line="240" w:lineRule="auto"/>
      <w:outlineLvl w:val="0"/>
    </w:pPr>
    <w:rPr>
      <w:rFonts w:ascii="Helvetica" w:eastAsia="Times New Roman" w:hAnsi="Helvetica" w:cs="Times New Roman"/>
      <w:kern w:val="36"/>
      <w:sz w:val="54"/>
      <w:szCs w:val="54"/>
      <w:lang w:eastAsia="es-CO"/>
    </w:rPr>
  </w:style>
  <w:style w:type="paragraph" w:styleId="Ttulo2">
    <w:name w:val="heading 2"/>
    <w:basedOn w:val="Normal"/>
    <w:next w:val="Normal"/>
    <w:link w:val="Ttulo2Car"/>
    <w:uiPriority w:val="9"/>
    <w:semiHidden/>
    <w:unhideWhenUsed/>
    <w:qFormat/>
    <w:rsid w:val="00964C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50B8"/>
    <w:pPr>
      <w:autoSpaceDE w:val="0"/>
      <w:autoSpaceDN w:val="0"/>
      <w:adjustRightInd w:val="0"/>
      <w:spacing w:after="0" w:line="240" w:lineRule="auto"/>
    </w:pPr>
    <w:rPr>
      <w:rFonts w:ascii="Times New Roman" w:eastAsia="MS Mincho" w:hAnsi="Times New Roman" w:cs="Times New Roman"/>
      <w:color w:val="000000"/>
      <w:sz w:val="24"/>
      <w:szCs w:val="24"/>
      <w:lang w:eastAsia="es-CO"/>
    </w:rPr>
  </w:style>
  <w:style w:type="paragraph" w:styleId="NormalWeb">
    <w:name w:val="Normal (Web)"/>
    <w:basedOn w:val="Normal"/>
    <w:uiPriority w:val="99"/>
    <w:unhideWhenUsed/>
    <w:qFormat/>
    <w:rsid w:val="001B50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Fecha">
    <w:name w:val="Date"/>
    <w:next w:val="Normal"/>
    <w:link w:val="FechaCar"/>
    <w:unhideWhenUsed/>
    <w:qFormat/>
    <w:rsid w:val="001B50B8"/>
    <w:pPr>
      <w:framePr w:wrap="around" w:hAnchor="page" w:xAlign="center" w:yAlign="top"/>
      <w:contextualSpacing/>
      <w:suppressOverlap/>
      <w:jc w:val="center"/>
    </w:pPr>
    <w:rPr>
      <w:rFonts w:ascii="Tw Cen MT" w:eastAsia="Tw Cen MT" w:hAnsi="Tw Cen MT" w:cs="Times New Roman"/>
      <w:b/>
      <w:color w:val="FFFFFF"/>
      <w:sz w:val="23"/>
      <w:szCs w:val="23"/>
      <w:lang w:eastAsia="es-CO"/>
    </w:rPr>
  </w:style>
  <w:style w:type="character" w:customStyle="1" w:styleId="FechaCar">
    <w:name w:val="Fecha Car"/>
    <w:basedOn w:val="Fuentedeprrafopredeter"/>
    <w:link w:val="Fecha"/>
    <w:uiPriority w:val="99"/>
    <w:rsid w:val="001B50B8"/>
    <w:rPr>
      <w:rFonts w:ascii="Tw Cen MT" w:eastAsia="Tw Cen MT" w:hAnsi="Tw Cen MT" w:cs="Times New Roman"/>
      <w:b/>
      <w:color w:val="FFFFFF"/>
      <w:sz w:val="23"/>
      <w:szCs w:val="23"/>
      <w:lang w:eastAsia="es-CO"/>
    </w:rPr>
  </w:style>
  <w:style w:type="paragraph" w:customStyle="1" w:styleId="Nombredelacompaa">
    <w:name w:val="Nombre de la compañía"/>
    <w:basedOn w:val="Normal"/>
    <w:qFormat/>
    <w:rsid w:val="001B50B8"/>
    <w:pPr>
      <w:spacing w:after="0" w:line="264" w:lineRule="auto"/>
    </w:pPr>
    <w:rPr>
      <w:rFonts w:ascii="Tw Cen MT" w:eastAsia="Tw Cen MT" w:hAnsi="Tw Cen MT" w:cs="Times New Roman"/>
      <w:b/>
      <w:color w:val="775F55"/>
      <w:sz w:val="28"/>
      <w:szCs w:val="28"/>
      <w:lang w:val="es-ES_tradnl" w:eastAsia="es-ES"/>
    </w:rPr>
  </w:style>
  <w:style w:type="table" w:styleId="Cuadrculamedia2-nfasis1">
    <w:name w:val="Medium Grid 2 Accent 1"/>
    <w:basedOn w:val="Tablanormal"/>
    <w:uiPriority w:val="68"/>
    <w:rsid w:val="001B5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extodeglobo">
    <w:name w:val="Balloon Text"/>
    <w:basedOn w:val="Normal"/>
    <w:link w:val="TextodegloboCar"/>
    <w:uiPriority w:val="99"/>
    <w:semiHidden/>
    <w:unhideWhenUsed/>
    <w:rsid w:val="001B5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0B8"/>
    <w:rPr>
      <w:rFonts w:ascii="Tahoma" w:hAnsi="Tahoma" w:cs="Tahoma"/>
      <w:sz w:val="16"/>
      <w:szCs w:val="16"/>
    </w:rPr>
  </w:style>
  <w:style w:type="paragraph" w:styleId="Textocomentario">
    <w:name w:val="annotation text"/>
    <w:basedOn w:val="Normal"/>
    <w:link w:val="TextocomentarioCar"/>
    <w:semiHidden/>
    <w:rsid w:val="006C4E51"/>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6C4E51"/>
    <w:rPr>
      <w:rFonts w:ascii="Times New Roman" w:eastAsia="Times New Roman" w:hAnsi="Times New Roman" w:cs="Times New Roman"/>
      <w:sz w:val="20"/>
      <w:szCs w:val="20"/>
      <w:lang w:val="es-ES_tradnl" w:eastAsia="es-ES_tradnl"/>
    </w:rPr>
  </w:style>
  <w:style w:type="paragraph" w:styleId="Encabezado">
    <w:name w:val="header"/>
    <w:basedOn w:val="Normal"/>
    <w:link w:val="EncabezadoCar"/>
    <w:unhideWhenUsed/>
    <w:qFormat/>
    <w:rsid w:val="00B42F2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42F20"/>
    <w:rPr>
      <w:lang w:val="es-ES"/>
    </w:rPr>
  </w:style>
  <w:style w:type="paragraph" w:styleId="Textonotaalfinal">
    <w:name w:val="endnote text"/>
    <w:basedOn w:val="Normal"/>
    <w:link w:val="TextonotaalfinalCar"/>
    <w:uiPriority w:val="99"/>
    <w:semiHidden/>
    <w:unhideWhenUsed/>
    <w:rsid w:val="00D54A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54A45"/>
    <w:rPr>
      <w:sz w:val="20"/>
      <w:szCs w:val="20"/>
    </w:rPr>
  </w:style>
  <w:style w:type="paragraph" w:styleId="Textonotapie">
    <w:name w:val="footnote text"/>
    <w:basedOn w:val="Normal"/>
    <w:link w:val="TextonotapieCar"/>
    <w:uiPriority w:val="99"/>
    <w:semiHidden/>
    <w:unhideWhenUsed/>
    <w:rsid w:val="00D54A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4A45"/>
    <w:rPr>
      <w:sz w:val="20"/>
      <w:szCs w:val="20"/>
    </w:rPr>
  </w:style>
  <w:style w:type="character" w:styleId="Refdenotaalpie">
    <w:name w:val="footnote reference"/>
    <w:basedOn w:val="Fuentedeprrafopredeter"/>
    <w:uiPriority w:val="99"/>
    <w:semiHidden/>
    <w:unhideWhenUsed/>
    <w:rsid w:val="00D54A45"/>
    <w:rPr>
      <w:vertAlign w:val="superscript"/>
    </w:rPr>
  </w:style>
  <w:style w:type="paragraph" w:styleId="Prrafodelista">
    <w:name w:val="List Paragraph"/>
    <w:basedOn w:val="Normal"/>
    <w:link w:val="PrrafodelistaCar"/>
    <w:qFormat/>
    <w:rsid w:val="00D54A45"/>
    <w:pPr>
      <w:ind w:left="720"/>
      <w:contextualSpacing/>
    </w:pPr>
  </w:style>
  <w:style w:type="character" w:styleId="Hipervnculo">
    <w:name w:val="Hyperlink"/>
    <w:basedOn w:val="Fuentedeprrafopredeter"/>
    <w:uiPriority w:val="99"/>
    <w:unhideWhenUsed/>
    <w:rsid w:val="00396473"/>
    <w:rPr>
      <w:color w:val="0000FF"/>
      <w:u w:val="single"/>
    </w:rPr>
  </w:style>
  <w:style w:type="character" w:styleId="nfasis">
    <w:name w:val="Emphasis"/>
    <w:basedOn w:val="Fuentedeprrafopredeter"/>
    <w:uiPriority w:val="20"/>
    <w:qFormat/>
    <w:rsid w:val="00D85BFF"/>
    <w:rPr>
      <w:b/>
      <w:bCs/>
      <w:i w:val="0"/>
      <w:iCs w:val="0"/>
    </w:rPr>
  </w:style>
  <w:style w:type="character" w:customStyle="1" w:styleId="st1">
    <w:name w:val="st1"/>
    <w:basedOn w:val="Fuentedeprrafopredeter"/>
    <w:rsid w:val="00D85BFF"/>
  </w:style>
  <w:style w:type="paragraph" w:customStyle="1" w:styleId="default0">
    <w:name w:val="default"/>
    <w:basedOn w:val="Normal"/>
    <w:rsid w:val="009F0C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760F2"/>
    <w:rPr>
      <w:rFonts w:ascii="Helvetica" w:eastAsia="Times New Roman" w:hAnsi="Helvetica" w:cs="Times New Roman"/>
      <w:kern w:val="36"/>
      <w:sz w:val="54"/>
      <w:szCs w:val="54"/>
      <w:lang w:eastAsia="es-CO"/>
    </w:rPr>
  </w:style>
  <w:style w:type="character" w:customStyle="1" w:styleId="nolink2">
    <w:name w:val="nolink2"/>
    <w:basedOn w:val="Fuentedeprrafopredeter"/>
    <w:rsid w:val="00B8745B"/>
  </w:style>
  <w:style w:type="character" w:styleId="Textoennegrita">
    <w:name w:val="Strong"/>
    <w:basedOn w:val="Fuentedeprrafopredeter"/>
    <w:uiPriority w:val="22"/>
    <w:qFormat/>
    <w:rsid w:val="00176659"/>
    <w:rPr>
      <w:b/>
      <w:bCs/>
    </w:rPr>
  </w:style>
  <w:style w:type="paragraph" w:styleId="TtulodeTDC">
    <w:name w:val="TOC Heading"/>
    <w:basedOn w:val="Ttulo1"/>
    <w:next w:val="Normal"/>
    <w:uiPriority w:val="39"/>
    <w:semiHidden/>
    <w:unhideWhenUsed/>
    <w:qFormat/>
    <w:rsid w:val="00964C8D"/>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DC1">
    <w:name w:val="toc 1"/>
    <w:basedOn w:val="Normal"/>
    <w:next w:val="Normal"/>
    <w:autoRedefine/>
    <w:uiPriority w:val="39"/>
    <w:unhideWhenUsed/>
    <w:rsid w:val="00964C8D"/>
    <w:pPr>
      <w:spacing w:after="100"/>
    </w:pPr>
  </w:style>
  <w:style w:type="character" w:customStyle="1" w:styleId="Ttulo2Car">
    <w:name w:val="Título 2 Car"/>
    <w:basedOn w:val="Fuentedeprrafopredeter"/>
    <w:link w:val="Ttulo2"/>
    <w:uiPriority w:val="9"/>
    <w:semiHidden/>
    <w:rsid w:val="00964C8D"/>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964C8D"/>
    <w:pPr>
      <w:spacing w:after="100"/>
      <w:ind w:left="220"/>
    </w:pPr>
  </w:style>
  <w:style w:type="character" w:styleId="Hipervnculovisitado">
    <w:name w:val="FollowedHyperlink"/>
    <w:basedOn w:val="Fuentedeprrafopredeter"/>
    <w:uiPriority w:val="99"/>
    <w:semiHidden/>
    <w:unhideWhenUsed/>
    <w:rsid w:val="003128AD"/>
    <w:rPr>
      <w:color w:val="800080"/>
      <w:u w:val="single"/>
    </w:rPr>
  </w:style>
  <w:style w:type="paragraph" w:customStyle="1" w:styleId="xl65">
    <w:name w:val="xl65"/>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CO"/>
    </w:rPr>
  </w:style>
  <w:style w:type="paragraph" w:customStyle="1" w:styleId="xl66">
    <w:name w:val="xl66"/>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67">
    <w:name w:val="xl67"/>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3128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1">
    <w:name w:val="xl71"/>
    <w:basedOn w:val="Normal"/>
    <w:rsid w:val="003128AD"/>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2">
    <w:name w:val="xl72"/>
    <w:basedOn w:val="Normal"/>
    <w:rsid w:val="003128AD"/>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3128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3128A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5">
    <w:name w:val="xl75"/>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6">
    <w:name w:val="xl76"/>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7">
    <w:name w:val="xl77"/>
    <w:basedOn w:val="Normal"/>
    <w:rsid w:val="00312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3128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9">
    <w:name w:val="xl79"/>
    <w:basedOn w:val="Normal"/>
    <w:rsid w:val="003128AD"/>
    <w:pP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80">
    <w:name w:val="xl80"/>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sz w:val="18"/>
      <w:szCs w:val="18"/>
      <w:u w:val="single"/>
      <w:lang w:eastAsia="es-CO"/>
    </w:rPr>
  </w:style>
  <w:style w:type="paragraph" w:customStyle="1" w:styleId="xl81">
    <w:name w:val="xl81"/>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2">
    <w:name w:val="xl82"/>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3">
    <w:name w:val="xl83"/>
    <w:basedOn w:val="Normal"/>
    <w:rsid w:val="0022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84">
    <w:name w:val="xl84"/>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18"/>
      <w:szCs w:val="18"/>
      <w:lang w:eastAsia="es-CO"/>
    </w:rPr>
  </w:style>
  <w:style w:type="paragraph" w:customStyle="1" w:styleId="xl85">
    <w:name w:val="xl85"/>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18"/>
      <w:szCs w:val="18"/>
      <w:lang w:eastAsia="es-CO"/>
    </w:rPr>
  </w:style>
  <w:style w:type="paragraph" w:customStyle="1" w:styleId="xl86">
    <w:name w:val="xl86"/>
    <w:basedOn w:val="Normal"/>
    <w:rsid w:val="00222E58"/>
    <w:pPr>
      <w:shd w:val="clear" w:color="000000" w:fill="FFFFFF"/>
      <w:spacing w:before="100" w:beforeAutospacing="1" w:after="100" w:afterAutospacing="1" w:line="240" w:lineRule="auto"/>
    </w:pPr>
    <w:rPr>
      <w:rFonts w:ascii="Arial" w:eastAsia="Times New Roman" w:hAnsi="Arial" w:cs="Arial"/>
      <w:sz w:val="18"/>
      <w:szCs w:val="18"/>
      <w:lang w:eastAsia="es-CO"/>
    </w:rPr>
  </w:style>
  <w:style w:type="paragraph" w:customStyle="1" w:styleId="xl87">
    <w:name w:val="xl87"/>
    <w:basedOn w:val="Normal"/>
    <w:rsid w:val="00222E58"/>
    <w:pPr>
      <w:spacing w:before="100" w:beforeAutospacing="1" w:after="100" w:afterAutospacing="1" w:line="240" w:lineRule="auto"/>
    </w:pPr>
    <w:rPr>
      <w:rFonts w:ascii="Arial" w:eastAsia="Times New Roman" w:hAnsi="Arial" w:cs="Arial"/>
      <w:sz w:val="18"/>
      <w:szCs w:val="18"/>
      <w:lang w:eastAsia="es-CO"/>
    </w:rPr>
  </w:style>
  <w:style w:type="paragraph" w:customStyle="1" w:styleId="xl88">
    <w:name w:val="xl88"/>
    <w:basedOn w:val="Normal"/>
    <w:rsid w:val="00222E5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89">
    <w:name w:val="xl89"/>
    <w:basedOn w:val="Normal"/>
    <w:rsid w:val="00222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90">
    <w:name w:val="xl90"/>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91">
    <w:name w:val="xl91"/>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92">
    <w:name w:val="xl92"/>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18"/>
      <w:szCs w:val="18"/>
      <w:lang w:eastAsia="es-CO"/>
    </w:rPr>
  </w:style>
  <w:style w:type="paragraph" w:customStyle="1" w:styleId="xl93">
    <w:name w:val="xl93"/>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1F497D"/>
      <w:sz w:val="18"/>
      <w:szCs w:val="18"/>
      <w:lang w:eastAsia="es-CO"/>
    </w:rPr>
  </w:style>
  <w:style w:type="paragraph" w:customStyle="1" w:styleId="xl94">
    <w:name w:val="xl94"/>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18"/>
      <w:szCs w:val="18"/>
      <w:lang w:eastAsia="es-CO"/>
    </w:rPr>
  </w:style>
  <w:style w:type="paragraph" w:customStyle="1" w:styleId="xl95">
    <w:name w:val="xl95"/>
    <w:basedOn w:val="Normal"/>
    <w:rsid w:val="00222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8"/>
      <w:szCs w:val="18"/>
      <w:lang w:eastAsia="es-CO"/>
    </w:rPr>
  </w:style>
  <w:style w:type="paragraph" w:styleId="Piedepgina">
    <w:name w:val="footer"/>
    <w:basedOn w:val="Normal"/>
    <w:link w:val="PiedepginaCar"/>
    <w:uiPriority w:val="99"/>
    <w:unhideWhenUsed/>
    <w:rsid w:val="00DC61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106"/>
  </w:style>
  <w:style w:type="character" w:styleId="Refdecomentario">
    <w:name w:val="annotation reference"/>
    <w:basedOn w:val="Fuentedeprrafopredeter"/>
    <w:uiPriority w:val="99"/>
    <w:semiHidden/>
    <w:unhideWhenUsed/>
    <w:rsid w:val="0062368A"/>
    <w:rPr>
      <w:sz w:val="16"/>
      <w:szCs w:val="16"/>
    </w:rPr>
  </w:style>
  <w:style w:type="paragraph" w:styleId="Asuntodelcomentario">
    <w:name w:val="annotation subject"/>
    <w:basedOn w:val="Textocomentario"/>
    <w:next w:val="Textocomentario"/>
    <w:link w:val="AsuntodelcomentarioCar"/>
    <w:uiPriority w:val="99"/>
    <w:semiHidden/>
    <w:unhideWhenUsed/>
    <w:rsid w:val="0062368A"/>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62368A"/>
    <w:rPr>
      <w:rFonts w:ascii="Times New Roman" w:eastAsia="Times New Roman" w:hAnsi="Times New Roman" w:cs="Times New Roman"/>
      <w:b/>
      <w:bCs/>
      <w:sz w:val="20"/>
      <w:szCs w:val="20"/>
      <w:lang w:val="es-ES_tradnl" w:eastAsia="es-ES_tradnl"/>
    </w:rPr>
  </w:style>
  <w:style w:type="paragraph" w:customStyle="1" w:styleId="Encabezado1">
    <w:name w:val="Encabezado 1"/>
    <w:basedOn w:val="Normal"/>
    <w:rsid w:val="00A17C99"/>
    <w:pPr>
      <w:widowControl w:val="0"/>
      <w:spacing w:before="300" w:after="150" w:line="240" w:lineRule="auto"/>
      <w:outlineLvl w:val="0"/>
    </w:pPr>
    <w:rPr>
      <w:rFonts w:ascii="Helvetica" w:eastAsia="Times New Roman" w:hAnsi="Helvetica" w:cs="Times New Roman"/>
      <w:color w:val="00000A"/>
      <w:sz w:val="54"/>
      <w:szCs w:val="54"/>
      <w:lang w:eastAsia="es-CO" w:bidi="hi-IN"/>
    </w:rPr>
  </w:style>
  <w:style w:type="paragraph" w:customStyle="1" w:styleId="Cuerpodetexto">
    <w:name w:val="Cuerpo de texto"/>
    <w:basedOn w:val="Normal"/>
    <w:rsid w:val="00A17C99"/>
    <w:pPr>
      <w:widowControl w:val="0"/>
      <w:spacing w:after="140" w:line="288" w:lineRule="auto"/>
    </w:pPr>
    <w:rPr>
      <w:rFonts w:ascii="Liberation Serif" w:eastAsia="Droid Sans Fallback" w:hAnsi="Liberation Serif" w:cs="FreeSans"/>
      <w:color w:val="00000A"/>
      <w:sz w:val="24"/>
      <w:szCs w:val="24"/>
      <w:lang w:eastAsia="zh-CN" w:bidi="hi-IN"/>
    </w:rPr>
  </w:style>
  <w:style w:type="paragraph" w:styleId="Lista">
    <w:name w:val="List"/>
    <w:basedOn w:val="Cuerpodetexto"/>
    <w:rsid w:val="00A17C99"/>
  </w:style>
  <w:style w:type="paragraph" w:customStyle="1" w:styleId="Leyenda">
    <w:name w:val="Leyenda"/>
    <w:basedOn w:val="Normal"/>
    <w:rsid w:val="00A17C99"/>
    <w:pPr>
      <w:widowControl w:val="0"/>
      <w:suppressLineNumbers/>
      <w:spacing w:before="120" w:after="120" w:line="240" w:lineRule="auto"/>
    </w:pPr>
    <w:rPr>
      <w:rFonts w:ascii="Liberation Serif" w:eastAsia="Droid Sans Fallback" w:hAnsi="Liberation Serif" w:cs="FreeSans"/>
      <w:i/>
      <w:iCs/>
      <w:color w:val="00000A"/>
      <w:sz w:val="24"/>
      <w:szCs w:val="24"/>
      <w:lang w:eastAsia="zh-CN" w:bidi="hi-IN"/>
    </w:rPr>
  </w:style>
  <w:style w:type="paragraph" w:customStyle="1" w:styleId="ndice">
    <w:name w:val="Índice"/>
    <w:basedOn w:val="Normal"/>
    <w:qFormat/>
    <w:rsid w:val="00A17C99"/>
    <w:pPr>
      <w:widowControl w:val="0"/>
      <w:suppressLineNumbers/>
      <w:spacing w:after="0" w:line="240" w:lineRule="auto"/>
    </w:pPr>
    <w:rPr>
      <w:rFonts w:ascii="Liberation Serif" w:eastAsia="Droid Sans Fallback" w:hAnsi="Liberation Serif" w:cs="FreeSans"/>
      <w:color w:val="00000A"/>
      <w:sz w:val="24"/>
      <w:szCs w:val="24"/>
      <w:lang w:eastAsia="zh-CN" w:bidi="hi-IN"/>
    </w:rPr>
  </w:style>
  <w:style w:type="table" w:styleId="Tablaconcuadrcula">
    <w:name w:val="Table Grid"/>
    <w:basedOn w:val="Tablanormal"/>
    <w:uiPriority w:val="59"/>
    <w:rsid w:val="00A17C99"/>
    <w:pPr>
      <w:spacing w:after="0" w:line="240" w:lineRule="auto"/>
    </w:pPr>
    <w:rPr>
      <w:rFonts w:ascii="Liberation Serif" w:eastAsia="Droid Sans Fallback" w:hAnsi="Liberation Serif" w:cs="FreeSans"/>
      <w:sz w:val="20"/>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A17C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default">
    <w:name w:val="x_default"/>
    <w:basedOn w:val="Normal"/>
    <w:rsid w:val="00A17C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locked/>
    <w:rsid w:val="00862EE6"/>
  </w:style>
  <w:style w:type="paragraph" w:customStyle="1" w:styleId="xl64">
    <w:name w:val="xl64"/>
    <w:basedOn w:val="Normal"/>
    <w:rsid w:val="00490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54B35"/>
  </w:style>
  <w:style w:type="paragraph" w:customStyle="1" w:styleId="CM61">
    <w:name w:val="CM61"/>
    <w:basedOn w:val="Default"/>
    <w:next w:val="Default"/>
    <w:uiPriority w:val="99"/>
    <w:rsid w:val="00663997"/>
    <w:rPr>
      <w:rFonts w:ascii="Arial" w:eastAsiaTheme="minorHAnsi" w:hAnsi="Arial" w:cs="Arial"/>
      <w:color w:val="auto"/>
      <w:lang w:eastAsia="en-US"/>
    </w:rPr>
  </w:style>
  <w:style w:type="paragraph" w:customStyle="1" w:styleId="CM60">
    <w:name w:val="CM60"/>
    <w:basedOn w:val="Default"/>
    <w:next w:val="Default"/>
    <w:uiPriority w:val="99"/>
    <w:rsid w:val="00663997"/>
    <w:rPr>
      <w:rFonts w:ascii="Arial" w:eastAsiaTheme="minorHAnsi" w:hAnsi="Arial" w:cs="Arial"/>
      <w:color w:val="auto"/>
      <w:lang w:eastAsia="en-US"/>
    </w:rPr>
  </w:style>
  <w:style w:type="character" w:customStyle="1" w:styleId="ListLabel1">
    <w:name w:val="ListLabel 1"/>
    <w:qFormat/>
    <w:rsid w:val="006909DA"/>
    <w:rPr>
      <w:rFonts w:cs="Courier New"/>
    </w:rPr>
  </w:style>
  <w:style w:type="character" w:customStyle="1" w:styleId="EnlacedeInternet">
    <w:name w:val="Enlace de Internet"/>
    <w:rsid w:val="006909DA"/>
    <w:rPr>
      <w:color w:val="000080"/>
      <w:u w:val="single"/>
    </w:rPr>
  </w:style>
  <w:style w:type="character" w:customStyle="1" w:styleId="EnlacedeInternetyavisitado">
    <w:name w:val="Enlace de Internet ya visitado"/>
    <w:rsid w:val="006909DA"/>
    <w:rPr>
      <w:color w:val="800000"/>
      <w:u w:val="single"/>
    </w:rPr>
  </w:style>
  <w:style w:type="character" w:customStyle="1" w:styleId="ListLabel2">
    <w:name w:val="ListLabel 2"/>
    <w:qFormat/>
    <w:rsid w:val="006909DA"/>
    <w:rPr>
      <w:rFonts w:ascii="Arial" w:hAnsi="Arial" w:cs="Symbol"/>
      <w:sz w:val="20"/>
    </w:rPr>
  </w:style>
  <w:style w:type="character" w:customStyle="1" w:styleId="ListLabel3">
    <w:name w:val="ListLabel 3"/>
    <w:qFormat/>
    <w:rsid w:val="006909DA"/>
    <w:rPr>
      <w:rFonts w:cs="Courier New"/>
    </w:rPr>
  </w:style>
  <w:style w:type="character" w:customStyle="1" w:styleId="ListLabel4">
    <w:name w:val="ListLabel 4"/>
    <w:qFormat/>
    <w:rsid w:val="006909DA"/>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390">
      <w:bodyDiv w:val="1"/>
      <w:marLeft w:val="0"/>
      <w:marRight w:val="0"/>
      <w:marTop w:val="0"/>
      <w:marBottom w:val="0"/>
      <w:divBdr>
        <w:top w:val="none" w:sz="0" w:space="0" w:color="auto"/>
        <w:left w:val="none" w:sz="0" w:space="0" w:color="auto"/>
        <w:bottom w:val="none" w:sz="0" w:space="0" w:color="auto"/>
        <w:right w:val="none" w:sz="0" w:space="0" w:color="auto"/>
      </w:divBdr>
    </w:div>
    <w:div w:id="194586458">
      <w:bodyDiv w:val="1"/>
      <w:marLeft w:val="0"/>
      <w:marRight w:val="0"/>
      <w:marTop w:val="0"/>
      <w:marBottom w:val="0"/>
      <w:divBdr>
        <w:top w:val="none" w:sz="0" w:space="0" w:color="auto"/>
        <w:left w:val="none" w:sz="0" w:space="0" w:color="auto"/>
        <w:bottom w:val="none" w:sz="0" w:space="0" w:color="auto"/>
        <w:right w:val="none" w:sz="0" w:space="0" w:color="auto"/>
      </w:divBdr>
      <w:divsChild>
        <w:div w:id="366417925">
          <w:marLeft w:val="0"/>
          <w:marRight w:val="0"/>
          <w:marTop w:val="0"/>
          <w:marBottom w:val="0"/>
          <w:divBdr>
            <w:top w:val="none" w:sz="0" w:space="0" w:color="auto"/>
            <w:left w:val="none" w:sz="0" w:space="0" w:color="auto"/>
            <w:bottom w:val="none" w:sz="0" w:space="0" w:color="auto"/>
            <w:right w:val="none" w:sz="0" w:space="0" w:color="auto"/>
          </w:divBdr>
          <w:divsChild>
            <w:div w:id="121003352">
              <w:marLeft w:val="0"/>
              <w:marRight w:val="0"/>
              <w:marTop w:val="0"/>
              <w:marBottom w:val="0"/>
              <w:divBdr>
                <w:top w:val="none" w:sz="0" w:space="0" w:color="auto"/>
                <w:left w:val="none" w:sz="0" w:space="0" w:color="auto"/>
                <w:bottom w:val="none" w:sz="0" w:space="0" w:color="auto"/>
                <w:right w:val="none" w:sz="0" w:space="0" w:color="auto"/>
              </w:divBdr>
              <w:divsChild>
                <w:div w:id="1337270868">
                  <w:marLeft w:val="0"/>
                  <w:marRight w:val="0"/>
                  <w:marTop w:val="0"/>
                  <w:marBottom w:val="0"/>
                  <w:divBdr>
                    <w:top w:val="none" w:sz="0" w:space="0" w:color="auto"/>
                    <w:left w:val="none" w:sz="0" w:space="0" w:color="auto"/>
                    <w:bottom w:val="none" w:sz="0" w:space="0" w:color="auto"/>
                    <w:right w:val="none" w:sz="0" w:space="0" w:color="auto"/>
                  </w:divBdr>
                  <w:divsChild>
                    <w:div w:id="1615555413">
                      <w:marLeft w:val="0"/>
                      <w:marRight w:val="0"/>
                      <w:marTop w:val="0"/>
                      <w:marBottom w:val="0"/>
                      <w:divBdr>
                        <w:top w:val="none" w:sz="0" w:space="0" w:color="auto"/>
                        <w:left w:val="none" w:sz="0" w:space="0" w:color="auto"/>
                        <w:bottom w:val="none" w:sz="0" w:space="0" w:color="auto"/>
                        <w:right w:val="none" w:sz="0" w:space="0" w:color="auto"/>
                      </w:divBdr>
                      <w:divsChild>
                        <w:div w:id="487289610">
                          <w:marLeft w:val="0"/>
                          <w:marRight w:val="0"/>
                          <w:marTop w:val="0"/>
                          <w:marBottom w:val="0"/>
                          <w:divBdr>
                            <w:top w:val="none" w:sz="0" w:space="0" w:color="auto"/>
                            <w:left w:val="none" w:sz="0" w:space="0" w:color="auto"/>
                            <w:bottom w:val="none" w:sz="0" w:space="0" w:color="auto"/>
                            <w:right w:val="none" w:sz="0" w:space="0" w:color="auto"/>
                          </w:divBdr>
                          <w:divsChild>
                            <w:div w:id="1619217501">
                              <w:marLeft w:val="0"/>
                              <w:marRight w:val="0"/>
                              <w:marTop w:val="0"/>
                              <w:marBottom w:val="0"/>
                              <w:divBdr>
                                <w:top w:val="single" w:sz="6" w:space="0" w:color="auto"/>
                                <w:left w:val="single" w:sz="6" w:space="0" w:color="auto"/>
                                <w:bottom w:val="single" w:sz="6" w:space="0" w:color="auto"/>
                                <w:right w:val="single" w:sz="6" w:space="0" w:color="auto"/>
                              </w:divBdr>
                              <w:divsChild>
                                <w:div w:id="754012098">
                                  <w:marLeft w:val="0"/>
                                  <w:marRight w:val="195"/>
                                  <w:marTop w:val="0"/>
                                  <w:marBottom w:val="0"/>
                                  <w:divBdr>
                                    <w:top w:val="none" w:sz="0" w:space="0" w:color="auto"/>
                                    <w:left w:val="none" w:sz="0" w:space="0" w:color="auto"/>
                                    <w:bottom w:val="none" w:sz="0" w:space="0" w:color="auto"/>
                                    <w:right w:val="none" w:sz="0" w:space="0" w:color="auto"/>
                                  </w:divBdr>
                                  <w:divsChild>
                                    <w:div w:id="1192381737">
                                      <w:marLeft w:val="0"/>
                                      <w:marRight w:val="0"/>
                                      <w:marTop w:val="0"/>
                                      <w:marBottom w:val="0"/>
                                      <w:divBdr>
                                        <w:top w:val="none" w:sz="0" w:space="0" w:color="auto"/>
                                        <w:left w:val="none" w:sz="0" w:space="0" w:color="auto"/>
                                        <w:bottom w:val="none" w:sz="0" w:space="0" w:color="auto"/>
                                        <w:right w:val="none" w:sz="0" w:space="0" w:color="auto"/>
                                      </w:divBdr>
                                      <w:divsChild>
                                        <w:div w:id="369260477">
                                          <w:marLeft w:val="0"/>
                                          <w:marRight w:val="195"/>
                                          <w:marTop w:val="0"/>
                                          <w:marBottom w:val="0"/>
                                          <w:divBdr>
                                            <w:top w:val="none" w:sz="0" w:space="0" w:color="auto"/>
                                            <w:left w:val="none" w:sz="0" w:space="0" w:color="auto"/>
                                            <w:bottom w:val="none" w:sz="0" w:space="0" w:color="auto"/>
                                            <w:right w:val="none" w:sz="0" w:space="0" w:color="auto"/>
                                          </w:divBdr>
                                          <w:divsChild>
                                            <w:div w:id="429736418">
                                              <w:marLeft w:val="0"/>
                                              <w:marRight w:val="0"/>
                                              <w:marTop w:val="0"/>
                                              <w:marBottom w:val="0"/>
                                              <w:divBdr>
                                                <w:top w:val="none" w:sz="0" w:space="0" w:color="auto"/>
                                                <w:left w:val="none" w:sz="0" w:space="0" w:color="auto"/>
                                                <w:bottom w:val="none" w:sz="0" w:space="0" w:color="auto"/>
                                                <w:right w:val="none" w:sz="0" w:space="0" w:color="auto"/>
                                              </w:divBdr>
                                              <w:divsChild>
                                                <w:div w:id="783770271">
                                                  <w:marLeft w:val="0"/>
                                                  <w:marRight w:val="0"/>
                                                  <w:marTop w:val="0"/>
                                                  <w:marBottom w:val="0"/>
                                                  <w:divBdr>
                                                    <w:top w:val="none" w:sz="0" w:space="0" w:color="auto"/>
                                                    <w:left w:val="none" w:sz="0" w:space="0" w:color="auto"/>
                                                    <w:bottom w:val="none" w:sz="0" w:space="0" w:color="auto"/>
                                                    <w:right w:val="none" w:sz="0" w:space="0" w:color="auto"/>
                                                  </w:divBdr>
                                                  <w:divsChild>
                                                    <w:div w:id="1393500303">
                                                      <w:marLeft w:val="0"/>
                                                      <w:marRight w:val="0"/>
                                                      <w:marTop w:val="0"/>
                                                      <w:marBottom w:val="0"/>
                                                      <w:divBdr>
                                                        <w:top w:val="none" w:sz="0" w:space="0" w:color="auto"/>
                                                        <w:left w:val="none" w:sz="0" w:space="0" w:color="auto"/>
                                                        <w:bottom w:val="none" w:sz="0" w:space="0" w:color="auto"/>
                                                        <w:right w:val="none" w:sz="0" w:space="0" w:color="auto"/>
                                                      </w:divBdr>
                                                      <w:divsChild>
                                                        <w:div w:id="1464881727">
                                                          <w:marLeft w:val="0"/>
                                                          <w:marRight w:val="0"/>
                                                          <w:marTop w:val="0"/>
                                                          <w:marBottom w:val="0"/>
                                                          <w:divBdr>
                                                            <w:top w:val="none" w:sz="0" w:space="0" w:color="auto"/>
                                                            <w:left w:val="none" w:sz="0" w:space="0" w:color="auto"/>
                                                            <w:bottom w:val="none" w:sz="0" w:space="0" w:color="auto"/>
                                                            <w:right w:val="none" w:sz="0" w:space="0" w:color="auto"/>
                                                          </w:divBdr>
                                                          <w:divsChild>
                                                            <w:div w:id="807431718">
                                                              <w:marLeft w:val="0"/>
                                                              <w:marRight w:val="0"/>
                                                              <w:marTop w:val="0"/>
                                                              <w:marBottom w:val="0"/>
                                                              <w:divBdr>
                                                                <w:top w:val="none" w:sz="0" w:space="0" w:color="auto"/>
                                                                <w:left w:val="none" w:sz="0" w:space="0" w:color="auto"/>
                                                                <w:bottom w:val="none" w:sz="0" w:space="0" w:color="auto"/>
                                                                <w:right w:val="none" w:sz="0" w:space="0" w:color="auto"/>
                                                              </w:divBdr>
                                                              <w:divsChild>
                                                                <w:div w:id="1331565844">
                                                                  <w:marLeft w:val="405"/>
                                                                  <w:marRight w:val="0"/>
                                                                  <w:marTop w:val="0"/>
                                                                  <w:marBottom w:val="0"/>
                                                                  <w:divBdr>
                                                                    <w:top w:val="none" w:sz="0" w:space="0" w:color="auto"/>
                                                                    <w:left w:val="none" w:sz="0" w:space="0" w:color="auto"/>
                                                                    <w:bottom w:val="none" w:sz="0" w:space="0" w:color="auto"/>
                                                                    <w:right w:val="none" w:sz="0" w:space="0" w:color="auto"/>
                                                                  </w:divBdr>
                                                                  <w:divsChild>
                                                                    <w:div w:id="1993479955">
                                                                      <w:marLeft w:val="0"/>
                                                                      <w:marRight w:val="0"/>
                                                                      <w:marTop w:val="0"/>
                                                                      <w:marBottom w:val="0"/>
                                                                      <w:divBdr>
                                                                        <w:top w:val="none" w:sz="0" w:space="0" w:color="auto"/>
                                                                        <w:left w:val="none" w:sz="0" w:space="0" w:color="auto"/>
                                                                        <w:bottom w:val="none" w:sz="0" w:space="0" w:color="auto"/>
                                                                        <w:right w:val="none" w:sz="0" w:space="0" w:color="auto"/>
                                                                      </w:divBdr>
                                                                      <w:divsChild>
                                                                        <w:div w:id="767426867">
                                                                          <w:marLeft w:val="0"/>
                                                                          <w:marRight w:val="0"/>
                                                                          <w:marTop w:val="0"/>
                                                                          <w:marBottom w:val="0"/>
                                                                          <w:divBdr>
                                                                            <w:top w:val="none" w:sz="0" w:space="0" w:color="auto"/>
                                                                            <w:left w:val="none" w:sz="0" w:space="0" w:color="auto"/>
                                                                            <w:bottom w:val="none" w:sz="0" w:space="0" w:color="auto"/>
                                                                            <w:right w:val="none" w:sz="0" w:space="0" w:color="auto"/>
                                                                          </w:divBdr>
                                                                          <w:divsChild>
                                                                            <w:div w:id="59208583">
                                                                              <w:marLeft w:val="0"/>
                                                                              <w:marRight w:val="0"/>
                                                                              <w:marTop w:val="60"/>
                                                                              <w:marBottom w:val="0"/>
                                                                              <w:divBdr>
                                                                                <w:top w:val="none" w:sz="0" w:space="0" w:color="auto"/>
                                                                                <w:left w:val="none" w:sz="0" w:space="0" w:color="auto"/>
                                                                                <w:bottom w:val="none" w:sz="0" w:space="0" w:color="auto"/>
                                                                                <w:right w:val="none" w:sz="0" w:space="0" w:color="auto"/>
                                                                              </w:divBdr>
                                                                              <w:divsChild>
                                                                                <w:div w:id="2009940032">
                                                                                  <w:marLeft w:val="0"/>
                                                                                  <w:marRight w:val="0"/>
                                                                                  <w:marTop w:val="0"/>
                                                                                  <w:marBottom w:val="0"/>
                                                                                  <w:divBdr>
                                                                                    <w:top w:val="none" w:sz="0" w:space="0" w:color="auto"/>
                                                                                    <w:left w:val="none" w:sz="0" w:space="0" w:color="auto"/>
                                                                                    <w:bottom w:val="none" w:sz="0" w:space="0" w:color="auto"/>
                                                                                    <w:right w:val="none" w:sz="0" w:space="0" w:color="auto"/>
                                                                                  </w:divBdr>
                                                                                  <w:divsChild>
                                                                                    <w:div w:id="905989065">
                                                                                      <w:marLeft w:val="0"/>
                                                                                      <w:marRight w:val="0"/>
                                                                                      <w:marTop w:val="0"/>
                                                                                      <w:marBottom w:val="0"/>
                                                                                      <w:divBdr>
                                                                                        <w:top w:val="none" w:sz="0" w:space="0" w:color="auto"/>
                                                                                        <w:left w:val="none" w:sz="0" w:space="0" w:color="auto"/>
                                                                                        <w:bottom w:val="none" w:sz="0" w:space="0" w:color="auto"/>
                                                                                        <w:right w:val="none" w:sz="0" w:space="0" w:color="auto"/>
                                                                                      </w:divBdr>
                                                                                      <w:divsChild>
                                                                                        <w:div w:id="1201674516">
                                                                                          <w:marLeft w:val="0"/>
                                                                                          <w:marRight w:val="0"/>
                                                                                          <w:marTop w:val="0"/>
                                                                                          <w:marBottom w:val="0"/>
                                                                                          <w:divBdr>
                                                                                            <w:top w:val="none" w:sz="0" w:space="0" w:color="auto"/>
                                                                                            <w:left w:val="none" w:sz="0" w:space="0" w:color="auto"/>
                                                                                            <w:bottom w:val="none" w:sz="0" w:space="0" w:color="auto"/>
                                                                                            <w:right w:val="none" w:sz="0" w:space="0" w:color="auto"/>
                                                                                          </w:divBdr>
                                                                                          <w:divsChild>
                                                                                            <w:div w:id="740636578">
                                                                                              <w:marLeft w:val="0"/>
                                                                                              <w:marRight w:val="0"/>
                                                                                              <w:marTop w:val="0"/>
                                                                                              <w:marBottom w:val="0"/>
                                                                                              <w:divBdr>
                                                                                                <w:top w:val="none" w:sz="0" w:space="0" w:color="auto"/>
                                                                                                <w:left w:val="none" w:sz="0" w:space="0" w:color="auto"/>
                                                                                                <w:bottom w:val="none" w:sz="0" w:space="0" w:color="auto"/>
                                                                                                <w:right w:val="none" w:sz="0" w:space="0" w:color="auto"/>
                                                                                              </w:divBdr>
                                                                                              <w:divsChild>
                                                                                                <w:div w:id="385838779">
                                                                                                  <w:marLeft w:val="0"/>
                                                                                                  <w:marRight w:val="0"/>
                                                                                                  <w:marTop w:val="0"/>
                                                                                                  <w:marBottom w:val="0"/>
                                                                                                  <w:divBdr>
                                                                                                    <w:top w:val="none" w:sz="0" w:space="0" w:color="auto"/>
                                                                                                    <w:left w:val="none" w:sz="0" w:space="0" w:color="auto"/>
                                                                                                    <w:bottom w:val="none" w:sz="0" w:space="0" w:color="auto"/>
                                                                                                    <w:right w:val="none" w:sz="0" w:space="0" w:color="auto"/>
                                                                                                  </w:divBdr>
                                                                                                  <w:divsChild>
                                                                                                    <w:div w:id="1074741316">
                                                                                                      <w:marLeft w:val="0"/>
                                                                                                      <w:marRight w:val="0"/>
                                                                                                      <w:marTop w:val="0"/>
                                                                                                      <w:marBottom w:val="0"/>
                                                                                                      <w:divBdr>
                                                                                                        <w:top w:val="none" w:sz="0" w:space="0" w:color="auto"/>
                                                                                                        <w:left w:val="none" w:sz="0" w:space="0" w:color="auto"/>
                                                                                                        <w:bottom w:val="none" w:sz="0" w:space="0" w:color="auto"/>
                                                                                                        <w:right w:val="none" w:sz="0" w:space="0" w:color="auto"/>
                                                                                                      </w:divBdr>
                                                                                                      <w:divsChild>
                                                                                                        <w:div w:id="1537349772">
                                                                                                          <w:marLeft w:val="0"/>
                                                                                                          <w:marRight w:val="0"/>
                                                                                                          <w:marTop w:val="0"/>
                                                                                                          <w:marBottom w:val="0"/>
                                                                                                          <w:divBdr>
                                                                                                            <w:top w:val="none" w:sz="0" w:space="0" w:color="auto"/>
                                                                                                            <w:left w:val="none" w:sz="0" w:space="0" w:color="auto"/>
                                                                                                            <w:bottom w:val="none" w:sz="0" w:space="0" w:color="auto"/>
                                                                                                            <w:right w:val="none" w:sz="0" w:space="0" w:color="auto"/>
                                                                                                          </w:divBdr>
                                                                                                          <w:divsChild>
                                                                                                            <w:div w:id="907224859">
                                                                                                              <w:marLeft w:val="0"/>
                                                                                                              <w:marRight w:val="0"/>
                                                                                                              <w:marTop w:val="0"/>
                                                                                                              <w:marBottom w:val="0"/>
                                                                                                              <w:divBdr>
                                                                                                                <w:top w:val="none" w:sz="0" w:space="0" w:color="auto"/>
                                                                                                                <w:left w:val="none" w:sz="0" w:space="0" w:color="auto"/>
                                                                                                                <w:bottom w:val="none" w:sz="0" w:space="0" w:color="auto"/>
                                                                                                                <w:right w:val="none" w:sz="0" w:space="0" w:color="auto"/>
                                                                                                              </w:divBdr>
                                                                                                              <w:divsChild>
                                                                                                                <w:div w:id="1194925739">
                                                                                                                  <w:marLeft w:val="0"/>
                                                                                                                  <w:marRight w:val="0"/>
                                                                                                                  <w:marTop w:val="0"/>
                                                                                                                  <w:marBottom w:val="0"/>
                                                                                                                  <w:divBdr>
                                                                                                                    <w:top w:val="none" w:sz="0" w:space="0" w:color="auto"/>
                                                                                                                    <w:left w:val="none" w:sz="0" w:space="0" w:color="auto"/>
                                                                                                                    <w:bottom w:val="none" w:sz="0" w:space="0" w:color="auto"/>
                                                                                                                    <w:right w:val="none" w:sz="0" w:space="0" w:color="auto"/>
                                                                                                                  </w:divBdr>
                                                                                                                </w:div>
                                                                                                                <w:div w:id="426850929">
                                                                                                                  <w:marLeft w:val="0"/>
                                                                                                                  <w:marRight w:val="0"/>
                                                                                                                  <w:marTop w:val="0"/>
                                                                                                                  <w:marBottom w:val="0"/>
                                                                                                                  <w:divBdr>
                                                                                                                    <w:top w:val="none" w:sz="0" w:space="0" w:color="auto"/>
                                                                                                                    <w:left w:val="none" w:sz="0" w:space="0" w:color="auto"/>
                                                                                                                    <w:bottom w:val="none" w:sz="0" w:space="0" w:color="auto"/>
                                                                                                                    <w:right w:val="none" w:sz="0" w:space="0" w:color="auto"/>
                                                                                                                  </w:divBdr>
                                                                                                                </w:div>
                                                                                                                <w:div w:id="231811923">
                                                                                                                  <w:marLeft w:val="0"/>
                                                                                                                  <w:marRight w:val="0"/>
                                                                                                                  <w:marTop w:val="0"/>
                                                                                                                  <w:marBottom w:val="0"/>
                                                                                                                  <w:divBdr>
                                                                                                                    <w:top w:val="none" w:sz="0" w:space="0" w:color="auto"/>
                                                                                                                    <w:left w:val="none" w:sz="0" w:space="0" w:color="auto"/>
                                                                                                                    <w:bottom w:val="none" w:sz="0" w:space="0" w:color="auto"/>
                                                                                                                    <w:right w:val="none" w:sz="0" w:space="0" w:color="auto"/>
                                                                                                                  </w:divBdr>
                                                                                                                </w:div>
                                                                                                                <w:div w:id="442380082">
                                                                                                                  <w:marLeft w:val="0"/>
                                                                                                                  <w:marRight w:val="0"/>
                                                                                                                  <w:marTop w:val="0"/>
                                                                                                                  <w:marBottom w:val="0"/>
                                                                                                                  <w:divBdr>
                                                                                                                    <w:top w:val="none" w:sz="0" w:space="0" w:color="auto"/>
                                                                                                                    <w:left w:val="none" w:sz="0" w:space="0" w:color="auto"/>
                                                                                                                    <w:bottom w:val="none" w:sz="0" w:space="0" w:color="auto"/>
                                                                                                                    <w:right w:val="none" w:sz="0" w:space="0" w:color="auto"/>
                                                                                                                  </w:divBdr>
                                                                                                                </w:div>
                                                                                                                <w:div w:id="9078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62020">
      <w:bodyDiv w:val="1"/>
      <w:marLeft w:val="0"/>
      <w:marRight w:val="0"/>
      <w:marTop w:val="0"/>
      <w:marBottom w:val="0"/>
      <w:divBdr>
        <w:top w:val="none" w:sz="0" w:space="0" w:color="auto"/>
        <w:left w:val="none" w:sz="0" w:space="0" w:color="auto"/>
        <w:bottom w:val="none" w:sz="0" w:space="0" w:color="auto"/>
        <w:right w:val="none" w:sz="0" w:space="0" w:color="auto"/>
      </w:divBdr>
    </w:div>
    <w:div w:id="286081259">
      <w:bodyDiv w:val="1"/>
      <w:marLeft w:val="0"/>
      <w:marRight w:val="0"/>
      <w:marTop w:val="0"/>
      <w:marBottom w:val="0"/>
      <w:divBdr>
        <w:top w:val="none" w:sz="0" w:space="0" w:color="auto"/>
        <w:left w:val="none" w:sz="0" w:space="0" w:color="auto"/>
        <w:bottom w:val="none" w:sz="0" w:space="0" w:color="auto"/>
        <w:right w:val="none" w:sz="0" w:space="0" w:color="auto"/>
      </w:divBdr>
    </w:div>
    <w:div w:id="305401609">
      <w:bodyDiv w:val="1"/>
      <w:marLeft w:val="0"/>
      <w:marRight w:val="0"/>
      <w:marTop w:val="0"/>
      <w:marBottom w:val="0"/>
      <w:divBdr>
        <w:top w:val="none" w:sz="0" w:space="0" w:color="auto"/>
        <w:left w:val="none" w:sz="0" w:space="0" w:color="auto"/>
        <w:bottom w:val="none" w:sz="0" w:space="0" w:color="auto"/>
        <w:right w:val="none" w:sz="0" w:space="0" w:color="auto"/>
      </w:divBdr>
    </w:div>
    <w:div w:id="337468753">
      <w:bodyDiv w:val="1"/>
      <w:marLeft w:val="0"/>
      <w:marRight w:val="0"/>
      <w:marTop w:val="0"/>
      <w:marBottom w:val="0"/>
      <w:divBdr>
        <w:top w:val="none" w:sz="0" w:space="0" w:color="auto"/>
        <w:left w:val="none" w:sz="0" w:space="0" w:color="auto"/>
        <w:bottom w:val="none" w:sz="0" w:space="0" w:color="auto"/>
        <w:right w:val="none" w:sz="0" w:space="0" w:color="auto"/>
      </w:divBdr>
    </w:div>
    <w:div w:id="509178452">
      <w:bodyDiv w:val="1"/>
      <w:marLeft w:val="0"/>
      <w:marRight w:val="0"/>
      <w:marTop w:val="0"/>
      <w:marBottom w:val="0"/>
      <w:divBdr>
        <w:top w:val="none" w:sz="0" w:space="0" w:color="auto"/>
        <w:left w:val="none" w:sz="0" w:space="0" w:color="auto"/>
        <w:bottom w:val="none" w:sz="0" w:space="0" w:color="auto"/>
        <w:right w:val="none" w:sz="0" w:space="0" w:color="auto"/>
      </w:divBdr>
    </w:div>
    <w:div w:id="514923207">
      <w:bodyDiv w:val="1"/>
      <w:marLeft w:val="0"/>
      <w:marRight w:val="0"/>
      <w:marTop w:val="0"/>
      <w:marBottom w:val="0"/>
      <w:divBdr>
        <w:top w:val="none" w:sz="0" w:space="0" w:color="auto"/>
        <w:left w:val="none" w:sz="0" w:space="0" w:color="auto"/>
        <w:bottom w:val="none" w:sz="0" w:space="0" w:color="auto"/>
        <w:right w:val="none" w:sz="0" w:space="0" w:color="auto"/>
      </w:divBdr>
    </w:div>
    <w:div w:id="528295608">
      <w:bodyDiv w:val="1"/>
      <w:marLeft w:val="0"/>
      <w:marRight w:val="0"/>
      <w:marTop w:val="0"/>
      <w:marBottom w:val="0"/>
      <w:divBdr>
        <w:top w:val="none" w:sz="0" w:space="0" w:color="auto"/>
        <w:left w:val="none" w:sz="0" w:space="0" w:color="auto"/>
        <w:bottom w:val="none" w:sz="0" w:space="0" w:color="auto"/>
        <w:right w:val="none" w:sz="0" w:space="0" w:color="auto"/>
      </w:divBdr>
    </w:div>
    <w:div w:id="553851109">
      <w:bodyDiv w:val="1"/>
      <w:marLeft w:val="0"/>
      <w:marRight w:val="0"/>
      <w:marTop w:val="0"/>
      <w:marBottom w:val="0"/>
      <w:divBdr>
        <w:top w:val="none" w:sz="0" w:space="0" w:color="auto"/>
        <w:left w:val="none" w:sz="0" w:space="0" w:color="auto"/>
        <w:bottom w:val="none" w:sz="0" w:space="0" w:color="auto"/>
        <w:right w:val="none" w:sz="0" w:space="0" w:color="auto"/>
      </w:divBdr>
    </w:div>
    <w:div w:id="558396222">
      <w:bodyDiv w:val="1"/>
      <w:marLeft w:val="0"/>
      <w:marRight w:val="0"/>
      <w:marTop w:val="0"/>
      <w:marBottom w:val="0"/>
      <w:divBdr>
        <w:top w:val="none" w:sz="0" w:space="0" w:color="auto"/>
        <w:left w:val="none" w:sz="0" w:space="0" w:color="auto"/>
        <w:bottom w:val="none" w:sz="0" w:space="0" w:color="auto"/>
        <w:right w:val="none" w:sz="0" w:space="0" w:color="auto"/>
      </w:divBdr>
      <w:divsChild>
        <w:div w:id="1993485336">
          <w:marLeft w:val="0"/>
          <w:marRight w:val="0"/>
          <w:marTop w:val="0"/>
          <w:marBottom w:val="0"/>
          <w:divBdr>
            <w:top w:val="none" w:sz="0" w:space="0" w:color="auto"/>
            <w:left w:val="none" w:sz="0" w:space="0" w:color="auto"/>
            <w:bottom w:val="none" w:sz="0" w:space="0" w:color="auto"/>
            <w:right w:val="none" w:sz="0" w:space="0" w:color="auto"/>
          </w:divBdr>
          <w:divsChild>
            <w:div w:id="739257937">
              <w:marLeft w:val="-225"/>
              <w:marRight w:val="-225"/>
              <w:marTop w:val="0"/>
              <w:marBottom w:val="0"/>
              <w:divBdr>
                <w:top w:val="none" w:sz="0" w:space="0" w:color="auto"/>
                <w:left w:val="none" w:sz="0" w:space="0" w:color="auto"/>
                <w:bottom w:val="none" w:sz="0" w:space="0" w:color="auto"/>
                <w:right w:val="none" w:sz="0" w:space="0" w:color="auto"/>
              </w:divBdr>
              <w:divsChild>
                <w:div w:id="901524044">
                  <w:marLeft w:val="0"/>
                  <w:marRight w:val="0"/>
                  <w:marTop w:val="0"/>
                  <w:marBottom w:val="0"/>
                  <w:divBdr>
                    <w:top w:val="none" w:sz="0" w:space="0" w:color="auto"/>
                    <w:left w:val="none" w:sz="0" w:space="0" w:color="auto"/>
                    <w:bottom w:val="none" w:sz="0" w:space="0" w:color="auto"/>
                    <w:right w:val="none" w:sz="0" w:space="0" w:color="auto"/>
                  </w:divBdr>
                  <w:divsChild>
                    <w:div w:id="2015961422">
                      <w:marLeft w:val="0"/>
                      <w:marRight w:val="0"/>
                      <w:marTop w:val="0"/>
                      <w:marBottom w:val="0"/>
                      <w:divBdr>
                        <w:top w:val="none" w:sz="0" w:space="0" w:color="auto"/>
                        <w:left w:val="none" w:sz="0" w:space="0" w:color="auto"/>
                        <w:bottom w:val="none" w:sz="0" w:space="0" w:color="auto"/>
                        <w:right w:val="none" w:sz="0" w:space="0" w:color="auto"/>
                      </w:divBdr>
                      <w:divsChild>
                        <w:div w:id="1149783572">
                          <w:marLeft w:val="0"/>
                          <w:marRight w:val="0"/>
                          <w:marTop w:val="0"/>
                          <w:marBottom w:val="0"/>
                          <w:divBdr>
                            <w:top w:val="none" w:sz="0" w:space="0" w:color="auto"/>
                            <w:left w:val="none" w:sz="0" w:space="0" w:color="auto"/>
                            <w:bottom w:val="none" w:sz="0" w:space="0" w:color="auto"/>
                            <w:right w:val="none" w:sz="0" w:space="0" w:color="auto"/>
                          </w:divBdr>
                          <w:divsChild>
                            <w:div w:id="2088377848">
                              <w:marLeft w:val="0"/>
                              <w:marRight w:val="0"/>
                              <w:marTop w:val="0"/>
                              <w:marBottom w:val="0"/>
                              <w:divBdr>
                                <w:top w:val="none" w:sz="0" w:space="0" w:color="auto"/>
                                <w:left w:val="none" w:sz="0" w:space="0" w:color="auto"/>
                                <w:bottom w:val="none" w:sz="0" w:space="0" w:color="auto"/>
                                <w:right w:val="none" w:sz="0" w:space="0" w:color="auto"/>
                              </w:divBdr>
                              <w:divsChild>
                                <w:div w:id="789324185">
                                  <w:marLeft w:val="0"/>
                                  <w:marRight w:val="0"/>
                                  <w:marTop w:val="0"/>
                                  <w:marBottom w:val="0"/>
                                  <w:divBdr>
                                    <w:top w:val="none" w:sz="0" w:space="0" w:color="auto"/>
                                    <w:left w:val="none" w:sz="0" w:space="0" w:color="auto"/>
                                    <w:bottom w:val="none" w:sz="0" w:space="0" w:color="auto"/>
                                    <w:right w:val="none" w:sz="0" w:space="0" w:color="auto"/>
                                  </w:divBdr>
                                  <w:divsChild>
                                    <w:div w:id="21471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340121">
      <w:bodyDiv w:val="1"/>
      <w:marLeft w:val="0"/>
      <w:marRight w:val="0"/>
      <w:marTop w:val="0"/>
      <w:marBottom w:val="0"/>
      <w:divBdr>
        <w:top w:val="none" w:sz="0" w:space="0" w:color="auto"/>
        <w:left w:val="none" w:sz="0" w:space="0" w:color="auto"/>
        <w:bottom w:val="none" w:sz="0" w:space="0" w:color="auto"/>
        <w:right w:val="none" w:sz="0" w:space="0" w:color="auto"/>
      </w:divBdr>
    </w:div>
    <w:div w:id="584265986">
      <w:bodyDiv w:val="1"/>
      <w:marLeft w:val="0"/>
      <w:marRight w:val="0"/>
      <w:marTop w:val="0"/>
      <w:marBottom w:val="0"/>
      <w:divBdr>
        <w:top w:val="none" w:sz="0" w:space="0" w:color="auto"/>
        <w:left w:val="none" w:sz="0" w:space="0" w:color="auto"/>
        <w:bottom w:val="none" w:sz="0" w:space="0" w:color="auto"/>
        <w:right w:val="none" w:sz="0" w:space="0" w:color="auto"/>
      </w:divBdr>
    </w:div>
    <w:div w:id="642780827">
      <w:bodyDiv w:val="1"/>
      <w:marLeft w:val="0"/>
      <w:marRight w:val="0"/>
      <w:marTop w:val="0"/>
      <w:marBottom w:val="0"/>
      <w:divBdr>
        <w:top w:val="none" w:sz="0" w:space="0" w:color="auto"/>
        <w:left w:val="none" w:sz="0" w:space="0" w:color="auto"/>
        <w:bottom w:val="none" w:sz="0" w:space="0" w:color="auto"/>
        <w:right w:val="none" w:sz="0" w:space="0" w:color="auto"/>
      </w:divBdr>
      <w:divsChild>
        <w:div w:id="901254586">
          <w:marLeft w:val="0"/>
          <w:marRight w:val="0"/>
          <w:marTop w:val="0"/>
          <w:marBottom w:val="0"/>
          <w:divBdr>
            <w:top w:val="none" w:sz="0" w:space="0" w:color="auto"/>
            <w:left w:val="none" w:sz="0" w:space="0" w:color="auto"/>
            <w:bottom w:val="none" w:sz="0" w:space="0" w:color="auto"/>
            <w:right w:val="none" w:sz="0" w:space="0" w:color="auto"/>
          </w:divBdr>
          <w:divsChild>
            <w:div w:id="358090981">
              <w:marLeft w:val="-225"/>
              <w:marRight w:val="-225"/>
              <w:marTop w:val="0"/>
              <w:marBottom w:val="0"/>
              <w:divBdr>
                <w:top w:val="none" w:sz="0" w:space="0" w:color="auto"/>
                <w:left w:val="none" w:sz="0" w:space="0" w:color="auto"/>
                <w:bottom w:val="none" w:sz="0" w:space="0" w:color="auto"/>
                <w:right w:val="none" w:sz="0" w:space="0" w:color="auto"/>
              </w:divBdr>
              <w:divsChild>
                <w:div w:id="7754942">
                  <w:marLeft w:val="0"/>
                  <w:marRight w:val="0"/>
                  <w:marTop w:val="0"/>
                  <w:marBottom w:val="0"/>
                  <w:divBdr>
                    <w:top w:val="none" w:sz="0" w:space="0" w:color="auto"/>
                    <w:left w:val="none" w:sz="0" w:space="0" w:color="auto"/>
                    <w:bottom w:val="none" w:sz="0" w:space="0" w:color="auto"/>
                    <w:right w:val="none" w:sz="0" w:space="0" w:color="auto"/>
                  </w:divBdr>
                  <w:divsChild>
                    <w:div w:id="1647976407">
                      <w:marLeft w:val="0"/>
                      <w:marRight w:val="0"/>
                      <w:marTop w:val="0"/>
                      <w:marBottom w:val="0"/>
                      <w:divBdr>
                        <w:top w:val="none" w:sz="0" w:space="0" w:color="auto"/>
                        <w:left w:val="none" w:sz="0" w:space="0" w:color="auto"/>
                        <w:bottom w:val="none" w:sz="0" w:space="0" w:color="auto"/>
                        <w:right w:val="none" w:sz="0" w:space="0" w:color="auto"/>
                      </w:divBdr>
                      <w:divsChild>
                        <w:div w:id="219249568">
                          <w:marLeft w:val="0"/>
                          <w:marRight w:val="0"/>
                          <w:marTop w:val="0"/>
                          <w:marBottom w:val="0"/>
                          <w:divBdr>
                            <w:top w:val="none" w:sz="0" w:space="0" w:color="auto"/>
                            <w:left w:val="none" w:sz="0" w:space="0" w:color="auto"/>
                            <w:bottom w:val="none" w:sz="0" w:space="0" w:color="auto"/>
                            <w:right w:val="none" w:sz="0" w:space="0" w:color="auto"/>
                          </w:divBdr>
                          <w:divsChild>
                            <w:div w:id="1944998918">
                              <w:marLeft w:val="0"/>
                              <w:marRight w:val="0"/>
                              <w:marTop w:val="0"/>
                              <w:marBottom w:val="0"/>
                              <w:divBdr>
                                <w:top w:val="none" w:sz="0" w:space="0" w:color="auto"/>
                                <w:left w:val="none" w:sz="0" w:space="0" w:color="auto"/>
                                <w:bottom w:val="none" w:sz="0" w:space="0" w:color="auto"/>
                                <w:right w:val="none" w:sz="0" w:space="0" w:color="auto"/>
                              </w:divBdr>
                              <w:divsChild>
                                <w:div w:id="1612055575">
                                  <w:marLeft w:val="0"/>
                                  <w:marRight w:val="0"/>
                                  <w:marTop w:val="0"/>
                                  <w:marBottom w:val="0"/>
                                  <w:divBdr>
                                    <w:top w:val="none" w:sz="0" w:space="0" w:color="auto"/>
                                    <w:left w:val="none" w:sz="0" w:space="0" w:color="auto"/>
                                    <w:bottom w:val="none" w:sz="0" w:space="0" w:color="auto"/>
                                    <w:right w:val="none" w:sz="0" w:space="0" w:color="auto"/>
                                  </w:divBdr>
                                  <w:divsChild>
                                    <w:div w:id="2533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208239">
      <w:bodyDiv w:val="1"/>
      <w:marLeft w:val="0"/>
      <w:marRight w:val="0"/>
      <w:marTop w:val="0"/>
      <w:marBottom w:val="0"/>
      <w:divBdr>
        <w:top w:val="none" w:sz="0" w:space="0" w:color="auto"/>
        <w:left w:val="none" w:sz="0" w:space="0" w:color="auto"/>
        <w:bottom w:val="none" w:sz="0" w:space="0" w:color="auto"/>
        <w:right w:val="none" w:sz="0" w:space="0" w:color="auto"/>
      </w:divBdr>
      <w:divsChild>
        <w:div w:id="1690791191">
          <w:marLeft w:val="0"/>
          <w:marRight w:val="0"/>
          <w:marTop w:val="0"/>
          <w:marBottom w:val="0"/>
          <w:divBdr>
            <w:top w:val="none" w:sz="0" w:space="0" w:color="auto"/>
            <w:left w:val="none" w:sz="0" w:space="0" w:color="auto"/>
            <w:bottom w:val="none" w:sz="0" w:space="0" w:color="auto"/>
            <w:right w:val="none" w:sz="0" w:space="0" w:color="auto"/>
          </w:divBdr>
          <w:divsChild>
            <w:div w:id="872032725">
              <w:marLeft w:val="-225"/>
              <w:marRight w:val="-225"/>
              <w:marTop w:val="0"/>
              <w:marBottom w:val="0"/>
              <w:divBdr>
                <w:top w:val="none" w:sz="0" w:space="0" w:color="auto"/>
                <w:left w:val="none" w:sz="0" w:space="0" w:color="auto"/>
                <w:bottom w:val="none" w:sz="0" w:space="0" w:color="auto"/>
                <w:right w:val="none" w:sz="0" w:space="0" w:color="auto"/>
              </w:divBdr>
              <w:divsChild>
                <w:div w:id="1318223372">
                  <w:marLeft w:val="0"/>
                  <w:marRight w:val="0"/>
                  <w:marTop w:val="0"/>
                  <w:marBottom w:val="0"/>
                  <w:divBdr>
                    <w:top w:val="none" w:sz="0" w:space="0" w:color="auto"/>
                    <w:left w:val="none" w:sz="0" w:space="0" w:color="auto"/>
                    <w:bottom w:val="none" w:sz="0" w:space="0" w:color="auto"/>
                    <w:right w:val="none" w:sz="0" w:space="0" w:color="auto"/>
                  </w:divBdr>
                  <w:divsChild>
                    <w:div w:id="1220902169">
                      <w:marLeft w:val="0"/>
                      <w:marRight w:val="0"/>
                      <w:marTop w:val="0"/>
                      <w:marBottom w:val="0"/>
                      <w:divBdr>
                        <w:top w:val="none" w:sz="0" w:space="0" w:color="auto"/>
                        <w:left w:val="none" w:sz="0" w:space="0" w:color="auto"/>
                        <w:bottom w:val="none" w:sz="0" w:space="0" w:color="auto"/>
                        <w:right w:val="none" w:sz="0" w:space="0" w:color="auto"/>
                      </w:divBdr>
                      <w:divsChild>
                        <w:div w:id="1691680983">
                          <w:marLeft w:val="0"/>
                          <w:marRight w:val="0"/>
                          <w:marTop w:val="0"/>
                          <w:marBottom w:val="0"/>
                          <w:divBdr>
                            <w:top w:val="none" w:sz="0" w:space="0" w:color="auto"/>
                            <w:left w:val="none" w:sz="0" w:space="0" w:color="auto"/>
                            <w:bottom w:val="none" w:sz="0" w:space="0" w:color="auto"/>
                            <w:right w:val="none" w:sz="0" w:space="0" w:color="auto"/>
                          </w:divBdr>
                          <w:divsChild>
                            <w:div w:id="696853075">
                              <w:marLeft w:val="0"/>
                              <w:marRight w:val="0"/>
                              <w:marTop w:val="0"/>
                              <w:marBottom w:val="0"/>
                              <w:divBdr>
                                <w:top w:val="none" w:sz="0" w:space="0" w:color="auto"/>
                                <w:left w:val="none" w:sz="0" w:space="0" w:color="auto"/>
                                <w:bottom w:val="none" w:sz="0" w:space="0" w:color="auto"/>
                                <w:right w:val="none" w:sz="0" w:space="0" w:color="auto"/>
                              </w:divBdr>
                              <w:divsChild>
                                <w:div w:id="1677415191">
                                  <w:marLeft w:val="0"/>
                                  <w:marRight w:val="0"/>
                                  <w:marTop w:val="0"/>
                                  <w:marBottom w:val="0"/>
                                  <w:divBdr>
                                    <w:top w:val="none" w:sz="0" w:space="0" w:color="auto"/>
                                    <w:left w:val="none" w:sz="0" w:space="0" w:color="auto"/>
                                    <w:bottom w:val="none" w:sz="0" w:space="0" w:color="auto"/>
                                    <w:right w:val="none" w:sz="0" w:space="0" w:color="auto"/>
                                  </w:divBdr>
                                  <w:divsChild>
                                    <w:div w:id="4059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279433">
      <w:bodyDiv w:val="1"/>
      <w:marLeft w:val="0"/>
      <w:marRight w:val="0"/>
      <w:marTop w:val="0"/>
      <w:marBottom w:val="0"/>
      <w:divBdr>
        <w:top w:val="none" w:sz="0" w:space="0" w:color="auto"/>
        <w:left w:val="none" w:sz="0" w:space="0" w:color="auto"/>
        <w:bottom w:val="none" w:sz="0" w:space="0" w:color="auto"/>
        <w:right w:val="none" w:sz="0" w:space="0" w:color="auto"/>
      </w:divBdr>
    </w:div>
    <w:div w:id="877939173">
      <w:bodyDiv w:val="1"/>
      <w:marLeft w:val="0"/>
      <w:marRight w:val="0"/>
      <w:marTop w:val="0"/>
      <w:marBottom w:val="0"/>
      <w:divBdr>
        <w:top w:val="none" w:sz="0" w:space="0" w:color="auto"/>
        <w:left w:val="none" w:sz="0" w:space="0" w:color="auto"/>
        <w:bottom w:val="none" w:sz="0" w:space="0" w:color="auto"/>
        <w:right w:val="none" w:sz="0" w:space="0" w:color="auto"/>
      </w:divBdr>
      <w:divsChild>
        <w:div w:id="182525041">
          <w:marLeft w:val="0"/>
          <w:marRight w:val="0"/>
          <w:marTop w:val="0"/>
          <w:marBottom w:val="0"/>
          <w:divBdr>
            <w:top w:val="none" w:sz="0" w:space="0" w:color="auto"/>
            <w:left w:val="none" w:sz="0" w:space="0" w:color="auto"/>
            <w:bottom w:val="none" w:sz="0" w:space="0" w:color="auto"/>
            <w:right w:val="none" w:sz="0" w:space="0" w:color="auto"/>
          </w:divBdr>
          <w:divsChild>
            <w:div w:id="444276775">
              <w:marLeft w:val="0"/>
              <w:marRight w:val="0"/>
              <w:marTop w:val="0"/>
              <w:marBottom w:val="0"/>
              <w:divBdr>
                <w:top w:val="none" w:sz="0" w:space="0" w:color="auto"/>
                <w:left w:val="none" w:sz="0" w:space="0" w:color="auto"/>
                <w:bottom w:val="none" w:sz="0" w:space="0" w:color="auto"/>
                <w:right w:val="none" w:sz="0" w:space="0" w:color="auto"/>
              </w:divBdr>
              <w:divsChild>
                <w:div w:id="19454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7334">
      <w:bodyDiv w:val="1"/>
      <w:marLeft w:val="0"/>
      <w:marRight w:val="0"/>
      <w:marTop w:val="0"/>
      <w:marBottom w:val="0"/>
      <w:divBdr>
        <w:top w:val="none" w:sz="0" w:space="0" w:color="auto"/>
        <w:left w:val="none" w:sz="0" w:space="0" w:color="auto"/>
        <w:bottom w:val="none" w:sz="0" w:space="0" w:color="auto"/>
        <w:right w:val="none" w:sz="0" w:space="0" w:color="auto"/>
      </w:divBdr>
    </w:div>
    <w:div w:id="1018315419">
      <w:bodyDiv w:val="1"/>
      <w:marLeft w:val="0"/>
      <w:marRight w:val="0"/>
      <w:marTop w:val="0"/>
      <w:marBottom w:val="0"/>
      <w:divBdr>
        <w:top w:val="none" w:sz="0" w:space="0" w:color="auto"/>
        <w:left w:val="none" w:sz="0" w:space="0" w:color="auto"/>
        <w:bottom w:val="none" w:sz="0" w:space="0" w:color="auto"/>
        <w:right w:val="none" w:sz="0" w:space="0" w:color="auto"/>
      </w:divBdr>
      <w:divsChild>
        <w:div w:id="1340700285">
          <w:marLeft w:val="0"/>
          <w:marRight w:val="0"/>
          <w:marTop w:val="0"/>
          <w:marBottom w:val="0"/>
          <w:divBdr>
            <w:top w:val="none" w:sz="0" w:space="0" w:color="auto"/>
            <w:left w:val="none" w:sz="0" w:space="0" w:color="auto"/>
            <w:bottom w:val="none" w:sz="0" w:space="0" w:color="auto"/>
            <w:right w:val="none" w:sz="0" w:space="0" w:color="auto"/>
          </w:divBdr>
          <w:divsChild>
            <w:div w:id="1737627348">
              <w:marLeft w:val="-225"/>
              <w:marRight w:val="-225"/>
              <w:marTop w:val="0"/>
              <w:marBottom w:val="0"/>
              <w:divBdr>
                <w:top w:val="none" w:sz="0" w:space="0" w:color="auto"/>
                <w:left w:val="none" w:sz="0" w:space="0" w:color="auto"/>
                <w:bottom w:val="none" w:sz="0" w:space="0" w:color="auto"/>
                <w:right w:val="none" w:sz="0" w:space="0" w:color="auto"/>
              </w:divBdr>
              <w:divsChild>
                <w:div w:id="1384865147">
                  <w:marLeft w:val="0"/>
                  <w:marRight w:val="0"/>
                  <w:marTop w:val="0"/>
                  <w:marBottom w:val="0"/>
                  <w:divBdr>
                    <w:top w:val="none" w:sz="0" w:space="0" w:color="auto"/>
                    <w:left w:val="none" w:sz="0" w:space="0" w:color="auto"/>
                    <w:bottom w:val="none" w:sz="0" w:space="0" w:color="auto"/>
                    <w:right w:val="none" w:sz="0" w:space="0" w:color="auto"/>
                  </w:divBdr>
                  <w:divsChild>
                    <w:div w:id="288822586">
                      <w:marLeft w:val="0"/>
                      <w:marRight w:val="0"/>
                      <w:marTop w:val="0"/>
                      <w:marBottom w:val="0"/>
                      <w:divBdr>
                        <w:top w:val="none" w:sz="0" w:space="0" w:color="auto"/>
                        <w:left w:val="none" w:sz="0" w:space="0" w:color="auto"/>
                        <w:bottom w:val="none" w:sz="0" w:space="0" w:color="auto"/>
                        <w:right w:val="none" w:sz="0" w:space="0" w:color="auto"/>
                      </w:divBdr>
                      <w:divsChild>
                        <w:div w:id="2117825351">
                          <w:marLeft w:val="0"/>
                          <w:marRight w:val="0"/>
                          <w:marTop w:val="0"/>
                          <w:marBottom w:val="0"/>
                          <w:divBdr>
                            <w:top w:val="none" w:sz="0" w:space="0" w:color="auto"/>
                            <w:left w:val="none" w:sz="0" w:space="0" w:color="auto"/>
                            <w:bottom w:val="none" w:sz="0" w:space="0" w:color="auto"/>
                            <w:right w:val="none" w:sz="0" w:space="0" w:color="auto"/>
                          </w:divBdr>
                          <w:divsChild>
                            <w:div w:id="1453867166">
                              <w:marLeft w:val="0"/>
                              <w:marRight w:val="0"/>
                              <w:marTop w:val="0"/>
                              <w:marBottom w:val="0"/>
                              <w:divBdr>
                                <w:top w:val="none" w:sz="0" w:space="0" w:color="auto"/>
                                <w:left w:val="none" w:sz="0" w:space="0" w:color="auto"/>
                                <w:bottom w:val="none" w:sz="0" w:space="0" w:color="auto"/>
                                <w:right w:val="none" w:sz="0" w:space="0" w:color="auto"/>
                              </w:divBdr>
                              <w:divsChild>
                                <w:div w:id="2096004681">
                                  <w:marLeft w:val="0"/>
                                  <w:marRight w:val="0"/>
                                  <w:marTop w:val="0"/>
                                  <w:marBottom w:val="0"/>
                                  <w:divBdr>
                                    <w:top w:val="none" w:sz="0" w:space="0" w:color="auto"/>
                                    <w:left w:val="none" w:sz="0" w:space="0" w:color="auto"/>
                                    <w:bottom w:val="none" w:sz="0" w:space="0" w:color="auto"/>
                                    <w:right w:val="none" w:sz="0" w:space="0" w:color="auto"/>
                                  </w:divBdr>
                                  <w:divsChild>
                                    <w:div w:id="13586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557704">
      <w:bodyDiv w:val="1"/>
      <w:marLeft w:val="0"/>
      <w:marRight w:val="0"/>
      <w:marTop w:val="0"/>
      <w:marBottom w:val="0"/>
      <w:divBdr>
        <w:top w:val="none" w:sz="0" w:space="0" w:color="auto"/>
        <w:left w:val="none" w:sz="0" w:space="0" w:color="auto"/>
        <w:bottom w:val="none" w:sz="0" w:space="0" w:color="auto"/>
        <w:right w:val="none" w:sz="0" w:space="0" w:color="auto"/>
      </w:divBdr>
    </w:div>
    <w:div w:id="1164786220">
      <w:bodyDiv w:val="1"/>
      <w:marLeft w:val="0"/>
      <w:marRight w:val="0"/>
      <w:marTop w:val="0"/>
      <w:marBottom w:val="0"/>
      <w:divBdr>
        <w:top w:val="none" w:sz="0" w:space="0" w:color="auto"/>
        <w:left w:val="none" w:sz="0" w:space="0" w:color="auto"/>
        <w:bottom w:val="none" w:sz="0" w:space="0" w:color="auto"/>
        <w:right w:val="none" w:sz="0" w:space="0" w:color="auto"/>
      </w:divBdr>
      <w:divsChild>
        <w:div w:id="274295173">
          <w:marLeft w:val="0"/>
          <w:marRight w:val="0"/>
          <w:marTop w:val="0"/>
          <w:marBottom w:val="0"/>
          <w:divBdr>
            <w:top w:val="none" w:sz="0" w:space="0" w:color="auto"/>
            <w:left w:val="none" w:sz="0" w:space="0" w:color="auto"/>
            <w:bottom w:val="none" w:sz="0" w:space="0" w:color="auto"/>
            <w:right w:val="none" w:sz="0" w:space="0" w:color="auto"/>
          </w:divBdr>
          <w:divsChild>
            <w:div w:id="190802275">
              <w:marLeft w:val="0"/>
              <w:marRight w:val="0"/>
              <w:marTop w:val="0"/>
              <w:marBottom w:val="0"/>
              <w:divBdr>
                <w:top w:val="none" w:sz="0" w:space="0" w:color="auto"/>
                <w:left w:val="none" w:sz="0" w:space="0" w:color="auto"/>
                <w:bottom w:val="none" w:sz="0" w:space="0" w:color="auto"/>
                <w:right w:val="none" w:sz="0" w:space="0" w:color="auto"/>
              </w:divBdr>
              <w:divsChild>
                <w:div w:id="573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3377">
      <w:bodyDiv w:val="1"/>
      <w:marLeft w:val="0"/>
      <w:marRight w:val="0"/>
      <w:marTop w:val="0"/>
      <w:marBottom w:val="0"/>
      <w:divBdr>
        <w:top w:val="none" w:sz="0" w:space="0" w:color="auto"/>
        <w:left w:val="none" w:sz="0" w:space="0" w:color="auto"/>
        <w:bottom w:val="none" w:sz="0" w:space="0" w:color="auto"/>
        <w:right w:val="none" w:sz="0" w:space="0" w:color="auto"/>
      </w:divBdr>
    </w:div>
    <w:div w:id="1257402821">
      <w:bodyDiv w:val="1"/>
      <w:marLeft w:val="0"/>
      <w:marRight w:val="0"/>
      <w:marTop w:val="0"/>
      <w:marBottom w:val="0"/>
      <w:divBdr>
        <w:top w:val="none" w:sz="0" w:space="0" w:color="auto"/>
        <w:left w:val="none" w:sz="0" w:space="0" w:color="auto"/>
        <w:bottom w:val="none" w:sz="0" w:space="0" w:color="auto"/>
        <w:right w:val="none" w:sz="0" w:space="0" w:color="auto"/>
      </w:divBdr>
    </w:div>
    <w:div w:id="1303773198">
      <w:bodyDiv w:val="1"/>
      <w:marLeft w:val="0"/>
      <w:marRight w:val="0"/>
      <w:marTop w:val="0"/>
      <w:marBottom w:val="0"/>
      <w:divBdr>
        <w:top w:val="none" w:sz="0" w:space="0" w:color="auto"/>
        <w:left w:val="none" w:sz="0" w:space="0" w:color="auto"/>
        <w:bottom w:val="none" w:sz="0" w:space="0" w:color="auto"/>
        <w:right w:val="none" w:sz="0" w:space="0" w:color="auto"/>
      </w:divBdr>
    </w:div>
    <w:div w:id="1503275463">
      <w:bodyDiv w:val="1"/>
      <w:marLeft w:val="0"/>
      <w:marRight w:val="0"/>
      <w:marTop w:val="0"/>
      <w:marBottom w:val="0"/>
      <w:divBdr>
        <w:top w:val="none" w:sz="0" w:space="0" w:color="auto"/>
        <w:left w:val="none" w:sz="0" w:space="0" w:color="auto"/>
        <w:bottom w:val="none" w:sz="0" w:space="0" w:color="auto"/>
        <w:right w:val="none" w:sz="0" w:space="0" w:color="auto"/>
      </w:divBdr>
    </w:div>
    <w:div w:id="1546258107">
      <w:bodyDiv w:val="1"/>
      <w:marLeft w:val="0"/>
      <w:marRight w:val="0"/>
      <w:marTop w:val="0"/>
      <w:marBottom w:val="0"/>
      <w:divBdr>
        <w:top w:val="none" w:sz="0" w:space="0" w:color="auto"/>
        <w:left w:val="none" w:sz="0" w:space="0" w:color="auto"/>
        <w:bottom w:val="none" w:sz="0" w:space="0" w:color="auto"/>
        <w:right w:val="none" w:sz="0" w:space="0" w:color="auto"/>
      </w:divBdr>
    </w:div>
    <w:div w:id="1668557142">
      <w:bodyDiv w:val="1"/>
      <w:marLeft w:val="0"/>
      <w:marRight w:val="0"/>
      <w:marTop w:val="0"/>
      <w:marBottom w:val="0"/>
      <w:divBdr>
        <w:top w:val="none" w:sz="0" w:space="0" w:color="auto"/>
        <w:left w:val="none" w:sz="0" w:space="0" w:color="auto"/>
        <w:bottom w:val="none" w:sz="0" w:space="0" w:color="auto"/>
        <w:right w:val="none" w:sz="0" w:space="0" w:color="auto"/>
      </w:divBdr>
    </w:div>
    <w:div w:id="1711031076">
      <w:bodyDiv w:val="1"/>
      <w:marLeft w:val="0"/>
      <w:marRight w:val="0"/>
      <w:marTop w:val="0"/>
      <w:marBottom w:val="0"/>
      <w:divBdr>
        <w:top w:val="none" w:sz="0" w:space="0" w:color="auto"/>
        <w:left w:val="none" w:sz="0" w:space="0" w:color="auto"/>
        <w:bottom w:val="none" w:sz="0" w:space="0" w:color="auto"/>
        <w:right w:val="none" w:sz="0" w:space="0" w:color="auto"/>
      </w:divBdr>
    </w:div>
    <w:div w:id="1791241980">
      <w:bodyDiv w:val="1"/>
      <w:marLeft w:val="0"/>
      <w:marRight w:val="0"/>
      <w:marTop w:val="0"/>
      <w:marBottom w:val="0"/>
      <w:divBdr>
        <w:top w:val="none" w:sz="0" w:space="0" w:color="auto"/>
        <w:left w:val="none" w:sz="0" w:space="0" w:color="auto"/>
        <w:bottom w:val="none" w:sz="0" w:space="0" w:color="auto"/>
        <w:right w:val="none" w:sz="0" w:space="0" w:color="auto"/>
      </w:divBdr>
    </w:div>
    <w:div w:id="1830824666">
      <w:bodyDiv w:val="1"/>
      <w:marLeft w:val="0"/>
      <w:marRight w:val="0"/>
      <w:marTop w:val="0"/>
      <w:marBottom w:val="0"/>
      <w:divBdr>
        <w:top w:val="none" w:sz="0" w:space="0" w:color="auto"/>
        <w:left w:val="none" w:sz="0" w:space="0" w:color="auto"/>
        <w:bottom w:val="none" w:sz="0" w:space="0" w:color="auto"/>
        <w:right w:val="none" w:sz="0" w:space="0" w:color="auto"/>
      </w:divBdr>
    </w:div>
    <w:div w:id="1836216251">
      <w:bodyDiv w:val="1"/>
      <w:marLeft w:val="0"/>
      <w:marRight w:val="0"/>
      <w:marTop w:val="0"/>
      <w:marBottom w:val="0"/>
      <w:divBdr>
        <w:top w:val="none" w:sz="0" w:space="0" w:color="auto"/>
        <w:left w:val="none" w:sz="0" w:space="0" w:color="auto"/>
        <w:bottom w:val="none" w:sz="0" w:space="0" w:color="auto"/>
        <w:right w:val="none" w:sz="0" w:space="0" w:color="auto"/>
      </w:divBdr>
    </w:div>
    <w:div w:id="1918896846">
      <w:bodyDiv w:val="1"/>
      <w:marLeft w:val="0"/>
      <w:marRight w:val="0"/>
      <w:marTop w:val="0"/>
      <w:marBottom w:val="0"/>
      <w:divBdr>
        <w:top w:val="none" w:sz="0" w:space="0" w:color="auto"/>
        <w:left w:val="none" w:sz="0" w:space="0" w:color="auto"/>
        <w:bottom w:val="none" w:sz="0" w:space="0" w:color="auto"/>
        <w:right w:val="none" w:sz="0" w:space="0" w:color="auto"/>
      </w:divBdr>
    </w:div>
    <w:div w:id="1995136568">
      <w:bodyDiv w:val="1"/>
      <w:marLeft w:val="0"/>
      <w:marRight w:val="0"/>
      <w:marTop w:val="0"/>
      <w:marBottom w:val="0"/>
      <w:divBdr>
        <w:top w:val="none" w:sz="0" w:space="0" w:color="auto"/>
        <w:left w:val="none" w:sz="0" w:space="0" w:color="auto"/>
        <w:bottom w:val="none" w:sz="0" w:space="0" w:color="auto"/>
        <w:right w:val="none" w:sz="0" w:space="0" w:color="auto"/>
      </w:divBdr>
      <w:divsChild>
        <w:div w:id="853764940">
          <w:marLeft w:val="0"/>
          <w:marRight w:val="0"/>
          <w:marTop w:val="0"/>
          <w:marBottom w:val="0"/>
          <w:divBdr>
            <w:top w:val="none" w:sz="0" w:space="0" w:color="auto"/>
            <w:left w:val="none" w:sz="0" w:space="0" w:color="auto"/>
            <w:bottom w:val="none" w:sz="0" w:space="0" w:color="auto"/>
            <w:right w:val="none" w:sz="0" w:space="0" w:color="auto"/>
          </w:divBdr>
          <w:divsChild>
            <w:div w:id="12793365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96453378">
      <w:bodyDiv w:val="1"/>
      <w:marLeft w:val="0"/>
      <w:marRight w:val="0"/>
      <w:marTop w:val="0"/>
      <w:marBottom w:val="0"/>
      <w:divBdr>
        <w:top w:val="none" w:sz="0" w:space="0" w:color="auto"/>
        <w:left w:val="none" w:sz="0" w:space="0" w:color="auto"/>
        <w:bottom w:val="none" w:sz="0" w:space="0" w:color="auto"/>
        <w:right w:val="none" w:sz="0" w:space="0" w:color="auto"/>
      </w:divBdr>
    </w:div>
    <w:div w:id="2023626118">
      <w:bodyDiv w:val="1"/>
      <w:marLeft w:val="0"/>
      <w:marRight w:val="0"/>
      <w:marTop w:val="0"/>
      <w:marBottom w:val="0"/>
      <w:divBdr>
        <w:top w:val="none" w:sz="0" w:space="0" w:color="auto"/>
        <w:left w:val="none" w:sz="0" w:space="0" w:color="auto"/>
        <w:bottom w:val="none" w:sz="0" w:space="0" w:color="auto"/>
        <w:right w:val="none" w:sz="0" w:space="0" w:color="auto"/>
      </w:divBdr>
    </w:div>
    <w:div w:id="2026325189">
      <w:bodyDiv w:val="1"/>
      <w:marLeft w:val="0"/>
      <w:marRight w:val="0"/>
      <w:marTop w:val="0"/>
      <w:marBottom w:val="0"/>
      <w:divBdr>
        <w:top w:val="none" w:sz="0" w:space="0" w:color="auto"/>
        <w:left w:val="none" w:sz="0" w:space="0" w:color="auto"/>
        <w:bottom w:val="none" w:sz="0" w:space="0" w:color="auto"/>
        <w:right w:val="none" w:sz="0" w:space="0" w:color="auto"/>
      </w:divBdr>
    </w:div>
    <w:div w:id="2096437705">
      <w:bodyDiv w:val="1"/>
      <w:marLeft w:val="0"/>
      <w:marRight w:val="0"/>
      <w:marTop w:val="0"/>
      <w:marBottom w:val="0"/>
      <w:divBdr>
        <w:top w:val="none" w:sz="0" w:space="0" w:color="auto"/>
        <w:left w:val="none" w:sz="0" w:space="0" w:color="auto"/>
        <w:bottom w:val="none" w:sz="0" w:space="0" w:color="auto"/>
        <w:right w:val="none" w:sz="0" w:space="0" w:color="auto"/>
      </w:divBdr>
    </w:div>
    <w:div w:id="21173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3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nfani.co/sistemajuridico(usuari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infani.co/sistemajuridico(usuario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lcaldiabogota.gov.co/sisjur/normas/Norma1.jsp?i=3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0C32-A788-4C26-AB55-C2BD4735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130</Pages>
  <Words>45912</Words>
  <Characters>252516</Characters>
  <Application>Microsoft Office Word</Application>
  <DocSecurity>0</DocSecurity>
  <Lines>2104</Lines>
  <Paragraphs>595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43</cp:revision>
  <cp:lastPrinted>2016-11-17T13:44:00Z</cp:lastPrinted>
  <dcterms:created xsi:type="dcterms:W3CDTF">2017-05-17T22:46:00Z</dcterms:created>
  <dcterms:modified xsi:type="dcterms:W3CDTF">2017-05-18T16:57:00Z</dcterms:modified>
</cp:coreProperties>
</file>