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29D01" w14:textId="77777777" w:rsidR="009370CE" w:rsidRDefault="00ED2B68" w:rsidP="00ED2B68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18DE1711" w14:textId="77777777" w:rsidR="009370CE" w:rsidRDefault="009370CE" w:rsidP="00824EBA">
      <w:pPr>
        <w:spacing w:after="0" w:line="240" w:lineRule="auto"/>
        <w:jc w:val="both"/>
      </w:pPr>
    </w:p>
    <w:p w14:paraId="1B27A9A4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5BA3B079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1B5FF21" w14:textId="77777777" w:rsidR="009370CE" w:rsidRPr="00C003A3" w:rsidRDefault="009370CE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2E09616B" w14:textId="77777777" w:rsidR="00ED2B68" w:rsidRPr="00C003A3" w:rsidRDefault="00ED2B68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8EB03D6" w14:textId="77777777" w:rsidR="00ED2B68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Agencia Nacional de Infraestructura - ANI</w:t>
      </w:r>
    </w:p>
    <w:p w14:paraId="2AFF0AE6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>Plan Institucional de Capacitación</w:t>
      </w:r>
      <w:r w:rsidR="00C003A3" w:rsidRPr="00C003A3">
        <w:rPr>
          <w:rFonts w:ascii="Candara" w:hAnsi="Candara"/>
          <w:b/>
          <w:sz w:val="40"/>
          <w:szCs w:val="40"/>
        </w:rPr>
        <w:t xml:space="preserve"> – PIC</w:t>
      </w:r>
    </w:p>
    <w:p w14:paraId="1551F173" w14:textId="7320618E" w:rsidR="00824EBA" w:rsidRPr="00C003A3" w:rsidRDefault="00D52241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2016</w:t>
      </w:r>
    </w:p>
    <w:p w14:paraId="03A87EBB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72127704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496CBF4D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6BF3C7B5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024169B0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22802D07" w14:textId="77777777" w:rsidR="00960D2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 w:rsidRPr="00C003A3">
        <w:rPr>
          <w:rFonts w:ascii="Candara" w:hAnsi="Candara"/>
          <w:b/>
          <w:sz w:val="40"/>
          <w:szCs w:val="40"/>
        </w:rPr>
        <w:t xml:space="preserve">Grupo </w:t>
      </w:r>
      <w:r w:rsidR="00960D2A" w:rsidRPr="00C003A3">
        <w:rPr>
          <w:rFonts w:ascii="Candara" w:hAnsi="Candara"/>
          <w:b/>
          <w:sz w:val="40"/>
          <w:szCs w:val="40"/>
        </w:rPr>
        <w:t>Interno de Trabajo de Talento Humano</w:t>
      </w:r>
    </w:p>
    <w:p w14:paraId="2A4C1FD7" w14:textId="77777777" w:rsidR="00960D2A" w:rsidRPr="00C003A3" w:rsidRDefault="00960D2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456E51B9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441FF26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62E61F95" w14:textId="77777777" w:rsidR="00C003A3" w:rsidRPr="00C003A3" w:rsidRDefault="00C003A3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31567B9C" w14:textId="77777777" w:rsidR="00824EBA" w:rsidRPr="00C003A3" w:rsidRDefault="00824EBA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</w:p>
    <w:p w14:paraId="5DD0D966" w14:textId="2B95B96F" w:rsidR="00824EBA" w:rsidRPr="00C003A3" w:rsidRDefault="00D52241" w:rsidP="00C003A3">
      <w:pPr>
        <w:spacing w:after="0" w:line="240" w:lineRule="auto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Marzo 2016</w:t>
      </w:r>
    </w:p>
    <w:p w14:paraId="30311411" w14:textId="77777777" w:rsidR="00824EBA" w:rsidRDefault="00824EBA" w:rsidP="00C003A3">
      <w:pPr>
        <w:spacing w:after="0" w:line="240" w:lineRule="auto"/>
        <w:jc w:val="center"/>
      </w:pPr>
    </w:p>
    <w:p w14:paraId="65DBAD3C" w14:textId="77777777" w:rsidR="00960D2A" w:rsidRDefault="00960D2A" w:rsidP="00824EBA">
      <w:pPr>
        <w:spacing w:after="0" w:line="240" w:lineRule="auto"/>
        <w:jc w:val="both"/>
      </w:pPr>
    </w:p>
    <w:p w14:paraId="3791C791" w14:textId="77777777" w:rsidR="00C003A3" w:rsidRDefault="00C003A3" w:rsidP="00824EBA">
      <w:pPr>
        <w:spacing w:after="0" w:line="240" w:lineRule="auto"/>
        <w:jc w:val="both"/>
      </w:pPr>
    </w:p>
    <w:p w14:paraId="6EA1C74F" w14:textId="77777777" w:rsidR="00C003A3" w:rsidRDefault="00C003A3" w:rsidP="00824EBA">
      <w:pPr>
        <w:spacing w:after="0" w:line="240" w:lineRule="auto"/>
        <w:jc w:val="both"/>
      </w:pPr>
    </w:p>
    <w:p w14:paraId="4F682666" w14:textId="77777777" w:rsidR="00C003A3" w:rsidRDefault="00C003A3" w:rsidP="00824EBA">
      <w:pPr>
        <w:spacing w:after="0" w:line="240" w:lineRule="auto"/>
        <w:jc w:val="both"/>
      </w:pPr>
    </w:p>
    <w:p w14:paraId="6995E4E7" w14:textId="77777777" w:rsidR="00960D2A" w:rsidRDefault="00960D2A" w:rsidP="00824EBA">
      <w:pPr>
        <w:spacing w:after="0" w:line="240" w:lineRule="auto"/>
        <w:jc w:val="both"/>
      </w:pPr>
    </w:p>
    <w:p w14:paraId="367B678E" w14:textId="77777777" w:rsidR="00824EBA" w:rsidRDefault="00824EBA" w:rsidP="00824EBA">
      <w:pPr>
        <w:spacing w:after="0" w:line="240" w:lineRule="auto"/>
        <w:jc w:val="both"/>
      </w:pPr>
    </w:p>
    <w:p w14:paraId="3740932B" w14:textId="77777777" w:rsidR="00624FB0" w:rsidRDefault="00624FB0" w:rsidP="00824EBA">
      <w:pPr>
        <w:spacing w:after="0" w:line="240" w:lineRule="auto"/>
        <w:jc w:val="both"/>
      </w:pPr>
    </w:p>
    <w:p w14:paraId="435AB7A1" w14:textId="77777777" w:rsidR="00624FB0" w:rsidRDefault="00624FB0" w:rsidP="00824EBA">
      <w:pPr>
        <w:spacing w:after="0" w:line="240" w:lineRule="auto"/>
        <w:jc w:val="both"/>
      </w:pPr>
    </w:p>
    <w:p w14:paraId="0A43819F" w14:textId="77777777" w:rsidR="00624FB0" w:rsidRDefault="00624FB0" w:rsidP="00824EBA">
      <w:pPr>
        <w:spacing w:after="0" w:line="240" w:lineRule="auto"/>
        <w:jc w:val="both"/>
      </w:pPr>
    </w:p>
    <w:p w14:paraId="5AD053FA" w14:textId="77777777" w:rsidR="00624FB0" w:rsidRDefault="00624FB0" w:rsidP="00824EBA">
      <w:pPr>
        <w:spacing w:after="0" w:line="240" w:lineRule="auto"/>
        <w:jc w:val="both"/>
      </w:pPr>
    </w:p>
    <w:p w14:paraId="053285E6" w14:textId="77777777" w:rsidR="00824EBA" w:rsidRDefault="00824EBA" w:rsidP="00824EBA">
      <w:pPr>
        <w:spacing w:after="0" w:line="240" w:lineRule="auto"/>
        <w:jc w:val="both"/>
      </w:pPr>
      <w:r>
        <w:t>ÍNDICE</w:t>
      </w:r>
    </w:p>
    <w:p w14:paraId="7E47877E" w14:textId="77777777" w:rsidR="00824EBA" w:rsidRDefault="00824EBA" w:rsidP="00824EBA">
      <w:pPr>
        <w:spacing w:after="0" w:line="240" w:lineRule="auto"/>
        <w:jc w:val="both"/>
      </w:pPr>
      <w:r>
        <w:t>1. MARCO NORMATIVO</w:t>
      </w:r>
    </w:p>
    <w:p w14:paraId="1925DCCB" w14:textId="77777777" w:rsidR="00824EBA" w:rsidRDefault="00824EBA" w:rsidP="00824EBA">
      <w:pPr>
        <w:spacing w:after="0" w:line="240" w:lineRule="auto"/>
        <w:jc w:val="both"/>
      </w:pPr>
      <w:r>
        <w:t>2. OBJETIVO DEL PROGRAMA DE FORMACIÓN Y CAPACITACIÓN DE</w:t>
      </w:r>
      <w:r w:rsidR="00624FB0">
        <w:t xml:space="preserve"> </w:t>
      </w:r>
      <w:r>
        <w:t>L</w:t>
      </w:r>
      <w:r w:rsidR="00624FB0">
        <w:t>A ANI</w:t>
      </w:r>
    </w:p>
    <w:p w14:paraId="5C942080" w14:textId="77777777" w:rsidR="00824EBA" w:rsidRDefault="00824EBA" w:rsidP="00824EBA">
      <w:pPr>
        <w:spacing w:after="0" w:line="240" w:lineRule="auto"/>
        <w:jc w:val="both"/>
      </w:pPr>
      <w:r>
        <w:t>2.1</w:t>
      </w:r>
      <w:r w:rsidR="00624FB0">
        <w:t>.</w:t>
      </w:r>
      <w:r>
        <w:t xml:space="preserve"> Objetivos Específicos</w:t>
      </w:r>
    </w:p>
    <w:p w14:paraId="39AFB6A7" w14:textId="77777777" w:rsidR="00824EBA" w:rsidRDefault="00824EBA" w:rsidP="00824EBA">
      <w:pPr>
        <w:spacing w:after="0" w:line="240" w:lineRule="auto"/>
        <w:jc w:val="both"/>
      </w:pPr>
      <w:r>
        <w:t>3. DEFINICIONES</w:t>
      </w:r>
    </w:p>
    <w:p w14:paraId="24FEEA94" w14:textId="77777777" w:rsidR="00824EBA" w:rsidRDefault="00824EBA" w:rsidP="00824EBA">
      <w:pPr>
        <w:spacing w:after="0" w:line="240" w:lineRule="auto"/>
        <w:jc w:val="both"/>
      </w:pPr>
      <w:r>
        <w:t>3.1. Competencias</w:t>
      </w:r>
    </w:p>
    <w:p w14:paraId="6279F54C" w14:textId="77777777" w:rsidR="00824EBA" w:rsidRDefault="00824EBA" w:rsidP="00824EBA">
      <w:pPr>
        <w:spacing w:after="0" w:line="240" w:lineRule="auto"/>
        <w:jc w:val="both"/>
      </w:pPr>
      <w:r>
        <w:t>3.2. Capacitación</w:t>
      </w:r>
    </w:p>
    <w:p w14:paraId="7BC45406" w14:textId="77777777" w:rsidR="00824EBA" w:rsidRDefault="00824EBA" w:rsidP="00824EBA">
      <w:pPr>
        <w:spacing w:after="0" w:line="240" w:lineRule="auto"/>
        <w:jc w:val="both"/>
      </w:pPr>
      <w:r>
        <w:t>3.3. Formación</w:t>
      </w:r>
    </w:p>
    <w:p w14:paraId="35D86E34" w14:textId="77777777" w:rsidR="00824EBA" w:rsidRDefault="00824EBA" w:rsidP="00824EBA">
      <w:pPr>
        <w:spacing w:after="0" w:line="240" w:lineRule="auto"/>
        <w:jc w:val="both"/>
      </w:pPr>
      <w:r>
        <w:t xml:space="preserve">3.4. Educación no Formal (Educación para </w:t>
      </w:r>
      <w:r w:rsidR="00A57DBE">
        <w:t>el trabajo y desarrollo Humano)</w:t>
      </w:r>
    </w:p>
    <w:p w14:paraId="4B089CD4" w14:textId="77777777" w:rsidR="00824EBA" w:rsidRDefault="00824EBA" w:rsidP="00824EBA">
      <w:pPr>
        <w:spacing w:after="0" w:line="240" w:lineRule="auto"/>
        <w:jc w:val="both"/>
      </w:pPr>
      <w:r>
        <w:t>3.5. Educación Informal</w:t>
      </w:r>
    </w:p>
    <w:p w14:paraId="247545FC" w14:textId="77777777" w:rsidR="00824EBA" w:rsidRDefault="00824EBA" w:rsidP="00824EBA">
      <w:pPr>
        <w:spacing w:after="0" w:line="240" w:lineRule="auto"/>
        <w:jc w:val="both"/>
      </w:pPr>
      <w:r>
        <w:t>3.6</w:t>
      </w:r>
      <w:r w:rsidR="00624FB0">
        <w:t>.</w:t>
      </w:r>
      <w:r>
        <w:t xml:space="preserve"> Educación Formal</w:t>
      </w:r>
    </w:p>
    <w:p w14:paraId="420AADA3" w14:textId="77777777" w:rsidR="00824EBA" w:rsidRDefault="00824EBA" w:rsidP="00824EBA">
      <w:pPr>
        <w:spacing w:after="0" w:line="240" w:lineRule="auto"/>
        <w:jc w:val="both"/>
      </w:pPr>
      <w:r>
        <w:t>4. PRINCIPIOS RECTORES DE LA CAPACITACIÓN</w:t>
      </w:r>
    </w:p>
    <w:p w14:paraId="2EB41EEE" w14:textId="77777777" w:rsidR="00824EBA" w:rsidRDefault="00824EBA" w:rsidP="00824EBA">
      <w:pPr>
        <w:spacing w:after="0" w:line="240" w:lineRule="auto"/>
        <w:jc w:val="both"/>
      </w:pPr>
      <w:r>
        <w:t>5. LI</w:t>
      </w:r>
      <w:r w:rsidR="00624FB0">
        <w:t>NEAMIENTOS CONCEPTUALES Y PEDAGÓ</w:t>
      </w:r>
      <w:r>
        <w:t>GICOS</w:t>
      </w:r>
    </w:p>
    <w:p w14:paraId="4F136CB2" w14:textId="77777777" w:rsidR="00824EBA" w:rsidRDefault="00824EBA" w:rsidP="00824EBA">
      <w:pPr>
        <w:spacing w:after="0" w:line="240" w:lineRule="auto"/>
        <w:jc w:val="both"/>
      </w:pPr>
      <w:r>
        <w:t>5.1</w:t>
      </w:r>
      <w:r w:rsidR="00624FB0">
        <w:t>.</w:t>
      </w:r>
      <w:r>
        <w:t xml:space="preserve"> Conceptuales</w:t>
      </w:r>
    </w:p>
    <w:p w14:paraId="373DD982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La Profesionalización del Empleo Público</w:t>
      </w:r>
    </w:p>
    <w:p w14:paraId="5ACE18D5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Desarrollo de Competencias Laborales</w:t>
      </w:r>
    </w:p>
    <w:p w14:paraId="2F9B7D98" w14:textId="77777777" w:rsidR="00824EBA" w:rsidRDefault="00824EBA" w:rsidP="00624FB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Enfoque de la formación basada en Competencias</w:t>
      </w:r>
    </w:p>
    <w:p w14:paraId="7B2DFE5E" w14:textId="77777777" w:rsidR="00824EBA" w:rsidRDefault="00824EBA" w:rsidP="00824EBA">
      <w:pPr>
        <w:spacing w:after="0" w:line="240" w:lineRule="auto"/>
        <w:jc w:val="both"/>
      </w:pPr>
      <w:r>
        <w:t>5.2</w:t>
      </w:r>
      <w:r w:rsidR="00624FB0">
        <w:t>.</w:t>
      </w:r>
      <w:r>
        <w:t xml:space="preserve"> Pedagógicos</w:t>
      </w:r>
    </w:p>
    <w:p w14:paraId="2E84474C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La educación basada en problemas</w:t>
      </w:r>
    </w:p>
    <w:p w14:paraId="23AFFEDC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El Proyecto de Aprendizaje en Equipo</w:t>
      </w:r>
    </w:p>
    <w:p w14:paraId="31D10601" w14:textId="77777777" w:rsidR="00824EBA" w:rsidRDefault="00824EBA" w:rsidP="00624FB0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Valoración de los Aprendizajes</w:t>
      </w:r>
    </w:p>
    <w:p w14:paraId="3AE0242A" w14:textId="77777777" w:rsidR="00824EBA" w:rsidRDefault="00624FB0" w:rsidP="00824EBA">
      <w:pPr>
        <w:spacing w:after="0" w:line="240" w:lineRule="auto"/>
        <w:jc w:val="both"/>
      </w:pPr>
      <w:r>
        <w:t>6. LÍNEAS PROGRAMÁ</w:t>
      </w:r>
      <w:r w:rsidR="00824EBA">
        <w:t>TICAS PARA ENMARCAR LOS PRO</w:t>
      </w:r>
      <w:r>
        <w:t>YECTOS DE APRENDIZAJE EN EQUIPO</w:t>
      </w:r>
      <w:r w:rsidR="00824EBA">
        <w:t>–PAE – 2015</w:t>
      </w:r>
    </w:p>
    <w:p w14:paraId="43D823E4" w14:textId="77777777" w:rsidR="00824EBA" w:rsidRDefault="00824EBA" w:rsidP="00824EBA">
      <w:pPr>
        <w:spacing w:after="0" w:line="240" w:lineRule="auto"/>
        <w:jc w:val="both"/>
      </w:pPr>
      <w:r>
        <w:t>7. ESTRUCTURA DEL PROGRAMA DE FORMACIÓN Y CAPACITACIÓN DE</w:t>
      </w:r>
      <w:r w:rsidR="00624FB0">
        <w:t xml:space="preserve"> </w:t>
      </w:r>
      <w:r>
        <w:t>L</w:t>
      </w:r>
      <w:r w:rsidR="00624FB0">
        <w:t>A ANI</w:t>
      </w:r>
    </w:p>
    <w:p w14:paraId="55E5CA5A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Inducción</w:t>
      </w:r>
    </w:p>
    <w:p w14:paraId="6B90C771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Reinducción</w:t>
      </w:r>
    </w:p>
    <w:p w14:paraId="2C4037B5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Plan Insti</w:t>
      </w:r>
      <w:r w:rsidR="00624FB0">
        <w:t>tucional de Capacitación - PIC</w:t>
      </w:r>
    </w:p>
    <w:p w14:paraId="36A5E5C2" w14:textId="77777777" w:rsidR="00824EBA" w:rsidRDefault="00824EBA" w:rsidP="00624FB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Red Institucional de Capacitación</w:t>
      </w:r>
    </w:p>
    <w:p w14:paraId="156C1680" w14:textId="77777777" w:rsidR="00824EBA" w:rsidRDefault="00824EBA" w:rsidP="00824EBA">
      <w:pPr>
        <w:spacing w:after="0" w:line="240" w:lineRule="auto"/>
        <w:jc w:val="both"/>
      </w:pPr>
      <w:r>
        <w:t>8. CONSOLIDADO PROYECTOS DE APRENDIZAJE EN EQUIPO (PAE) 2015</w:t>
      </w:r>
    </w:p>
    <w:p w14:paraId="6EA7E9DD" w14:textId="77777777" w:rsidR="00824EBA" w:rsidRDefault="00824EBA" w:rsidP="00824EBA">
      <w:pPr>
        <w:spacing w:after="0" w:line="240" w:lineRule="auto"/>
        <w:jc w:val="both"/>
      </w:pPr>
      <w:r>
        <w:t>9. DIAGNÓSTICO DE NECESIDADES DE CAPACITACIÓN</w:t>
      </w:r>
    </w:p>
    <w:p w14:paraId="3AC3BA6C" w14:textId="77777777" w:rsidR="00824EBA" w:rsidRDefault="00824EBA" w:rsidP="00824EBA">
      <w:pPr>
        <w:spacing w:after="0" w:line="240" w:lineRule="auto"/>
        <w:jc w:val="both"/>
      </w:pPr>
      <w:r>
        <w:t>10. EJECUCIÓN</w:t>
      </w:r>
    </w:p>
    <w:p w14:paraId="01D393E2" w14:textId="77777777" w:rsidR="00824EBA" w:rsidRDefault="00824EBA" w:rsidP="00824EBA">
      <w:pPr>
        <w:spacing w:after="0" w:line="240" w:lineRule="auto"/>
        <w:jc w:val="both"/>
      </w:pPr>
      <w:r>
        <w:t>11. INDICADORES PARA EVALUAR LA GESTIÓN DEL PIC</w:t>
      </w:r>
    </w:p>
    <w:p w14:paraId="2CDD05FE" w14:textId="77777777" w:rsidR="00824EBA" w:rsidRDefault="00824EBA" w:rsidP="00824EBA">
      <w:pPr>
        <w:spacing w:after="0" w:line="240" w:lineRule="auto"/>
        <w:jc w:val="both"/>
      </w:pPr>
      <w:r>
        <w:t>12. EVALUACIÓN Y SEGUIMIENTO</w:t>
      </w:r>
    </w:p>
    <w:p w14:paraId="363BA04B" w14:textId="77777777" w:rsidR="00824EBA" w:rsidRDefault="00824EBA" w:rsidP="00824EBA">
      <w:pPr>
        <w:spacing w:after="0" w:line="240" w:lineRule="auto"/>
        <w:jc w:val="both"/>
      </w:pPr>
      <w:r>
        <w:t>12.1</w:t>
      </w:r>
      <w:r w:rsidR="001A2D88">
        <w:t>.</w:t>
      </w:r>
      <w:r>
        <w:t xml:space="preserve"> Evaluación del impacto de la Capacitación</w:t>
      </w:r>
    </w:p>
    <w:p w14:paraId="28811E83" w14:textId="77777777" w:rsidR="00824EBA" w:rsidRDefault="00824EBA" w:rsidP="00824EBA">
      <w:pPr>
        <w:spacing w:after="0" w:line="240" w:lineRule="auto"/>
        <w:jc w:val="both"/>
      </w:pPr>
      <w:r>
        <w:t xml:space="preserve">13. ANEXOS </w:t>
      </w:r>
    </w:p>
    <w:p w14:paraId="7C7C4314" w14:textId="77777777" w:rsidR="00824EBA" w:rsidRDefault="00824EBA" w:rsidP="00824EBA">
      <w:pPr>
        <w:spacing w:after="0" w:line="240" w:lineRule="auto"/>
        <w:jc w:val="both"/>
      </w:pPr>
    </w:p>
    <w:p w14:paraId="46265F02" w14:textId="77777777" w:rsidR="00624FB0" w:rsidRDefault="00624FB0" w:rsidP="00824EBA">
      <w:pPr>
        <w:spacing w:after="0" w:line="240" w:lineRule="auto"/>
        <w:jc w:val="both"/>
      </w:pPr>
    </w:p>
    <w:p w14:paraId="4917BC99" w14:textId="77777777" w:rsidR="00624FB0" w:rsidRDefault="00624FB0" w:rsidP="00824EBA">
      <w:pPr>
        <w:spacing w:after="0" w:line="240" w:lineRule="auto"/>
        <w:jc w:val="both"/>
      </w:pPr>
    </w:p>
    <w:p w14:paraId="2EAB1080" w14:textId="77777777" w:rsidR="00624FB0" w:rsidRDefault="00624FB0" w:rsidP="00824EBA">
      <w:pPr>
        <w:spacing w:after="0" w:line="240" w:lineRule="auto"/>
        <w:jc w:val="both"/>
      </w:pPr>
    </w:p>
    <w:p w14:paraId="73A4CCF2" w14:textId="77777777" w:rsidR="00CA37DC" w:rsidRDefault="00824EBA" w:rsidP="00824EBA">
      <w:pPr>
        <w:spacing w:after="0" w:line="240" w:lineRule="auto"/>
        <w:jc w:val="both"/>
      </w:pPr>
      <w:r>
        <w:t>1. MARCO NORMATIVO</w:t>
      </w:r>
    </w:p>
    <w:p w14:paraId="0AC1F8EB" w14:textId="77777777" w:rsidR="00824EBA" w:rsidRDefault="00824EBA" w:rsidP="00824EBA">
      <w:pPr>
        <w:spacing w:after="0" w:line="240" w:lineRule="auto"/>
        <w:jc w:val="both"/>
      </w:pPr>
    </w:p>
    <w:p w14:paraId="4E77168D" w14:textId="6258626A" w:rsidR="00526197" w:rsidRDefault="00D52241" w:rsidP="00526197">
      <w:pPr>
        <w:spacing w:after="0" w:line="240" w:lineRule="auto"/>
        <w:jc w:val="both"/>
      </w:pPr>
      <w:r>
        <w:t xml:space="preserve"> Decreto 1083 del 26 de Mayo de 2015 por la cual se expide el Decreto único Reglamentario del Sector de Función Pública</w:t>
      </w:r>
      <w:r w:rsidR="00526197">
        <w:t>.</w:t>
      </w:r>
    </w:p>
    <w:p w14:paraId="49A90E7E" w14:textId="77777777" w:rsidR="00526197" w:rsidRDefault="00526197" w:rsidP="00526197">
      <w:pPr>
        <w:spacing w:after="0" w:line="240" w:lineRule="auto"/>
        <w:jc w:val="both"/>
      </w:pPr>
    </w:p>
    <w:p w14:paraId="28F3A535" w14:textId="77777777" w:rsidR="00D52241" w:rsidRDefault="00D52241" w:rsidP="00526197">
      <w:pPr>
        <w:spacing w:after="0" w:line="240" w:lineRule="auto"/>
        <w:jc w:val="both"/>
      </w:pPr>
    </w:p>
    <w:p w14:paraId="5EA2F9E1" w14:textId="6C03C35C" w:rsidR="00262642" w:rsidRDefault="00262642" w:rsidP="00526197">
      <w:pPr>
        <w:spacing w:after="0" w:line="240" w:lineRule="auto"/>
        <w:jc w:val="both"/>
      </w:pPr>
      <w:r>
        <w:t>TITULO 9  CAPACITACIÓN</w:t>
      </w:r>
    </w:p>
    <w:p w14:paraId="4F6FD07A" w14:textId="77777777" w:rsidR="00262642" w:rsidRDefault="00262642" w:rsidP="00526197">
      <w:pPr>
        <w:spacing w:after="0" w:line="240" w:lineRule="auto"/>
        <w:jc w:val="both"/>
      </w:pPr>
    </w:p>
    <w:p w14:paraId="4C9CCC58" w14:textId="77777777" w:rsidR="001839AB" w:rsidRDefault="00D52241" w:rsidP="00526197">
      <w:pPr>
        <w:spacing w:after="0" w:line="240" w:lineRule="auto"/>
        <w:jc w:val="both"/>
      </w:pPr>
      <w:r>
        <w:t>ART</w:t>
      </w:r>
      <w:r w:rsidR="00262642">
        <w:t>Í</w:t>
      </w:r>
      <w:r>
        <w:t xml:space="preserve">CULO 2.2.9.1 Planes de capacitación. Los planes de capacitación de las entidades públicas deben responder a estudios técnicos que identifiquen necesidades y requerimientos de las áreas de trabajo y de los empleados, para desarrollar los planes anuales institucionales y las competencias laborales. </w:t>
      </w:r>
    </w:p>
    <w:p w14:paraId="31D2C614" w14:textId="77777777" w:rsidR="001839AB" w:rsidRDefault="001839AB" w:rsidP="00526197">
      <w:pPr>
        <w:spacing w:after="0" w:line="240" w:lineRule="auto"/>
        <w:jc w:val="both"/>
      </w:pPr>
    </w:p>
    <w:p w14:paraId="7E05AE3A" w14:textId="77777777" w:rsidR="001839AB" w:rsidRDefault="001839AB" w:rsidP="00526197">
      <w:pPr>
        <w:spacing w:after="0" w:line="240" w:lineRule="auto"/>
        <w:jc w:val="both"/>
      </w:pPr>
      <w:r>
        <w:t>L</w:t>
      </w:r>
      <w:r w:rsidR="00D52241">
        <w:t>os estudios deberán ser adelantados por las unidades de personal o por quienes hagan sus veces, para lo cual se apoyarán en los instrumentos desarrollados por el Departamento Administrativo de la Función Pública y por la Escuela Superior de Administración Pública. Los recursos con que cuente la administración para capacitación deberán atender las necesidades establecidas en los planes institucionales de capacitación.</w:t>
      </w:r>
    </w:p>
    <w:p w14:paraId="1D307C86" w14:textId="77777777" w:rsidR="001839AB" w:rsidRDefault="001839AB" w:rsidP="00526197">
      <w:pPr>
        <w:spacing w:after="0" w:line="240" w:lineRule="auto"/>
        <w:jc w:val="both"/>
      </w:pPr>
    </w:p>
    <w:p w14:paraId="0F9DBE3A" w14:textId="1840F878" w:rsidR="00262642" w:rsidRDefault="001839AB" w:rsidP="00526197">
      <w:pPr>
        <w:spacing w:after="0" w:line="240" w:lineRule="auto"/>
        <w:jc w:val="both"/>
      </w:pPr>
      <w:r>
        <w:t>(Decreto 1227 de 2005, art</w:t>
      </w:r>
      <w:r w:rsidR="00D52241">
        <w:t xml:space="preserve"> 65) </w:t>
      </w:r>
    </w:p>
    <w:p w14:paraId="190D4C77" w14:textId="77777777" w:rsidR="00262642" w:rsidRDefault="00262642" w:rsidP="00526197">
      <w:pPr>
        <w:spacing w:after="0" w:line="240" w:lineRule="auto"/>
        <w:jc w:val="both"/>
      </w:pPr>
    </w:p>
    <w:p w14:paraId="11D31AF7" w14:textId="77777777" w:rsidR="001839AB" w:rsidRDefault="00D52241" w:rsidP="00526197">
      <w:pPr>
        <w:spacing w:after="0" w:line="240" w:lineRule="auto"/>
        <w:jc w:val="both"/>
      </w:pPr>
      <w:r>
        <w:t>ART</w:t>
      </w:r>
      <w:r w:rsidR="00262642">
        <w:t>Í</w:t>
      </w:r>
      <w:r>
        <w:t>CULO 2.2.9.2 Finalidad. Los programas de capacitación deberán orientarse al desarrollo de las competencias laborales necesarias para el desempeño de los empleados públicos en niveles de excelencia.</w:t>
      </w:r>
    </w:p>
    <w:p w14:paraId="1FA3C0DF" w14:textId="77777777" w:rsidR="001839AB" w:rsidRDefault="001839AB" w:rsidP="00526197">
      <w:pPr>
        <w:spacing w:after="0" w:line="240" w:lineRule="auto"/>
        <w:jc w:val="both"/>
      </w:pPr>
    </w:p>
    <w:p w14:paraId="2E3B2F0C" w14:textId="52CB0EDF" w:rsidR="00262642" w:rsidRDefault="001839AB" w:rsidP="00526197">
      <w:pPr>
        <w:spacing w:after="0" w:line="240" w:lineRule="auto"/>
        <w:jc w:val="both"/>
      </w:pPr>
      <w:r>
        <w:t>(Decreto 1227 de 2005, art</w:t>
      </w:r>
      <w:r w:rsidR="00D52241">
        <w:t xml:space="preserve"> 66) </w:t>
      </w:r>
    </w:p>
    <w:p w14:paraId="2A5E14E6" w14:textId="77777777" w:rsidR="00262642" w:rsidRDefault="00262642" w:rsidP="00526197">
      <w:pPr>
        <w:spacing w:after="0" w:line="240" w:lineRule="auto"/>
        <w:jc w:val="both"/>
      </w:pPr>
    </w:p>
    <w:p w14:paraId="26363264" w14:textId="100603C8" w:rsidR="00262642" w:rsidRDefault="00262642" w:rsidP="00526197">
      <w:pPr>
        <w:spacing w:after="0" w:line="240" w:lineRule="auto"/>
        <w:jc w:val="both"/>
      </w:pPr>
      <w:r>
        <w:t>ARTIÍ</w:t>
      </w:r>
      <w:r w:rsidR="00D52241">
        <w:t xml:space="preserve">CULO 2.2.9.3 Plan Nacional de Formación y Capacitación. El Departamento Administrativo de la Función Pública, con el apoyo de la Escuela Superior de Administración Pública, adelantará la evaluación anual del Plan Nacional de Formación y Capacitación, con el fin de revisar el cumplimiento por parte de las entidades de las orientaciones y prioridades allí establecidas. </w:t>
      </w:r>
    </w:p>
    <w:p w14:paraId="64A8231B" w14:textId="77777777" w:rsidR="00262642" w:rsidRDefault="00262642" w:rsidP="00526197">
      <w:pPr>
        <w:spacing w:after="0" w:line="240" w:lineRule="auto"/>
        <w:jc w:val="both"/>
      </w:pPr>
    </w:p>
    <w:p w14:paraId="53065767" w14:textId="77777777" w:rsidR="001839AB" w:rsidRDefault="00D52241" w:rsidP="00526197">
      <w:pPr>
        <w:spacing w:after="0" w:line="240" w:lineRule="auto"/>
        <w:jc w:val="both"/>
      </w:pPr>
      <w:r>
        <w:t xml:space="preserve">Igualmente, establecerá los mecanismos de seguimiento a los Planes Institucionales de Capacitación que éstas formulen. </w:t>
      </w:r>
    </w:p>
    <w:p w14:paraId="70E3CD11" w14:textId="77777777" w:rsidR="001839AB" w:rsidRDefault="001839AB" w:rsidP="00526197">
      <w:pPr>
        <w:spacing w:after="0" w:line="240" w:lineRule="auto"/>
        <w:jc w:val="both"/>
      </w:pPr>
    </w:p>
    <w:p w14:paraId="2615A338" w14:textId="3553F4D1" w:rsidR="00D52241" w:rsidRDefault="00D52241" w:rsidP="00526197">
      <w:pPr>
        <w:spacing w:after="0" w:line="240" w:lineRule="auto"/>
        <w:jc w:val="both"/>
      </w:pPr>
      <w:r>
        <w:t>La evaluación y el seguimiento buscarán especialmente medir el impacto y los resultados de la capacitación. Para medir el impacto se estudiarán los cambios organizacionales y para analizar los resultados se estudiarán los cambios en el desempeño de los empleados en sus áreas de trabajo como consecuencia de acciones de capacitación.</w:t>
      </w:r>
    </w:p>
    <w:p w14:paraId="27236154" w14:textId="77777777" w:rsidR="00D52241" w:rsidRDefault="00D52241" w:rsidP="00526197">
      <w:pPr>
        <w:spacing w:after="0" w:line="240" w:lineRule="auto"/>
        <w:jc w:val="both"/>
      </w:pPr>
    </w:p>
    <w:p w14:paraId="6E3EE887" w14:textId="77777777" w:rsidR="001839AB" w:rsidRDefault="001839AB" w:rsidP="00526197">
      <w:pPr>
        <w:spacing w:after="0" w:line="240" w:lineRule="auto"/>
        <w:jc w:val="both"/>
      </w:pPr>
    </w:p>
    <w:p w14:paraId="71F2157E" w14:textId="77777777" w:rsidR="00262642" w:rsidRDefault="00262642" w:rsidP="00824EBA">
      <w:pPr>
        <w:spacing w:after="0" w:line="240" w:lineRule="auto"/>
        <w:jc w:val="both"/>
      </w:pPr>
      <w:r>
        <w:lastRenderedPageBreak/>
        <w:t xml:space="preserve">(Decreto 1227 de 2005, art 67) </w:t>
      </w:r>
    </w:p>
    <w:p w14:paraId="7C835B50" w14:textId="77777777" w:rsidR="001839AB" w:rsidRDefault="001839AB" w:rsidP="00824EBA">
      <w:pPr>
        <w:spacing w:after="0" w:line="240" w:lineRule="auto"/>
        <w:jc w:val="both"/>
      </w:pPr>
    </w:p>
    <w:p w14:paraId="5A585CD6" w14:textId="77777777" w:rsidR="00262642" w:rsidRDefault="00262642" w:rsidP="00824EBA">
      <w:pPr>
        <w:spacing w:after="0" w:line="240" w:lineRule="auto"/>
        <w:jc w:val="both"/>
      </w:pPr>
      <w:r>
        <w:t xml:space="preserve">ARTÍCULO 2.2.9.4 Red Interinstitucional de Capacitación para Empleados Públicos. En desarrollo del artículo 3°, literal e), numeral 3 del Decreto-ley 1567 1998, conformase la Red Interinstitucional de Capacitación para Empleados Públicos, con objeto de apoyar los planes de capacitación institucional. La Red estará integrada por las entidades públicas a las cuales se aplica Ley 909 de 2004. </w:t>
      </w:r>
    </w:p>
    <w:p w14:paraId="74102765" w14:textId="77777777" w:rsidR="00262642" w:rsidRDefault="00262642" w:rsidP="00824EBA">
      <w:pPr>
        <w:spacing w:after="0" w:line="240" w:lineRule="auto"/>
        <w:jc w:val="both"/>
      </w:pPr>
    </w:p>
    <w:p w14:paraId="50C7F580" w14:textId="77777777" w:rsidR="00262642" w:rsidRDefault="00262642" w:rsidP="00824EBA">
      <w:pPr>
        <w:spacing w:after="0" w:line="240" w:lineRule="auto"/>
        <w:jc w:val="both"/>
      </w:pPr>
      <w:r>
        <w:t xml:space="preserve">La Escuela Superior de Administración Pública coordinará y administrará la Red de acuerdo con el reglamento que expida para su funcionamiento. </w:t>
      </w:r>
    </w:p>
    <w:p w14:paraId="7E6B7DD9" w14:textId="77777777" w:rsidR="001839AB" w:rsidRDefault="001839AB" w:rsidP="00824EBA">
      <w:pPr>
        <w:spacing w:after="0" w:line="240" w:lineRule="auto"/>
        <w:jc w:val="both"/>
      </w:pPr>
    </w:p>
    <w:p w14:paraId="5324134D" w14:textId="77777777" w:rsidR="00262642" w:rsidRDefault="00262642" w:rsidP="00824EBA">
      <w:pPr>
        <w:spacing w:after="0" w:line="240" w:lineRule="auto"/>
        <w:jc w:val="both"/>
      </w:pPr>
      <w:r>
        <w:t xml:space="preserve">Para el desarrollo de los programas capacitación que programe la Red, cada entidad aportará recursos humanos y logísticos, de acuerdo con sus disponibilidades. </w:t>
      </w:r>
    </w:p>
    <w:p w14:paraId="281C7ED9" w14:textId="77777777" w:rsidR="00262642" w:rsidRDefault="00262642" w:rsidP="00824EBA">
      <w:pPr>
        <w:spacing w:after="0" w:line="240" w:lineRule="auto"/>
        <w:jc w:val="both"/>
      </w:pPr>
    </w:p>
    <w:p w14:paraId="0B314A1E" w14:textId="77777777" w:rsidR="001839AB" w:rsidRDefault="00262642" w:rsidP="00824EBA">
      <w:pPr>
        <w:spacing w:after="0" w:line="240" w:lineRule="auto"/>
        <w:jc w:val="both"/>
      </w:pPr>
      <w:r>
        <w:t xml:space="preserve">(Decreto 1227 de 2005, art 68) </w:t>
      </w:r>
    </w:p>
    <w:p w14:paraId="5F274F0C" w14:textId="77777777" w:rsidR="001839AB" w:rsidRDefault="001839AB" w:rsidP="00824EBA">
      <w:pPr>
        <w:spacing w:after="0" w:line="240" w:lineRule="auto"/>
        <w:jc w:val="both"/>
      </w:pPr>
    </w:p>
    <w:p w14:paraId="0AF4EF2A" w14:textId="09692E93" w:rsidR="001839AB" w:rsidRDefault="001839AB" w:rsidP="00824EBA">
      <w:pPr>
        <w:spacing w:after="0" w:line="240" w:lineRule="auto"/>
        <w:jc w:val="both"/>
      </w:pPr>
      <w:r>
        <w:t>ARTÍ</w:t>
      </w:r>
      <w:r w:rsidR="00262642">
        <w:t>CULO 2.2.9.5 Actualización del Plan Nacional de Formación y Capacitación para los Servidores Públicos. Adoptar la actualización del Plan Nacional de Formación y Capacitación para los Servidores Públicos, formulado por el Departamento Administrativo de la Función Pública y la Escuela Sup</w:t>
      </w:r>
      <w:r>
        <w:t xml:space="preserve">erior de Administración Pública, </w:t>
      </w:r>
      <w:r w:rsidR="00262642">
        <w:t xml:space="preserve"> </w:t>
      </w:r>
      <w:r>
        <w:t>ESAP.</w:t>
      </w:r>
    </w:p>
    <w:p w14:paraId="232C72C1" w14:textId="77777777" w:rsidR="001839AB" w:rsidRDefault="001839AB" w:rsidP="00824EBA">
      <w:pPr>
        <w:spacing w:after="0" w:line="240" w:lineRule="auto"/>
        <w:jc w:val="both"/>
      </w:pPr>
    </w:p>
    <w:p w14:paraId="7B5390AF" w14:textId="77777777" w:rsidR="001839AB" w:rsidRDefault="001839AB" w:rsidP="00824EBA">
      <w:pPr>
        <w:spacing w:after="0" w:line="240" w:lineRule="auto"/>
        <w:jc w:val="both"/>
      </w:pPr>
      <w:r>
        <w:t xml:space="preserve">(Decreto 4665 de 2007, art 1) </w:t>
      </w:r>
    </w:p>
    <w:p w14:paraId="3FBE3532" w14:textId="77777777" w:rsidR="001839AB" w:rsidRDefault="001839AB" w:rsidP="00824EBA">
      <w:pPr>
        <w:spacing w:after="0" w:line="240" w:lineRule="auto"/>
        <w:jc w:val="both"/>
      </w:pPr>
    </w:p>
    <w:p w14:paraId="0C7090A3" w14:textId="7F0BA344" w:rsidR="00526197" w:rsidRDefault="001839AB" w:rsidP="00824EBA">
      <w:pPr>
        <w:spacing w:after="0" w:line="240" w:lineRule="auto"/>
        <w:jc w:val="both"/>
      </w:pPr>
      <w:r>
        <w:t>ARTÍC</w:t>
      </w:r>
      <w:r w:rsidR="00262642">
        <w:t xml:space="preserve">ULO 2.2.9.6 Proyectos de Aprendizaje por Competencias. </w:t>
      </w:r>
      <w:r>
        <w:t xml:space="preserve">El </w:t>
      </w:r>
      <w:r w:rsidR="00262642">
        <w:t>Departamento Administrativo de Función Pública y la Escuela Superior de Administración Pública, diseñarán y divulgarán los instrumentos necesarios, para la formulación e implementación de los Planes Institucionales de Capacitación con base en Proyectos de Aprendizaje por Competencias.</w:t>
      </w:r>
    </w:p>
    <w:p w14:paraId="7654971D" w14:textId="77777777" w:rsidR="00262642" w:rsidRDefault="00262642" w:rsidP="00824EBA">
      <w:pPr>
        <w:spacing w:after="0" w:line="240" w:lineRule="auto"/>
        <w:jc w:val="both"/>
      </w:pPr>
    </w:p>
    <w:p w14:paraId="2E19BFFB" w14:textId="77777777" w:rsidR="00167B54" w:rsidRDefault="00167B54" w:rsidP="00824EBA">
      <w:pPr>
        <w:spacing w:after="0" w:line="240" w:lineRule="auto"/>
        <w:jc w:val="both"/>
      </w:pPr>
    </w:p>
    <w:p w14:paraId="257D6E49" w14:textId="77777777" w:rsidR="00824EBA" w:rsidRDefault="00824EBA" w:rsidP="00824EBA">
      <w:pPr>
        <w:spacing w:after="0" w:line="240" w:lineRule="auto"/>
        <w:jc w:val="both"/>
      </w:pPr>
      <w:r>
        <w:t>2. OBJETIVO DEL PROGRAMA DE FORMACIÓN Y CAPACITACIÓN DE</w:t>
      </w:r>
      <w:r w:rsidR="002E4623">
        <w:t xml:space="preserve"> </w:t>
      </w:r>
      <w:r>
        <w:t>L</w:t>
      </w:r>
      <w:r w:rsidR="002E4623">
        <w:t>A ANI</w:t>
      </w:r>
      <w:r>
        <w:t>.</w:t>
      </w:r>
    </w:p>
    <w:p w14:paraId="7CC7E2F1" w14:textId="77777777" w:rsidR="001839AB" w:rsidRDefault="001839AB" w:rsidP="00824EBA">
      <w:pPr>
        <w:spacing w:after="0" w:line="240" w:lineRule="auto"/>
        <w:jc w:val="both"/>
      </w:pPr>
    </w:p>
    <w:p w14:paraId="57FC9B0B" w14:textId="6E8FBF11" w:rsidR="00824EBA" w:rsidRDefault="00824EBA" w:rsidP="00824EBA">
      <w:pPr>
        <w:spacing w:after="0" w:line="240" w:lineRule="auto"/>
        <w:jc w:val="both"/>
      </w:pPr>
      <w:r>
        <w:t>Contribuir al mejoramiento institucional fortaleciendo las competencias laborales, conocimientos, habilidades</w:t>
      </w:r>
      <w:r w:rsidR="006A3DD9">
        <w:t xml:space="preserve"> </w:t>
      </w:r>
      <w:r>
        <w:t>de formación y capacitación expresadas por los servidores en la detección de necesidades a través del Plan</w:t>
      </w:r>
      <w:r w:rsidR="006A3DD9">
        <w:t xml:space="preserve"> </w:t>
      </w:r>
      <w:r>
        <w:t>In</w:t>
      </w:r>
      <w:r w:rsidR="001839AB">
        <w:t>stitucional de Capacitación 2016</w:t>
      </w:r>
      <w:r>
        <w:t>.</w:t>
      </w:r>
    </w:p>
    <w:p w14:paraId="10D4DB80" w14:textId="77777777" w:rsidR="006A3DD9" w:rsidRDefault="006A3DD9" w:rsidP="00824EBA">
      <w:pPr>
        <w:spacing w:after="0" w:line="240" w:lineRule="auto"/>
        <w:jc w:val="both"/>
      </w:pPr>
    </w:p>
    <w:p w14:paraId="50F5838F" w14:textId="77777777" w:rsidR="00824EBA" w:rsidRDefault="00824EBA" w:rsidP="00824EBA">
      <w:pPr>
        <w:spacing w:after="0" w:line="240" w:lineRule="auto"/>
        <w:jc w:val="both"/>
      </w:pPr>
      <w:r>
        <w:t>2.1. OBJETIVOS ESPECÍFICOS</w:t>
      </w:r>
    </w:p>
    <w:p w14:paraId="75C4D86B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Establecer las orientaciones conceptuales, pedagógicas, temáticas y estratégicas de esta política en el</w:t>
      </w:r>
      <w:r w:rsidR="006A3DD9">
        <w:t xml:space="preserve"> </w:t>
      </w:r>
      <w:r>
        <w:t>marco de la calidad y las competencias laborales.</w:t>
      </w:r>
    </w:p>
    <w:p w14:paraId="1BAF680D" w14:textId="5FABCBC9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Contribuir al mejoramiento institucional, fortaleciendo las competencias de los funcionarios y la</w:t>
      </w:r>
      <w:r w:rsidR="004F629B">
        <w:t xml:space="preserve"> </w:t>
      </w:r>
      <w:r>
        <w:t xml:space="preserve">capacidad técnica </w:t>
      </w:r>
      <w:r w:rsidR="001839AB">
        <w:t>para la buena ejecución y aplicación de cada</w:t>
      </w:r>
      <w:r>
        <w:t xml:space="preserve"> uno de los procesos y procedimientos de</w:t>
      </w:r>
      <w:r w:rsidR="003A069D">
        <w:t xml:space="preserve"> la Agencia.</w:t>
      </w:r>
    </w:p>
    <w:p w14:paraId="64D05F23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lastRenderedPageBreak/>
        <w:t>Fortalecer la capacidad, tanto individual como colectiva, de aportar conocimientos, habilidades y</w:t>
      </w:r>
      <w:r w:rsidR="004F629B">
        <w:t xml:space="preserve"> </w:t>
      </w:r>
      <w:r>
        <w:t>actitudes, para el mejor desempeño laboral y para el logro de los objetivos institucionales.</w:t>
      </w:r>
    </w:p>
    <w:p w14:paraId="00C2D416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Iniciar al funcionario en su integración a la cultura organizacional, al sistema de valores de la entidad,</w:t>
      </w:r>
      <w:r w:rsidR="006A3DD9">
        <w:t xml:space="preserve"> </w:t>
      </w:r>
      <w:r>
        <w:t>familiarizarlo con el servicio público, instruirlo acerca de la misión, visión, objetivos, procesos y</w:t>
      </w:r>
      <w:r w:rsidR="006A3DD9">
        <w:t xml:space="preserve"> </w:t>
      </w:r>
      <w:r>
        <w:t>procedimientos de la entidad y crear sentido de pertenencia hacia la misma por medio del programa de</w:t>
      </w:r>
      <w:r w:rsidR="006A3DD9">
        <w:t xml:space="preserve"> </w:t>
      </w:r>
      <w:r>
        <w:t>INDUCCIÓN INSTITUCIONAL.</w:t>
      </w:r>
    </w:p>
    <w:p w14:paraId="6C981501" w14:textId="77777777" w:rsidR="00824EBA" w:rsidRDefault="00824EBA" w:rsidP="00EF26C7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Contribuir en el proceso de capacitación de cada una de las áreas con el fin de satisfacer las</w:t>
      </w:r>
      <w:r w:rsidR="004F629B">
        <w:t xml:space="preserve"> </w:t>
      </w:r>
      <w:r>
        <w:t>necesidades de sus usuarios internos y externos</w:t>
      </w:r>
      <w:r w:rsidR="004F629B">
        <w:t>.</w:t>
      </w:r>
    </w:p>
    <w:p w14:paraId="163AD116" w14:textId="77777777" w:rsidR="00824EBA" w:rsidRDefault="00824EBA" w:rsidP="00451140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Mejorar el desempeño de los serv</w:t>
      </w:r>
      <w:r w:rsidR="006A3DD9">
        <w:t>idores públicos de la Agencia.</w:t>
      </w:r>
    </w:p>
    <w:p w14:paraId="6973FA7A" w14:textId="77777777" w:rsidR="006A3DD9" w:rsidRDefault="006A3DD9" w:rsidP="00451140">
      <w:pPr>
        <w:spacing w:after="0" w:line="240" w:lineRule="auto"/>
        <w:jc w:val="both"/>
      </w:pPr>
    </w:p>
    <w:p w14:paraId="215D1115" w14:textId="77777777" w:rsidR="00A57DBE" w:rsidRDefault="00A57DBE" w:rsidP="00824EBA">
      <w:pPr>
        <w:spacing w:after="0" w:line="240" w:lineRule="auto"/>
        <w:jc w:val="both"/>
      </w:pPr>
    </w:p>
    <w:p w14:paraId="0A6528A6" w14:textId="77777777" w:rsidR="00824EBA" w:rsidRDefault="00824EBA" w:rsidP="00824EBA">
      <w:pPr>
        <w:spacing w:after="0" w:line="240" w:lineRule="auto"/>
        <w:jc w:val="both"/>
      </w:pPr>
      <w:r>
        <w:t>3. DEFINICIONES</w:t>
      </w:r>
    </w:p>
    <w:p w14:paraId="65D52FDC" w14:textId="77777777" w:rsidR="00824EBA" w:rsidRDefault="00824EBA" w:rsidP="00824EBA">
      <w:pPr>
        <w:spacing w:after="0" w:line="240" w:lineRule="auto"/>
        <w:jc w:val="both"/>
      </w:pPr>
      <w:r>
        <w:t xml:space="preserve">3.1 Competencia </w:t>
      </w:r>
    </w:p>
    <w:p w14:paraId="3E99F6AB" w14:textId="77777777" w:rsidR="00824EBA" w:rsidRDefault="00824EBA" w:rsidP="00C344C7">
      <w:pPr>
        <w:spacing w:after="0" w:line="240" w:lineRule="auto"/>
        <w:jc w:val="both"/>
      </w:pPr>
      <w:r>
        <w:t>“Es la capacidad de una persona para desempeñar, en diferentes contextos y con base en los</w:t>
      </w:r>
      <w:r w:rsidR="004B0BC5">
        <w:t xml:space="preserve"> </w:t>
      </w:r>
      <w:r>
        <w:t>requerimientos de calidad y resultados esperados en el sector público, las funciones inherentes a un</w:t>
      </w:r>
      <w:r w:rsidR="00C344C7">
        <w:t xml:space="preserve"> </w:t>
      </w:r>
      <w:r>
        <w:t>empleo; capacidad determinada por los conocimientos, destrezas, habilidades, valores y actitudes.” (Guía</w:t>
      </w:r>
      <w:r w:rsidR="00C344C7">
        <w:t xml:space="preserve"> </w:t>
      </w:r>
      <w:r>
        <w:t>para la Formulación del Plan Institucional de Capacitación - PIC- 2008 - DAFP).</w:t>
      </w:r>
    </w:p>
    <w:p w14:paraId="3398DF9B" w14:textId="77777777" w:rsidR="00CA1C3D" w:rsidRDefault="00CA1C3D" w:rsidP="00824EBA">
      <w:pPr>
        <w:spacing w:after="0" w:line="240" w:lineRule="auto"/>
        <w:jc w:val="both"/>
      </w:pPr>
    </w:p>
    <w:p w14:paraId="0AC6FCDA" w14:textId="77777777" w:rsidR="00824EBA" w:rsidRDefault="00824EBA" w:rsidP="00824EBA">
      <w:pPr>
        <w:spacing w:after="0" w:line="240" w:lineRule="auto"/>
        <w:jc w:val="both"/>
      </w:pPr>
      <w:r>
        <w:t>3.2 Capacitación</w:t>
      </w:r>
    </w:p>
    <w:p w14:paraId="0EDEEBE0" w14:textId="77777777" w:rsidR="00824EBA" w:rsidRDefault="00824EBA" w:rsidP="00824EBA">
      <w:pPr>
        <w:spacing w:after="0" w:line="240" w:lineRule="auto"/>
        <w:jc w:val="both"/>
      </w:pPr>
      <w:r>
        <w:t>Es el conjunto de procesos organizados, relativos tanto a la educación no formal como a la informal, de</w:t>
      </w:r>
      <w:r w:rsidR="004B0BC5">
        <w:t xml:space="preserve"> </w:t>
      </w:r>
      <w:r>
        <w:t>acuerdo con lo establecido por la Ley General de Educación, dirigidos a prolongar y a complementar la</w:t>
      </w:r>
      <w:r w:rsidR="004B0BC5">
        <w:t xml:space="preserve"> </w:t>
      </w:r>
      <w:r>
        <w:t>educación inicial mediante la generación de conocimientos, el desarrollo de habilidades y el cambio de</w:t>
      </w:r>
      <w:r w:rsidR="004B0BC5">
        <w:t xml:space="preserve"> </w:t>
      </w:r>
      <w:r>
        <w:t>actitudes, con el fin de incrementar la capacidad individual y colectiva para contribuir al cumplimiento de la</w:t>
      </w:r>
      <w:r w:rsidR="004B0BC5">
        <w:t xml:space="preserve"> </w:t>
      </w:r>
      <w:r>
        <w:t>misión institucional, a la mejor prestación de servicios y al eficaz desempeño del cargo (Decreto 1567 de</w:t>
      </w:r>
      <w:r w:rsidR="004B0BC5">
        <w:t xml:space="preserve"> </w:t>
      </w:r>
      <w:r>
        <w:t>1998- Art.4).</w:t>
      </w:r>
    </w:p>
    <w:p w14:paraId="190B9817" w14:textId="77777777" w:rsidR="004B0BC5" w:rsidRDefault="004B0BC5" w:rsidP="00824EBA">
      <w:pPr>
        <w:spacing w:after="0" w:line="240" w:lineRule="auto"/>
        <w:jc w:val="both"/>
      </w:pPr>
    </w:p>
    <w:p w14:paraId="6CD6682B" w14:textId="77777777" w:rsidR="00824EBA" w:rsidRDefault="00824EBA" w:rsidP="00824EBA">
      <w:pPr>
        <w:spacing w:after="0" w:line="240" w:lineRule="auto"/>
        <w:jc w:val="both"/>
      </w:pPr>
      <w:r>
        <w:t>3.3 Formación</w:t>
      </w:r>
    </w:p>
    <w:p w14:paraId="78673433" w14:textId="77777777" w:rsidR="00824EBA" w:rsidRDefault="00824EBA" w:rsidP="00824EBA">
      <w:pPr>
        <w:spacing w:after="0" w:line="240" w:lineRule="auto"/>
        <w:jc w:val="both"/>
      </w:pPr>
      <w:r>
        <w:t>La formación, es entendida en la referida normatividad como</w:t>
      </w:r>
      <w:r w:rsidR="00295C5D">
        <w:t xml:space="preserve"> capacitación en </w:t>
      </w:r>
      <w:r>
        <w:t>los procesos que tiene</w:t>
      </w:r>
      <w:r w:rsidR="00295C5D">
        <w:t xml:space="preserve"> </w:t>
      </w:r>
      <w:r>
        <w:t>por objeto específico desarrollar y fortalecer una ética del servicio público basada en los principios que</w:t>
      </w:r>
      <w:r w:rsidR="00295C5D">
        <w:t xml:space="preserve"> </w:t>
      </w:r>
      <w:r>
        <w:t>rigen la función administrativa.</w:t>
      </w:r>
    </w:p>
    <w:p w14:paraId="2A4A8F06" w14:textId="77777777" w:rsidR="00295C5D" w:rsidRDefault="00295C5D" w:rsidP="00824EBA">
      <w:pPr>
        <w:spacing w:after="0" w:line="240" w:lineRule="auto"/>
        <w:jc w:val="both"/>
      </w:pPr>
    </w:p>
    <w:p w14:paraId="095DB4D2" w14:textId="77777777" w:rsidR="00824EBA" w:rsidRDefault="00824EBA" w:rsidP="00824EBA">
      <w:pPr>
        <w:spacing w:after="0" w:line="240" w:lineRule="auto"/>
        <w:jc w:val="both"/>
      </w:pPr>
      <w:r>
        <w:t>3.4 Educación No Formal (Educación para el trabajo y Desarrollo Humano)</w:t>
      </w:r>
    </w:p>
    <w:p w14:paraId="6AEE9562" w14:textId="77777777" w:rsidR="00824EBA" w:rsidRDefault="00824EBA" w:rsidP="00824EBA">
      <w:pPr>
        <w:spacing w:after="0" w:line="240" w:lineRule="auto"/>
        <w:jc w:val="both"/>
      </w:pPr>
      <w:r>
        <w:t>La Educación No Formal, hoy denominada Educación para el trabajo y el Desarrollo Humano (según la ley</w:t>
      </w:r>
      <w:r w:rsidR="00295C5D">
        <w:t xml:space="preserve"> </w:t>
      </w:r>
      <w:r>
        <w:t>1064 de 2006), comprende la formación permanente, personal, social y cultural, que se fundamenta en</w:t>
      </w:r>
      <w:r w:rsidR="00295C5D">
        <w:t xml:space="preserve"> </w:t>
      </w:r>
      <w:r>
        <w:t>una concepción integral de la persona, que una institución organiza en un proyecto educativo institucional,</w:t>
      </w:r>
      <w:r w:rsidR="00295C5D">
        <w:t xml:space="preserve"> </w:t>
      </w:r>
      <w:r>
        <w:t>y que estructura en currículos flexibles sin sujeción al sistema de niveles y grados propios de la educación</w:t>
      </w:r>
      <w:r w:rsidR="00295C5D">
        <w:t xml:space="preserve"> </w:t>
      </w:r>
      <w:r>
        <w:t>formal. (Ley 115 de 1994 -Decreto 2888/2007).</w:t>
      </w:r>
    </w:p>
    <w:p w14:paraId="5DE5BA2D" w14:textId="77777777" w:rsidR="00295C5D" w:rsidRDefault="00295C5D" w:rsidP="00824EBA">
      <w:pPr>
        <w:spacing w:after="0" w:line="240" w:lineRule="auto"/>
        <w:jc w:val="both"/>
      </w:pPr>
    </w:p>
    <w:p w14:paraId="3823E185" w14:textId="77777777" w:rsidR="002A0A25" w:rsidRDefault="002A0A25" w:rsidP="00824EBA">
      <w:pPr>
        <w:spacing w:after="0" w:line="240" w:lineRule="auto"/>
        <w:jc w:val="both"/>
      </w:pPr>
    </w:p>
    <w:p w14:paraId="538F6A2E" w14:textId="77777777" w:rsidR="00824EBA" w:rsidRDefault="00824EBA" w:rsidP="00824EBA">
      <w:pPr>
        <w:spacing w:after="0" w:line="240" w:lineRule="auto"/>
        <w:jc w:val="both"/>
      </w:pPr>
      <w:r>
        <w:t>4. PRINCIPIOS RECTORES DE LA CAPACITACIÓN</w:t>
      </w:r>
    </w:p>
    <w:p w14:paraId="3FE94FC3" w14:textId="77777777" w:rsidR="00824EBA" w:rsidRDefault="008A3DB8" w:rsidP="00824EBA">
      <w:pPr>
        <w:spacing w:after="0" w:line="240" w:lineRule="auto"/>
        <w:jc w:val="both"/>
      </w:pPr>
      <w:r>
        <w:t>La capacitación</w:t>
      </w:r>
      <w:r w:rsidR="00824EBA">
        <w:t xml:space="preserve"> en </w:t>
      </w:r>
      <w:r>
        <w:t xml:space="preserve">la Agencia Nacional de Infraestructura </w:t>
      </w:r>
      <w:r w:rsidR="00824EBA">
        <w:t>deberá basarse en los siguientes</w:t>
      </w:r>
      <w:r>
        <w:t xml:space="preserve"> </w:t>
      </w:r>
      <w:r w:rsidR="00824EBA">
        <w:t>principios, de acuerdo con lo estipulado en el Decreto 1567 de 1998:</w:t>
      </w:r>
    </w:p>
    <w:p w14:paraId="74A5B8A3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lastRenderedPageBreak/>
        <w:t>Complementariedad: La capacitación se concibe como un proceso complementario de la</w:t>
      </w:r>
      <w:r w:rsidR="008A3DB8">
        <w:t xml:space="preserve"> </w:t>
      </w:r>
      <w:r>
        <w:t>planeación, por lo cual debe consultarla y orientar sus propios objetivos en función de los</w:t>
      </w:r>
      <w:r w:rsidR="008A3DB8">
        <w:t xml:space="preserve"> </w:t>
      </w:r>
      <w:r>
        <w:t>propósitos institucionales.</w:t>
      </w:r>
    </w:p>
    <w:p w14:paraId="14A94C63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Integralidad: La capacitación debe contribuir al desarrollo del potencial de los empleados en su</w:t>
      </w:r>
      <w:r w:rsidR="008A3DB8">
        <w:t xml:space="preserve"> </w:t>
      </w:r>
      <w:r>
        <w:t>sentir, pensar y actuar, articulando el aprendizaje individual con el aprendizaje en equipo y con</w:t>
      </w:r>
      <w:r w:rsidR="008A3DB8">
        <w:t xml:space="preserve"> </w:t>
      </w:r>
      <w:r>
        <w:t>el aprendizaje organizacional.</w:t>
      </w:r>
    </w:p>
    <w:p w14:paraId="3DE43F84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Objetividad: La formulación de políticas, de planes y programas de capacitación, debe ser la</w:t>
      </w:r>
      <w:r w:rsidR="008A3DB8">
        <w:t xml:space="preserve"> </w:t>
      </w:r>
      <w:r>
        <w:t>respuesta a un diagnóstico de necesidades de capacitación previamente realizado, utilizando</w:t>
      </w:r>
      <w:r w:rsidR="008A3DB8">
        <w:t xml:space="preserve"> </w:t>
      </w:r>
      <w:r>
        <w:t>procedimientos e instrumentos técnicos propios de las ciencias sociales y administrativas.</w:t>
      </w:r>
    </w:p>
    <w:p w14:paraId="786584B7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Participación: Todos los procesos que hacen parte de la gestión de la capacitación, tales como</w:t>
      </w:r>
      <w:r w:rsidR="008A3DB8">
        <w:t xml:space="preserve"> </w:t>
      </w:r>
      <w:r>
        <w:t>detección de necesidades, formulación, ejecución y evaluación de planes y programas, deben</w:t>
      </w:r>
      <w:r w:rsidR="008A3DB8">
        <w:t xml:space="preserve"> </w:t>
      </w:r>
      <w:r>
        <w:t>contar con la participación activa de los empleados.</w:t>
      </w:r>
    </w:p>
    <w:p w14:paraId="69A1518C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Prevalencia del interés de la organización: Las políticas, los planes y los programas</w:t>
      </w:r>
      <w:r w:rsidR="008A3DB8">
        <w:t xml:space="preserve"> </w:t>
      </w:r>
      <w:r>
        <w:t xml:space="preserve">responderán fundamentalmente a las necesidades de la organización. </w:t>
      </w:r>
    </w:p>
    <w:p w14:paraId="6CC24571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Integración a la carrera administrativa: La capacitación recibida por los empleados debe ser</w:t>
      </w:r>
      <w:r w:rsidR="008A3DB8">
        <w:t xml:space="preserve"> </w:t>
      </w:r>
      <w:r>
        <w:t>valorada como antecedente en los procesos de selección, de acuerdo con las disposiciones</w:t>
      </w:r>
      <w:r w:rsidR="008A3DB8">
        <w:t xml:space="preserve"> </w:t>
      </w:r>
      <w:r>
        <w:t>sobre la materia.</w:t>
      </w:r>
    </w:p>
    <w:p w14:paraId="73EEFB3B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Prelación de los empleados de carrera: Para aquellos casos en los cuales la capacitación</w:t>
      </w:r>
      <w:r w:rsidR="008A3DB8">
        <w:t xml:space="preserve"> </w:t>
      </w:r>
      <w:r>
        <w:t>busque adquirir y dejar instaladas capacidades que la entidad requiera más allá del mediano</w:t>
      </w:r>
      <w:r w:rsidR="008A3DB8">
        <w:t xml:space="preserve"> </w:t>
      </w:r>
      <w:r>
        <w:t>plazo, tendrán prelación los empleados de carrera.</w:t>
      </w:r>
    </w:p>
    <w:p w14:paraId="3228F7F3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Economía: En todo caso se buscará el manejo óptimo de los recursos destinados a la</w:t>
      </w:r>
      <w:r w:rsidR="008A3DB8">
        <w:t xml:space="preserve"> </w:t>
      </w:r>
      <w:r>
        <w:t>capacitación, mediante acciones que pueden incluir el apoyo interinstitucional.</w:t>
      </w:r>
    </w:p>
    <w:p w14:paraId="68BD064F" w14:textId="77777777" w:rsidR="00824EBA" w:rsidRDefault="00824EBA" w:rsidP="002B7D20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Énfasis en la práctica: La capacitación se impartirá privilegiando el uso de metodologías que</w:t>
      </w:r>
      <w:r w:rsidR="008A3DB8">
        <w:t xml:space="preserve"> </w:t>
      </w:r>
      <w:r>
        <w:t>hagan énfasis en la práctica, en el análisis de ca</w:t>
      </w:r>
      <w:r w:rsidR="00B964DF">
        <w:t>s</w:t>
      </w:r>
      <w:r>
        <w:t>os concretos y en la solución de problemas</w:t>
      </w:r>
      <w:r w:rsidR="008A3DB8">
        <w:t xml:space="preserve"> </w:t>
      </w:r>
      <w:r>
        <w:t>específicos de</w:t>
      </w:r>
      <w:r w:rsidR="008A3DB8">
        <w:t xml:space="preserve"> </w:t>
      </w:r>
      <w:r>
        <w:t>l</w:t>
      </w:r>
      <w:r w:rsidR="008A3DB8">
        <w:t>a Agencia Nacional de Infraestructura.</w:t>
      </w:r>
    </w:p>
    <w:p w14:paraId="36A7E728" w14:textId="77777777" w:rsidR="008A3DB8" w:rsidRDefault="008A3DB8" w:rsidP="00824EBA">
      <w:pPr>
        <w:spacing w:after="0" w:line="240" w:lineRule="auto"/>
        <w:jc w:val="both"/>
      </w:pPr>
    </w:p>
    <w:p w14:paraId="625BB6EE" w14:textId="77777777" w:rsidR="00824EBA" w:rsidRDefault="00824EBA" w:rsidP="00824EBA">
      <w:pPr>
        <w:spacing w:after="0" w:line="240" w:lineRule="auto"/>
        <w:jc w:val="both"/>
      </w:pPr>
      <w:r>
        <w:t>5. LINEAMIENTOS CONCEPTUALES Y PEDAGÓGICOS</w:t>
      </w:r>
    </w:p>
    <w:p w14:paraId="7385BAA6" w14:textId="77777777" w:rsidR="00824EBA" w:rsidRDefault="00824EBA" w:rsidP="00824EBA">
      <w:pPr>
        <w:spacing w:after="0" w:line="240" w:lineRule="auto"/>
        <w:jc w:val="both"/>
      </w:pPr>
      <w:r>
        <w:t>5.1</w:t>
      </w:r>
      <w:r w:rsidR="00C5273B">
        <w:t>.</w:t>
      </w:r>
      <w:r>
        <w:t xml:space="preserve"> CONCEPTUALES</w:t>
      </w:r>
    </w:p>
    <w:p w14:paraId="4A6B42DF" w14:textId="77777777" w:rsidR="00824EBA" w:rsidRDefault="00824EBA" w:rsidP="005E5318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Desarrollo de Competencias laborales: Se define Competencias Laborales como la capacidad de una</w:t>
      </w:r>
      <w:r w:rsidR="002B7D20">
        <w:t xml:space="preserve"> </w:t>
      </w:r>
      <w:r>
        <w:t>persona para desempeñar en diferentes contextos y con base en los requerimientos de calidad y resultados</w:t>
      </w:r>
      <w:r w:rsidR="002B7D20">
        <w:t xml:space="preserve"> </w:t>
      </w:r>
      <w:r>
        <w:t>las funciones inherentes a un empleo, capacidad que está determinada por los conocimientos, destrezas,</w:t>
      </w:r>
      <w:r w:rsidR="002B7D20">
        <w:t xml:space="preserve"> </w:t>
      </w:r>
      <w:r>
        <w:t>habilidades, valores, actitudes y aptitudes que debe poseer y demostrar el empleado público.</w:t>
      </w:r>
    </w:p>
    <w:p w14:paraId="0FF140F4" w14:textId="77777777" w:rsidR="00824EBA" w:rsidRDefault="00824EBA" w:rsidP="005E5318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Enfoque de la formación basada en Competencias: “Se es competente solo si se es capaz de resolver un</w:t>
      </w:r>
      <w:r w:rsidR="002B7D20">
        <w:t xml:space="preserve"> </w:t>
      </w:r>
      <w:r>
        <w:t>problema aplicando un saber, con una conducta asociada adecuada y con la ejecución de unos</w:t>
      </w:r>
      <w:r w:rsidR="002B7D20">
        <w:t xml:space="preserve"> </w:t>
      </w:r>
      <w:r>
        <w:t>procedimientos requeridos en un contexto específico”.</w:t>
      </w:r>
    </w:p>
    <w:p w14:paraId="35557F3F" w14:textId="77777777" w:rsidR="005E5318" w:rsidRDefault="005E5318" w:rsidP="00824EBA">
      <w:pPr>
        <w:spacing w:after="0" w:line="240" w:lineRule="auto"/>
        <w:jc w:val="both"/>
      </w:pPr>
    </w:p>
    <w:p w14:paraId="2BFF6CFA" w14:textId="77777777" w:rsidR="00824EBA" w:rsidRDefault="00824EBA" w:rsidP="00824EBA">
      <w:pPr>
        <w:spacing w:after="0" w:line="240" w:lineRule="auto"/>
        <w:jc w:val="both"/>
      </w:pPr>
      <w:r>
        <w:t>5.2</w:t>
      </w:r>
      <w:r w:rsidR="00C5273B">
        <w:t>.</w:t>
      </w:r>
      <w:r>
        <w:t xml:space="preserve"> PEDAGÓGICOS</w:t>
      </w:r>
    </w:p>
    <w:p w14:paraId="01048B8A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La Educación Basada en Problemas: Los problemas deben entenderse como una oportunidad para</w:t>
      </w:r>
      <w:r w:rsidR="00C5273B">
        <w:t xml:space="preserve"> </w:t>
      </w:r>
      <w:r>
        <w:t>aprender a través de cuestionamientos realizados sobre la realidad laboral cotidiana. En estos casos el</w:t>
      </w:r>
      <w:r w:rsidR="00C5273B">
        <w:t xml:space="preserve"> </w:t>
      </w:r>
      <w:r>
        <w:t>servidor desarrolla aspectos como el razonamiento, juicio crítico y la creatividad.</w:t>
      </w:r>
    </w:p>
    <w:p w14:paraId="2669E302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lastRenderedPageBreak/>
        <w:t>El Proyecto de Aprendizaje en Equipo: Se plantea con base en el análisis de problemas institucionales o</w:t>
      </w:r>
      <w:r w:rsidR="00C5273B">
        <w:t xml:space="preserve"> </w:t>
      </w:r>
      <w:r>
        <w:t>de retos o dificultades para el cumplimiento de metas y resultados institucionales del empleado.</w:t>
      </w:r>
    </w:p>
    <w:p w14:paraId="47368E35" w14:textId="77777777" w:rsidR="00824EBA" w:rsidRDefault="00824EBA" w:rsidP="00C5273B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Valoración de los Aprendizajes: Se realiza mediante la ficha de desarrollo individual que recoge todas las</w:t>
      </w:r>
      <w:r w:rsidR="00C5273B">
        <w:t xml:space="preserve"> </w:t>
      </w:r>
      <w:r>
        <w:t>evidencias de los procesos de aprendizaje que ha desarrollado el servidor.</w:t>
      </w:r>
    </w:p>
    <w:p w14:paraId="12FA5B5D" w14:textId="77777777" w:rsidR="00824EBA" w:rsidRDefault="00824EBA" w:rsidP="00AB0613">
      <w:pPr>
        <w:spacing w:after="0" w:line="240" w:lineRule="auto"/>
        <w:ind w:left="360"/>
        <w:jc w:val="both"/>
      </w:pPr>
      <w:r>
        <w:t>El objetivo de este instrumento es monitorear el proceso de aprendizaje que desarrolla cada equipo y cada</w:t>
      </w:r>
      <w:r w:rsidR="00C5273B">
        <w:t xml:space="preserve"> </w:t>
      </w:r>
      <w:r>
        <w:t>servidor aun cuando no se haya conseguido la resolución del problema eje del proyecto.</w:t>
      </w:r>
    </w:p>
    <w:p w14:paraId="298FC153" w14:textId="77777777" w:rsidR="00C5273B" w:rsidRDefault="00C5273B" w:rsidP="00824EBA">
      <w:pPr>
        <w:spacing w:after="0" w:line="240" w:lineRule="auto"/>
        <w:jc w:val="both"/>
      </w:pPr>
    </w:p>
    <w:p w14:paraId="0AF84C05" w14:textId="77777777" w:rsidR="00824EBA" w:rsidRDefault="00824EBA" w:rsidP="00824EBA">
      <w:pPr>
        <w:spacing w:after="0" w:line="240" w:lineRule="auto"/>
        <w:jc w:val="both"/>
      </w:pPr>
      <w:r>
        <w:t>6. L</w:t>
      </w:r>
      <w:r w:rsidR="00B964DF">
        <w:t>Í</w:t>
      </w:r>
      <w:r>
        <w:t>NEAS PROGRAMÁTICAS PARA ENMARCAR LOS PROYECTOS DE APREND</w:t>
      </w:r>
      <w:r w:rsidR="00C5273B">
        <w:t>IZAJE EN EQUIPO</w:t>
      </w:r>
    </w:p>
    <w:p w14:paraId="72891E80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Gestión del cambio – cultura organizacional (Afrontar con eficiencia los nuevos retos)</w:t>
      </w:r>
      <w:r w:rsidR="00C5273B">
        <w:t>.</w:t>
      </w:r>
    </w:p>
    <w:p w14:paraId="116407AB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Institucionalidad para la paz (Metodologías, reestructuración con enfoque, modernización institucional)</w:t>
      </w:r>
      <w:r w:rsidR="00C5273B">
        <w:t>.</w:t>
      </w:r>
    </w:p>
    <w:p w14:paraId="4586E5A4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Metodologías, modelamiento, sistemas de información (herramientas que tecnifiquen, modernicen y</w:t>
      </w:r>
      <w:r w:rsidR="00C5273B">
        <w:t xml:space="preserve"> </w:t>
      </w:r>
      <w:r>
        <w:t>agilicen la gestión)</w:t>
      </w:r>
      <w:r w:rsidR="00C5273B">
        <w:t>.</w:t>
      </w:r>
    </w:p>
    <w:p w14:paraId="63249918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Gerencia de proyectos, Enfoque sistemático (PMI, indicadores, mediciones, administración riesgos)</w:t>
      </w:r>
      <w:r w:rsidR="00C5273B">
        <w:t>.</w:t>
      </w:r>
    </w:p>
    <w:p w14:paraId="0E1229BA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Servicio al Ciudadano (trato diferencial, aceptación, comunicación, situaciones difícil, canales,</w:t>
      </w:r>
      <w:r w:rsidR="00C5273B">
        <w:t xml:space="preserve"> </w:t>
      </w:r>
      <w:r>
        <w:t>comunicación)</w:t>
      </w:r>
      <w:r w:rsidR="00695D2B">
        <w:t>.</w:t>
      </w:r>
    </w:p>
    <w:p w14:paraId="69D78FA5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Gestión de la Información (datos, estadísticas, información prospectiva y prescriptiva)</w:t>
      </w:r>
      <w:r w:rsidR="00C5273B">
        <w:t>.</w:t>
      </w:r>
    </w:p>
    <w:p w14:paraId="0DAEAD4C" w14:textId="77777777" w:rsidR="00824EBA" w:rsidRDefault="00824EBA" w:rsidP="007F7FD0">
      <w:pPr>
        <w:pStyle w:val="Prrafodelista"/>
        <w:numPr>
          <w:ilvl w:val="0"/>
          <w:numId w:val="8"/>
        </w:numPr>
        <w:spacing w:after="0" w:line="240" w:lineRule="auto"/>
        <w:jc w:val="both"/>
      </w:pPr>
      <w:r>
        <w:t>Gestión del Conocimiento (Crear, capturar y replicar conocimiento, técnicas, administración)</w:t>
      </w:r>
      <w:r w:rsidR="00C5273B">
        <w:t>.</w:t>
      </w:r>
    </w:p>
    <w:p w14:paraId="013AF5DC" w14:textId="77777777" w:rsidR="00824EBA" w:rsidRPr="00CE340D" w:rsidRDefault="00824EBA" w:rsidP="00CF16F1">
      <w:pPr>
        <w:spacing w:after="0" w:line="240" w:lineRule="auto"/>
        <w:ind w:firstLine="360"/>
        <w:jc w:val="both"/>
      </w:pPr>
      <w:r w:rsidRPr="00C3081F">
        <w:t>(Anexo 1- Líneas programáticas y competencias y detección de necesidades</w:t>
      </w:r>
      <w:r w:rsidR="00C5273B" w:rsidRPr="00C3081F">
        <w:t xml:space="preserve"> </w:t>
      </w:r>
      <w:r w:rsidR="00C5273B" w:rsidRPr="00CE340D">
        <w:t>- Actas</w:t>
      </w:r>
      <w:r w:rsidRPr="00CE340D">
        <w:t>)</w:t>
      </w:r>
    </w:p>
    <w:p w14:paraId="4DF6A3B5" w14:textId="77777777" w:rsidR="00C5273B" w:rsidRDefault="00C5273B" w:rsidP="00824EBA">
      <w:pPr>
        <w:spacing w:after="0" w:line="240" w:lineRule="auto"/>
        <w:jc w:val="both"/>
      </w:pPr>
    </w:p>
    <w:p w14:paraId="09F325BC" w14:textId="77777777" w:rsidR="00824EBA" w:rsidRDefault="00824EBA" w:rsidP="00824EBA">
      <w:pPr>
        <w:spacing w:after="0" w:line="240" w:lineRule="auto"/>
        <w:jc w:val="both"/>
      </w:pPr>
      <w:r>
        <w:t>7. ESTRUCTURA DEL PROGRAMA DE FORMACIÓN Y CAPACITACIÓN DE</w:t>
      </w:r>
      <w:r w:rsidR="00CC6952">
        <w:t xml:space="preserve"> </w:t>
      </w:r>
      <w:r>
        <w:t>L</w:t>
      </w:r>
      <w:r w:rsidR="00CC6952">
        <w:t>A ANI</w:t>
      </w:r>
    </w:p>
    <w:p w14:paraId="4FFB471B" w14:textId="5A8F1D5F" w:rsidR="00824EBA" w:rsidRDefault="00C128B5" w:rsidP="00824EBA">
      <w:pPr>
        <w:spacing w:after="0" w:line="240" w:lineRule="auto"/>
        <w:jc w:val="both"/>
      </w:pPr>
      <w:r>
        <w:t>La estructura del programa de formación y capacitación se basa en s</w:t>
      </w:r>
      <w:r w:rsidR="00CA37DC" w:rsidRPr="00CA37DC">
        <w:t>atisfacer las necesidades de capacitación de los servidores de la Agen</w:t>
      </w:r>
      <w:r w:rsidR="00CA37DC">
        <w:t xml:space="preserve">cia Nacional de Infraestructura. </w:t>
      </w:r>
      <w:r w:rsidR="00824EBA">
        <w:t>Cubre los siguientes subprogramas:</w:t>
      </w:r>
    </w:p>
    <w:p w14:paraId="75E3BE48" w14:textId="77777777" w:rsidR="001E35DE" w:rsidRDefault="001E35DE" w:rsidP="00824EBA">
      <w:pPr>
        <w:spacing w:after="0" w:line="240" w:lineRule="auto"/>
        <w:jc w:val="both"/>
      </w:pPr>
    </w:p>
    <w:p w14:paraId="3D07CA71" w14:textId="77777777" w:rsidR="00824EBA" w:rsidRDefault="00824EBA" w:rsidP="00824EBA">
      <w:pPr>
        <w:spacing w:after="0" w:line="240" w:lineRule="auto"/>
        <w:jc w:val="both"/>
      </w:pPr>
      <w:r>
        <w:t>7.1</w:t>
      </w:r>
      <w:r w:rsidR="001E35DE">
        <w:t>.</w:t>
      </w:r>
      <w:r>
        <w:t xml:space="preserve"> Inducción</w:t>
      </w:r>
    </w:p>
    <w:p w14:paraId="3EB463BF" w14:textId="7F34046C" w:rsidR="004E0681" w:rsidRDefault="00282879" w:rsidP="00824EBA">
      <w:pPr>
        <w:spacing w:after="0" w:line="240" w:lineRule="auto"/>
        <w:jc w:val="both"/>
      </w:pPr>
      <w:r>
        <w:t>El programa de inducción forma</w:t>
      </w:r>
      <w:r w:rsidRPr="00282879">
        <w:t xml:space="preserve"> parte de un proceso progresivo de formación y aprendizaje de los servidores públicos, indispensable para su desarrollo humano en la entidad y para que ésta pueda cumplir adecuadamente su misión.</w:t>
      </w:r>
      <w:r w:rsidR="00905DC2">
        <w:t xml:space="preserve"> Los objetivos de la inducción son:</w:t>
      </w:r>
    </w:p>
    <w:p w14:paraId="6AFF0130" w14:textId="77777777" w:rsidR="00282879" w:rsidRDefault="00282879" w:rsidP="00824EBA">
      <w:pPr>
        <w:spacing w:after="0" w:line="240" w:lineRule="auto"/>
        <w:jc w:val="both"/>
      </w:pPr>
    </w:p>
    <w:p w14:paraId="243CE57B" w14:textId="256C4C0B" w:rsidR="00282879" w:rsidRDefault="00282879" w:rsidP="00905DC2">
      <w:pPr>
        <w:pStyle w:val="Prrafodelista"/>
        <w:numPr>
          <w:ilvl w:val="0"/>
          <w:numId w:val="20"/>
        </w:numPr>
        <w:spacing w:after="0" w:line="240" w:lineRule="auto"/>
        <w:jc w:val="both"/>
      </w:pPr>
      <w:r>
        <w:t>Familiarizar a los servidores nuevos con la estructura de la entidad y con su misión, así como motivarlos para que participen en la construcción de la visión institucional, de manera que se garantice su compromiso para lograrla.</w:t>
      </w:r>
    </w:p>
    <w:p w14:paraId="2EDAB357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Iniciar la integración de los servidores al sistema de valores de la entidad a la que pertenezcan (para lo cual es necesario que los tenga identificados claramente), crear sentido de pertenencia y comenzar a fortalecer su formación ética. </w:t>
      </w:r>
    </w:p>
    <w:p w14:paraId="653AFF21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 xml:space="preserve">Instruir a los servidores sobre todos los asuntos relacionados con sus dependencias, al igual que sobre sus responsabilidades individuales, sus deberes y sus derechos. </w:t>
      </w:r>
    </w:p>
    <w:p w14:paraId="749E4A32" w14:textId="77777777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lastRenderedPageBreak/>
        <w:t xml:space="preserve">Negociar con los nuevos servidores sus expectativas, redefinir y precisar con el jefe inmediato sus conocimientos y habilidades, evaluar su potencial, e iniciar el acercamiento a los compañeros con miras a que se integren a los equipos de trabajo. </w:t>
      </w:r>
    </w:p>
    <w:p w14:paraId="74A8A0E0" w14:textId="7791447D" w:rsidR="00282879" w:rsidRDefault="00282879" w:rsidP="006E07FC">
      <w:pPr>
        <w:pStyle w:val="Prrafodelista"/>
        <w:numPr>
          <w:ilvl w:val="0"/>
          <w:numId w:val="19"/>
        </w:numPr>
        <w:spacing w:after="0" w:line="240" w:lineRule="auto"/>
        <w:jc w:val="both"/>
      </w:pPr>
      <w:r>
        <w:t>Informar a los nuevos servidores acerca de las normas y las decisiones tendientes a prevenir y a reprimir la corrupción, así como sobre las inhabilidades e incompatibilidades relativas a los servidores públicos.</w:t>
      </w:r>
    </w:p>
    <w:p w14:paraId="787BDB6A" w14:textId="77777777" w:rsidR="006E07FC" w:rsidRDefault="006E07FC" w:rsidP="00282879">
      <w:pPr>
        <w:spacing w:after="0" w:line="240" w:lineRule="auto"/>
        <w:jc w:val="both"/>
      </w:pPr>
    </w:p>
    <w:p w14:paraId="7CE38D9A" w14:textId="77777777" w:rsidR="00A83309" w:rsidRDefault="00A83309" w:rsidP="00824EBA">
      <w:pPr>
        <w:spacing w:after="0" w:line="240" w:lineRule="auto"/>
        <w:jc w:val="both"/>
      </w:pPr>
    </w:p>
    <w:p w14:paraId="40BC4415" w14:textId="77777777" w:rsidR="00824EBA" w:rsidRDefault="00824EBA" w:rsidP="00824EBA">
      <w:pPr>
        <w:spacing w:after="0" w:line="240" w:lineRule="auto"/>
        <w:jc w:val="both"/>
      </w:pPr>
      <w:r>
        <w:t>7.2 Reinducción</w:t>
      </w:r>
    </w:p>
    <w:p w14:paraId="3EE0CD1D" w14:textId="77777777" w:rsidR="0016420F" w:rsidRDefault="0016420F" w:rsidP="00824EBA">
      <w:pPr>
        <w:spacing w:after="0" w:line="240" w:lineRule="auto"/>
        <w:jc w:val="both"/>
      </w:pPr>
      <w:r w:rsidRPr="0016420F">
        <w:t xml:space="preserve">El programa de reinducción, forman parte de un proceso progresivo de formación y aprendizaje de los servidores públicos, indispensable para su desarrollo humano en la entidad y para que ésta pueda cumplir adecuadamente su misión. </w:t>
      </w:r>
    </w:p>
    <w:p w14:paraId="46B192C5" w14:textId="77777777" w:rsidR="0016420F" w:rsidRDefault="0016420F" w:rsidP="00824EBA">
      <w:pPr>
        <w:spacing w:after="0" w:line="240" w:lineRule="auto"/>
        <w:jc w:val="both"/>
      </w:pPr>
    </w:p>
    <w:p w14:paraId="5CB9E0AE" w14:textId="791AB0D2" w:rsidR="00824EBA" w:rsidRPr="00CE340D" w:rsidRDefault="00824EBA" w:rsidP="00824EBA">
      <w:pPr>
        <w:spacing w:after="0" w:line="240" w:lineRule="auto"/>
        <w:jc w:val="both"/>
      </w:pPr>
      <w:r>
        <w:t>El programa de Reinducción está dirigido a reorientar la integración del empleado a la cultura organizacional</w:t>
      </w:r>
      <w:r w:rsidR="000B7B3C">
        <w:t xml:space="preserve"> </w:t>
      </w:r>
      <w:r>
        <w:t>en virtud de los cambios producidos en el Estado o en la entidad, fortaleciendo su sentido de pertenencia e</w:t>
      </w:r>
      <w:r w:rsidR="000B7B3C">
        <w:t xml:space="preserve"> </w:t>
      </w:r>
      <w:r>
        <w:t>identidad frente a</w:t>
      </w:r>
      <w:r w:rsidR="000B7B3C">
        <w:t xml:space="preserve"> </w:t>
      </w:r>
      <w:r>
        <w:t>l</w:t>
      </w:r>
      <w:r w:rsidR="000B7B3C">
        <w:t>a Agencia</w:t>
      </w:r>
      <w:r>
        <w:t xml:space="preserve">. </w:t>
      </w:r>
      <w:r w:rsidRPr="00CE340D">
        <w:t>(Anexo 2 - Cronograma actividades Inducción-Reinducción)</w:t>
      </w:r>
    </w:p>
    <w:p w14:paraId="61ED5896" w14:textId="77777777" w:rsidR="00CD7170" w:rsidRDefault="00CD7170" w:rsidP="00824EBA">
      <w:pPr>
        <w:spacing w:after="0" w:line="240" w:lineRule="auto"/>
        <w:jc w:val="both"/>
      </w:pPr>
    </w:p>
    <w:p w14:paraId="696C697A" w14:textId="77777777" w:rsidR="00824EBA" w:rsidRDefault="00824EBA" w:rsidP="00824EBA">
      <w:pPr>
        <w:spacing w:after="0" w:line="240" w:lineRule="auto"/>
        <w:jc w:val="both"/>
      </w:pPr>
      <w:r>
        <w:t>7.3 Plan Insti</w:t>
      </w:r>
      <w:r w:rsidR="00BE31D1">
        <w:t>tucional de Capacitación – PIC</w:t>
      </w:r>
    </w:p>
    <w:p w14:paraId="7F17583D" w14:textId="77777777" w:rsidR="00824EBA" w:rsidRDefault="00824EBA" w:rsidP="00824EBA">
      <w:pPr>
        <w:spacing w:after="0" w:line="240" w:lineRule="auto"/>
        <w:jc w:val="both"/>
      </w:pPr>
      <w:r>
        <w:t>El Plan Institucional de Capacitación PIC es el conjunto coherente de acciones de capacitación y formación</w:t>
      </w:r>
      <w:r w:rsidR="00BE31D1">
        <w:t xml:space="preserve"> </w:t>
      </w:r>
      <w:r>
        <w:t>que durante un periodo de tiempo y a partir de unos objetivos específicos, facilita el desarrollo de</w:t>
      </w:r>
      <w:r w:rsidR="00BE31D1">
        <w:t xml:space="preserve"> </w:t>
      </w:r>
      <w:r>
        <w:t>competencias, el mejoramiento de los procesos institucionales y el fortalecimiento de la capacidad laboral de</w:t>
      </w:r>
      <w:r w:rsidR="00BE31D1">
        <w:t xml:space="preserve"> </w:t>
      </w:r>
      <w:r>
        <w:t>los empleados a nivel individual y de equipo para conseguir los resultados y metas institucionales establecidas</w:t>
      </w:r>
      <w:r w:rsidR="00BE31D1">
        <w:t xml:space="preserve"> </w:t>
      </w:r>
      <w:r w:rsidR="001303AF">
        <w:t>en una entidad pública, en nuestro caso, la Agencia Nacional de Infraestructura.</w:t>
      </w:r>
    </w:p>
    <w:p w14:paraId="3DA12415" w14:textId="77777777" w:rsidR="00BE31D1" w:rsidRDefault="00BE31D1" w:rsidP="00824EBA">
      <w:pPr>
        <w:spacing w:after="0" w:line="240" w:lineRule="auto"/>
        <w:jc w:val="both"/>
      </w:pPr>
    </w:p>
    <w:p w14:paraId="69F20049" w14:textId="3E02AF60" w:rsidR="00824EBA" w:rsidRDefault="00824EBA" w:rsidP="00824EBA">
      <w:pPr>
        <w:spacing w:after="0" w:line="240" w:lineRule="auto"/>
        <w:jc w:val="both"/>
      </w:pPr>
      <w:r>
        <w:t>Para su formulación se desarrolla</w:t>
      </w:r>
      <w:r w:rsidR="00536CB6">
        <w:t>n</w:t>
      </w:r>
      <w:r>
        <w:t xml:space="preserve"> las siguientes fases:</w:t>
      </w:r>
    </w:p>
    <w:p w14:paraId="0401D561" w14:textId="497B4FA0" w:rsidR="00824EBA" w:rsidRDefault="00536CB6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Reuniones con las vice presidencias y grupos </w:t>
      </w:r>
      <w:r w:rsidR="00DD1112">
        <w:t xml:space="preserve">internos </w:t>
      </w:r>
      <w:r>
        <w:t>de trabajo con el fin de obtener de primera mano, la identificación de necesidades de formación</w:t>
      </w:r>
      <w:r w:rsidR="00DD1112">
        <w:t>.</w:t>
      </w:r>
    </w:p>
    <w:p w14:paraId="55638A15" w14:textId="77777777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Revisión de las Políticas impartidas sobre el tema de Capacitación por parte del Gobierno Nacional</w:t>
      </w:r>
      <w:r w:rsidR="000B0DCD">
        <w:t>.</w:t>
      </w:r>
    </w:p>
    <w:p w14:paraId="66B52909" w14:textId="100772E8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Determinar las líneas programáticas para enmarcar lo</w:t>
      </w:r>
      <w:r w:rsidR="000B0DCD">
        <w:t>s</w:t>
      </w:r>
      <w:r>
        <w:t xml:space="preserve"> Proyectos de aprendizaje 2</w:t>
      </w:r>
      <w:r w:rsidR="00D74BED">
        <w:t>016</w:t>
      </w:r>
      <w:r>
        <w:t xml:space="preserve"> por medio de la</w:t>
      </w:r>
      <w:r w:rsidR="000B0DCD">
        <w:t xml:space="preserve"> </w:t>
      </w:r>
      <w:r>
        <w:t xml:space="preserve">aprobación de las mismas en </w:t>
      </w:r>
      <w:r w:rsidR="000B0DCD">
        <w:t>Talento Humano.</w:t>
      </w:r>
    </w:p>
    <w:p w14:paraId="4EF41D34" w14:textId="2DE3154F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Formulación y acompañamiento de lo</w:t>
      </w:r>
      <w:r w:rsidR="000B0DCD">
        <w:t>s Proyectos de Aprendizaje por E</w:t>
      </w:r>
      <w:r w:rsidR="00D74BED">
        <w:t>quipos (PAE) 2016</w:t>
      </w:r>
      <w:r>
        <w:t xml:space="preserve"> por medio de las</w:t>
      </w:r>
      <w:r w:rsidR="000B0DCD">
        <w:t xml:space="preserve"> </w:t>
      </w:r>
      <w:r>
        <w:t>acciones programadas y desarrolladas por un grupo de empleados con diferentes experiencias que trabajan</w:t>
      </w:r>
      <w:r w:rsidR="000B0DCD">
        <w:t xml:space="preserve"> </w:t>
      </w:r>
      <w:r>
        <w:t>juntos para realizar proyectos relacionados con su realidad, solucionar problemas y construir nuevos</w:t>
      </w:r>
      <w:r w:rsidR="000B0DCD">
        <w:t xml:space="preserve"> </w:t>
      </w:r>
      <w:r>
        <w:t>conocimientos para resolver necesidades de aprendizaje y aportar soluciones a los problemas de su contexto</w:t>
      </w:r>
      <w:r w:rsidR="000B0DCD">
        <w:t xml:space="preserve"> </w:t>
      </w:r>
      <w:r>
        <w:t>laboral.</w:t>
      </w:r>
    </w:p>
    <w:p w14:paraId="0611330E" w14:textId="73906920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Capacitación a los funcionarios enlace asignados por las distintas dependencias para la formulación de los</w:t>
      </w:r>
      <w:r w:rsidR="000B0DCD">
        <w:t xml:space="preserve"> </w:t>
      </w:r>
      <w:r>
        <w:t xml:space="preserve">Proyectos de </w:t>
      </w:r>
      <w:r w:rsidR="00D74BED">
        <w:t>Aprendizaje en Equipo - PAE 2016</w:t>
      </w:r>
      <w:r w:rsidR="000B0DCD">
        <w:t>.</w:t>
      </w:r>
    </w:p>
    <w:p w14:paraId="5CE0476C" w14:textId="42E3E6D6" w:rsidR="00824EBA" w:rsidRDefault="00824EBA" w:rsidP="005233C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lastRenderedPageBreak/>
        <w:t xml:space="preserve">Consolidación de la información de los Proyectos </w:t>
      </w:r>
      <w:r w:rsidR="000B0DCD">
        <w:t>d</w:t>
      </w:r>
      <w:r>
        <w:t>e Aprendizaje en Equipo formulados, para estructurar el</w:t>
      </w:r>
      <w:r w:rsidR="000B0DCD">
        <w:t xml:space="preserve"> </w:t>
      </w:r>
      <w:r>
        <w:t>Plan Institucional de Capacitación 201</w:t>
      </w:r>
      <w:r w:rsidR="00D74BED">
        <w:t>6</w:t>
      </w:r>
      <w:r>
        <w:t xml:space="preserve"> y presentarlos al </w:t>
      </w:r>
      <w:r w:rsidR="000C2783">
        <w:t>Grupo Interno de Trabajo de Talento Humano.</w:t>
      </w:r>
    </w:p>
    <w:p w14:paraId="2320E1F0" w14:textId="77777777" w:rsidR="00824EBA" w:rsidRDefault="001303AF" w:rsidP="000C278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</w:t>
      </w:r>
      <w:r w:rsidR="00824EBA">
        <w:t xml:space="preserve">l </w:t>
      </w:r>
      <w:r w:rsidR="000C2783">
        <w:t xml:space="preserve">Grupo Interno de Trabajo de Talento Humano </w:t>
      </w:r>
      <w:r w:rsidR="00824EBA">
        <w:t>priorizará las necesidades de capacitación de acuerdo a la</w:t>
      </w:r>
      <w:r w:rsidR="000C2783">
        <w:t xml:space="preserve"> </w:t>
      </w:r>
      <w:r w:rsidR="00824EBA">
        <w:t xml:space="preserve">planeación y lineamientos impartidos para la vigencia actual. Una vez se verifique la priorización, </w:t>
      </w:r>
      <w:r w:rsidR="000C2783">
        <w:t xml:space="preserve">este Grupo </w:t>
      </w:r>
      <w:r w:rsidR="00824EBA">
        <w:t>aprobará del Plan Institucional de Capacitación - PIC.</w:t>
      </w:r>
    </w:p>
    <w:p w14:paraId="3F8876A6" w14:textId="77777777" w:rsidR="00824EBA" w:rsidRDefault="00824EBA" w:rsidP="000C278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Ejecución del PIC.</w:t>
      </w:r>
    </w:p>
    <w:p w14:paraId="713C9C90" w14:textId="77777777" w:rsidR="004D5B41" w:rsidRDefault="004D5B41" w:rsidP="00824EBA">
      <w:pPr>
        <w:spacing w:after="0" w:line="240" w:lineRule="auto"/>
        <w:jc w:val="both"/>
      </w:pPr>
    </w:p>
    <w:p w14:paraId="3D4F2D7C" w14:textId="77777777" w:rsidR="00824EBA" w:rsidRDefault="00824EBA" w:rsidP="00824EBA">
      <w:pPr>
        <w:spacing w:after="0" w:line="240" w:lineRule="auto"/>
        <w:jc w:val="both"/>
      </w:pPr>
      <w:r>
        <w:t>7.4 Red Institucional de Capacitación</w:t>
      </w:r>
    </w:p>
    <w:p w14:paraId="2190BA8D" w14:textId="77777777" w:rsidR="00824EBA" w:rsidRDefault="00824EBA" w:rsidP="00824EBA">
      <w:pPr>
        <w:spacing w:after="0" w:line="240" w:lineRule="auto"/>
        <w:jc w:val="both"/>
      </w:pPr>
      <w:r>
        <w:t>La Red Institucional de Capacitación es la ofrecida por otras instituciones públicas, en el marco de sus</w:t>
      </w:r>
      <w:r w:rsidR="00CA1C3D">
        <w:t xml:space="preserve"> pr</w:t>
      </w:r>
      <w:r>
        <w:t>ogramas como:</w:t>
      </w:r>
    </w:p>
    <w:p w14:paraId="48517828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Escuela Superior </w:t>
      </w:r>
      <w:r w:rsidR="00CA1C3D">
        <w:t>de Administración Pública - ESAP</w:t>
      </w:r>
    </w:p>
    <w:p w14:paraId="787B7490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Escuela de Alto Gobierno</w:t>
      </w:r>
      <w:r w:rsidR="00CA1C3D">
        <w:t xml:space="preserve"> </w:t>
      </w:r>
      <w:r>
        <w:t>- ESAP</w:t>
      </w:r>
    </w:p>
    <w:p w14:paraId="3333B6F1" w14:textId="77777777" w:rsidR="00824EBA" w:rsidRDefault="00CA1C3D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M</w:t>
      </w:r>
      <w:r w:rsidR="00824EBA">
        <w:t>inisterio de Hacienda y Crédito Público</w:t>
      </w:r>
    </w:p>
    <w:p w14:paraId="61FE147D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Contaduría General de la Nación</w:t>
      </w:r>
    </w:p>
    <w:p w14:paraId="6B64F08D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Gobierno en Línea</w:t>
      </w:r>
    </w:p>
    <w:p w14:paraId="1A6D35B4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Servicio Nacional de Aprendizaje SENA</w:t>
      </w:r>
    </w:p>
    <w:p w14:paraId="6AB20431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Departament</w:t>
      </w:r>
      <w:r w:rsidR="00CA1C3D">
        <w:t>o Nacional de Planeación - DNP</w:t>
      </w:r>
    </w:p>
    <w:p w14:paraId="4A57C8C8" w14:textId="77777777" w:rsidR="00824EBA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Secretaria Distrital de Movilidad</w:t>
      </w:r>
    </w:p>
    <w:p w14:paraId="24BE7999" w14:textId="77777777" w:rsidR="00CA1C3D" w:rsidRDefault="00824EBA" w:rsidP="00CA1C3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Archivo General de la Nación </w:t>
      </w:r>
      <w:r w:rsidR="00CA1C3D">
        <w:t>–</w:t>
      </w:r>
      <w:r>
        <w:t xml:space="preserve"> AGN</w:t>
      </w:r>
    </w:p>
    <w:p w14:paraId="3A4BAD5C" w14:textId="77777777" w:rsidR="00CA1C3D" w:rsidRDefault="00CA1C3D" w:rsidP="00824EBA">
      <w:pPr>
        <w:spacing w:after="0" w:line="240" w:lineRule="auto"/>
        <w:jc w:val="both"/>
      </w:pPr>
    </w:p>
    <w:p w14:paraId="044686E8" w14:textId="77777777" w:rsidR="00824EBA" w:rsidRDefault="00824EBA" w:rsidP="00824EBA">
      <w:pPr>
        <w:spacing w:after="0" w:line="240" w:lineRule="auto"/>
        <w:jc w:val="both"/>
      </w:pPr>
      <w:r>
        <w:t>8. CONSOLIDADO DE PROYECTOS DE APRENDIZAJE INSTITUCIONAL</w:t>
      </w:r>
    </w:p>
    <w:p w14:paraId="20B215A6" w14:textId="77777777" w:rsidR="00824EBA" w:rsidRPr="00CE340D" w:rsidRDefault="00824EBA" w:rsidP="00824EBA">
      <w:pPr>
        <w:spacing w:after="0" w:line="240" w:lineRule="auto"/>
        <w:jc w:val="both"/>
      </w:pPr>
      <w:r>
        <w:t>En esta etapa se consolidará la información de los Proyectos de Aprendizaje en Equipo – PAE – formulados</w:t>
      </w:r>
      <w:r w:rsidR="00CA1C3D">
        <w:t xml:space="preserve"> </w:t>
      </w:r>
      <w:r>
        <w:t>en la Entidad por cada dependencia siguiendo las pautas y parámetros establecidos por la Guía para la</w:t>
      </w:r>
      <w:r w:rsidR="00CA1C3D">
        <w:t xml:space="preserve"> </w:t>
      </w:r>
      <w:r>
        <w:t xml:space="preserve">Formulación del PIC por medio de una matriz que contemplará los siguientes aspectos: </w:t>
      </w:r>
      <w:r w:rsidRPr="00CE340D">
        <w:t>(Anexo N°</w:t>
      </w:r>
      <w:r w:rsidR="00CE340D">
        <w:t xml:space="preserve"> 4</w:t>
      </w:r>
      <w:r w:rsidR="00CA1C3D" w:rsidRPr="00CE340D">
        <w:t xml:space="preserve"> </w:t>
      </w:r>
      <w:r w:rsidRPr="00CE340D">
        <w:t>Consolidado Proyectos de Aprendizaje)</w:t>
      </w:r>
    </w:p>
    <w:p w14:paraId="6AF550F3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Dependencia que lo formula</w:t>
      </w:r>
    </w:p>
    <w:p w14:paraId="602F7DB3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Necesidad Institucional</w:t>
      </w:r>
    </w:p>
    <w:p w14:paraId="18F62CF2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Nombre del Proyecto</w:t>
      </w:r>
    </w:p>
    <w:p w14:paraId="37270F7D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Línea programática del proyecto</w:t>
      </w:r>
    </w:p>
    <w:p w14:paraId="708A0480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Competencia a trabajar</w:t>
      </w:r>
    </w:p>
    <w:p w14:paraId="79DB9763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Población Objetivo por nivel Jerárquico</w:t>
      </w:r>
    </w:p>
    <w:p w14:paraId="784B9896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Pregunta problemática</w:t>
      </w:r>
    </w:p>
    <w:p w14:paraId="0729BACA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Temas de capacitación a desarrollar</w:t>
      </w:r>
    </w:p>
    <w:p w14:paraId="66EF9A71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Tipo de facilitador (interno o externo)</w:t>
      </w:r>
    </w:p>
    <w:p w14:paraId="1104D0B2" w14:textId="77777777" w:rsidR="00824EBA" w:rsidRDefault="00824EBA" w:rsidP="00CA1C3D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Fecha de Ejecución</w:t>
      </w:r>
    </w:p>
    <w:p w14:paraId="00C708DF" w14:textId="77777777" w:rsidR="00824EBA" w:rsidRDefault="00824EBA" w:rsidP="00C3081F">
      <w:pPr>
        <w:pStyle w:val="Prrafodelista"/>
        <w:numPr>
          <w:ilvl w:val="0"/>
          <w:numId w:val="13"/>
        </w:numPr>
        <w:spacing w:after="0" w:line="240" w:lineRule="auto"/>
        <w:jc w:val="both"/>
      </w:pPr>
      <w:r>
        <w:t>Intensidad horaria</w:t>
      </w:r>
    </w:p>
    <w:p w14:paraId="6EABFC12" w14:textId="77777777" w:rsidR="00CA1C3D" w:rsidRDefault="00CA1C3D" w:rsidP="00824EBA">
      <w:pPr>
        <w:spacing w:after="0" w:line="240" w:lineRule="auto"/>
        <w:jc w:val="both"/>
      </w:pPr>
    </w:p>
    <w:p w14:paraId="56F22D0F" w14:textId="77777777" w:rsidR="00824EBA" w:rsidRDefault="00824EBA" w:rsidP="00824EBA">
      <w:pPr>
        <w:spacing w:after="0" w:line="240" w:lineRule="auto"/>
        <w:jc w:val="both"/>
      </w:pPr>
      <w:r>
        <w:t>Posteriormente se clasifican los proyectos que se trabajaran con facilitadores externos.</w:t>
      </w:r>
      <w:r w:rsidR="00203959">
        <w:t xml:space="preserve"> </w:t>
      </w:r>
      <w:r>
        <w:t xml:space="preserve">Luego se presentará el consolidado de información al </w:t>
      </w:r>
      <w:r w:rsidR="00CA1C3D">
        <w:t xml:space="preserve">Grupo Interno de Trabajo de Talento Humano </w:t>
      </w:r>
      <w:r>
        <w:t xml:space="preserve"> con el fin de aprobar los proyectos en el Plan Institucional de Capacitación (PIC); sin olvidar que hay</w:t>
      </w:r>
      <w:r w:rsidR="00CA1C3D">
        <w:t xml:space="preserve"> </w:t>
      </w:r>
      <w:r>
        <w:t xml:space="preserve">que </w:t>
      </w:r>
      <w:r>
        <w:lastRenderedPageBreak/>
        <w:t>dar prelación a las necesidades de capacitación más sentidas y que tengan mayor cobertura, es decir</w:t>
      </w:r>
      <w:r w:rsidR="00CA1C3D">
        <w:t xml:space="preserve"> </w:t>
      </w:r>
      <w:r>
        <w:t>preferiblemente transversales.</w:t>
      </w:r>
    </w:p>
    <w:p w14:paraId="23B77AD5" w14:textId="77777777" w:rsidR="00CA1C3D" w:rsidRDefault="00CA1C3D" w:rsidP="00824EBA">
      <w:pPr>
        <w:spacing w:after="0" w:line="240" w:lineRule="auto"/>
        <w:jc w:val="both"/>
      </w:pPr>
    </w:p>
    <w:p w14:paraId="50F003D0" w14:textId="77777777" w:rsidR="00824EBA" w:rsidRDefault="00824EBA" w:rsidP="00824EBA">
      <w:pPr>
        <w:spacing w:after="0" w:line="240" w:lineRule="auto"/>
        <w:jc w:val="both"/>
      </w:pPr>
      <w:r>
        <w:t>9. DIAGNÓSTICO DE NECESIDADES DE CAPACITACIÓN</w:t>
      </w:r>
    </w:p>
    <w:p w14:paraId="43425000" w14:textId="77777777" w:rsidR="00BA07AF" w:rsidRDefault="00BA07AF" w:rsidP="00824EBA">
      <w:pPr>
        <w:spacing w:after="0" w:line="240" w:lineRule="auto"/>
        <w:jc w:val="both"/>
      </w:pPr>
      <w:r>
        <w:t>S</w:t>
      </w:r>
      <w:r w:rsidR="00824EBA">
        <w:t>e tiene</w:t>
      </w:r>
      <w:r>
        <w:t>n</w:t>
      </w:r>
      <w:r w:rsidR="00824EBA">
        <w:t xml:space="preserve"> en cuenta las</w:t>
      </w:r>
      <w:r w:rsidR="00DD1112">
        <w:t xml:space="preserve"> necesidades</w:t>
      </w:r>
      <w:r w:rsidR="00824EBA">
        <w:t xml:space="preserve"> institucionales</w:t>
      </w:r>
      <w:r w:rsidR="00CA4B13">
        <w:t xml:space="preserve"> </w:t>
      </w:r>
      <w:r w:rsidR="00824EBA">
        <w:t>planteadas en los diferentes Proyectos de Aprendizaje en Equipo, como también las diferentes preguntas</w:t>
      </w:r>
      <w:r w:rsidR="00CA4B13">
        <w:t xml:space="preserve"> </w:t>
      </w:r>
      <w:r w:rsidR="00824EBA">
        <w:t xml:space="preserve">problemáticas formuladas, las reuniones con los </w:t>
      </w:r>
      <w:r>
        <w:t xml:space="preserve">vice presidentes y </w:t>
      </w:r>
      <w:r w:rsidR="00824EBA">
        <w:t>líderes de las áreas, los resultados de la encuesta aplicada</w:t>
      </w:r>
      <w:r w:rsidR="00CA4B13">
        <w:t xml:space="preserve"> </w:t>
      </w:r>
      <w:r w:rsidR="00824EBA">
        <w:t xml:space="preserve">en </w:t>
      </w:r>
      <w:r w:rsidR="00CA4B13">
        <w:t>la Agencia</w:t>
      </w:r>
      <w:r>
        <w:t xml:space="preserve"> y</w:t>
      </w:r>
      <w:r w:rsidR="00824EBA">
        <w:t xml:space="preserve"> el análisis de las necesidades detectadas en la evaluación de desempeño</w:t>
      </w:r>
      <w:r w:rsidR="00DD1112">
        <w:t>.</w:t>
      </w:r>
    </w:p>
    <w:p w14:paraId="7D05FE28" w14:textId="6203E44B" w:rsidR="00CA4B13" w:rsidRDefault="00BA07AF" w:rsidP="00824EBA">
      <w:pPr>
        <w:spacing w:after="0" w:line="240" w:lineRule="auto"/>
        <w:jc w:val="both"/>
      </w:pPr>
      <w:r>
        <w:rPr>
          <w:rStyle w:val="Refdecomentario"/>
        </w:rPr>
        <w:t xml:space="preserve"> </w:t>
      </w:r>
    </w:p>
    <w:p w14:paraId="69F44B2D" w14:textId="77777777" w:rsidR="00824EBA" w:rsidRDefault="00824EBA" w:rsidP="00824EBA">
      <w:pPr>
        <w:spacing w:after="0" w:line="240" w:lineRule="auto"/>
        <w:jc w:val="both"/>
      </w:pPr>
      <w:r>
        <w:t>Analizada la información se puede determinar si existen temas transversales a la Entidad como también</w:t>
      </w:r>
      <w:r w:rsidR="00CA4B13">
        <w:t xml:space="preserve"> </w:t>
      </w:r>
      <w:r>
        <w:t>detectar la cobertura que pueda presentar en los diferentes niveles jerárquicos.</w:t>
      </w:r>
    </w:p>
    <w:p w14:paraId="5BF4E6EC" w14:textId="77777777" w:rsidR="00CA4B13" w:rsidRDefault="00CA4B13" w:rsidP="00824EBA">
      <w:pPr>
        <w:spacing w:after="0" w:line="240" w:lineRule="auto"/>
        <w:jc w:val="both"/>
      </w:pPr>
    </w:p>
    <w:p w14:paraId="5D4BC2F3" w14:textId="77777777" w:rsidR="00824EBA" w:rsidRDefault="00824EBA" w:rsidP="00824EBA">
      <w:pPr>
        <w:spacing w:after="0" w:line="240" w:lineRule="auto"/>
        <w:jc w:val="both"/>
      </w:pPr>
      <w:r>
        <w:t>Una vez verificada la información las capacitaciones que requieren financiación o apoyo tanto interno como</w:t>
      </w:r>
      <w:r w:rsidR="00CA4B13">
        <w:t xml:space="preserve"> </w:t>
      </w:r>
      <w:r>
        <w:t>externo, se elaborará un cuadro donde se encuentra consolidada la información de los facilitadores externos</w:t>
      </w:r>
      <w:r w:rsidR="00CA4B13">
        <w:t xml:space="preserve"> </w:t>
      </w:r>
      <w:r>
        <w:t>en el cual se contemplan los siguientes aspectos:</w:t>
      </w:r>
    </w:p>
    <w:p w14:paraId="3E82CE9A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Dependencia</w:t>
      </w:r>
    </w:p>
    <w:p w14:paraId="3B3CBA1F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Tema Capacitación</w:t>
      </w:r>
    </w:p>
    <w:p w14:paraId="23BCF860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Establecimiento Educativo o Facilitador</w:t>
      </w:r>
    </w:p>
    <w:p w14:paraId="23914ECC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Valor Inversión</w:t>
      </w:r>
    </w:p>
    <w:p w14:paraId="1888AC5F" w14:textId="77777777" w:rsidR="00824EBA" w:rsidRDefault="00824EBA" w:rsidP="00CA4B13">
      <w:pPr>
        <w:pStyle w:val="Prrafodelista"/>
        <w:numPr>
          <w:ilvl w:val="0"/>
          <w:numId w:val="14"/>
        </w:numPr>
        <w:spacing w:after="0" w:line="240" w:lineRule="auto"/>
        <w:jc w:val="both"/>
      </w:pPr>
      <w:r>
        <w:t>Observaciones</w:t>
      </w:r>
    </w:p>
    <w:p w14:paraId="4E497E32" w14:textId="77777777" w:rsidR="00CA4B13" w:rsidRDefault="00CA4B13" w:rsidP="00824EBA">
      <w:pPr>
        <w:spacing w:after="0" w:line="240" w:lineRule="auto"/>
        <w:jc w:val="both"/>
      </w:pPr>
    </w:p>
    <w:p w14:paraId="747B1B27" w14:textId="77777777" w:rsidR="00824EBA" w:rsidRDefault="00824EBA" w:rsidP="00824EBA">
      <w:pPr>
        <w:spacing w:after="0" w:line="240" w:lineRule="auto"/>
        <w:jc w:val="both"/>
      </w:pPr>
      <w:r>
        <w:t xml:space="preserve">Con lo expuesto anteriormente, se presenta esta información al </w:t>
      </w:r>
      <w:r w:rsidR="005B63B9">
        <w:t>Grupo Interno de Trabajo de Talento Humano</w:t>
      </w:r>
      <w:r>
        <w:t>, quienes determinarán cuáles serán los proyectos aprobados para</w:t>
      </w:r>
      <w:r w:rsidR="005B63B9">
        <w:t xml:space="preserve"> </w:t>
      </w:r>
      <w:r>
        <w:t>la conformación del Plan Institucional de Capacitación (PIC).</w:t>
      </w:r>
    </w:p>
    <w:p w14:paraId="31CDA2F3" w14:textId="77777777" w:rsidR="005B63B9" w:rsidRDefault="005B63B9" w:rsidP="00824EBA">
      <w:pPr>
        <w:spacing w:after="0" w:line="240" w:lineRule="auto"/>
        <w:jc w:val="both"/>
      </w:pPr>
    </w:p>
    <w:p w14:paraId="38F120D1" w14:textId="77777777" w:rsidR="00824EBA" w:rsidRDefault="00824EBA" w:rsidP="00824EBA">
      <w:pPr>
        <w:spacing w:after="0" w:line="240" w:lineRule="auto"/>
        <w:jc w:val="both"/>
      </w:pPr>
      <w:r>
        <w:t>10. EJECUCIÓN</w:t>
      </w:r>
    </w:p>
    <w:p w14:paraId="1584B1EB" w14:textId="77777777" w:rsidR="00824EBA" w:rsidRDefault="00824EBA" w:rsidP="00824EBA">
      <w:pPr>
        <w:spacing w:after="0" w:line="240" w:lineRule="auto"/>
        <w:jc w:val="both"/>
      </w:pPr>
      <w:r>
        <w:t>Se informa mediante comunicado interno a las diferentes dependencias que presentaron sus proyectos su</w:t>
      </w:r>
      <w:r w:rsidR="00036868">
        <w:t xml:space="preserve"> </w:t>
      </w:r>
      <w:r>
        <w:t>aprobación o no y las acciones a seguir.</w:t>
      </w:r>
    </w:p>
    <w:p w14:paraId="4A59F859" w14:textId="77777777" w:rsidR="00BA07AF" w:rsidRDefault="00BA07AF" w:rsidP="00824EBA">
      <w:pPr>
        <w:spacing w:after="0" w:line="240" w:lineRule="auto"/>
        <w:jc w:val="both"/>
      </w:pPr>
    </w:p>
    <w:p w14:paraId="1EAA3C7F" w14:textId="6EBEC31F" w:rsidR="00824EBA" w:rsidRDefault="00824EBA" w:rsidP="00824EBA">
      <w:pPr>
        <w:spacing w:after="0" w:line="240" w:lineRule="auto"/>
        <w:jc w:val="both"/>
      </w:pPr>
      <w:r>
        <w:t xml:space="preserve">En el caso de la ejecución de los proyectos con facilitadores internos el profesional asignado del Grupo </w:t>
      </w:r>
      <w:r w:rsidR="00BA07AF">
        <w:t xml:space="preserve">Interno de Trabajo de Talento Humano </w:t>
      </w:r>
      <w:r>
        <w:t>trabajará directamente con el servidor enlace asignado por el área para la ejecución del</w:t>
      </w:r>
      <w:r w:rsidR="00036868">
        <w:t xml:space="preserve"> </w:t>
      </w:r>
      <w:r>
        <w:t>proyecto y seguimiento al mismo.</w:t>
      </w:r>
    </w:p>
    <w:p w14:paraId="03DF897D" w14:textId="77777777" w:rsidR="00036868" w:rsidRDefault="00036868" w:rsidP="00824EBA">
      <w:pPr>
        <w:spacing w:after="0" w:line="240" w:lineRule="auto"/>
        <w:jc w:val="both"/>
      </w:pPr>
    </w:p>
    <w:p w14:paraId="31AA407A" w14:textId="77777777" w:rsidR="00824EBA" w:rsidRDefault="00824EBA" w:rsidP="00824EBA">
      <w:pPr>
        <w:spacing w:after="0" w:line="240" w:lineRule="auto"/>
        <w:jc w:val="both"/>
      </w:pPr>
      <w:r>
        <w:t>Para los proyectos donde se determine la necesidad de contratar facilitadores externos, el área responsable</w:t>
      </w:r>
      <w:r w:rsidR="00036868">
        <w:t xml:space="preserve"> </w:t>
      </w:r>
      <w:r>
        <w:t xml:space="preserve">deberá formular la solicitud de contratación ante el </w:t>
      </w:r>
      <w:r w:rsidR="00036868">
        <w:t xml:space="preserve">Grupo Interno de Trabajo de Talento Humano de la Agencia </w:t>
      </w:r>
      <w:r>
        <w:t>que dará la</w:t>
      </w:r>
      <w:r w:rsidR="00036868">
        <w:t xml:space="preserve"> </w:t>
      </w:r>
      <w:r>
        <w:t>aprobación definitiva al trámite del proceso de selección.</w:t>
      </w:r>
    </w:p>
    <w:p w14:paraId="6B784768" w14:textId="77777777" w:rsidR="00036868" w:rsidRDefault="00036868" w:rsidP="00824EBA">
      <w:pPr>
        <w:spacing w:after="0" w:line="240" w:lineRule="auto"/>
        <w:jc w:val="both"/>
      </w:pPr>
    </w:p>
    <w:p w14:paraId="00585EBD" w14:textId="77777777" w:rsidR="00824EBA" w:rsidRDefault="00036868" w:rsidP="00824EBA">
      <w:pPr>
        <w:spacing w:after="0" w:line="240" w:lineRule="auto"/>
        <w:jc w:val="both"/>
      </w:pPr>
      <w:r>
        <w:t>Una v</w:t>
      </w:r>
      <w:r w:rsidR="00824EBA">
        <w:t xml:space="preserve">ez el proceso sea aprobado por el </w:t>
      </w:r>
      <w:r>
        <w:t>Grupo Interno de Trabajo de Talento Humano</w:t>
      </w:r>
      <w:r w:rsidR="00824EBA">
        <w:t>, el área responsable de la contratación</w:t>
      </w:r>
      <w:r>
        <w:t xml:space="preserve"> </w:t>
      </w:r>
      <w:r w:rsidR="00824EBA">
        <w:t>considerará los términos de contratación correspondientes y adelantará los estudios, procedimientos, y demás</w:t>
      </w:r>
      <w:r>
        <w:t xml:space="preserve"> </w:t>
      </w:r>
      <w:r w:rsidR="00824EBA">
        <w:t>trámites de acuerdo con lo establecido en el Manual de Contratación de la entidad. Adicionalmente, el Grupo</w:t>
      </w:r>
      <w:r>
        <w:t xml:space="preserve"> Interno de Trabajo de Talento Humano </w:t>
      </w:r>
      <w:r w:rsidR="00824EBA">
        <w:t>realizará seguimiento al cumplimiento de lo planeado.</w:t>
      </w:r>
    </w:p>
    <w:p w14:paraId="369935E3" w14:textId="77777777" w:rsidR="00824EBA" w:rsidRDefault="00824EBA" w:rsidP="00824EBA">
      <w:pPr>
        <w:spacing w:after="0" w:line="240" w:lineRule="auto"/>
        <w:jc w:val="both"/>
      </w:pPr>
      <w:r>
        <w:lastRenderedPageBreak/>
        <w:t xml:space="preserve">11. INDICADORES PARA EVALUAR LA GESTIÓN DEL PIC </w:t>
      </w:r>
    </w:p>
    <w:p w14:paraId="2EB512B8" w14:textId="77777777" w:rsidR="00824EBA" w:rsidRDefault="00824EBA" w:rsidP="00824EBA">
      <w:pPr>
        <w:spacing w:after="0" w:line="240" w:lineRule="auto"/>
        <w:jc w:val="both"/>
      </w:pPr>
      <w:r>
        <w:t>Los indicadores que se trabajaran son:</w:t>
      </w:r>
    </w:p>
    <w:p w14:paraId="41B04BD3" w14:textId="0955B2CF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Planeación: N</w:t>
      </w:r>
      <w:r w:rsidR="00BC6E32">
        <w:t xml:space="preserve">úmero </w:t>
      </w:r>
      <w:r w:rsidR="00BA07AF">
        <w:t>de programas realizados /Planeados</w:t>
      </w:r>
      <w:r w:rsidR="00BC6E32">
        <w:t>.</w:t>
      </w:r>
    </w:p>
    <w:p w14:paraId="2359AB48" w14:textId="37B96B11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cobertura: N</w:t>
      </w:r>
      <w:r w:rsidR="00BC6E32">
        <w:t xml:space="preserve">úmero </w:t>
      </w:r>
      <w:r w:rsidR="00BA07AF">
        <w:t>de Participantes/N° Planeado</w:t>
      </w:r>
      <w:r w:rsidR="00BC6E32">
        <w:t>.</w:t>
      </w:r>
    </w:p>
    <w:p w14:paraId="420CA387" w14:textId="331E1376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Í</w:t>
      </w:r>
      <w:r w:rsidR="00BA07AF">
        <w:t>ndice de Imp</w:t>
      </w:r>
      <w:r>
        <w:t>acto: Resultados encuesta de Sat</w:t>
      </w:r>
      <w:r w:rsidR="00BC6E32">
        <w:t>isfacción /100.</w:t>
      </w:r>
      <w:r w:rsidR="00BA07AF">
        <w:t xml:space="preserve"> </w:t>
      </w:r>
    </w:p>
    <w:p w14:paraId="79EA389F" w14:textId="23DD67B1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Impacto sobre c</w:t>
      </w:r>
      <w:r w:rsidR="00BA07AF">
        <w:t>onocimientos</w:t>
      </w:r>
      <w:r w:rsidR="00BC6E32">
        <w:t>.</w:t>
      </w:r>
    </w:p>
    <w:p w14:paraId="298B3003" w14:textId="7FDFB243" w:rsidR="00BA07AF" w:rsidRDefault="001E0F15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Impacto sobre m</w:t>
      </w:r>
      <w:r w:rsidR="00BA07AF">
        <w:t>ejoramiento en el puesto de traba</w:t>
      </w:r>
      <w:r>
        <w:t>jo</w:t>
      </w:r>
      <w:r w:rsidR="00BC6E32">
        <w:t>.</w:t>
      </w:r>
    </w:p>
    <w:p w14:paraId="5BBDAD7E" w14:textId="43C6A0B0" w:rsidR="00BA07AF" w:rsidRDefault="00BA07AF" w:rsidP="00BA07AF">
      <w:pPr>
        <w:pStyle w:val="Prrafodelista"/>
        <w:numPr>
          <w:ilvl w:val="0"/>
          <w:numId w:val="21"/>
        </w:numPr>
        <w:spacing w:after="0" w:line="240" w:lineRule="auto"/>
        <w:jc w:val="both"/>
      </w:pPr>
      <w:r>
        <w:t>Mejoramiento de clima laboral</w:t>
      </w:r>
      <w:r w:rsidR="00BC6E32">
        <w:t>.</w:t>
      </w:r>
    </w:p>
    <w:p w14:paraId="2900C942" w14:textId="77777777" w:rsidR="001442AE" w:rsidRDefault="001442AE" w:rsidP="00824EBA">
      <w:pPr>
        <w:spacing w:after="0" w:line="240" w:lineRule="auto"/>
        <w:jc w:val="both"/>
      </w:pPr>
    </w:p>
    <w:p w14:paraId="1E35B9D4" w14:textId="77777777" w:rsidR="00824EBA" w:rsidRDefault="00824EBA" w:rsidP="00824EBA">
      <w:pPr>
        <w:spacing w:after="0" w:line="240" w:lineRule="auto"/>
        <w:jc w:val="both"/>
      </w:pPr>
      <w:r>
        <w:t>12. EVALUACIÓN Y SEGUIMIENTO</w:t>
      </w:r>
    </w:p>
    <w:p w14:paraId="0E26AD1F" w14:textId="5337075F" w:rsidR="00824EBA" w:rsidRDefault="00824EBA" w:rsidP="00824EBA">
      <w:pPr>
        <w:spacing w:after="0" w:line="240" w:lineRule="auto"/>
        <w:jc w:val="both"/>
      </w:pPr>
      <w:r>
        <w:t>Esta fase permite verificar, en primera instancia el impacto de la formación y capacitación en los funcionarios;</w:t>
      </w:r>
      <w:r w:rsidR="00E9247F">
        <w:t xml:space="preserve"> </w:t>
      </w:r>
      <w:r>
        <w:t>en segundo lugar posibilita medir los resultados</w:t>
      </w:r>
      <w:r w:rsidR="004D5041">
        <w:t xml:space="preserve"> organizacionales y por último s</w:t>
      </w:r>
      <w:r>
        <w:t>irve como retroalimentación</w:t>
      </w:r>
      <w:r w:rsidR="00E9247F">
        <w:t xml:space="preserve"> </w:t>
      </w:r>
      <w:r>
        <w:t>para realizar los ajustes necesarios.</w:t>
      </w:r>
    </w:p>
    <w:p w14:paraId="7CCC2D17" w14:textId="77777777" w:rsidR="00E9247F" w:rsidRDefault="00E9247F" w:rsidP="00824EBA">
      <w:pPr>
        <w:spacing w:after="0" w:line="240" w:lineRule="auto"/>
        <w:jc w:val="both"/>
      </w:pPr>
    </w:p>
    <w:p w14:paraId="3FEAB95A" w14:textId="77777777" w:rsidR="00824EBA" w:rsidRDefault="00824EBA" w:rsidP="00824EBA">
      <w:pPr>
        <w:spacing w:after="0" w:line="240" w:lineRule="auto"/>
        <w:jc w:val="both"/>
      </w:pPr>
      <w:r>
        <w:t>La evaluación de la capacitación no es una etapa al final de la ejecución del plan, sino que es una acción que</w:t>
      </w:r>
      <w:r w:rsidR="00E9247F">
        <w:t xml:space="preserve"> </w:t>
      </w:r>
      <w:r>
        <w:t>acompaña el diseño, la ejecución y los resultados del PIC.</w:t>
      </w:r>
    </w:p>
    <w:p w14:paraId="2AD57E0D" w14:textId="77777777" w:rsidR="00E9247F" w:rsidRDefault="00E9247F" w:rsidP="00824EBA">
      <w:pPr>
        <w:spacing w:after="0" w:line="240" w:lineRule="auto"/>
        <w:jc w:val="both"/>
      </w:pPr>
    </w:p>
    <w:p w14:paraId="0FBDB3AE" w14:textId="77777777" w:rsidR="00824EBA" w:rsidRDefault="00824EBA" w:rsidP="00824EBA">
      <w:pPr>
        <w:spacing w:after="0" w:line="240" w:lineRule="auto"/>
        <w:jc w:val="both"/>
      </w:pPr>
      <w:r>
        <w:t>13. ANEXOS</w:t>
      </w:r>
    </w:p>
    <w:p w14:paraId="046289FB" w14:textId="214E62FC" w:rsidR="00B47F17" w:rsidRDefault="00D57549" w:rsidP="00E9247F">
      <w:pPr>
        <w:spacing w:after="0" w:line="240" w:lineRule="auto"/>
        <w:jc w:val="both"/>
      </w:pPr>
      <w:r>
        <w:t xml:space="preserve">ANEXO N° 1. </w:t>
      </w:r>
      <w:r w:rsidR="00422838">
        <w:t>LÍ</w:t>
      </w:r>
      <w:r w:rsidR="00824EBA">
        <w:t>NEAS PROGRAMÁTICAS PARA ENMARCAR LOS PROYECTOS DE APRENDIZAJE EN</w:t>
      </w:r>
      <w:r w:rsidR="00E9247F">
        <w:t xml:space="preserve"> </w:t>
      </w:r>
      <w:r w:rsidR="00824EBA">
        <w:t>EQUIPO</w:t>
      </w:r>
      <w:r w:rsidR="00422838">
        <w:t xml:space="preserve"> -</w:t>
      </w:r>
      <w:r w:rsidR="00824EBA">
        <w:t xml:space="preserve"> PAE </w:t>
      </w:r>
      <w:r w:rsidR="00EA5F3B">
        <w:t>–</w:t>
      </w:r>
      <w:r w:rsidR="00824EBA">
        <w:t xml:space="preserve"> 20</w:t>
      </w:r>
      <w:r w:rsidR="00D74BED">
        <w:t>16</w:t>
      </w:r>
    </w:p>
    <w:p w14:paraId="04DEFF8A" w14:textId="77777777" w:rsidR="00EA5F3B" w:rsidRDefault="00EA5F3B" w:rsidP="00E9247F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13"/>
        <w:gridCol w:w="14"/>
      </w:tblGrid>
      <w:tr w:rsidR="00351A4E" w14:paraId="59E9FBEC" w14:textId="77777777" w:rsidTr="00B47F17">
        <w:trPr>
          <w:gridAfter w:val="1"/>
          <w:wAfter w:w="14" w:type="dxa"/>
          <w:jc w:val="center"/>
        </w:trPr>
        <w:tc>
          <w:tcPr>
            <w:tcW w:w="0" w:type="auto"/>
            <w:shd w:val="clear" w:color="auto" w:fill="D0CECE" w:themeFill="background2" w:themeFillShade="E6"/>
          </w:tcPr>
          <w:p w14:paraId="535408FF" w14:textId="03FD4759" w:rsidR="00B47F17" w:rsidRPr="00B47F17" w:rsidRDefault="00B47F17" w:rsidP="00B47F17">
            <w:pPr>
              <w:jc w:val="center"/>
              <w:rPr>
                <w:b/>
              </w:rPr>
            </w:pPr>
            <w:r w:rsidRPr="00B47F17">
              <w:rPr>
                <w:b/>
              </w:rPr>
              <w:t>LÍNEAS PROGRAMÁTICAS</w:t>
            </w:r>
            <w:r w:rsidR="00D74BED">
              <w:rPr>
                <w:b/>
              </w:rPr>
              <w:t xml:space="preserve"> PAE 2016</w:t>
            </w:r>
          </w:p>
        </w:tc>
      </w:tr>
      <w:tr w:rsidR="00351A4E" w14:paraId="40A7BDA2" w14:textId="77777777" w:rsidTr="00B47F17">
        <w:trPr>
          <w:gridAfter w:val="1"/>
          <w:wAfter w:w="14" w:type="dxa"/>
          <w:jc w:val="center"/>
        </w:trPr>
        <w:tc>
          <w:tcPr>
            <w:tcW w:w="0" w:type="auto"/>
          </w:tcPr>
          <w:p w14:paraId="00726C0C" w14:textId="4F8497E4" w:rsidR="00B47F17" w:rsidRDefault="008944BE" w:rsidP="008944BE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8944BE">
              <w:t>Vocación por el servicio y ética del servidor público.</w:t>
            </w:r>
          </w:p>
        </w:tc>
      </w:tr>
      <w:tr w:rsidR="00351A4E" w14:paraId="1877FEBD" w14:textId="77777777" w:rsidTr="00B47F17">
        <w:trPr>
          <w:gridAfter w:val="1"/>
          <w:wAfter w:w="14" w:type="dxa"/>
          <w:jc w:val="center"/>
        </w:trPr>
        <w:tc>
          <w:tcPr>
            <w:tcW w:w="0" w:type="auto"/>
          </w:tcPr>
          <w:p w14:paraId="7E22CF4F" w14:textId="34CC85D5" w:rsidR="00B47F17" w:rsidRDefault="008944BE" w:rsidP="008944BE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8944BE">
              <w:t>Técnicas de comunicación</w:t>
            </w:r>
            <w:r>
              <w:t>.</w:t>
            </w:r>
          </w:p>
        </w:tc>
      </w:tr>
      <w:tr w:rsidR="00351A4E" w14:paraId="62C6FC47" w14:textId="77777777" w:rsidTr="00B47F17">
        <w:trPr>
          <w:gridAfter w:val="1"/>
          <w:wAfter w:w="14" w:type="dxa"/>
          <w:jc w:val="center"/>
        </w:trPr>
        <w:tc>
          <w:tcPr>
            <w:tcW w:w="0" w:type="auto"/>
          </w:tcPr>
          <w:p w14:paraId="4E746802" w14:textId="2E624E41" w:rsidR="00B47F17" w:rsidRDefault="008944BE" w:rsidP="008944BE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8944BE">
              <w:t>Herramientas para la Planeación, Control y Seguimiento de la gestión.</w:t>
            </w:r>
          </w:p>
        </w:tc>
      </w:tr>
      <w:tr w:rsidR="00351A4E" w14:paraId="69AB9BB6" w14:textId="77777777" w:rsidTr="00B47F17">
        <w:trPr>
          <w:gridAfter w:val="1"/>
          <w:wAfter w:w="14" w:type="dxa"/>
          <w:jc w:val="center"/>
        </w:trPr>
        <w:tc>
          <w:tcPr>
            <w:tcW w:w="0" w:type="auto"/>
          </w:tcPr>
          <w:p w14:paraId="06C90AAF" w14:textId="77BC4B19" w:rsidR="00B47F17" w:rsidRDefault="008944BE" w:rsidP="008944BE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8944BE">
              <w:t>Fortalecimiento a la gestión Institucional</w:t>
            </w:r>
            <w:r>
              <w:t>.</w:t>
            </w:r>
          </w:p>
        </w:tc>
      </w:tr>
      <w:tr w:rsidR="00351A4E" w14:paraId="3E535E9A" w14:textId="77777777" w:rsidTr="00B47F17">
        <w:trPr>
          <w:gridAfter w:val="1"/>
          <w:wAfter w:w="14" w:type="dxa"/>
          <w:jc w:val="center"/>
        </w:trPr>
        <w:tc>
          <w:tcPr>
            <w:tcW w:w="0" w:type="auto"/>
          </w:tcPr>
          <w:p w14:paraId="77818189" w14:textId="0AAA4E38" w:rsidR="00B47F17" w:rsidRDefault="008944BE" w:rsidP="008944BE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8944BE">
              <w:t>Cultura Organizacional, innovación y gestión del cambio</w:t>
            </w:r>
            <w:r>
              <w:t>.</w:t>
            </w:r>
          </w:p>
        </w:tc>
      </w:tr>
      <w:tr w:rsidR="00351A4E" w14:paraId="4747DB8C" w14:textId="77777777" w:rsidTr="008944BE">
        <w:trPr>
          <w:jc w:val="center"/>
        </w:trPr>
        <w:tc>
          <w:tcPr>
            <w:tcW w:w="6827" w:type="dxa"/>
            <w:gridSpan w:val="2"/>
            <w:shd w:val="clear" w:color="auto" w:fill="D0CECE" w:themeFill="background2" w:themeFillShade="E6"/>
          </w:tcPr>
          <w:p w14:paraId="3462A45A" w14:textId="282559CE" w:rsidR="00351A4E" w:rsidRPr="009A7EBA" w:rsidRDefault="00351A4E" w:rsidP="009A7EBA">
            <w:pPr>
              <w:jc w:val="center"/>
              <w:rPr>
                <w:b/>
              </w:rPr>
            </w:pPr>
            <w:r>
              <w:rPr>
                <w:b/>
              </w:rPr>
              <w:t>COMPET</w:t>
            </w:r>
            <w:r w:rsidR="00B90DF7">
              <w:rPr>
                <w:b/>
              </w:rPr>
              <w:t>ENCIAS</w:t>
            </w:r>
          </w:p>
        </w:tc>
      </w:tr>
      <w:tr w:rsidR="00422838" w14:paraId="67A71D4E" w14:textId="77777777" w:rsidTr="008944BE">
        <w:trPr>
          <w:jc w:val="center"/>
        </w:trPr>
        <w:tc>
          <w:tcPr>
            <w:tcW w:w="6827" w:type="dxa"/>
            <w:gridSpan w:val="2"/>
            <w:shd w:val="clear" w:color="auto" w:fill="D0CECE" w:themeFill="background2" w:themeFillShade="E6"/>
          </w:tcPr>
          <w:p w14:paraId="2ABE754F" w14:textId="77777777" w:rsidR="00422838" w:rsidRPr="009A7EBA" w:rsidRDefault="009A7EBA" w:rsidP="009A7EBA">
            <w:pPr>
              <w:jc w:val="center"/>
              <w:rPr>
                <w:b/>
              </w:rPr>
            </w:pPr>
            <w:r w:rsidRPr="009A7EBA">
              <w:rPr>
                <w:b/>
              </w:rPr>
              <w:t>COMPETENCIAS COMUNES</w:t>
            </w:r>
          </w:p>
        </w:tc>
      </w:tr>
      <w:tr w:rsidR="00422838" w14:paraId="015FA5C0" w14:textId="77777777" w:rsidTr="008944BE">
        <w:trPr>
          <w:jc w:val="center"/>
        </w:trPr>
        <w:tc>
          <w:tcPr>
            <w:tcW w:w="6827" w:type="dxa"/>
            <w:gridSpan w:val="2"/>
          </w:tcPr>
          <w:p w14:paraId="111C2FBA" w14:textId="74C28A24" w:rsidR="00422838" w:rsidRDefault="009A7EBA" w:rsidP="00B90DF7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Orientación a resultados</w:t>
            </w:r>
          </w:p>
        </w:tc>
      </w:tr>
      <w:tr w:rsidR="00422838" w14:paraId="6D5F20BB" w14:textId="77777777" w:rsidTr="008944BE">
        <w:trPr>
          <w:jc w:val="center"/>
        </w:trPr>
        <w:tc>
          <w:tcPr>
            <w:tcW w:w="6827" w:type="dxa"/>
            <w:gridSpan w:val="2"/>
          </w:tcPr>
          <w:p w14:paraId="4D666C8C" w14:textId="74A16C59" w:rsidR="00422838" w:rsidRDefault="009A7EBA" w:rsidP="00B90DF7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Orientación al usuario y al ciudadano</w:t>
            </w:r>
          </w:p>
        </w:tc>
      </w:tr>
      <w:tr w:rsidR="00422838" w14:paraId="09EE214F" w14:textId="77777777" w:rsidTr="008944BE">
        <w:trPr>
          <w:jc w:val="center"/>
        </w:trPr>
        <w:tc>
          <w:tcPr>
            <w:tcW w:w="6827" w:type="dxa"/>
            <w:gridSpan w:val="2"/>
          </w:tcPr>
          <w:p w14:paraId="7577A47C" w14:textId="6A5A8696" w:rsidR="00422838" w:rsidRDefault="009A7EBA" w:rsidP="00B90DF7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Transparencia</w:t>
            </w:r>
          </w:p>
        </w:tc>
      </w:tr>
      <w:tr w:rsidR="00422838" w14:paraId="53E23795" w14:textId="77777777" w:rsidTr="008944BE">
        <w:trPr>
          <w:trHeight w:val="308"/>
          <w:jc w:val="center"/>
        </w:trPr>
        <w:tc>
          <w:tcPr>
            <w:tcW w:w="6827" w:type="dxa"/>
            <w:gridSpan w:val="2"/>
          </w:tcPr>
          <w:p w14:paraId="0F809BB5" w14:textId="15AB8420" w:rsidR="00422838" w:rsidRDefault="009A7EBA" w:rsidP="00B90DF7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Compromiso con la organización</w:t>
            </w:r>
          </w:p>
        </w:tc>
      </w:tr>
    </w:tbl>
    <w:p w14:paraId="191B75B8" w14:textId="77777777" w:rsidR="00467C87" w:rsidRDefault="00467C87" w:rsidP="00824EBA">
      <w:pPr>
        <w:spacing w:after="0" w:line="240" w:lineRule="auto"/>
        <w:jc w:val="both"/>
      </w:pPr>
    </w:p>
    <w:p w14:paraId="4D7FC0BA" w14:textId="77777777" w:rsidR="00467C87" w:rsidRDefault="00467C87" w:rsidP="00824EBA">
      <w:pPr>
        <w:spacing w:after="0" w:line="240" w:lineRule="auto"/>
        <w:jc w:val="both"/>
      </w:pPr>
    </w:p>
    <w:p w14:paraId="391171D8" w14:textId="77777777" w:rsidR="00467C87" w:rsidRDefault="00467C87" w:rsidP="00824EBA">
      <w:pPr>
        <w:spacing w:after="0" w:line="240" w:lineRule="auto"/>
        <w:jc w:val="both"/>
      </w:pPr>
    </w:p>
    <w:p w14:paraId="6D492FE0" w14:textId="77777777" w:rsidR="00467C87" w:rsidRDefault="00467C87" w:rsidP="00824EBA">
      <w:pPr>
        <w:spacing w:after="0" w:line="240" w:lineRule="auto"/>
        <w:jc w:val="both"/>
      </w:pPr>
    </w:p>
    <w:p w14:paraId="2BBE9E5C" w14:textId="77777777" w:rsidR="00467C87" w:rsidRDefault="00467C87" w:rsidP="00824EBA">
      <w:pPr>
        <w:spacing w:after="0" w:line="240" w:lineRule="auto"/>
        <w:jc w:val="both"/>
      </w:pPr>
    </w:p>
    <w:p w14:paraId="4ACDFE2C" w14:textId="77777777" w:rsidR="00467C87" w:rsidRDefault="00467C87" w:rsidP="00824EBA">
      <w:pPr>
        <w:spacing w:after="0" w:line="240" w:lineRule="auto"/>
        <w:jc w:val="both"/>
      </w:pPr>
    </w:p>
    <w:p w14:paraId="5B9CB427" w14:textId="77777777" w:rsidR="00467C87" w:rsidRDefault="00467C87" w:rsidP="00824EBA">
      <w:pPr>
        <w:spacing w:after="0" w:line="240" w:lineRule="auto"/>
        <w:jc w:val="both"/>
      </w:pPr>
    </w:p>
    <w:p w14:paraId="25B811AA" w14:textId="77777777" w:rsidR="00467C87" w:rsidRDefault="00467C87" w:rsidP="00824EBA">
      <w:pPr>
        <w:spacing w:after="0" w:line="240" w:lineRule="auto"/>
        <w:jc w:val="both"/>
      </w:pPr>
    </w:p>
    <w:p w14:paraId="218A63E7" w14:textId="77777777" w:rsidR="00467C87" w:rsidRDefault="00467C87" w:rsidP="00824EBA">
      <w:pPr>
        <w:spacing w:after="0" w:line="240" w:lineRule="auto"/>
        <w:jc w:val="both"/>
      </w:pPr>
    </w:p>
    <w:p w14:paraId="552750C9" w14:textId="77777777" w:rsidR="00467C87" w:rsidRDefault="00467C87" w:rsidP="00824EBA">
      <w:pPr>
        <w:spacing w:after="0" w:line="240" w:lineRule="auto"/>
        <w:jc w:val="both"/>
      </w:pPr>
    </w:p>
    <w:p w14:paraId="0D437640" w14:textId="77777777" w:rsidR="008944BE" w:rsidRDefault="008944BE" w:rsidP="00824EBA">
      <w:pPr>
        <w:spacing w:after="0" w:line="240" w:lineRule="auto"/>
        <w:jc w:val="both"/>
      </w:pPr>
    </w:p>
    <w:p w14:paraId="13FDC3D6" w14:textId="03FF6088" w:rsidR="00824EBA" w:rsidRDefault="00B47F17" w:rsidP="00824EBA">
      <w:pPr>
        <w:spacing w:after="0" w:line="240" w:lineRule="auto"/>
        <w:jc w:val="both"/>
      </w:pPr>
      <w:r>
        <w:t>ANEXO N° 2.</w:t>
      </w:r>
      <w:r w:rsidR="00824EBA">
        <w:t xml:space="preserve"> DETECCIÓN DE NECESIDADES PARA PROYECTOS DE APRENDIZAJE </w:t>
      </w:r>
      <w:r w:rsidR="00467C87">
        <w:t>– PAE- 2016</w:t>
      </w:r>
    </w:p>
    <w:p w14:paraId="2A35E636" w14:textId="77777777" w:rsidR="00B47F17" w:rsidRDefault="00B47F17" w:rsidP="00824EBA">
      <w:pPr>
        <w:spacing w:after="0" w:line="240" w:lineRule="auto"/>
        <w:jc w:val="both"/>
      </w:pPr>
      <w:r>
        <w:fldChar w:fldCharType="begin"/>
      </w:r>
      <w:r>
        <w:instrText xml:space="preserve"> LINK </w:instrText>
      </w:r>
      <w:r w:rsidR="00CE340D">
        <w:instrText xml:space="preserve">Excel.Sheet.12 https://anionline-my.sharepoint.com/personal/leogarcia_ani_gov_co/Documents/ANI/1.%20UNI%20ANI/PIC%202015/IDENTIFICACIÓN%20DE%20NECESIDADES/IDENTIFICACIÓN%20NECESIDADES.xlsx CONSOLIDADO!F5C1:F74C2 </w:instrText>
      </w:r>
      <w:r>
        <w:instrText xml:space="preserve">\a \f 4 \h </w:instrText>
      </w:r>
      <w:r w:rsidR="00C2718A">
        <w:instrText xml:space="preserve"> \* MERGEFORMAT </w:instrText>
      </w:r>
      <w:r>
        <w:fldChar w:fldCharType="separate"/>
      </w:r>
    </w:p>
    <w:tbl>
      <w:tblPr>
        <w:tblW w:w="73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3685"/>
        <w:gridCol w:w="1701"/>
      </w:tblGrid>
      <w:tr w:rsidR="001870E2" w:rsidRPr="00467C87" w14:paraId="69D0C59A" w14:textId="77777777" w:rsidTr="00A35DD3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B55" w14:textId="77777777" w:rsidR="001870E2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44B" w14:textId="77777777" w:rsidR="001870E2" w:rsidRPr="00467C87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NECESIDAD DE CAPACITACIÓN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140D3" w14:textId="77777777" w:rsidR="001870E2" w:rsidRPr="00467C87" w:rsidRDefault="001870E2" w:rsidP="00B47F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VICE PRESIDENCIA</w:t>
            </w:r>
          </w:p>
        </w:tc>
      </w:tr>
      <w:tr w:rsidR="001870E2" w:rsidRPr="00467C87" w14:paraId="7C9F11C7" w14:textId="77777777" w:rsidTr="00A35DD3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4D1" w14:textId="77777777" w:rsidR="001870E2" w:rsidRPr="00E144FB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144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D0AC" w14:textId="77777777" w:rsidR="001870E2" w:rsidRPr="00467C87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TEMAS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198C" w14:textId="77777777" w:rsidR="001870E2" w:rsidRPr="00467C87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SUBTEMAS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D924" w14:textId="77777777" w:rsidR="001870E2" w:rsidRPr="00467C87" w:rsidRDefault="001870E2" w:rsidP="00A4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648618B8" w14:textId="77777777" w:rsidTr="00A35DD3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A03BA" w14:textId="77777777" w:rsidR="001870E2" w:rsidRPr="00467C87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DE58A" w14:textId="1105457C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Protocolos de Servicio.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8BB96C" w14:textId="6473C467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Guías y protocolos.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5395A" w14:textId="0496D94E" w:rsidR="001870E2" w:rsidRPr="00467C87" w:rsidRDefault="001870E2" w:rsidP="00467C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</w:t>
            </w:r>
            <w:r w:rsidR="00467C87"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odas las Unidades Organizacionales.</w:t>
            </w:r>
          </w:p>
        </w:tc>
      </w:tr>
      <w:tr w:rsidR="001870E2" w:rsidRPr="00467C87" w14:paraId="44593E5F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F41AF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78D32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30A0F7" w14:textId="7BAAD9D5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Canales de Atención.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C9BE97D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1036421D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A93CF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5491C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929A01" w14:textId="63140391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Manejo y tiempos de respuestas para las PQRS.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2AE23F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44090DC9" w14:textId="77777777" w:rsidTr="00A35DD3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7497B2" w14:textId="77777777" w:rsidR="001870E2" w:rsidRPr="00E144FB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E144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767C" w14:textId="5DA30048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Negociación y Resolución de Conflictos.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3F67" w14:textId="5D25C555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Principios de la negociación.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6AF096A" w14:textId="2C8475BF" w:rsidR="001870E2" w:rsidRPr="00467C87" w:rsidRDefault="008E3D59" w:rsidP="00A20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VGC, VPRE, VAF, VJ, VE, VEJ</w:t>
            </w:r>
          </w:p>
        </w:tc>
      </w:tr>
      <w:tr w:rsidR="001870E2" w:rsidRPr="00467C87" w14:paraId="6C7CF2DE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2AF8A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A9B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CC00" w14:textId="2B84636E" w:rsidR="001870E2" w:rsidRPr="00467C87" w:rsidRDefault="00467C87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Técnicas de negociación.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4724DE9C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2B0C5A90" w14:textId="77777777" w:rsidTr="00A35DD3">
        <w:trPr>
          <w:trHeight w:val="31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395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E204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97B5" w14:textId="5F7CD7FA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Casos  de Negociación.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B0D5F1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7440CDDE" w14:textId="77777777" w:rsidTr="00A35DD3">
        <w:trPr>
          <w:trHeight w:val="240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B2241" w14:textId="77777777" w:rsidR="001870E2" w:rsidRPr="00E144FB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E144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DC638" w14:textId="18E608D6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Aspectos Económicos del Contrato de APP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A2B6F" w14:textId="51DD8DBD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Parte Gen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eral de las Iniciativas APP.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11A0B" w14:textId="0A401273" w:rsidR="001870E2" w:rsidRPr="00467C87" w:rsidRDefault="008E3D59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VGC,  VE</w:t>
            </w:r>
            <w:r w:rsidR="00A20637"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, VJ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, VEJ, VPRE</w:t>
            </w:r>
          </w:p>
        </w:tc>
      </w:tr>
      <w:tr w:rsidR="001870E2" w:rsidRPr="00467C87" w14:paraId="19AA9754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AE7D" w14:textId="77777777" w:rsidR="001870E2" w:rsidRPr="00E144FB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00E087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B28346" w14:textId="12719784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Ecuación Contractual y Asignación de Riesgos para las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APP.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2BAF1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3D6CF2EC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C3AF2" w14:textId="77777777" w:rsidR="001870E2" w:rsidRPr="00E144FB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E300D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65044" w14:textId="1AC538EE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Diferencias del Contrato - Parte General, entre las APP de Iniciativa Pública e Iniciativa Privada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2301F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51613D41" w14:textId="77777777" w:rsidTr="00A35DD3">
        <w:trPr>
          <w:trHeight w:val="24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34A" w14:textId="77777777" w:rsidR="001870E2" w:rsidRPr="00E144FB" w:rsidRDefault="00F26E40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8D8" w14:textId="4286557B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Modelación Financiera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D3F1" w14:textId="34BB5240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Tasas de Interés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867E" w14:textId="70A5E6AB" w:rsidR="001870E2" w:rsidRPr="00467C87" w:rsidRDefault="003502FC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67C8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VGC,  VAF, VJ</w:t>
            </w:r>
            <w:r w:rsid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, VE, VEJ</w:t>
            </w:r>
          </w:p>
        </w:tc>
      </w:tr>
      <w:tr w:rsidR="001870E2" w:rsidRPr="00467C87" w14:paraId="77555A33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A45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2E0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BA1" w14:textId="641D13BF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Tasa de Descuento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86E" w14:textId="77777777" w:rsidR="001870E2" w:rsidRPr="00467C87" w:rsidRDefault="001870E2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4A086CB0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95B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B13A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E9D" w14:textId="64F7CE0F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Equivalencias en el tiempo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021" w14:textId="77777777" w:rsidR="001870E2" w:rsidRPr="00467C87" w:rsidRDefault="001870E2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6A817638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897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3BBA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245D" w14:textId="1E753341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Los estados financieros y sus interrelaciones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CCE" w14:textId="77777777" w:rsidR="001870E2" w:rsidRPr="00467C87" w:rsidRDefault="001870E2" w:rsidP="00A26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2F3C6B2C" w14:textId="77777777" w:rsidTr="00A35DD3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2B5" w14:textId="77777777" w:rsidR="001870E2" w:rsidRPr="00E144FB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1D7E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5D44" w14:textId="0B84E207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Caso de estudio: Proyecto Carretero ANI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228" w14:textId="77777777" w:rsidR="001870E2" w:rsidRPr="00467C87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1870E2" w:rsidRPr="00467C87" w14:paraId="1BB1E94B" w14:textId="77777777" w:rsidTr="00A35DD3">
        <w:trPr>
          <w:trHeight w:val="2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B4921" w14:textId="77777777" w:rsidR="001870E2" w:rsidRPr="00E144FB" w:rsidRDefault="001870E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E144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14297" w14:textId="2E09F4A6" w:rsidR="001870E2" w:rsidRPr="00467C87" w:rsidRDefault="008E3D59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Construcción mecanizada de T</w:t>
            </w:r>
            <w:r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úneles.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A47F42" w14:textId="2C452F6D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Conceptos Generales de la Excavación con</w:t>
            </w:r>
            <w:r w:rsidR="008E3D59" w:rsidRPr="008E3D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TBM.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F019" w14:textId="12DB8312" w:rsidR="001870E2" w:rsidRPr="00467C87" w:rsidRDefault="008E3D59" w:rsidP="00C63A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VGC, VE, VEJ</w:t>
            </w:r>
          </w:p>
        </w:tc>
      </w:tr>
      <w:tr w:rsidR="001870E2" w:rsidRPr="00467C87" w14:paraId="7F8DA3A4" w14:textId="77777777" w:rsidTr="00A35DD3">
        <w:trPr>
          <w:trHeight w:val="315"/>
          <w:jc w:val="center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6DC" w14:textId="4C2E380C" w:rsidR="001870E2" w:rsidRPr="00E144FB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86C7" w14:textId="51A7537A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Cultura Organizacional y Gestión del Cambio.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4440" w14:textId="6DEE4184" w:rsidR="001870E2" w:rsidRPr="00467C87" w:rsidRDefault="00EA5F3B" w:rsidP="008E3D5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Inducción y Reinducción.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941CA" w14:textId="1B3A559A" w:rsidR="001870E2" w:rsidRPr="00467C87" w:rsidRDefault="00EA5F3B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Todas las unidades organizacionales.</w:t>
            </w:r>
          </w:p>
        </w:tc>
      </w:tr>
      <w:tr w:rsidR="001870E2" w:rsidRPr="00467C87" w14:paraId="236462C3" w14:textId="77777777" w:rsidTr="00E455D4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D2CB" w14:textId="5366EA27" w:rsidR="001870E2" w:rsidRPr="00E144FB" w:rsidRDefault="00EA5F3B" w:rsidP="00790D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BEA3" w14:textId="74C886B8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Finanzas Básicas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6E06" w14:textId="128F2003" w:rsidR="001870E2" w:rsidRPr="00467C87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Finanzas para no financieros básicas y avanzadas.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AADB" w14:textId="6099BCE2" w:rsidR="001870E2" w:rsidRPr="00467C87" w:rsidRDefault="00EA5F3B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s-CO"/>
              </w:rPr>
              <w:t>Todas las unidades organizacionales.</w:t>
            </w:r>
          </w:p>
        </w:tc>
      </w:tr>
      <w:tr w:rsidR="001870E2" w:rsidRPr="00467C87" w14:paraId="7A4707B7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8617" w14:textId="436EE6ED" w:rsidR="001870E2" w:rsidRPr="004F40CF" w:rsidRDefault="00EA5F3B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E037D" w14:textId="610BD9FB" w:rsidR="001870E2" w:rsidRPr="004F40CF" w:rsidRDefault="00EA5F3B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ACTUALIZACIÓN EN NIFF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891CD" w14:textId="77777777" w:rsidR="001870E2" w:rsidRPr="004F40CF" w:rsidRDefault="001870E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NIIF SECTOR PÚBLICO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E3293" w14:textId="77777777" w:rsidR="001870E2" w:rsidRPr="004F40CF" w:rsidRDefault="00C03088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VAF</w:t>
            </w:r>
          </w:p>
        </w:tc>
      </w:tr>
      <w:tr w:rsidR="00E455D4" w:rsidRPr="00467C87" w14:paraId="292A1FB1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14BEE" w14:textId="500E9F51" w:rsidR="00E455D4" w:rsidRPr="004F40CF" w:rsidRDefault="00E455D4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6ADB94" w14:textId="5C02D458" w:rsidR="00E455D4" w:rsidRPr="004F40CF" w:rsidRDefault="00E455D4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Riesgos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7688D2" w14:textId="73991FB6" w:rsidR="00E455D4" w:rsidRPr="004F40CF" w:rsidRDefault="00E455D4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Conceptos Generales del Riesgo Operativo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BA1C7" w14:textId="546290F6" w:rsidR="00E455D4" w:rsidRPr="004F40CF" w:rsidRDefault="00E455D4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Todas las unidades organizacionales.</w:t>
            </w:r>
          </w:p>
        </w:tc>
      </w:tr>
      <w:tr w:rsidR="00E455D4" w:rsidRPr="00467C87" w14:paraId="6BBD4FDF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8CDBE" w14:textId="58AE2076" w:rsidR="00E455D4" w:rsidRPr="004F40CF" w:rsidRDefault="00E455D4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49E3E9" w14:textId="0D2529A7" w:rsidR="00E455D4" w:rsidRPr="004F40CF" w:rsidRDefault="00E455D4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Transparencia y Anticorrupción.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444C4B" w14:textId="77777777" w:rsidR="00E455D4" w:rsidRPr="004F40CF" w:rsidRDefault="008A2DD7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Código Disciplinario Único</w:t>
            </w:r>
          </w:p>
          <w:p w14:paraId="5CB96571" w14:textId="202FC49F" w:rsidR="008A2DD7" w:rsidRPr="004F40CF" w:rsidRDefault="008A2DD7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SARLAFT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58D5F" w14:textId="6396C666" w:rsidR="00E455D4" w:rsidRPr="004F40CF" w:rsidRDefault="008A2DD7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Todas las unidades organizacionales</w:t>
            </w:r>
          </w:p>
        </w:tc>
      </w:tr>
      <w:tr w:rsidR="00DA2E31" w:rsidRPr="00467C87" w14:paraId="594B144A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CB62D" w14:textId="305633C0" w:rsidR="00DA2E31" w:rsidRPr="004F40CF" w:rsidRDefault="00DA2E31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45BFB4" w14:textId="16A7B895" w:rsidR="00DA2E31" w:rsidRPr="004F40CF" w:rsidRDefault="00DA2E31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Bilingüismo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D830B0" w14:textId="0D6F3A7E" w:rsidR="00DA2E31" w:rsidRPr="004F40CF" w:rsidRDefault="00DA2E31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Aprendizaje del Inglés.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090AD" w14:textId="7F23BC4D" w:rsidR="00DA2E31" w:rsidRPr="004F40CF" w:rsidRDefault="00DA2E31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Todas las unidades organizacionales</w:t>
            </w:r>
          </w:p>
        </w:tc>
      </w:tr>
      <w:tr w:rsidR="00DA2E31" w:rsidRPr="00467C87" w14:paraId="14209BB2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C8C2B" w14:textId="4201C3AC" w:rsidR="00DA2E31" w:rsidRPr="004F40CF" w:rsidRDefault="00DA2E31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DA2045" w14:textId="68D26C30" w:rsidR="00DA2E31" w:rsidRPr="004F40CF" w:rsidRDefault="004F40CF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Sistema Integrado de Gestión.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B8D5BCE" w14:textId="77777777" w:rsidR="00DA2E31" w:rsidRPr="004F40CF" w:rsidRDefault="004F40CF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Calidad</w:t>
            </w:r>
          </w:p>
          <w:p w14:paraId="5514C374" w14:textId="2DB744AA" w:rsidR="004F40CF" w:rsidRPr="004F40CF" w:rsidRDefault="004F40CF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Seguridad y Salud en el Trabajo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B2D2B" w14:textId="6AD1EF8B" w:rsidR="00DA2E31" w:rsidRPr="004F40CF" w:rsidRDefault="004F40CF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4F40C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Todas las Unidades Organizacionales</w:t>
            </w:r>
          </w:p>
        </w:tc>
      </w:tr>
      <w:tr w:rsidR="007B44B2" w:rsidRPr="00467C87" w14:paraId="6E0A96C7" w14:textId="77777777" w:rsidTr="00E455D4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B5535" w14:textId="2747366C" w:rsidR="007B44B2" w:rsidRPr="004F40CF" w:rsidRDefault="007B44B2" w:rsidP="00DA5A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C0BD66" w14:textId="754C7181" w:rsidR="007B44B2" w:rsidRPr="004F40CF" w:rsidRDefault="007B44B2" w:rsidP="00B4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Sistema Administración Documental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2EE884" w14:textId="10AB6990" w:rsidR="007B44B2" w:rsidRPr="004F40CF" w:rsidRDefault="007B44B2" w:rsidP="008A2DD7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Curso virtual de ORFEO.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AF089" w14:textId="1AFD6AFE" w:rsidR="007B44B2" w:rsidRPr="004F40CF" w:rsidRDefault="007B44B2" w:rsidP="00AC0C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Todas las Unidades Organizacionales</w:t>
            </w:r>
          </w:p>
        </w:tc>
      </w:tr>
    </w:tbl>
    <w:p w14:paraId="3D9564E5" w14:textId="2907DD08" w:rsidR="00B47F17" w:rsidRDefault="00B47F17" w:rsidP="00824EBA">
      <w:pPr>
        <w:spacing w:after="0" w:line="240" w:lineRule="auto"/>
        <w:jc w:val="both"/>
      </w:pPr>
      <w:r>
        <w:fldChar w:fldCharType="end"/>
      </w:r>
    </w:p>
    <w:p w14:paraId="274C6F72" w14:textId="338C4AEC" w:rsidR="003D764E" w:rsidRDefault="005D2269" w:rsidP="005D2269">
      <w:pPr>
        <w:spacing w:after="0" w:line="240" w:lineRule="auto"/>
        <w:jc w:val="both"/>
      </w:pPr>
      <w:r>
        <w:lastRenderedPageBreak/>
        <w:t>*Este plan podrá ser ajustado de acuerdo a las necesidades institucionales y de la normatividad vigente.</w:t>
      </w:r>
    </w:p>
    <w:p w14:paraId="109DE246" w14:textId="77777777" w:rsidR="00EA5F3B" w:rsidRDefault="00EA5F3B" w:rsidP="00824EBA">
      <w:pPr>
        <w:spacing w:after="0" w:line="240" w:lineRule="auto"/>
        <w:jc w:val="both"/>
      </w:pPr>
    </w:p>
    <w:p w14:paraId="67448CFD" w14:textId="77777777" w:rsidR="005D2269" w:rsidRDefault="005D2269" w:rsidP="00824EBA">
      <w:pPr>
        <w:spacing w:after="0" w:line="240" w:lineRule="auto"/>
        <w:jc w:val="both"/>
      </w:pPr>
      <w:bookmarkStart w:id="0" w:name="_GoBack"/>
      <w:bookmarkEnd w:id="0"/>
    </w:p>
    <w:p w14:paraId="3A5C427B" w14:textId="700EDA70" w:rsidR="00824EBA" w:rsidRDefault="00824EBA" w:rsidP="00824EBA">
      <w:pPr>
        <w:spacing w:after="0" w:line="240" w:lineRule="auto"/>
        <w:jc w:val="both"/>
      </w:pPr>
      <w:r>
        <w:t>ANEXO N° 3: CRONOGRAMA ACTIVIDADES INDU</w:t>
      </w:r>
      <w:r w:rsidR="00EA5F3B">
        <w:t>CCIÓN- REINDUCCIÓN 2016</w:t>
      </w:r>
    </w:p>
    <w:p w14:paraId="006F28E7" w14:textId="77777777" w:rsidR="004D7BDE" w:rsidRDefault="004D7BDE" w:rsidP="00824EBA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324"/>
        <w:gridCol w:w="653"/>
        <w:gridCol w:w="587"/>
        <w:gridCol w:w="641"/>
        <w:gridCol w:w="575"/>
        <w:gridCol w:w="527"/>
        <w:gridCol w:w="631"/>
        <w:gridCol w:w="545"/>
        <w:gridCol w:w="591"/>
        <w:gridCol w:w="813"/>
        <w:gridCol w:w="681"/>
      </w:tblGrid>
      <w:tr w:rsidR="004D7BDE" w14:paraId="3F353F7B" w14:textId="77777777" w:rsidTr="004D7BDE">
        <w:tc>
          <w:tcPr>
            <w:tcW w:w="8828" w:type="dxa"/>
            <w:gridSpan w:val="12"/>
            <w:shd w:val="clear" w:color="auto" w:fill="D9D9D9" w:themeFill="background1" w:themeFillShade="D9"/>
            <w:vAlign w:val="center"/>
          </w:tcPr>
          <w:p w14:paraId="4380CC95" w14:textId="715394FE" w:rsidR="004D7BDE" w:rsidRDefault="00EA5F3B" w:rsidP="004D7BDE">
            <w:pPr>
              <w:jc w:val="center"/>
            </w:pPr>
            <w:r>
              <w:t>PROGRAMA DE INDUCCIÓN 2016</w:t>
            </w:r>
            <w:r w:rsidR="004D7BDE">
              <w:t xml:space="preserve"> – AGENCIA NACIONAL DE  INFRAESTRUCTURA</w:t>
            </w:r>
          </w:p>
        </w:tc>
      </w:tr>
      <w:tr w:rsidR="004D7BDE" w14:paraId="0EA8492D" w14:textId="77777777" w:rsidTr="004D7BDE">
        <w:tc>
          <w:tcPr>
            <w:tcW w:w="1260" w:type="dxa"/>
            <w:vAlign w:val="center"/>
          </w:tcPr>
          <w:p w14:paraId="78D11E55" w14:textId="77777777" w:rsidR="004D7BDE" w:rsidRDefault="004D7BDE" w:rsidP="004D7BDE">
            <w:pPr>
              <w:jc w:val="center"/>
            </w:pPr>
            <w:r>
              <w:t>ENE</w:t>
            </w:r>
          </w:p>
        </w:tc>
        <w:tc>
          <w:tcPr>
            <w:tcW w:w="1324" w:type="dxa"/>
            <w:vAlign w:val="center"/>
          </w:tcPr>
          <w:p w14:paraId="09859C1E" w14:textId="77777777" w:rsidR="004D7BDE" w:rsidRDefault="004D7BDE" w:rsidP="004D7BDE">
            <w:pPr>
              <w:jc w:val="center"/>
            </w:pPr>
            <w:r>
              <w:t>FEB</w:t>
            </w:r>
          </w:p>
        </w:tc>
        <w:tc>
          <w:tcPr>
            <w:tcW w:w="653" w:type="dxa"/>
            <w:vAlign w:val="center"/>
          </w:tcPr>
          <w:p w14:paraId="65C2DA7A" w14:textId="77777777" w:rsidR="004D7BDE" w:rsidRDefault="004D7BDE" w:rsidP="004D7BDE">
            <w:pPr>
              <w:jc w:val="center"/>
            </w:pPr>
            <w:r>
              <w:t>MAR</w:t>
            </w:r>
          </w:p>
        </w:tc>
        <w:tc>
          <w:tcPr>
            <w:tcW w:w="587" w:type="dxa"/>
            <w:vAlign w:val="center"/>
          </w:tcPr>
          <w:p w14:paraId="7F446145" w14:textId="77777777" w:rsidR="004D7BDE" w:rsidRDefault="004D7BDE" w:rsidP="004D7BDE">
            <w:pPr>
              <w:jc w:val="center"/>
            </w:pPr>
            <w:r>
              <w:t>ABR</w:t>
            </w:r>
          </w:p>
        </w:tc>
        <w:tc>
          <w:tcPr>
            <w:tcW w:w="641" w:type="dxa"/>
            <w:vAlign w:val="center"/>
          </w:tcPr>
          <w:p w14:paraId="7D5483EE" w14:textId="77777777" w:rsidR="004D7BDE" w:rsidRDefault="004D7BDE" w:rsidP="004D7BDE">
            <w:pPr>
              <w:jc w:val="center"/>
            </w:pPr>
            <w:r>
              <w:t>MAY</w:t>
            </w:r>
          </w:p>
        </w:tc>
        <w:tc>
          <w:tcPr>
            <w:tcW w:w="575" w:type="dxa"/>
            <w:vAlign w:val="center"/>
          </w:tcPr>
          <w:p w14:paraId="2E564902" w14:textId="77777777" w:rsidR="004D7BDE" w:rsidRDefault="004D7BDE" w:rsidP="004D7BDE">
            <w:pPr>
              <w:jc w:val="center"/>
            </w:pPr>
            <w:r>
              <w:t>JUN</w:t>
            </w:r>
          </w:p>
        </w:tc>
        <w:tc>
          <w:tcPr>
            <w:tcW w:w="527" w:type="dxa"/>
            <w:vAlign w:val="center"/>
          </w:tcPr>
          <w:p w14:paraId="3F3B9BD5" w14:textId="77777777" w:rsidR="004D7BDE" w:rsidRDefault="004D7BDE" w:rsidP="004D7BDE">
            <w:pPr>
              <w:jc w:val="center"/>
            </w:pPr>
            <w:r>
              <w:t>JUL</w:t>
            </w:r>
          </w:p>
        </w:tc>
        <w:tc>
          <w:tcPr>
            <w:tcW w:w="631" w:type="dxa"/>
            <w:vAlign w:val="center"/>
          </w:tcPr>
          <w:p w14:paraId="6CD60681" w14:textId="77777777" w:rsidR="004D7BDE" w:rsidRDefault="004D7BDE" w:rsidP="004D7BDE">
            <w:pPr>
              <w:jc w:val="center"/>
            </w:pPr>
            <w:r>
              <w:t>AGO</w:t>
            </w:r>
          </w:p>
        </w:tc>
        <w:tc>
          <w:tcPr>
            <w:tcW w:w="545" w:type="dxa"/>
            <w:vAlign w:val="center"/>
          </w:tcPr>
          <w:p w14:paraId="69C471AE" w14:textId="77777777" w:rsidR="004D7BDE" w:rsidRDefault="004D7BDE" w:rsidP="004D7BDE">
            <w:pPr>
              <w:jc w:val="center"/>
            </w:pPr>
            <w:r>
              <w:t>SEP</w:t>
            </w:r>
          </w:p>
        </w:tc>
        <w:tc>
          <w:tcPr>
            <w:tcW w:w="591" w:type="dxa"/>
            <w:vAlign w:val="center"/>
          </w:tcPr>
          <w:p w14:paraId="304A12ED" w14:textId="77777777" w:rsidR="004D7BDE" w:rsidRDefault="004D7BDE" w:rsidP="004D7BDE">
            <w:pPr>
              <w:jc w:val="center"/>
            </w:pPr>
            <w:r>
              <w:t>OCT</w:t>
            </w:r>
          </w:p>
        </w:tc>
        <w:tc>
          <w:tcPr>
            <w:tcW w:w="813" w:type="dxa"/>
            <w:vAlign w:val="center"/>
          </w:tcPr>
          <w:p w14:paraId="24C4EB76" w14:textId="77777777" w:rsidR="004D7BDE" w:rsidRDefault="004D7BDE" w:rsidP="004D7BDE">
            <w:pPr>
              <w:jc w:val="center"/>
            </w:pPr>
            <w:r>
              <w:t>NOV</w:t>
            </w:r>
          </w:p>
        </w:tc>
        <w:tc>
          <w:tcPr>
            <w:tcW w:w="681" w:type="dxa"/>
            <w:vAlign w:val="center"/>
          </w:tcPr>
          <w:p w14:paraId="3189CDC8" w14:textId="77777777" w:rsidR="004D7BDE" w:rsidRDefault="004D7BDE" w:rsidP="004D7BDE">
            <w:pPr>
              <w:jc w:val="center"/>
            </w:pPr>
            <w:r>
              <w:t>DIC</w:t>
            </w:r>
          </w:p>
        </w:tc>
      </w:tr>
      <w:tr w:rsidR="004D7BDE" w14:paraId="04811558" w14:textId="77777777" w:rsidTr="004D7BDE">
        <w:tc>
          <w:tcPr>
            <w:tcW w:w="1260" w:type="dxa"/>
            <w:vAlign w:val="center"/>
          </w:tcPr>
          <w:p w14:paraId="690BFCD1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1324" w:type="dxa"/>
            <w:vAlign w:val="center"/>
          </w:tcPr>
          <w:p w14:paraId="0BEEC3FB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653" w:type="dxa"/>
            <w:vAlign w:val="center"/>
          </w:tcPr>
          <w:p w14:paraId="61E136CB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587" w:type="dxa"/>
            <w:vAlign w:val="center"/>
          </w:tcPr>
          <w:p w14:paraId="17FFF5F2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641" w:type="dxa"/>
            <w:vAlign w:val="center"/>
          </w:tcPr>
          <w:p w14:paraId="518B037A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575" w:type="dxa"/>
            <w:vAlign w:val="center"/>
          </w:tcPr>
          <w:p w14:paraId="5D1152DC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527" w:type="dxa"/>
            <w:vAlign w:val="center"/>
          </w:tcPr>
          <w:p w14:paraId="7CA49F34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631" w:type="dxa"/>
            <w:vAlign w:val="center"/>
          </w:tcPr>
          <w:p w14:paraId="527C9390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545" w:type="dxa"/>
            <w:vAlign w:val="center"/>
          </w:tcPr>
          <w:p w14:paraId="1035D6F4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591" w:type="dxa"/>
            <w:vAlign w:val="center"/>
          </w:tcPr>
          <w:p w14:paraId="7C8407BC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813" w:type="dxa"/>
            <w:vAlign w:val="center"/>
          </w:tcPr>
          <w:p w14:paraId="7029A0DE" w14:textId="77777777" w:rsidR="004D7BDE" w:rsidRDefault="004D7BDE" w:rsidP="004D7BDE">
            <w:pPr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080D624F" w14:textId="77777777" w:rsidR="004D7BDE" w:rsidRDefault="004D7BDE" w:rsidP="004D7BDE">
            <w:pPr>
              <w:jc w:val="center"/>
            </w:pPr>
            <w:r>
              <w:t>X</w:t>
            </w:r>
          </w:p>
        </w:tc>
      </w:tr>
      <w:tr w:rsidR="004D7BDE" w14:paraId="31071055" w14:textId="77777777" w:rsidTr="004D7BDE">
        <w:tc>
          <w:tcPr>
            <w:tcW w:w="7334" w:type="dxa"/>
            <w:gridSpan w:val="10"/>
            <w:shd w:val="clear" w:color="auto" w:fill="D9D9D9" w:themeFill="background1" w:themeFillShade="D9"/>
            <w:vAlign w:val="center"/>
          </w:tcPr>
          <w:p w14:paraId="671C7DA0" w14:textId="77777777" w:rsidR="004D7BDE" w:rsidRDefault="004D7BDE" w:rsidP="004D7BDE">
            <w:pPr>
              <w:jc w:val="center"/>
            </w:pPr>
            <w:r>
              <w:t>ACTIVIDADES</w:t>
            </w:r>
          </w:p>
        </w:tc>
        <w:tc>
          <w:tcPr>
            <w:tcW w:w="1494" w:type="dxa"/>
            <w:gridSpan w:val="2"/>
            <w:shd w:val="clear" w:color="auto" w:fill="D9D9D9" w:themeFill="background1" w:themeFillShade="D9"/>
            <w:vAlign w:val="center"/>
          </w:tcPr>
          <w:p w14:paraId="4B0C46DB" w14:textId="77777777" w:rsidR="004D7BDE" w:rsidRDefault="004D7BDE" w:rsidP="004D7BDE">
            <w:pPr>
              <w:jc w:val="center"/>
            </w:pPr>
            <w:r>
              <w:t>RESPONSABLE</w:t>
            </w:r>
          </w:p>
        </w:tc>
      </w:tr>
      <w:tr w:rsidR="004D7BDE" w14:paraId="7F28820E" w14:textId="77777777" w:rsidTr="003441BE">
        <w:tc>
          <w:tcPr>
            <w:tcW w:w="7334" w:type="dxa"/>
            <w:gridSpan w:val="10"/>
          </w:tcPr>
          <w:p w14:paraId="770A5F5F" w14:textId="77777777" w:rsidR="004D7BDE" w:rsidRDefault="004D7BDE" w:rsidP="004D7BDE">
            <w:pPr>
              <w:jc w:val="both"/>
            </w:pPr>
            <w:r w:rsidRPr="002313A5">
              <w:t xml:space="preserve">Entrega del Folleto de </w:t>
            </w:r>
            <w:r>
              <w:t>presentación de la Entidad</w:t>
            </w:r>
          </w:p>
        </w:tc>
        <w:tc>
          <w:tcPr>
            <w:tcW w:w="1494" w:type="dxa"/>
            <w:gridSpan w:val="2"/>
          </w:tcPr>
          <w:p w14:paraId="63F9BF30" w14:textId="77777777" w:rsidR="004D7BDE" w:rsidRDefault="004D7BDE" w:rsidP="007870DA">
            <w:pPr>
              <w:jc w:val="center"/>
            </w:pPr>
            <w:r>
              <w:t>GIT – TH</w:t>
            </w:r>
          </w:p>
        </w:tc>
      </w:tr>
      <w:tr w:rsidR="004D7BDE" w14:paraId="49EA54B2" w14:textId="77777777" w:rsidTr="003441BE">
        <w:tc>
          <w:tcPr>
            <w:tcW w:w="7334" w:type="dxa"/>
            <w:gridSpan w:val="10"/>
          </w:tcPr>
          <w:p w14:paraId="7B7FD4DB" w14:textId="50CE868C" w:rsidR="004D7BDE" w:rsidRDefault="004D7BDE" w:rsidP="004D7BDE">
            <w:pPr>
              <w:jc w:val="both"/>
            </w:pPr>
            <w:r w:rsidRPr="002313A5">
              <w:t>Inducción Institu</w:t>
            </w:r>
            <w:r w:rsidR="007870DA">
              <w:t>cional por medio de un video</w:t>
            </w:r>
            <w:r w:rsidR="005D2269">
              <w:t xml:space="preserve"> UNIANI e-</w:t>
            </w:r>
            <w:proofErr w:type="spellStart"/>
            <w:r w:rsidR="005D2269">
              <w:t>learning</w:t>
            </w:r>
            <w:proofErr w:type="spellEnd"/>
          </w:p>
        </w:tc>
        <w:tc>
          <w:tcPr>
            <w:tcW w:w="1494" w:type="dxa"/>
            <w:gridSpan w:val="2"/>
          </w:tcPr>
          <w:p w14:paraId="7215D070" w14:textId="77777777" w:rsidR="004D7BDE" w:rsidRDefault="007870DA" w:rsidP="007870DA">
            <w:pPr>
              <w:jc w:val="center"/>
            </w:pPr>
            <w:r>
              <w:t>GIT – TH</w:t>
            </w:r>
          </w:p>
        </w:tc>
      </w:tr>
    </w:tbl>
    <w:p w14:paraId="5F04DE78" w14:textId="77777777" w:rsidR="004D7BDE" w:rsidRDefault="004D7BDE" w:rsidP="00824EBA">
      <w:pPr>
        <w:spacing w:after="0" w:line="240" w:lineRule="auto"/>
        <w:jc w:val="both"/>
      </w:pPr>
    </w:p>
    <w:p w14:paraId="58D79475" w14:textId="77777777" w:rsidR="00824EBA" w:rsidRDefault="00824EBA" w:rsidP="00824EBA">
      <w:pPr>
        <w:spacing w:after="0" w:line="240" w:lineRule="auto"/>
        <w:jc w:val="both"/>
      </w:pPr>
      <w:r>
        <w:t>La inducción se realizará de acuerdo a los servidores que ingresen a la Entidad, (Según el</w:t>
      </w:r>
      <w:r w:rsidR="00B20CCC">
        <w:t xml:space="preserve"> </w:t>
      </w:r>
      <w:r>
        <w:t>Decreto 1567 Art.7 literal a)...este proceso se puede iniciar durante los cuatros meses siguientes a su vinculación.</w:t>
      </w:r>
    </w:p>
    <w:p w14:paraId="616737CD" w14:textId="77777777" w:rsidR="00B20CCC" w:rsidRDefault="00B20CCC" w:rsidP="00824EBA">
      <w:pPr>
        <w:spacing w:after="0" w:line="240" w:lineRule="auto"/>
        <w:jc w:val="both"/>
      </w:pPr>
    </w:p>
    <w:p w14:paraId="4FD49182" w14:textId="77777777" w:rsidR="007870DA" w:rsidRDefault="007870DA" w:rsidP="00824EBA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0"/>
        <w:gridCol w:w="1324"/>
        <w:gridCol w:w="653"/>
        <w:gridCol w:w="587"/>
        <w:gridCol w:w="641"/>
        <w:gridCol w:w="575"/>
        <w:gridCol w:w="527"/>
        <w:gridCol w:w="631"/>
        <w:gridCol w:w="545"/>
        <w:gridCol w:w="591"/>
        <w:gridCol w:w="813"/>
        <w:gridCol w:w="681"/>
      </w:tblGrid>
      <w:tr w:rsidR="007870DA" w14:paraId="0E22BA91" w14:textId="77777777" w:rsidTr="003441BE">
        <w:tc>
          <w:tcPr>
            <w:tcW w:w="8828" w:type="dxa"/>
            <w:gridSpan w:val="12"/>
            <w:shd w:val="clear" w:color="auto" w:fill="D9D9D9" w:themeFill="background1" w:themeFillShade="D9"/>
            <w:vAlign w:val="center"/>
          </w:tcPr>
          <w:p w14:paraId="28DF007E" w14:textId="1E1157EC" w:rsidR="007870DA" w:rsidRDefault="00EA5F3B" w:rsidP="003441BE">
            <w:pPr>
              <w:jc w:val="center"/>
            </w:pPr>
            <w:r>
              <w:t>PROGRAMA DE RE INDUCCIÓN 2016</w:t>
            </w:r>
            <w:r w:rsidR="007870DA">
              <w:t xml:space="preserve"> – AGENCIA NACIONAL DE  INFRAESTRUCTURA</w:t>
            </w:r>
          </w:p>
        </w:tc>
      </w:tr>
      <w:tr w:rsidR="007870DA" w14:paraId="33F10589" w14:textId="77777777" w:rsidTr="003441BE">
        <w:tc>
          <w:tcPr>
            <w:tcW w:w="1260" w:type="dxa"/>
            <w:vAlign w:val="center"/>
          </w:tcPr>
          <w:p w14:paraId="655C0984" w14:textId="77777777" w:rsidR="007870DA" w:rsidRDefault="007870DA" w:rsidP="003441BE">
            <w:pPr>
              <w:jc w:val="center"/>
            </w:pPr>
            <w:r>
              <w:t>ENE</w:t>
            </w:r>
          </w:p>
        </w:tc>
        <w:tc>
          <w:tcPr>
            <w:tcW w:w="1324" w:type="dxa"/>
            <w:vAlign w:val="center"/>
          </w:tcPr>
          <w:p w14:paraId="16E5F9AD" w14:textId="77777777" w:rsidR="007870DA" w:rsidRDefault="007870DA" w:rsidP="003441BE">
            <w:pPr>
              <w:jc w:val="center"/>
            </w:pPr>
            <w:r>
              <w:t>FEB</w:t>
            </w:r>
          </w:p>
        </w:tc>
        <w:tc>
          <w:tcPr>
            <w:tcW w:w="653" w:type="dxa"/>
            <w:vAlign w:val="center"/>
          </w:tcPr>
          <w:p w14:paraId="0FA82AD5" w14:textId="77777777" w:rsidR="007870DA" w:rsidRDefault="007870DA" w:rsidP="003441BE">
            <w:pPr>
              <w:jc w:val="center"/>
            </w:pPr>
            <w:r>
              <w:t>MAR</w:t>
            </w:r>
          </w:p>
        </w:tc>
        <w:tc>
          <w:tcPr>
            <w:tcW w:w="587" w:type="dxa"/>
            <w:vAlign w:val="center"/>
          </w:tcPr>
          <w:p w14:paraId="417FDDB5" w14:textId="77777777" w:rsidR="007870DA" w:rsidRDefault="007870DA" w:rsidP="003441BE">
            <w:pPr>
              <w:jc w:val="center"/>
            </w:pPr>
            <w:r>
              <w:t>ABR</w:t>
            </w:r>
          </w:p>
        </w:tc>
        <w:tc>
          <w:tcPr>
            <w:tcW w:w="641" w:type="dxa"/>
            <w:vAlign w:val="center"/>
          </w:tcPr>
          <w:p w14:paraId="616948A9" w14:textId="77777777" w:rsidR="007870DA" w:rsidRDefault="007870DA" w:rsidP="003441BE">
            <w:pPr>
              <w:jc w:val="center"/>
            </w:pPr>
            <w:r>
              <w:t>MAY</w:t>
            </w:r>
          </w:p>
        </w:tc>
        <w:tc>
          <w:tcPr>
            <w:tcW w:w="575" w:type="dxa"/>
            <w:vAlign w:val="center"/>
          </w:tcPr>
          <w:p w14:paraId="1F15686B" w14:textId="77777777" w:rsidR="007870DA" w:rsidRDefault="007870DA" w:rsidP="003441BE">
            <w:pPr>
              <w:jc w:val="center"/>
            </w:pPr>
            <w:r>
              <w:t>JUN</w:t>
            </w:r>
          </w:p>
        </w:tc>
        <w:tc>
          <w:tcPr>
            <w:tcW w:w="527" w:type="dxa"/>
            <w:vAlign w:val="center"/>
          </w:tcPr>
          <w:p w14:paraId="13538F5D" w14:textId="77777777" w:rsidR="007870DA" w:rsidRDefault="007870DA" w:rsidP="003441BE">
            <w:pPr>
              <w:jc w:val="center"/>
            </w:pPr>
            <w:r>
              <w:t>JUL</w:t>
            </w:r>
          </w:p>
        </w:tc>
        <w:tc>
          <w:tcPr>
            <w:tcW w:w="631" w:type="dxa"/>
            <w:vAlign w:val="center"/>
          </w:tcPr>
          <w:p w14:paraId="07AFA8FF" w14:textId="77777777" w:rsidR="007870DA" w:rsidRDefault="007870DA" w:rsidP="003441BE">
            <w:pPr>
              <w:jc w:val="center"/>
            </w:pPr>
            <w:r>
              <w:t>AGO</w:t>
            </w:r>
          </w:p>
        </w:tc>
        <w:tc>
          <w:tcPr>
            <w:tcW w:w="545" w:type="dxa"/>
            <w:vAlign w:val="center"/>
          </w:tcPr>
          <w:p w14:paraId="78F2F9AD" w14:textId="77777777" w:rsidR="007870DA" w:rsidRDefault="007870DA" w:rsidP="003441BE">
            <w:pPr>
              <w:jc w:val="center"/>
            </w:pPr>
            <w:r>
              <w:t>SEP</w:t>
            </w:r>
          </w:p>
        </w:tc>
        <w:tc>
          <w:tcPr>
            <w:tcW w:w="591" w:type="dxa"/>
            <w:vAlign w:val="center"/>
          </w:tcPr>
          <w:p w14:paraId="1C616726" w14:textId="77777777" w:rsidR="007870DA" w:rsidRDefault="007870DA" w:rsidP="003441BE">
            <w:pPr>
              <w:jc w:val="center"/>
            </w:pPr>
            <w:r>
              <w:t>OCT</w:t>
            </w:r>
          </w:p>
        </w:tc>
        <w:tc>
          <w:tcPr>
            <w:tcW w:w="813" w:type="dxa"/>
            <w:vAlign w:val="center"/>
          </w:tcPr>
          <w:p w14:paraId="5FBED5AC" w14:textId="77777777" w:rsidR="007870DA" w:rsidRDefault="007870DA" w:rsidP="003441BE">
            <w:pPr>
              <w:jc w:val="center"/>
            </w:pPr>
            <w:r>
              <w:t>NOV</w:t>
            </w:r>
          </w:p>
        </w:tc>
        <w:tc>
          <w:tcPr>
            <w:tcW w:w="681" w:type="dxa"/>
            <w:vAlign w:val="center"/>
          </w:tcPr>
          <w:p w14:paraId="37182284" w14:textId="77777777" w:rsidR="007870DA" w:rsidRDefault="007870DA" w:rsidP="003441BE">
            <w:pPr>
              <w:jc w:val="center"/>
            </w:pPr>
            <w:r>
              <w:t>DIC</w:t>
            </w:r>
          </w:p>
        </w:tc>
      </w:tr>
      <w:tr w:rsidR="007870DA" w14:paraId="085528F4" w14:textId="77777777" w:rsidTr="003441BE">
        <w:tc>
          <w:tcPr>
            <w:tcW w:w="1260" w:type="dxa"/>
            <w:vAlign w:val="center"/>
          </w:tcPr>
          <w:p w14:paraId="406E1B9B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1324" w:type="dxa"/>
            <w:vAlign w:val="center"/>
          </w:tcPr>
          <w:p w14:paraId="5B25E40C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653" w:type="dxa"/>
            <w:vAlign w:val="center"/>
          </w:tcPr>
          <w:p w14:paraId="57AA78EC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587" w:type="dxa"/>
            <w:vAlign w:val="center"/>
          </w:tcPr>
          <w:p w14:paraId="41EDEA66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641" w:type="dxa"/>
            <w:vAlign w:val="center"/>
          </w:tcPr>
          <w:p w14:paraId="5F461DC6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575" w:type="dxa"/>
            <w:vAlign w:val="center"/>
          </w:tcPr>
          <w:p w14:paraId="1FF12327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527" w:type="dxa"/>
            <w:vAlign w:val="center"/>
          </w:tcPr>
          <w:p w14:paraId="00DE4A11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631" w:type="dxa"/>
            <w:vAlign w:val="center"/>
          </w:tcPr>
          <w:p w14:paraId="6ACC18CF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545" w:type="dxa"/>
            <w:vAlign w:val="center"/>
          </w:tcPr>
          <w:p w14:paraId="32E0A49A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591" w:type="dxa"/>
            <w:vAlign w:val="center"/>
          </w:tcPr>
          <w:p w14:paraId="6F17806F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813" w:type="dxa"/>
            <w:vAlign w:val="center"/>
          </w:tcPr>
          <w:p w14:paraId="73A71004" w14:textId="77777777" w:rsidR="007870DA" w:rsidRDefault="007870DA" w:rsidP="003441BE">
            <w:pPr>
              <w:jc w:val="center"/>
            </w:pPr>
            <w:r>
              <w:t>X</w:t>
            </w:r>
          </w:p>
        </w:tc>
        <w:tc>
          <w:tcPr>
            <w:tcW w:w="681" w:type="dxa"/>
            <w:vAlign w:val="center"/>
          </w:tcPr>
          <w:p w14:paraId="6B1E66A8" w14:textId="77777777" w:rsidR="007870DA" w:rsidRDefault="007870DA" w:rsidP="003441BE">
            <w:pPr>
              <w:jc w:val="center"/>
            </w:pPr>
            <w:r>
              <w:t>X</w:t>
            </w:r>
          </w:p>
        </w:tc>
      </w:tr>
      <w:tr w:rsidR="007870DA" w14:paraId="021C3C31" w14:textId="77777777" w:rsidTr="003441BE">
        <w:tc>
          <w:tcPr>
            <w:tcW w:w="7334" w:type="dxa"/>
            <w:gridSpan w:val="10"/>
            <w:shd w:val="clear" w:color="auto" w:fill="D9D9D9" w:themeFill="background1" w:themeFillShade="D9"/>
            <w:vAlign w:val="center"/>
          </w:tcPr>
          <w:p w14:paraId="4610DE19" w14:textId="77777777" w:rsidR="007870DA" w:rsidRPr="00275785" w:rsidRDefault="007870DA" w:rsidP="003441BE">
            <w:pPr>
              <w:jc w:val="center"/>
            </w:pPr>
            <w:r w:rsidRPr="00275785">
              <w:t>ACTIVIDADES</w:t>
            </w:r>
          </w:p>
        </w:tc>
        <w:tc>
          <w:tcPr>
            <w:tcW w:w="1494" w:type="dxa"/>
            <w:gridSpan w:val="2"/>
            <w:shd w:val="clear" w:color="auto" w:fill="D9D9D9" w:themeFill="background1" w:themeFillShade="D9"/>
            <w:vAlign w:val="center"/>
          </w:tcPr>
          <w:p w14:paraId="10254D89" w14:textId="77777777" w:rsidR="007870DA" w:rsidRDefault="007870DA" w:rsidP="003441BE">
            <w:pPr>
              <w:jc w:val="center"/>
            </w:pPr>
            <w:r>
              <w:t>RESPONSABLE</w:t>
            </w:r>
          </w:p>
        </w:tc>
      </w:tr>
      <w:tr w:rsidR="007870DA" w14:paraId="4B11C554" w14:textId="77777777" w:rsidTr="003441BE">
        <w:tc>
          <w:tcPr>
            <w:tcW w:w="7334" w:type="dxa"/>
            <w:gridSpan w:val="10"/>
          </w:tcPr>
          <w:p w14:paraId="103DD8DA" w14:textId="77777777" w:rsidR="007870DA" w:rsidRPr="00275785" w:rsidRDefault="005063BC" w:rsidP="005063BC">
            <w:pPr>
              <w:jc w:val="both"/>
            </w:pPr>
            <w:r w:rsidRPr="00275785">
              <w:t>Reformas en la o</w:t>
            </w:r>
            <w:r w:rsidR="00DB0257" w:rsidRPr="00275785">
              <w:t>rga</w:t>
            </w:r>
            <w:r w:rsidR="007870DA" w:rsidRPr="00275785">
              <w:t>nización del estado</w:t>
            </w:r>
            <w:r w:rsidRPr="00275785">
              <w:t xml:space="preserve"> y de sus funciones</w:t>
            </w:r>
          </w:p>
        </w:tc>
        <w:tc>
          <w:tcPr>
            <w:tcW w:w="1494" w:type="dxa"/>
            <w:gridSpan w:val="2"/>
          </w:tcPr>
          <w:p w14:paraId="2FB4EDC1" w14:textId="77777777" w:rsidR="007870DA" w:rsidRDefault="00F26E40" w:rsidP="007870DA">
            <w:pPr>
              <w:jc w:val="center"/>
            </w:pPr>
            <w:r>
              <w:t>TH</w:t>
            </w:r>
          </w:p>
        </w:tc>
      </w:tr>
      <w:tr w:rsidR="007870DA" w14:paraId="0EDE1106" w14:textId="77777777" w:rsidTr="00275785">
        <w:tc>
          <w:tcPr>
            <w:tcW w:w="7334" w:type="dxa"/>
            <w:gridSpan w:val="10"/>
          </w:tcPr>
          <w:p w14:paraId="03CBF48C" w14:textId="77777777" w:rsidR="007870DA" w:rsidRPr="00275785" w:rsidRDefault="00275785" w:rsidP="007870DA">
            <w:pPr>
              <w:jc w:val="both"/>
            </w:pPr>
            <w:r w:rsidRPr="00275785">
              <w:t>Actualización en normas para la prevención y supresión de la corrupción, así como en las modificaciones en materia de inhabilidades e incompatibilidades de los servidores públicos.</w:t>
            </w:r>
          </w:p>
        </w:tc>
        <w:tc>
          <w:tcPr>
            <w:tcW w:w="1494" w:type="dxa"/>
            <w:gridSpan w:val="2"/>
            <w:vAlign w:val="center"/>
          </w:tcPr>
          <w:p w14:paraId="427147D8" w14:textId="77777777" w:rsidR="007870DA" w:rsidRDefault="00275785" w:rsidP="00275785">
            <w:pPr>
              <w:jc w:val="center"/>
            </w:pPr>
            <w:r>
              <w:t>TH</w:t>
            </w:r>
          </w:p>
        </w:tc>
      </w:tr>
      <w:tr w:rsidR="007870DA" w14:paraId="5CC3593F" w14:textId="77777777" w:rsidTr="00275785">
        <w:tc>
          <w:tcPr>
            <w:tcW w:w="7334" w:type="dxa"/>
            <w:gridSpan w:val="10"/>
          </w:tcPr>
          <w:p w14:paraId="783FC7B4" w14:textId="77777777" w:rsidR="007870DA" w:rsidRPr="00275785" w:rsidRDefault="00275785" w:rsidP="007870DA">
            <w:pPr>
              <w:jc w:val="both"/>
            </w:pPr>
            <w:r w:rsidRPr="00275785">
              <w:t>Informaciones sobre nuevas disposiciones en materia de la administración del talento humano.</w:t>
            </w:r>
          </w:p>
        </w:tc>
        <w:tc>
          <w:tcPr>
            <w:tcW w:w="1494" w:type="dxa"/>
            <w:gridSpan w:val="2"/>
            <w:vAlign w:val="center"/>
          </w:tcPr>
          <w:p w14:paraId="41DD2AE5" w14:textId="77777777" w:rsidR="007870DA" w:rsidRDefault="00275785" w:rsidP="00275785">
            <w:pPr>
              <w:jc w:val="center"/>
            </w:pPr>
            <w:r>
              <w:t>TH</w:t>
            </w:r>
          </w:p>
        </w:tc>
      </w:tr>
      <w:tr w:rsidR="007870DA" w14:paraId="2A11E73A" w14:textId="77777777" w:rsidTr="00275785">
        <w:tc>
          <w:tcPr>
            <w:tcW w:w="7334" w:type="dxa"/>
            <w:gridSpan w:val="10"/>
          </w:tcPr>
          <w:p w14:paraId="4D43BFB8" w14:textId="77777777" w:rsidR="007870DA" w:rsidRPr="00275785" w:rsidRDefault="00275785" w:rsidP="00F26E40">
            <w:pPr>
              <w:jc w:val="both"/>
            </w:pPr>
            <w:r w:rsidRPr="00275785">
              <w:t>Re definición en el establecimiento de metas, simplificación de trámites, diseño de proyectos y sistemas de información.</w:t>
            </w:r>
          </w:p>
        </w:tc>
        <w:tc>
          <w:tcPr>
            <w:tcW w:w="1494" w:type="dxa"/>
            <w:gridSpan w:val="2"/>
            <w:vAlign w:val="center"/>
          </w:tcPr>
          <w:p w14:paraId="3B1EDD05" w14:textId="77777777" w:rsidR="007870DA" w:rsidRDefault="00275785" w:rsidP="00275785">
            <w:pPr>
              <w:jc w:val="center"/>
            </w:pPr>
            <w:r>
              <w:t>GIT</w:t>
            </w:r>
          </w:p>
        </w:tc>
      </w:tr>
    </w:tbl>
    <w:p w14:paraId="0BE070D1" w14:textId="77777777" w:rsidR="007870DA" w:rsidRDefault="007870DA" w:rsidP="00824EBA">
      <w:pPr>
        <w:spacing w:after="0" w:line="240" w:lineRule="auto"/>
        <w:jc w:val="both"/>
      </w:pPr>
    </w:p>
    <w:p w14:paraId="3C54C61C" w14:textId="77777777" w:rsidR="00824EBA" w:rsidRDefault="00824EBA" w:rsidP="00824EBA">
      <w:pPr>
        <w:spacing w:after="0" w:line="240" w:lineRule="auto"/>
        <w:jc w:val="both"/>
      </w:pPr>
      <w:r>
        <w:t>REINDUCCION: El programa de REINDUCCIÓN está dirigido a reorientar la integración del empleado a la cultura organizacional en virtud de los cambios producidos en el estado y sus funciones, al interior de la entidad, en la dependencia</w:t>
      </w:r>
      <w:r w:rsidR="00DB0257">
        <w:t xml:space="preserve"> </w:t>
      </w:r>
      <w:r>
        <w:t>donde labora, en el puesto de tr</w:t>
      </w:r>
      <w:r w:rsidR="00DB0257">
        <w:t>abajo y al proceso que alimenta,</w:t>
      </w:r>
      <w:r>
        <w:t xml:space="preserve"> facilitando con ello un mayor sentido de pertenencia e identidad de los servidores con respecto a</w:t>
      </w:r>
      <w:r w:rsidR="00DB0257">
        <w:t xml:space="preserve"> </w:t>
      </w:r>
      <w:r>
        <w:t>l</w:t>
      </w:r>
      <w:r w:rsidR="00DB0257">
        <w:t>a Agencia Nacional de Infra</w:t>
      </w:r>
      <w:r w:rsidR="00BD54A2">
        <w:t>e</w:t>
      </w:r>
      <w:r w:rsidR="00DB0257">
        <w:t>structura.</w:t>
      </w:r>
      <w:r>
        <w:t xml:space="preserve"> Las fechas y temas de re inducción pueden estar sujetas a cambio, según las</w:t>
      </w:r>
      <w:r w:rsidR="00DB0257">
        <w:t xml:space="preserve"> </w:t>
      </w:r>
      <w:r>
        <w:t xml:space="preserve">circunstancias y los cambios establecidos para la Entidad. </w:t>
      </w:r>
    </w:p>
    <w:p w14:paraId="1B410541" w14:textId="77777777" w:rsidR="00DB0257" w:rsidRDefault="00DB0257" w:rsidP="00824EBA">
      <w:pPr>
        <w:spacing w:after="0" w:line="240" w:lineRule="auto"/>
        <w:jc w:val="both"/>
      </w:pPr>
    </w:p>
    <w:p w14:paraId="2873435D" w14:textId="77777777" w:rsidR="00DB0257" w:rsidRDefault="00DB0257" w:rsidP="00824EBA">
      <w:pPr>
        <w:spacing w:after="0" w:line="240" w:lineRule="auto"/>
        <w:jc w:val="both"/>
      </w:pPr>
    </w:p>
    <w:p w14:paraId="68EC1BD4" w14:textId="77777777" w:rsidR="007C2AE8" w:rsidRDefault="00824EBA" w:rsidP="00CE340D">
      <w:pPr>
        <w:spacing w:after="0" w:line="240" w:lineRule="auto"/>
        <w:jc w:val="both"/>
      </w:pPr>
      <w:r>
        <w:t xml:space="preserve">ANEXO N° 4: </w:t>
      </w:r>
      <w:r w:rsidR="00CE340D" w:rsidRPr="00CE340D">
        <w:t xml:space="preserve">CONSOLIDADO PROYECTOS DE APRENDIZAJE </w:t>
      </w:r>
    </w:p>
    <w:p w14:paraId="44F47413" w14:textId="77777777" w:rsidR="00CE340D" w:rsidRDefault="00CE340D" w:rsidP="00CE340D">
      <w:pPr>
        <w:spacing w:after="0" w:line="240" w:lineRule="auto"/>
        <w:jc w:val="both"/>
      </w:pPr>
    </w:p>
    <w:p w14:paraId="7115D17E" w14:textId="77777777" w:rsidR="00CE340D" w:rsidRDefault="00CE340D" w:rsidP="00CE340D">
      <w:pPr>
        <w:spacing w:after="0" w:line="240" w:lineRule="auto"/>
        <w:jc w:val="both"/>
      </w:pPr>
      <w:r>
        <w:t>Ver cuadro Excel Adjunto.</w:t>
      </w:r>
    </w:p>
    <w:p w14:paraId="30C917D6" w14:textId="77777777" w:rsidR="005E0020" w:rsidRDefault="005E0020" w:rsidP="00CE340D">
      <w:pPr>
        <w:spacing w:after="0" w:line="240" w:lineRule="auto"/>
        <w:jc w:val="both"/>
      </w:pPr>
    </w:p>
    <w:p w14:paraId="2DA435A6" w14:textId="77777777" w:rsidR="005E0020" w:rsidRDefault="005E0020" w:rsidP="00CE340D">
      <w:pPr>
        <w:spacing w:after="0" w:line="240" w:lineRule="auto"/>
        <w:jc w:val="both"/>
      </w:pPr>
    </w:p>
    <w:p w14:paraId="0FAAF108" w14:textId="77777777" w:rsidR="005E0020" w:rsidRDefault="005E0020" w:rsidP="00CE340D">
      <w:pPr>
        <w:spacing w:after="0" w:line="240" w:lineRule="auto"/>
        <w:jc w:val="both"/>
      </w:pPr>
    </w:p>
    <w:p w14:paraId="2BED7D93" w14:textId="77777777" w:rsidR="005E0020" w:rsidRDefault="005E0020" w:rsidP="00CE340D">
      <w:pPr>
        <w:spacing w:after="0" w:line="240" w:lineRule="auto"/>
        <w:jc w:val="both"/>
      </w:pPr>
    </w:p>
    <w:p w14:paraId="50F736AF" w14:textId="77777777" w:rsidR="005E0020" w:rsidRDefault="005E0020" w:rsidP="00CE340D">
      <w:pPr>
        <w:spacing w:after="0" w:line="240" w:lineRule="auto"/>
        <w:jc w:val="both"/>
      </w:pPr>
    </w:p>
    <w:p w14:paraId="36F9BFF3" w14:textId="77777777" w:rsidR="005E0020" w:rsidRDefault="005E0020" w:rsidP="00CE340D">
      <w:pPr>
        <w:spacing w:after="0" w:line="240" w:lineRule="auto"/>
        <w:jc w:val="both"/>
      </w:pPr>
    </w:p>
    <w:p w14:paraId="2645A818" w14:textId="77777777" w:rsidR="005E0020" w:rsidRDefault="005E0020" w:rsidP="00CE340D">
      <w:pPr>
        <w:spacing w:after="0" w:line="240" w:lineRule="auto"/>
        <w:jc w:val="both"/>
      </w:pPr>
    </w:p>
    <w:p w14:paraId="594E59E3" w14:textId="77777777" w:rsidR="005E0020" w:rsidRDefault="005E0020" w:rsidP="00CE340D">
      <w:pPr>
        <w:spacing w:after="0" w:line="240" w:lineRule="auto"/>
        <w:jc w:val="both"/>
      </w:pPr>
    </w:p>
    <w:p w14:paraId="2DDB4A02" w14:textId="77777777" w:rsidR="005E0020" w:rsidRDefault="005E0020" w:rsidP="00CE340D">
      <w:pPr>
        <w:spacing w:after="0" w:line="240" w:lineRule="auto"/>
        <w:jc w:val="both"/>
      </w:pPr>
    </w:p>
    <w:p w14:paraId="50B301D2" w14:textId="77777777" w:rsidR="005E0020" w:rsidRDefault="005E0020" w:rsidP="00CE340D">
      <w:pPr>
        <w:spacing w:after="0" w:line="240" w:lineRule="auto"/>
        <w:jc w:val="both"/>
      </w:pPr>
    </w:p>
    <w:p w14:paraId="7E59BFFC" w14:textId="77777777" w:rsidR="005E0020" w:rsidRDefault="005E0020" w:rsidP="00CE340D">
      <w:pPr>
        <w:spacing w:after="0" w:line="240" w:lineRule="auto"/>
        <w:jc w:val="both"/>
      </w:pPr>
    </w:p>
    <w:p w14:paraId="54271990" w14:textId="77777777" w:rsidR="005E0020" w:rsidRDefault="005E0020" w:rsidP="00CE340D">
      <w:pPr>
        <w:spacing w:after="0" w:line="240" w:lineRule="auto"/>
        <w:jc w:val="both"/>
      </w:pPr>
    </w:p>
    <w:p w14:paraId="7B0C7C41" w14:textId="77777777" w:rsidR="005E0020" w:rsidRDefault="005E0020" w:rsidP="00CE340D">
      <w:pPr>
        <w:spacing w:after="0" w:line="240" w:lineRule="auto"/>
        <w:jc w:val="both"/>
      </w:pPr>
    </w:p>
    <w:p w14:paraId="2907CCBD" w14:textId="77777777" w:rsidR="005E0020" w:rsidRDefault="005E0020" w:rsidP="00CE340D">
      <w:pPr>
        <w:spacing w:after="0" w:line="240" w:lineRule="auto"/>
        <w:jc w:val="both"/>
      </w:pPr>
    </w:p>
    <w:p w14:paraId="2B4643B5" w14:textId="77777777" w:rsidR="005E0020" w:rsidRDefault="005E0020" w:rsidP="00CE340D">
      <w:pPr>
        <w:spacing w:after="0" w:line="240" w:lineRule="auto"/>
        <w:jc w:val="both"/>
      </w:pPr>
    </w:p>
    <w:p w14:paraId="41A03073" w14:textId="77777777" w:rsidR="005E0020" w:rsidRDefault="005E0020" w:rsidP="00CE340D">
      <w:pPr>
        <w:spacing w:after="0" w:line="240" w:lineRule="auto"/>
        <w:jc w:val="both"/>
      </w:pPr>
    </w:p>
    <w:p w14:paraId="396F805F" w14:textId="77777777" w:rsidR="005E0020" w:rsidRDefault="005E0020" w:rsidP="00CE340D">
      <w:pPr>
        <w:spacing w:after="0" w:line="240" w:lineRule="auto"/>
        <w:jc w:val="both"/>
      </w:pPr>
    </w:p>
    <w:p w14:paraId="059C9921" w14:textId="77777777" w:rsidR="005E0020" w:rsidRDefault="005E0020" w:rsidP="00CE340D">
      <w:pPr>
        <w:spacing w:after="0" w:line="240" w:lineRule="auto"/>
        <w:jc w:val="both"/>
      </w:pPr>
    </w:p>
    <w:p w14:paraId="63AB2795" w14:textId="77777777" w:rsidR="005E0020" w:rsidRDefault="005E0020" w:rsidP="00CE340D">
      <w:pPr>
        <w:spacing w:after="0" w:line="240" w:lineRule="auto"/>
        <w:jc w:val="both"/>
      </w:pPr>
    </w:p>
    <w:p w14:paraId="381A597E" w14:textId="77777777" w:rsidR="005E0020" w:rsidRDefault="005E0020" w:rsidP="00CE340D">
      <w:pPr>
        <w:spacing w:after="0" w:line="240" w:lineRule="auto"/>
        <w:jc w:val="both"/>
      </w:pPr>
    </w:p>
    <w:p w14:paraId="65E812DC" w14:textId="77777777" w:rsidR="005E0020" w:rsidRDefault="005E0020" w:rsidP="00CE340D">
      <w:pPr>
        <w:spacing w:after="0" w:line="240" w:lineRule="auto"/>
        <w:jc w:val="both"/>
      </w:pPr>
    </w:p>
    <w:p w14:paraId="132864D5" w14:textId="77777777" w:rsidR="005E0020" w:rsidRDefault="005E0020" w:rsidP="00CE340D">
      <w:pPr>
        <w:spacing w:after="0" w:line="240" w:lineRule="auto"/>
        <w:jc w:val="both"/>
      </w:pPr>
    </w:p>
    <w:p w14:paraId="0FB0E9DE" w14:textId="77777777" w:rsidR="005E0020" w:rsidRDefault="005E0020" w:rsidP="00CE340D">
      <w:pPr>
        <w:spacing w:after="0" w:line="240" w:lineRule="auto"/>
        <w:jc w:val="both"/>
      </w:pPr>
    </w:p>
    <w:p w14:paraId="11089CC1" w14:textId="77777777" w:rsidR="005E0020" w:rsidRDefault="005E0020" w:rsidP="00CE340D">
      <w:pPr>
        <w:spacing w:after="0" w:line="240" w:lineRule="auto"/>
        <w:jc w:val="both"/>
      </w:pPr>
    </w:p>
    <w:p w14:paraId="127246F2" w14:textId="77777777" w:rsidR="005E0020" w:rsidRDefault="005E0020" w:rsidP="00CE340D">
      <w:pPr>
        <w:spacing w:after="0" w:line="240" w:lineRule="auto"/>
        <w:jc w:val="both"/>
      </w:pPr>
    </w:p>
    <w:p w14:paraId="4518798C" w14:textId="77777777" w:rsidR="005E0020" w:rsidRDefault="005E0020" w:rsidP="00CE340D">
      <w:pPr>
        <w:spacing w:after="0" w:line="240" w:lineRule="auto"/>
        <w:jc w:val="both"/>
      </w:pPr>
    </w:p>
    <w:p w14:paraId="56FBBC36" w14:textId="77777777" w:rsidR="005E0020" w:rsidRDefault="005E0020" w:rsidP="00CE340D">
      <w:pPr>
        <w:spacing w:after="0" w:line="240" w:lineRule="auto"/>
        <w:jc w:val="both"/>
      </w:pPr>
    </w:p>
    <w:p w14:paraId="127040FB" w14:textId="77777777" w:rsidR="005E0020" w:rsidRDefault="005E0020" w:rsidP="00CE340D">
      <w:pPr>
        <w:spacing w:after="0" w:line="240" w:lineRule="auto"/>
        <w:jc w:val="both"/>
      </w:pPr>
    </w:p>
    <w:p w14:paraId="77799D18" w14:textId="77777777" w:rsidR="005E0020" w:rsidRDefault="005E0020" w:rsidP="00CE340D">
      <w:pPr>
        <w:spacing w:after="0" w:line="240" w:lineRule="auto"/>
        <w:jc w:val="both"/>
      </w:pPr>
    </w:p>
    <w:p w14:paraId="0F8C9F9A" w14:textId="77777777" w:rsidR="005E0020" w:rsidRDefault="005E0020" w:rsidP="00CE340D">
      <w:pPr>
        <w:spacing w:after="0" w:line="240" w:lineRule="auto"/>
        <w:jc w:val="both"/>
      </w:pPr>
    </w:p>
    <w:p w14:paraId="20D3906B" w14:textId="77777777" w:rsidR="005E0020" w:rsidRDefault="005E0020" w:rsidP="00CE340D">
      <w:pPr>
        <w:spacing w:after="0" w:line="240" w:lineRule="auto"/>
        <w:jc w:val="both"/>
      </w:pPr>
    </w:p>
    <w:p w14:paraId="6F58188F" w14:textId="77777777" w:rsidR="005E0020" w:rsidRDefault="005E0020" w:rsidP="00CE340D">
      <w:pPr>
        <w:spacing w:after="0" w:line="240" w:lineRule="auto"/>
        <w:jc w:val="both"/>
      </w:pPr>
    </w:p>
    <w:p w14:paraId="21B30EED" w14:textId="77777777" w:rsidR="005E0020" w:rsidRDefault="005E0020" w:rsidP="00CE340D">
      <w:pPr>
        <w:spacing w:after="0" w:line="240" w:lineRule="auto"/>
        <w:jc w:val="both"/>
      </w:pPr>
    </w:p>
    <w:p w14:paraId="6D506001" w14:textId="77777777" w:rsidR="005E0020" w:rsidRDefault="005E0020" w:rsidP="00CE340D">
      <w:pPr>
        <w:spacing w:after="0" w:line="240" w:lineRule="auto"/>
        <w:jc w:val="both"/>
      </w:pPr>
    </w:p>
    <w:p w14:paraId="3F7FF243" w14:textId="77777777" w:rsidR="005E0020" w:rsidRDefault="005E0020" w:rsidP="00CE340D">
      <w:pPr>
        <w:spacing w:after="0" w:line="240" w:lineRule="auto"/>
        <w:jc w:val="both"/>
      </w:pPr>
    </w:p>
    <w:p w14:paraId="2A7DBD66" w14:textId="77777777" w:rsidR="005E0020" w:rsidRDefault="005E0020" w:rsidP="00CE340D">
      <w:pPr>
        <w:spacing w:after="0" w:line="240" w:lineRule="auto"/>
        <w:jc w:val="both"/>
      </w:pPr>
    </w:p>
    <w:p w14:paraId="34D7A95A" w14:textId="77777777" w:rsidR="005E0020" w:rsidRDefault="005E0020" w:rsidP="00CE340D">
      <w:pPr>
        <w:spacing w:after="0" w:line="240" w:lineRule="auto"/>
        <w:jc w:val="both"/>
      </w:pPr>
    </w:p>
    <w:p w14:paraId="5088BD7B" w14:textId="77777777" w:rsidR="005E0020" w:rsidRDefault="005E0020" w:rsidP="00CE340D">
      <w:pPr>
        <w:spacing w:after="0" w:line="240" w:lineRule="auto"/>
        <w:jc w:val="both"/>
      </w:pPr>
    </w:p>
    <w:p w14:paraId="702AFA67" w14:textId="7C1E66B7" w:rsidR="005E0020" w:rsidRPr="005E0020" w:rsidRDefault="005E0020" w:rsidP="00CE340D">
      <w:pPr>
        <w:spacing w:after="0" w:line="240" w:lineRule="auto"/>
        <w:jc w:val="both"/>
        <w:rPr>
          <w:sz w:val="16"/>
        </w:rPr>
      </w:pPr>
      <w:r w:rsidRPr="005E0020">
        <w:rPr>
          <w:sz w:val="16"/>
        </w:rPr>
        <w:t xml:space="preserve">Elaborado: Diego Quintero </w:t>
      </w:r>
    </w:p>
    <w:p w14:paraId="3BD52CA4" w14:textId="35578433" w:rsidR="005E0020" w:rsidRPr="005E0020" w:rsidRDefault="005E0020" w:rsidP="00CE340D">
      <w:pPr>
        <w:spacing w:after="0" w:line="240" w:lineRule="auto"/>
        <w:jc w:val="both"/>
        <w:rPr>
          <w:sz w:val="16"/>
        </w:rPr>
      </w:pPr>
      <w:r w:rsidRPr="005E0020">
        <w:rPr>
          <w:sz w:val="16"/>
        </w:rPr>
        <w:t>Aprobado: Ivonne Prada Medina/ Coordinadora Grupo Interno de Trabajo de Talento Humano</w:t>
      </w:r>
    </w:p>
    <w:sectPr w:rsidR="005E0020" w:rsidRPr="005E0020" w:rsidSect="00ED2B68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68C7F" w14:textId="77777777" w:rsidR="00D3603A" w:rsidRDefault="00D3603A" w:rsidP="00C003A3">
      <w:pPr>
        <w:spacing w:after="0" w:line="240" w:lineRule="auto"/>
      </w:pPr>
      <w:r>
        <w:separator/>
      </w:r>
    </w:p>
  </w:endnote>
  <w:endnote w:type="continuationSeparator" w:id="0">
    <w:p w14:paraId="3D8CEB7E" w14:textId="77777777" w:rsidR="00D3603A" w:rsidRDefault="00D3603A" w:rsidP="00C0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7C2A" w14:textId="77777777" w:rsidR="00D3603A" w:rsidRDefault="00D3603A" w:rsidP="00C003A3">
      <w:pPr>
        <w:spacing w:after="0" w:line="240" w:lineRule="auto"/>
      </w:pPr>
      <w:r>
        <w:separator/>
      </w:r>
    </w:p>
  </w:footnote>
  <w:footnote w:type="continuationSeparator" w:id="0">
    <w:p w14:paraId="3CFD0FFD" w14:textId="77777777" w:rsidR="00D3603A" w:rsidRDefault="00D3603A" w:rsidP="00C0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39116" w14:textId="77777777" w:rsidR="00D52241" w:rsidRDefault="00D52241" w:rsidP="00C003A3">
    <w:pPr>
      <w:spacing w:after="0" w:line="240" w:lineRule="auto"/>
    </w:pPr>
    <w:r>
      <w:rPr>
        <w:noProof/>
        <w:lang w:eastAsia="es-CO"/>
      </w:rPr>
      <w:drawing>
        <wp:inline distT="0" distB="0" distL="0" distR="0" wp14:anchorId="56637E89" wp14:editId="41FA21EA">
          <wp:extent cx="1394460" cy="117060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30" cy="11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tab/>
    </w:r>
    <w:r>
      <w:tab/>
    </w:r>
    <w:r>
      <w:tab/>
    </w:r>
    <w:r>
      <w:rPr>
        <w:noProof/>
        <w:lang w:eastAsia="es-CO"/>
      </w:rPr>
      <w:drawing>
        <wp:inline distT="0" distB="0" distL="0" distR="0" wp14:anchorId="33F3E72C" wp14:editId="2EF862AB">
          <wp:extent cx="1622323" cy="99377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069" cy="1015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A1D78E" w14:textId="77777777" w:rsidR="00D52241" w:rsidRDefault="00D522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92C"/>
    <w:multiLevelType w:val="hybridMultilevel"/>
    <w:tmpl w:val="B4EEB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46AE"/>
    <w:multiLevelType w:val="hybridMultilevel"/>
    <w:tmpl w:val="639E29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273B7"/>
    <w:multiLevelType w:val="hybridMultilevel"/>
    <w:tmpl w:val="FBC08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03CF"/>
    <w:multiLevelType w:val="hybridMultilevel"/>
    <w:tmpl w:val="951A96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99B"/>
    <w:multiLevelType w:val="hybridMultilevel"/>
    <w:tmpl w:val="7570E6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55131"/>
    <w:multiLevelType w:val="hybridMultilevel"/>
    <w:tmpl w:val="2A7AD9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55F7B"/>
    <w:multiLevelType w:val="hybridMultilevel"/>
    <w:tmpl w:val="7FC414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9038A"/>
    <w:multiLevelType w:val="hybridMultilevel"/>
    <w:tmpl w:val="FDB2546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70B94"/>
    <w:multiLevelType w:val="hybridMultilevel"/>
    <w:tmpl w:val="97D8D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75400"/>
    <w:multiLevelType w:val="hybridMultilevel"/>
    <w:tmpl w:val="92928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A021A"/>
    <w:multiLevelType w:val="hybridMultilevel"/>
    <w:tmpl w:val="9C0CF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8050C"/>
    <w:multiLevelType w:val="hybridMultilevel"/>
    <w:tmpl w:val="4C0CC7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E4645"/>
    <w:multiLevelType w:val="hybridMultilevel"/>
    <w:tmpl w:val="F272C4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501C4F"/>
    <w:multiLevelType w:val="hybridMultilevel"/>
    <w:tmpl w:val="5504CD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63460F"/>
    <w:multiLevelType w:val="hybridMultilevel"/>
    <w:tmpl w:val="BEF09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F0933"/>
    <w:multiLevelType w:val="hybridMultilevel"/>
    <w:tmpl w:val="0EDC5A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E7063"/>
    <w:multiLevelType w:val="hybridMultilevel"/>
    <w:tmpl w:val="36DC1D0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D1C97"/>
    <w:multiLevelType w:val="hybridMultilevel"/>
    <w:tmpl w:val="FF589D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22282"/>
    <w:multiLevelType w:val="hybridMultilevel"/>
    <w:tmpl w:val="1C1CE3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B38F8"/>
    <w:multiLevelType w:val="hybridMultilevel"/>
    <w:tmpl w:val="70E2FC1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77866"/>
    <w:multiLevelType w:val="hybridMultilevel"/>
    <w:tmpl w:val="8BDE5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96B44"/>
    <w:multiLevelType w:val="hybridMultilevel"/>
    <w:tmpl w:val="80583E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A41416"/>
    <w:multiLevelType w:val="hybridMultilevel"/>
    <w:tmpl w:val="DCDC716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6A286D"/>
    <w:multiLevelType w:val="hybridMultilevel"/>
    <w:tmpl w:val="2D2C3B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9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18"/>
  </w:num>
  <w:num w:numId="10">
    <w:abstractNumId w:val="7"/>
  </w:num>
  <w:num w:numId="11">
    <w:abstractNumId w:val="16"/>
  </w:num>
  <w:num w:numId="12">
    <w:abstractNumId w:val="23"/>
  </w:num>
  <w:num w:numId="13">
    <w:abstractNumId w:val="19"/>
  </w:num>
  <w:num w:numId="14">
    <w:abstractNumId w:val="15"/>
  </w:num>
  <w:num w:numId="15">
    <w:abstractNumId w:val="1"/>
  </w:num>
  <w:num w:numId="16">
    <w:abstractNumId w:val="6"/>
  </w:num>
  <w:num w:numId="17">
    <w:abstractNumId w:val="22"/>
  </w:num>
  <w:num w:numId="18">
    <w:abstractNumId w:val="0"/>
  </w:num>
  <w:num w:numId="19">
    <w:abstractNumId w:val="10"/>
  </w:num>
  <w:num w:numId="20">
    <w:abstractNumId w:val="17"/>
  </w:num>
  <w:num w:numId="21">
    <w:abstractNumId w:val="5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BA"/>
    <w:rsid w:val="00015C14"/>
    <w:rsid w:val="00021417"/>
    <w:rsid w:val="00032E96"/>
    <w:rsid w:val="00036868"/>
    <w:rsid w:val="000A63AE"/>
    <w:rsid w:val="000B0DCD"/>
    <w:rsid w:val="000B7B3C"/>
    <w:rsid w:val="000C2783"/>
    <w:rsid w:val="001303AF"/>
    <w:rsid w:val="001442AE"/>
    <w:rsid w:val="0016420F"/>
    <w:rsid w:val="00167B54"/>
    <w:rsid w:val="001839AB"/>
    <w:rsid w:val="001870E2"/>
    <w:rsid w:val="00194139"/>
    <w:rsid w:val="001A2D88"/>
    <w:rsid w:val="001E05DA"/>
    <w:rsid w:val="001E0F15"/>
    <w:rsid w:val="001E35DE"/>
    <w:rsid w:val="00203959"/>
    <w:rsid w:val="002216FF"/>
    <w:rsid w:val="00262642"/>
    <w:rsid w:val="00275785"/>
    <w:rsid w:val="00282879"/>
    <w:rsid w:val="00295817"/>
    <w:rsid w:val="00295C5D"/>
    <w:rsid w:val="002A0A25"/>
    <w:rsid w:val="002B7D20"/>
    <w:rsid w:val="002C604A"/>
    <w:rsid w:val="002D264A"/>
    <w:rsid w:val="002D502C"/>
    <w:rsid w:val="002E4623"/>
    <w:rsid w:val="002E6BD3"/>
    <w:rsid w:val="003441BE"/>
    <w:rsid w:val="003502FC"/>
    <w:rsid w:val="00351A4E"/>
    <w:rsid w:val="00356B87"/>
    <w:rsid w:val="003A069D"/>
    <w:rsid w:val="003D4CB8"/>
    <w:rsid w:val="003D764E"/>
    <w:rsid w:val="00422838"/>
    <w:rsid w:val="004337B1"/>
    <w:rsid w:val="00440023"/>
    <w:rsid w:val="00451140"/>
    <w:rsid w:val="004609C8"/>
    <w:rsid w:val="00467C87"/>
    <w:rsid w:val="004B0BC5"/>
    <w:rsid w:val="004D5041"/>
    <w:rsid w:val="004D5B41"/>
    <w:rsid w:val="004D7BDE"/>
    <w:rsid w:val="004E0681"/>
    <w:rsid w:val="004F40CF"/>
    <w:rsid w:val="004F629B"/>
    <w:rsid w:val="005063BC"/>
    <w:rsid w:val="005233C1"/>
    <w:rsid w:val="00526197"/>
    <w:rsid w:val="00536CB6"/>
    <w:rsid w:val="00582647"/>
    <w:rsid w:val="005B63B9"/>
    <w:rsid w:val="005D2269"/>
    <w:rsid w:val="005E0020"/>
    <w:rsid w:val="005E5318"/>
    <w:rsid w:val="00624FB0"/>
    <w:rsid w:val="00637CF2"/>
    <w:rsid w:val="0065765B"/>
    <w:rsid w:val="0069157A"/>
    <w:rsid w:val="0069198D"/>
    <w:rsid w:val="00694F1F"/>
    <w:rsid w:val="00695D2B"/>
    <w:rsid w:val="006A3DD9"/>
    <w:rsid w:val="006A606F"/>
    <w:rsid w:val="006B14F5"/>
    <w:rsid w:val="006E07FC"/>
    <w:rsid w:val="00701CB4"/>
    <w:rsid w:val="007870DA"/>
    <w:rsid w:val="00790DAF"/>
    <w:rsid w:val="007B44B2"/>
    <w:rsid w:val="007C2AE8"/>
    <w:rsid w:val="007F7FD0"/>
    <w:rsid w:val="00824EBA"/>
    <w:rsid w:val="00840E5E"/>
    <w:rsid w:val="008944BE"/>
    <w:rsid w:val="008A2DD7"/>
    <w:rsid w:val="008A3DB8"/>
    <w:rsid w:val="008C17DF"/>
    <w:rsid w:val="008E3D59"/>
    <w:rsid w:val="00905DC2"/>
    <w:rsid w:val="009370CE"/>
    <w:rsid w:val="00960D2A"/>
    <w:rsid w:val="009866B7"/>
    <w:rsid w:val="009A2432"/>
    <w:rsid w:val="009A7EBA"/>
    <w:rsid w:val="009F1372"/>
    <w:rsid w:val="00A20637"/>
    <w:rsid w:val="00A26A11"/>
    <w:rsid w:val="00A35DD3"/>
    <w:rsid w:val="00A47EAD"/>
    <w:rsid w:val="00A57DBE"/>
    <w:rsid w:val="00A72BE6"/>
    <w:rsid w:val="00A83309"/>
    <w:rsid w:val="00AB0613"/>
    <w:rsid w:val="00AC0C17"/>
    <w:rsid w:val="00B20CCC"/>
    <w:rsid w:val="00B335CF"/>
    <w:rsid w:val="00B407AC"/>
    <w:rsid w:val="00B47F17"/>
    <w:rsid w:val="00B557E0"/>
    <w:rsid w:val="00B83868"/>
    <w:rsid w:val="00B905FF"/>
    <w:rsid w:val="00B90DF7"/>
    <w:rsid w:val="00B964DF"/>
    <w:rsid w:val="00BA07AF"/>
    <w:rsid w:val="00BC6276"/>
    <w:rsid w:val="00BC6E32"/>
    <w:rsid w:val="00BD54A2"/>
    <w:rsid w:val="00BE31D1"/>
    <w:rsid w:val="00C003A3"/>
    <w:rsid w:val="00C03088"/>
    <w:rsid w:val="00C128B5"/>
    <w:rsid w:val="00C2718A"/>
    <w:rsid w:val="00C3081F"/>
    <w:rsid w:val="00C344C7"/>
    <w:rsid w:val="00C4461F"/>
    <w:rsid w:val="00C5273B"/>
    <w:rsid w:val="00C63ADF"/>
    <w:rsid w:val="00CA1C3D"/>
    <w:rsid w:val="00CA37DC"/>
    <w:rsid w:val="00CA4B13"/>
    <w:rsid w:val="00CC6952"/>
    <w:rsid w:val="00CD7170"/>
    <w:rsid w:val="00CE340D"/>
    <w:rsid w:val="00CF16F1"/>
    <w:rsid w:val="00D3603A"/>
    <w:rsid w:val="00D4778F"/>
    <w:rsid w:val="00D52241"/>
    <w:rsid w:val="00D54076"/>
    <w:rsid w:val="00D57549"/>
    <w:rsid w:val="00D74BED"/>
    <w:rsid w:val="00DA2E31"/>
    <w:rsid w:val="00DA5AEA"/>
    <w:rsid w:val="00DB0257"/>
    <w:rsid w:val="00DD1112"/>
    <w:rsid w:val="00E028CF"/>
    <w:rsid w:val="00E06E47"/>
    <w:rsid w:val="00E144FB"/>
    <w:rsid w:val="00E455D4"/>
    <w:rsid w:val="00E9247F"/>
    <w:rsid w:val="00EA5F3B"/>
    <w:rsid w:val="00ED2B68"/>
    <w:rsid w:val="00EF26C7"/>
    <w:rsid w:val="00EF3AED"/>
    <w:rsid w:val="00F2121E"/>
    <w:rsid w:val="00F26E40"/>
    <w:rsid w:val="00F35C9F"/>
    <w:rsid w:val="00F41DB3"/>
    <w:rsid w:val="00F525A4"/>
    <w:rsid w:val="00F55CD0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529ABE"/>
  <w15:chartTrackingRefBased/>
  <w15:docId w15:val="{2C001291-FAD0-4EC7-ACF9-8DCC69D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0D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3A3"/>
  </w:style>
  <w:style w:type="paragraph" w:styleId="Piedepgina">
    <w:name w:val="footer"/>
    <w:basedOn w:val="Normal"/>
    <w:link w:val="PiedepginaCar"/>
    <w:uiPriority w:val="99"/>
    <w:unhideWhenUsed/>
    <w:rsid w:val="00C00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3A3"/>
  </w:style>
  <w:style w:type="paragraph" w:styleId="Prrafodelista">
    <w:name w:val="List Paragraph"/>
    <w:basedOn w:val="Normal"/>
    <w:uiPriority w:val="34"/>
    <w:qFormat/>
    <w:rsid w:val="00624F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14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14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14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1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BA5F-C4AE-4FB0-82EE-7AF72254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4064</Words>
  <Characters>22358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Garcia Duarte</dc:creator>
  <cp:keywords/>
  <dc:description/>
  <cp:lastModifiedBy>Diego Omar Quintero Collazos</cp:lastModifiedBy>
  <cp:revision>5</cp:revision>
  <dcterms:created xsi:type="dcterms:W3CDTF">2016-03-28T16:17:00Z</dcterms:created>
  <dcterms:modified xsi:type="dcterms:W3CDTF">2016-07-11T20:46:00Z</dcterms:modified>
</cp:coreProperties>
</file>