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E4" w:rsidRDefault="000A67E4" w:rsidP="000A67E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92F33"/>
          <w:lang w:eastAsia="es-CO"/>
        </w:rPr>
      </w:pPr>
    </w:p>
    <w:p w:rsidR="000A67E4" w:rsidRPr="00C55C36" w:rsidRDefault="000A67E4" w:rsidP="000A67E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92F33"/>
          <w:lang w:eastAsia="es-CO"/>
        </w:rPr>
      </w:pPr>
      <w:hyperlink r:id="rId5" w:history="1">
        <w:r w:rsidRPr="0006355E">
          <w:rPr>
            <w:rFonts w:ascii="Arial" w:eastAsia="Times New Roman" w:hAnsi="Arial" w:cs="Arial"/>
            <w:b/>
            <w:bCs/>
            <w:color w:val="292F33"/>
            <w:lang w:eastAsia="es-CO"/>
          </w:rPr>
          <w:t>PABLO PARRA CONCEJAL</w:t>
        </w:r>
        <w:r w:rsidRPr="0006355E">
          <w:rPr>
            <w:rFonts w:ascii="Arial" w:eastAsia="Times New Roman" w:hAnsi="Arial" w:cs="Arial"/>
            <w:color w:val="8899A6"/>
            <w:lang w:eastAsia="es-CO"/>
          </w:rPr>
          <w:t> ‏</w:t>
        </w:r>
        <w:r w:rsidRPr="0006355E">
          <w:rPr>
            <w:rFonts w:ascii="Arial" w:eastAsia="Times New Roman" w:hAnsi="Arial" w:cs="Arial"/>
            <w:color w:val="B1BBC3"/>
            <w:lang w:eastAsia="es-CO"/>
          </w:rPr>
          <w:t>@</w:t>
        </w:r>
        <w:proofErr w:type="spellStart"/>
        <w:r w:rsidRPr="0006355E">
          <w:rPr>
            <w:rFonts w:ascii="Arial" w:eastAsia="Times New Roman" w:hAnsi="Arial" w:cs="Arial"/>
            <w:color w:val="8899A6"/>
            <w:lang w:eastAsia="es-CO"/>
          </w:rPr>
          <w:t>PabloAParraS</w:t>
        </w:r>
        <w:proofErr w:type="spellEnd"/>
        <w:r w:rsidRPr="0006355E">
          <w:rPr>
            <w:rFonts w:ascii="Arial" w:eastAsia="Times New Roman" w:hAnsi="Arial" w:cs="Arial"/>
            <w:color w:val="8899A6"/>
            <w:lang w:eastAsia="es-CO"/>
          </w:rPr>
          <w:t> </w:t>
        </w:r>
      </w:hyperlink>
      <w:r w:rsidRPr="0006355E">
        <w:rPr>
          <w:rFonts w:ascii="Arial" w:eastAsia="Times New Roman" w:hAnsi="Arial" w:cs="Arial"/>
          <w:color w:val="8899A6"/>
          <w:lang w:eastAsia="es-CO"/>
        </w:rPr>
        <w:t> </w:t>
      </w:r>
      <w:hyperlink r:id="rId6" w:tooltip="9:02 - 20 may. 2016" w:history="1">
        <w:r w:rsidRPr="0006355E">
          <w:rPr>
            <w:rFonts w:ascii="Arial" w:eastAsia="Times New Roman" w:hAnsi="Arial" w:cs="Arial"/>
            <w:color w:val="8899A6"/>
            <w:lang w:eastAsia="es-CO"/>
          </w:rPr>
          <w:t xml:space="preserve">3 </w:t>
        </w:r>
        <w:proofErr w:type="spellStart"/>
        <w:r w:rsidRPr="0006355E">
          <w:rPr>
            <w:rFonts w:ascii="Arial" w:eastAsia="Times New Roman" w:hAnsi="Arial" w:cs="Arial"/>
            <w:color w:val="8899A6"/>
            <w:lang w:eastAsia="es-CO"/>
          </w:rPr>
          <w:t>minHace</w:t>
        </w:r>
        <w:proofErr w:type="spellEnd"/>
        <w:r w:rsidRPr="0006355E">
          <w:rPr>
            <w:rFonts w:ascii="Arial" w:eastAsia="Times New Roman" w:hAnsi="Arial" w:cs="Arial"/>
            <w:color w:val="8899A6"/>
            <w:lang w:eastAsia="es-CO"/>
          </w:rPr>
          <w:t xml:space="preserve"> 3 minutos</w:t>
        </w:r>
      </w:hyperlink>
    </w:p>
    <w:p w:rsidR="000A67E4" w:rsidRPr="00C55C36" w:rsidRDefault="000A67E4" w:rsidP="000A67E4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92F33"/>
          <w:lang w:val="es-ES" w:eastAsia="es-CO"/>
        </w:rPr>
      </w:pPr>
      <w:hyperlink r:id="rId7" w:history="1">
        <w:r w:rsidRPr="0006355E">
          <w:rPr>
            <w:rFonts w:ascii="Arial" w:eastAsia="Times New Roman" w:hAnsi="Arial" w:cs="Arial"/>
            <w:color w:val="E89C3F"/>
            <w:lang w:val="es-ES" w:eastAsia="es-CO"/>
          </w:rPr>
          <w:t>@</w:t>
        </w:r>
        <w:proofErr w:type="spellStart"/>
        <w:r w:rsidRPr="0006355E">
          <w:rPr>
            <w:rFonts w:ascii="Arial" w:eastAsia="Times New Roman" w:hAnsi="Arial" w:cs="Arial"/>
            <w:color w:val="E89C3F"/>
            <w:lang w:val="es-ES" w:eastAsia="es-CO"/>
          </w:rPr>
          <w:t>ANI_Colombia</w:t>
        </w:r>
        <w:proofErr w:type="spellEnd"/>
      </w:hyperlink>
      <w:r w:rsidRPr="00C55C36">
        <w:rPr>
          <w:rFonts w:ascii="Arial" w:eastAsia="Times New Roman" w:hAnsi="Arial" w:cs="Arial"/>
          <w:color w:val="292F33"/>
          <w:lang w:val="es-ES" w:eastAsia="es-CO"/>
        </w:rPr>
        <w:t xml:space="preserve"> </w:t>
      </w:r>
      <w:hyperlink r:id="rId8" w:history="1">
        <w:r w:rsidRPr="0006355E">
          <w:rPr>
            <w:rFonts w:ascii="Arial" w:eastAsia="Times New Roman" w:hAnsi="Arial" w:cs="Arial"/>
            <w:color w:val="E89C3F"/>
            <w:lang w:val="es-ES" w:eastAsia="es-CO"/>
          </w:rPr>
          <w:t>@</w:t>
        </w:r>
        <w:proofErr w:type="spellStart"/>
        <w:r w:rsidRPr="0006355E">
          <w:rPr>
            <w:rFonts w:ascii="Arial" w:eastAsia="Times New Roman" w:hAnsi="Arial" w:cs="Arial"/>
            <w:color w:val="E89C3F"/>
            <w:lang w:val="es-ES" w:eastAsia="es-CO"/>
          </w:rPr>
          <w:t>STransparencia</w:t>
        </w:r>
        <w:proofErr w:type="spellEnd"/>
      </w:hyperlink>
      <w:r w:rsidRPr="00C55C36">
        <w:rPr>
          <w:rFonts w:ascii="Arial" w:eastAsia="Times New Roman" w:hAnsi="Arial" w:cs="Arial"/>
          <w:color w:val="292F33"/>
          <w:lang w:val="es-ES" w:eastAsia="es-CO"/>
        </w:rPr>
        <w:t xml:space="preserve"> </w:t>
      </w:r>
      <w:hyperlink r:id="rId9" w:history="1">
        <w:r w:rsidRPr="0006355E">
          <w:rPr>
            <w:rFonts w:ascii="Arial" w:eastAsia="Times New Roman" w:hAnsi="Arial" w:cs="Arial"/>
            <w:color w:val="E89C3F"/>
            <w:lang w:val="es-ES" w:eastAsia="es-CO"/>
          </w:rPr>
          <w:t>@</w:t>
        </w:r>
        <w:proofErr w:type="spellStart"/>
        <w:r w:rsidRPr="0006355E">
          <w:rPr>
            <w:rFonts w:ascii="Arial" w:eastAsia="Times New Roman" w:hAnsi="Arial" w:cs="Arial"/>
            <w:color w:val="E89C3F"/>
            <w:lang w:val="es-ES" w:eastAsia="es-CO"/>
          </w:rPr>
          <w:t>urnadecristal</w:t>
        </w:r>
        <w:proofErr w:type="spellEnd"/>
      </w:hyperlink>
      <w:r w:rsidRPr="00C55C36">
        <w:rPr>
          <w:rFonts w:ascii="Arial" w:eastAsia="Times New Roman" w:hAnsi="Arial" w:cs="Arial"/>
          <w:color w:val="292F33"/>
          <w:lang w:val="es-ES" w:eastAsia="es-CO"/>
        </w:rPr>
        <w:t xml:space="preserve"> ¿qu</w:t>
      </w:r>
      <w:r>
        <w:rPr>
          <w:rFonts w:ascii="Arial" w:eastAsia="Times New Roman" w:hAnsi="Arial" w:cs="Arial"/>
          <w:color w:val="292F33"/>
          <w:lang w:val="es-ES" w:eastAsia="es-CO"/>
        </w:rPr>
        <w:t>é</w:t>
      </w:r>
      <w:r w:rsidRPr="00C55C36">
        <w:rPr>
          <w:rFonts w:ascii="Arial" w:eastAsia="Times New Roman" w:hAnsi="Arial" w:cs="Arial"/>
          <w:color w:val="292F33"/>
          <w:lang w:val="es-ES" w:eastAsia="es-CO"/>
        </w:rPr>
        <w:t xml:space="preserve"> pasa con la variante </w:t>
      </w:r>
      <w:proofErr w:type="spellStart"/>
      <w:r w:rsidRPr="00C55C36">
        <w:rPr>
          <w:rFonts w:ascii="Arial" w:eastAsia="Times New Roman" w:hAnsi="Arial" w:cs="Arial"/>
          <w:color w:val="292F33"/>
          <w:lang w:val="es-ES" w:eastAsia="es-CO"/>
        </w:rPr>
        <w:t>Timbio</w:t>
      </w:r>
      <w:proofErr w:type="spellEnd"/>
      <w:r w:rsidRPr="00C55C36">
        <w:rPr>
          <w:rFonts w:ascii="Arial" w:eastAsia="Times New Roman" w:hAnsi="Arial" w:cs="Arial"/>
          <w:color w:val="292F33"/>
          <w:lang w:val="es-ES" w:eastAsia="es-CO"/>
        </w:rPr>
        <w:t>-El Estanquillo en el Cauca? ¿</w:t>
      </w:r>
      <w:proofErr w:type="spellStart"/>
      <w:r w:rsidRPr="00C55C36">
        <w:rPr>
          <w:rFonts w:ascii="Arial" w:eastAsia="Times New Roman" w:hAnsi="Arial" w:cs="Arial"/>
          <w:color w:val="292F33"/>
          <w:lang w:val="es-ES" w:eastAsia="es-CO"/>
        </w:rPr>
        <w:t>Cuando</w:t>
      </w:r>
      <w:proofErr w:type="spellEnd"/>
      <w:r w:rsidRPr="00C55C36">
        <w:rPr>
          <w:rFonts w:ascii="Arial" w:eastAsia="Times New Roman" w:hAnsi="Arial" w:cs="Arial"/>
          <w:color w:val="292F33"/>
          <w:lang w:val="es-ES" w:eastAsia="es-CO"/>
        </w:rPr>
        <w:t xml:space="preserve"> la contratan?</w:t>
      </w:r>
    </w:p>
    <w:p w:rsidR="000A67E4" w:rsidRDefault="000A67E4" w:rsidP="007E4037">
      <w:pPr>
        <w:shd w:val="clear" w:color="auto" w:fill="FFFFFF"/>
        <w:spacing w:after="0" w:line="270" w:lineRule="atLeast"/>
      </w:pPr>
    </w:p>
    <w:p w:rsidR="001C6951" w:rsidRPr="001C6951" w:rsidRDefault="001C6951">
      <w:pPr>
        <w:rPr>
          <w:b/>
        </w:rPr>
      </w:pPr>
      <w:bookmarkStart w:id="0" w:name="_GoBack"/>
      <w:bookmarkEnd w:id="0"/>
      <w:r w:rsidRPr="001C6951">
        <w:rPr>
          <w:b/>
        </w:rPr>
        <w:t>RESPUESTA:</w:t>
      </w:r>
    </w:p>
    <w:p w:rsidR="0085007F" w:rsidRPr="0085007F" w:rsidRDefault="0085007F" w:rsidP="0085007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292F33"/>
          <w:lang w:val="es-ES" w:eastAsia="es-CO"/>
        </w:rPr>
      </w:pPr>
      <w:r w:rsidRPr="0085007F">
        <w:rPr>
          <w:rFonts w:ascii="Arial" w:eastAsia="Times New Roman" w:hAnsi="Arial" w:cs="Arial"/>
          <w:color w:val="292F33"/>
          <w:lang w:val="es-ES" w:eastAsia="es-CO"/>
        </w:rPr>
        <w:t>En relación con el tramo de la variante Timbio – El Estanquillo le informamos que el tramo fue completamente estructurado dentro del grupo de corredores denominado Centro – Occidente.</w:t>
      </w:r>
    </w:p>
    <w:p w:rsidR="0085007F" w:rsidRPr="0085007F" w:rsidRDefault="0085007F" w:rsidP="0085007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292F33"/>
          <w:lang w:val="es-ES" w:eastAsia="es-CO"/>
        </w:rPr>
      </w:pPr>
      <w:r w:rsidRPr="0085007F">
        <w:rPr>
          <w:rFonts w:ascii="Arial" w:eastAsia="Times New Roman" w:hAnsi="Arial" w:cs="Arial"/>
          <w:color w:val="292F33"/>
          <w:lang w:val="es-ES" w:eastAsia="es-CO"/>
        </w:rPr>
        <w:t>En el marco de dicha estructuración, el estructurador integral ejecutó los estudios y diseños para</w:t>
      </w:r>
      <w:r w:rsidR="00076B76">
        <w:rPr>
          <w:rFonts w:ascii="Arial" w:eastAsia="Times New Roman" w:hAnsi="Arial" w:cs="Arial"/>
          <w:color w:val="292F33"/>
          <w:lang w:val="es-ES" w:eastAsia="es-CO"/>
        </w:rPr>
        <w:t xml:space="preserve"> cual</w:t>
      </w:r>
      <w:r w:rsidRPr="0085007F">
        <w:rPr>
          <w:rFonts w:ascii="Arial" w:eastAsia="Times New Roman" w:hAnsi="Arial" w:cs="Arial"/>
          <w:color w:val="292F33"/>
          <w:lang w:val="es-ES" w:eastAsia="es-CO"/>
        </w:rPr>
        <w:t xml:space="preserve"> </w:t>
      </w:r>
      <w:r>
        <w:rPr>
          <w:rFonts w:ascii="Arial" w:eastAsia="Times New Roman" w:hAnsi="Arial" w:cs="Arial"/>
          <w:color w:val="292F33"/>
          <w:lang w:val="es-ES" w:eastAsia="es-CO"/>
        </w:rPr>
        <w:t>realizó</w:t>
      </w:r>
      <w:r w:rsidRPr="0085007F">
        <w:rPr>
          <w:rFonts w:ascii="Arial" w:eastAsia="Times New Roman" w:hAnsi="Arial" w:cs="Arial"/>
          <w:color w:val="292F33"/>
          <w:lang w:val="es-ES" w:eastAsia="es-CO"/>
        </w:rPr>
        <w:t xml:space="preserve"> las siguientes actividades:</w:t>
      </w:r>
    </w:p>
    <w:p w:rsidR="0085007F" w:rsidRPr="00076B76" w:rsidRDefault="0085007F" w:rsidP="0085007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92F33"/>
          <w:lang w:val="es-ES" w:eastAsia="es-CO"/>
        </w:rPr>
      </w:pPr>
      <w:r w:rsidRPr="00076B76">
        <w:rPr>
          <w:rFonts w:ascii="Arial" w:eastAsia="Times New Roman" w:hAnsi="Arial" w:cs="Arial"/>
          <w:color w:val="292F33"/>
          <w:lang w:val="es-ES" w:eastAsia="es-CO"/>
        </w:rPr>
        <w:t>La ANI recibió como insumo del INVIAS los estudios a nivel de doble calzada, los cuales  fueron analizados y complementados en el área de geotecnia, debido a que el diseño considera túneles los cuales fueron objeto de análisis de riesgos, específicamente sobre el riesgo geológico.</w:t>
      </w:r>
    </w:p>
    <w:p w:rsidR="0085007F" w:rsidRPr="00076B76" w:rsidRDefault="0085007F" w:rsidP="0085007F">
      <w:pPr>
        <w:pStyle w:val="Prrafodelista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Arial" w:eastAsia="Times New Roman" w:hAnsi="Arial" w:cs="Arial"/>
          <w:color w:val="292F33"/>
          <w:lang w:val="es-ES" w:eastAsia="es-CO"/>
        </w:rPr>
      </w:pPr>
    </w:p>
    <w:p w:rsidR="007E4037" w:rsidRPr="00076B76" w:rsidRDefault="007E4037" w:rsidP="007E403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92F33"/>
          <w:lang w:val="es-ES" w:eastAsia="es-CO"/>
        </w:rPr>
      </w:pPr>
      <w:r w:rsidRPr="00076B76">
        <w:rPr>
          <w:rFonts w:ascii="Arial" w:eastAsia="Times New Roman" w:hAnsi="Arial" w:cs="Arial"/>
          <w:color w:val="292F33"/>
          <w:lang w:val="es-ES" w:eastAsia="es-CO"/>
        </w:rPr>
        <w:t>Así mismo se analizó poder construir la variante Timbio - El Estanquillo inicialmente como una sola calzada a efectos de obtener su factibilidad técnica y económica, para lo cual en se replanteó el proyecto en calzada sencilla con carriles de adelantamiento y túneles bidireccionales.</w:t>
      </w:r>
    </w:p>
    <w:p w:rsidR="0085007F" w:rsidRPr="0085007F" w:rsidRDefault="0085007F" w:rsidP="0085007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7E4037" w:rsidRPr="00F977CF" w:rsidRDefault="007E4037" w:rsidP="008500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92F33"/>
          <w:lang w:val="es-ES" w:eastAsia="es-CO"/>
        </w:rPr>
      </w:pPr>
      <w:r w:rsidRPr="00F977CF">
        <w:rPr>
          <w:rFonts w:ascii="Arial" w:eastAsia="Times New Roman" w:hAnsi="Arial" w:cs="Arial"/>
          <w:color w:val="292F33"/>
          <w:lang w:val="es-ES" w:eastAsia="es-CO"/>
        </w:rPr>
        <w:t>Teniendo en consideración lo anteriormente mencionado se ejecutaron los análisis financieros y los estudios legales, sociales, prediales y ambientales para determinar la forma en que se concesionaría el corredor, su p</w:t>
      </w:r>
      <w:r w:rsidR="00E735E8">
        <w:rPr>
          <w:rFonts w:ascii="Arial" w:eastAsia="Times New Roman" w:hAnsi="Arial" w:cs="Arial"/>
          <w:color w:val="292F33"/>
          <w:lang w:val="es-ES" w:eastAsia="es-CO"/>
        </w:rPr>
        <w:t>lazo y su nivel de inversiones, por lo cual se obtuvo unos estudios de Factibilidad para la variante T</w:t>
      </w:r>
      <w:r w:rsidR="00224D69" w:rsidRPr="00F977CF">
        <w:rPr>
          <w:rFonts w:ascii="Arial" w:eastAsia="Times New Roman" w:hAnsi="Arial" w:cs="Arial"/>
          <w:color w:val="292F33"/>
          <w:lang w:val="es-ES" w:eastAsia="es-CO"/>
        </w:rPr>
        <w:t xml:space="preserve">imbio </w:t>
      </w:r>
      <w:r w:rsidRPr="00F977CF">
        <w:rPr>
          <w:rFonts w:ascii="Arial" w:eastAsia="Times New Roman" w:hAnsi="Arial" w:cs="Arial"/>
          <w:color w:val="292F33"/>
          <w:lang w:val="es-ES" w:eastAsia="es-CO"/>
        </w:rPr>
        <w:t xml:space="preserve">– </w:t>
      </w:r>
      <w:r w:rsidR="00224D69" w:rsidRPr="00F977CF">
        <w:rPr>
          <w:rFonts w:ascii="Arial" w:eastAsia="Times New Roman" w:hAnsi="Arial" w:cs="Arial"/>
          <w:color w:val="292F33"/>
          <w:lang w:val="es-ES" w:eastAsia="es-CO"/>
        </w:rPr>
        <w:t xml:space="preserve">El Estanquillo </w:t>
      </w:r>
      <w:r w:rsidRPr="00F977CF">
        <w:rPr>
          <w:rFonts w:ascii="Arial" w:eastAsia="Times New Roman" w:hAnsi="Arial" w:cs="Arial"/>
          <w:color w:val="292F33"/>
          <w:lang w:val="es-ES" w:eastAsia="es-CO"/>
        </w:rPr>
        <w:t>mediante el mecanismo de Asociación Público Privada.</w:t>
      </w:r>
    </w:p>
    <w:p w:rsidR="007E4037" w:rsidRPr="00F977CF" w:rsidRDefault="007E4037" w:rsidP="008928AB">
      <w:pPr>
        <w:pStyle w:val="Prrafodelista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Arial" w:eastAsia="Times New Roman" w:hAnsi="Arial" w:cs="Arial"/>
          <w:color w:val="292F33"/>
          <w:lang w:val="es-ES" w:eastAsia="es-CO"/>
        </w:rPr>
      </w:pPr>
    </w:p>
    <w:p w:rsidR="00E735E8" w:rsidRDefault="00E735E8" w:rsidP="008500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92F33"/>
          <w:lang w:val="es-ES" w:eastAsia="es-CO"/>
        </w:rPr>
      </w:pPr>
      <w:r>
        <w:rPr>
          <w:rFonts w:ascii="Arial" w:eastAsia="Times New Roman" w:hAnsi="Arial" w:cs="Arial"/>
          <w:color w:val="292F33"/>
          <w:lang w:val="es-ES" w:eastAsia="es-CO"/>
        </w:rPr>
        <w:t>De acuerdo al estudio</w:t>
      </w:r>
      <w:r w:rsidR="00982B7B">
        <w:rPr>
          <w:rFonts w:ascii="Arial" w:eastAsia="Times New Roman" w:hAnsi="Arial" w:cs="Arial"/>
          <w:color w:val="292F33"/>
          <w:lang w:val="es-ES" w:eastAsia="es-CO"/>
        </w:rPr>
        <w:t xml:space="preserve"> de Factibilidad</w:t>
      </w:r>
      <w:r w:rsidR="007E4037" w:rsidRPr="00F977CF">
        <w:rPr>
          <w:rFonts w:ascii="Arial" w:eastAsia="Times New Roman" w:hAnsi="Arial" w:cs="Arial"/>
          <w:color w:val="292F33"/>
          <w:lang w:val="es-ES" w:eastAsia="es-CO"/>
        </w:rPr>
        <w:t>, l</w:t>
      </w:r>
      <w:r>
        <w:rPr>
          <w:rFonts w:ascii="Arial" w:eastAsia="Times New Roman" w:hAnsi="Arial" w:cs="Arial"/>
          <w:color w:val="292F33"/>
          <w:lang w:val="es-ES" w:eastAsia="es-CO"/>
        </w:rPr>
        <w:t>as inversiones requeridas para la construcción</w:t>
      </w:r>
      <w:r w:rsidR="00224D69" w:rsidRPr="00F977CF">
        <w:rPr>
          <w:rFonts w:ascii="Arial" w:eastAsia="Times New Roman" w:hAnsi="Arial" w:cs="Arial"/>
          <w:color w:val="292F33"/>
          <w:lang w:val="es-ES" w:eastAsia="es-CO"/>
        </w:rPr>
        <w:t xml:space="preserve"> de</w:t>
      </w:r>
      <w:r w:rsidR="007E4037" w:rsidRPr="00F977CF">
        <w:rPr>
          <w:rFonts w:ascii="Arial" w:eastAsia="Times New Roman" w:hAnsi="Arial" w:cs="Arial"/>
          <w:color w:val="292F33"/>
          <w:lang w:val="es-ES" w:eastAsia="es-CO"/>
        </w:rPr>
        <w:t xml:space="preserve"> la variante Timbio - El Estanquillo</w:t>
      </w:r>
      <w:r w:rsidR="00F977CF">
        <w:rPr>
          <w:rFonts w:ascii="Arial" w:eastAsia="Times New Roman" w:hAnsi="Arial" w:cs="Arial"/>
          <w:color w:val="292F33"/>
          <w:lang w:val="es-ES" w:eastAsia="es-CO"/>
        </w:rPr>
        <w:t xml:space="preserve"> </w:t>
      </w:r>
      <w:r>
        <w:rPr>
          <w:rFonts w:ascii="Arial" w:eastAsia="Times New Roman" w:hAnsi="Arial" w:cs="Arial"/>
          <w:color w:val="292F33"/>
          <w:lang w:val="es-ES" w:eastAsia="es-CO"/>
        </w:rPr>
        <w:t xml:space="preserve">estarían </w:t>
      </w:r>
      <w:r w:rsidR="007E4037" w:rsidRPr="00F977CF">
        <w:rPr>
          <w:rFonts w:ascii="Arial" w:eastAsia="Times New Roman" w:hAnsi="Arial" w:cs="Arial"/>
          <w:color w:val="292F33"/>
          <w:lang w:val="es-ES" w:eastAsia="es-CO"/>
        </w:rPr>
        <w:t xml:space="preserve">en el orden de </w:t>
      </w:r>
      <w:r w:rsidR="0084452E" w:rsidRPr="00F977CF">
        <w:rPr>
          <w:rFonts w:ascii="Arial" w:eastAsia="Times New Roman" w:hAnsi="Arial" w:cs="Arial"/>
          <w:color w:val="292F33"/>
          <w:lang w:val="es-ES" w:eastAsia="es-CO"/>
        </w:rPr>
        <w:t xml:space="preserve">2.4 </w:t>
      </w:r>
      <w:r w:rsidR="007E4037" w:rsidRPr="00F977CF">
        <w:rPr>
          <w:rFonts w:ascii="Arial" w:eastAsia="Times New Roman" w:hAnsi="Arial" w:cs="Arial"/>
          <w:color w:val="292F33"/>
          <w:lang w:val="es-ES" w:eastAsia="es-CO"/>
        </w:rPr>
        <w:t xml:space="preserve">billones de pesos, por lo cual </w:t>
      </w:r>
      <w:r>
        <w:rPr>
          <w:rFonts w:ascii="Arial" w:eastAsia="Times New Roman" w:hAnsi="Arial" w:cs="Arial"/>
          <w:color w:val="292F33"/>
          <w:lang w:val="es-ES" w:eastAsia="es-CO"/>
        </w:rPr>
        <w:t>se hace necesario vigencias futuras para su ejecución.</w:t>
      </w:r>
    </w:p>
    <w:p w:rsidR="00E735E8" w:rsidRDefault="00E735E8" w:rsidP="008500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92F33"/>
          <w:lang w:val="es-ES" w:eastAsia="es-CO"/>
        </w:rPr>
      </w:pPr>
    </w:p>
    <w:p w:rsidR="007E4037" w:rsidRPr="00F977CF" w:rsidRDefault="00E735E8" w:rsidP="008500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92F33"/>
          <w:lang w:val="es-ES" w:eastAsia="es-CO"/>
        </w:rPr>
      </w:pPr>
      <w:r>
        <w:rPr>
          <w:rFonts w:ascii="Arial" w:eastAsia="Times New Roman" w:hAnsi="Arial" w:cs="Arial"/>
          <w:color w:val="292F33"/>
          <w:lang w:val="es-ES" w:eastAsia="es-CO"/>
        </w:rPr>
        <w:t xml:space="preserve">Lamentablemente en la actualidad </w:t>
      </w:r>
      <w:r w:rsidR="007E4037" w:rsidRPr="00F977CF">
        <w:rPr>
          <w:rFonts w:ascii="Arial" w:eastAsia="Times New Roman" w:hAnsi="Arial" w:cs="Arial"/>
          <w:color w:val="292F33"/>
          <w:lang w:val="es-ES" w:eastAsia="es-CO"/>
        </w:rPr>
        <w:t>no se cuenta con recursos públicos,</w:t>
      </w:r>
      <w:r w:rsidR="00982B7B">
        <w:rPr>
          <w:rFonts w:ascii="Arial" w:eastAsia="Times New Roman" w:hAnsi="Arial" w:cs="Arial"/>
          <w:color w:val="292F33"/>
          <w:lang w:val="es-ES" w:eastAsia="es-CO"/>
        </w:rPr>
        <w:t xml:space="preserve"> imposibilitando tener una fecha </w:t>
      </w:r>
      <w:r w:rsidR="007E4037" w:rsidRPr="00F977CF">
        <w:rPr>
          <w:rFonts w:ascii="Arial" w:eastAsia="Times New Roman" w:hAnsi="Arial" w:cs="Arial"/>
          <w:color w:val="292F33"/>
          <w:lang w:val="es-ES" w:eastAsia="es-CO"/>
        </w:rPr>
        <w:t>para iniciar el proceso licitatorio.  </w:t>
      </w:r>
    </w:p>
    <w:p w:rsidR="007E4037" w:rsidRPr="00F977CF" w:rsidRDefault="007E4037" w:rsidP="008928AB">
      <w:pPr>
        <w:pStyle w:val="Prrafodelista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Arial" w:eastAsia="Times New Roman" w:hAnsi="Arial" w:cs="Arial"/>
          <w:color w:val="292F33"/>
          <w:lang w:val="es-ES" w:eastAsia="es-CO"/>
        </w:rPr>
      </w:pPr>
    </w:p>
    <w:p w:rsidR="007E4037" w:rsidRPr="00F977CF" w:rsidRDefault="007E4037" w:rsidP="008928AB">
      <w:pPr>
        <w:pStyle w:val="Prrafodelista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Arial" w:eastAsia="Times New Roman" w:hAnsi="Arial" w:cs="Arial"/>
          <w:color w:val="292F33"/>
          <w:lang w:val="es-ES" w:eastAsia="es-CO"/>
        </w:rPr>
      </w:pPr>
    </w:p>
    <w:sectPr w:rsidR="007E4037" w:rsidRPr="00F977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76CBF"/>
    <w:multiLevelType w:val="hybridMultilevel"/>
    <w:tmpl w:val="9FCCEDEE"/>
    <w:lvl w:ilvl="0" w:tplc="D902A3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37"/>
    <w:rsid w:val="00076B76"/>
    <w:rsid w:val="000A67E4"/>
    <w:rsid w:val="001C6951"/>
    <w:rsid w:val="00224D69"/>
    <w:rsid w:val="004C65E0"/>
    <w:rsid w:val="007E4037"/>
    <w:rsid w:val="0084452E"/>
    <w:rsid w:val="0085007F"/>
    <w:rsid w:val="008928AB"/>
    <w:rsid w:val="00982B7B"/>
    <w:rsid w:val="009D1294"/>
    <w:rsid w:val="00C1545B"/>
    <w:rsid w:val="00DC1809"/>
    <w:rsid w:val="00E735E8"/>
    <w:rsid w:val="00F9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4352D7A-BBBB-4E41-B021-F05A466B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037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037"/>
    <w:pPr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STransparenc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ANI_Colomb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tter.com/PabloAParraS/status/73365913220562124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witter.com/PabloAParra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urnadecrist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Libardo Silva Morales</dc:creator>
  <cp:keywords/>
  <dc:description/>
  <cp:lastModifiedBy>Ricardo Aguilera Wilches</cp:lastModifiedBy>
  <cp:revision>2</cp:revision>
  <cp:lastPrinted>2016-05-25T22:22:00Z</cp:lastPrinted>
  <dcterms:created xsi:type="dcterms:W3CDTF">2016-05-27T22:26:00Z</dcterms:created>
  <dcterms:modified xsi:type="dcterms:W3CDTF">2016-05-27T22:26:00Z</dcterms:modified>
</cp:coreProperties>
</file>