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3B757" w14:textId="77777777" w:rsidR="00C55842" w:rsidRPr="00EA2C2C" w:rsidRDefault="00C55842" w:rsidP="00C55842">
      <w:pPr>
        <w:keepNext/>
        <w:widowControl w:val="0"/>
        <w:tabs>
          <w:tab w:val="left" w:pos="4253"/>
        </w:tabs>
        <w:suppressAutoHyphens/>
        <w:autoSpaceDN w:val="0"/>
        <w:spacing w:after="0" w:line="240" w:lineRule="auto"/>
        <w:jc w:val="center"/>
        <w:textAlignment w:val="baseline"/>
        <w:outlineLvl w:val="1"/>
        <w:rPr>
          <w:rFonts w:ascii="Work Sans" w:eastAsia="DengXian Light" w:hAnsi="Work Sans" w:cs="Futura Bk BT"/>
          <w:b/>
          <w:kern w:val="3"/>
          <w:lang w:val="es-ES" w:eastAsia="zh-CN"/>
        </w:rPr>
      </w:pPr>
    </w:p>
    <w:p w14:paraId="2A3D4C17" w14:textId="77777777" w:rsidR="00C55842" w:rsidRPr="00EA2C2C" w:rsidRDefault="00C55842" w:rsidP="00C55842">
      <w:pPr>
        <w:keepNext/>
        <w:widowControl w:val="0"/>
        <w:tabs>
          <w:tab w:val="left" w:pos="4253"/>
        </w:tabs>
        <w:suppressAutoHyphens/>
        <w:autoSpaceDN w:val="0"/>
        <w:spacing w:after="0" w:line="240" w:lineRule="auto"/>
        <w:jc w:val="center"/>
        <w:textAlignment w:val="baseline"/>
        <w:outlineLvl w:val="1"/>
        <w:rPr>
          <w:rFonts w:ascii="Work Sans" w:eastAsia="DengXian Light" w:hAnsi="Work Sans" w:cs="Arial"/>
          <w:b/>
          <w:kern w:val="3"/>
          <w:sz w:val="20"/>
          <w:szCs w:val="20"/>
          <w:lang w:val="es-ES" w:eastAsia="zh-CN"/>
        </w:rPr>
      </w:pPr>
      <w:r w:rsidRPr="00EA2C2C">
        <w:rPr>
          <w:rFonts w:ascii="Work Sans" w:eastAsia="DengXian Light" w:hAnsi="Work Sans" w:cs="Futura Bk BT"/>
          <w:b/>
          <w:kern w:val="3"/>
          <w:sz w:val="20"/>
          <w:szCs w:val="20"/>
          <w:lang w:val="es-ES" w:eastAsia="zh-CN"/>
        </w:rPr>
        <w:t>RESOLUCIÓN                                                    DE 2020</w:t>
      </w:r>
    </w:p>
    <w:p w14:paraId="0C9CCCC6" w14:textId="77777777" w:rsidR="00C55842" w:rsidRPr="00EA2C2C" w:rsidRDefault="00C55842" w:rsidP="00C55842">
      <w:pPr>
        <w:autoSpaceDN w:val="0"/>
        <w:spacing w:after="0" w:line="240" w:lineRule="auto"/>
        <w:jc w:val="center"/>
        <w:textAlignment w:val="baseline"/>
        <w:rPr>
          <w:rFonts w:ascii="Work Sans" w:eastAsia="DengXian Light" w:hAnsi="Work Sans" w:cs="Futura Bk BT"/>
          <w:kern w:val="3"/>
          <w:sz w:val="20"/>
          <w:szCs w:val="20"/>
          <w:lang w:val="es-ES" w:eastAsia="zh-CN"/>
        </w:rPr>
      </w:pPr>
    </w:p>
    <w:p w14:paraId="7668872B" w14:textId="77777777" w:rsidR="00C55842" w:rsidRPr="00EA2C2C" w:rsidRDefault="00C55842" w:rsidP="00C55842">
      <w:pPr>
        <w:autoSpaceDN w:val="0"/>
        <w:spacing w:after="0" w:line="240" w:lineRule="auto"/>
        <w:jc w:val="center"/>
        <w:textAlignment w:val="baseline"/>
        <w:rPr>
          <w:rFonts w:ascii="Work Sans" w:eastAsia="DengXian Light" w:hAnsi="Work Sans" w:cs="Futura Bk BT"/>
          <w:kern w:val="3"/>
          <w:sz w:val="20"/>
          <w:szCs w:val="20"/>
          <w:lang w:val="es-ES" w:eastAsia="zh-CN"/>
        </w:rPr>
      </w:pPr>
    </w:p>
    <w:p w14:paraId="23166227" w14:textId="77777777" w:rsidR="00C55842" w:rsidRPr="00EA2C2C" w:rsidRDefault="00C55842" w:rsidP="00C55842">
      <w:pPr>
        <w:autoSpaceDN w:val="0"/>
        <w:spacing w:after="0" w:line="240" w:lineRule="auto"/>
        <w:jc w:val="center"/>
        <w:textAlignment w:val="baseline"/>
        <w:rPr>
          <w:rFonts w:ascii="Work Sans" w:eastAsia="DengXian Light" w:hAnsi="Work Sans" w:cs="Courier New"/>
          <w:b/>
          <w:kern w:val="3"/>
          <w:sz w:val="20"/>
          <w:szCs w:val="20"/>
          <w:lang w:eastAsia="zh-CN"/>
        </w:rPr>
      </w:pPr>
      <w:r w:rsidRPr="00EA2C2C">
        <w:rPr>
          <w:rFonts w:ascii="Work Sans" w:eastAsia="DengXian Light" w:hAnsi="Work Sans" w:cs="Futura Bk BT"/>
          <w:b/>
          <w:kern w:val="3"/>
          <w:sz w:val="20"/>
          <w:szCs w:val="20"/>
          <w:lang w:val="es-ES" w:eastAsia="zh-CN"/>
        </w:rPr>
        <w:t>(                                                                )</w:t>
      </w:r>
    </w:p>
    <w:p w14:paraId="2CC02A71" w14:textId="77777777" w:rsidR="00C55842" w:rsidRPr="00EA2C2C" w:rsidRDefault="00C55842" w:rsidP="00C55842">
      <w:pPr>
        <w:suppressAutoHyphens/>
        <w:autoSpaceDN w:val="0"/>
        <w:spacing w:after="0" w:line="240" w:lineRule="auto"/>
        <w:textAlignment w:val="baseline"/>
        <w:rPr>
          <w:rFonts w:ascii="Work Sans" w:eastAsia="DengXian Light" w:hAnsi="Work Sans" w:cs="Futura Bk BT"/>
          <w:i/>
          <w:kern w:val="3"/>
          <w:sz w:val="20"/>
          <w:szCs w:val="20"/>
          <w:lang w:val="es-ES" w:eastAsia="zh-CN"/>
        </w:rPr>
      </w:pPr>
      <w:bookmarkStart w:id="0" w:name="_GoBack"/>
    </w:p>
    <w:p w14:paraId="6328F456" w14:textId="77777777" w:rsidR="00C55842" w:rsidRPr="00EA2C2C" w:rsidRDefault="008B7493" w:rsidP="00C55842">
      <w:pPr>
        <w:suppressAutoHyphens/>
        <w:autoSpaceDE w:val="0"/>
        <w:autoSpaceDN w:val="0"/>
        <w:spacing w:after="0" w:line="240" w:lineRule="auto"/>
        <w:jc w:val="center"/>
        <w:textAlignment w:val="baseline"/>
        <w:rPr>
          <w:rFonts w:ascii="Work Sans" w:eastAsia="Times New Roman" w:hAnsi="Work Sans" w:cs="Arial"/>
          <w:kern w:val="3"/>
          <w:sz w:val="20"/>
          <w:szCs w:val="20"/>
          <w:lang w:eastAsia="zh-CN"/>
        </w:rPr>
      </w:pPr>
      <w:r w:rsidRPr="00EA2C2C">
        <w:rPr>
          <w:rFonts w:ascii="Work Sans" w:eastAsia="Times New Roman" w:hAnsi="Work Sans" w:cs="Courier New"/>
          <w:kern w:val="3"/>
          <w:sz w:val="20"/>
          <w:szCs w:val="20"/>
          <w:lang w:val="es-ES" w:eastAsia="zh-CN"/>
        </w:rPr>
        <w:t>“</w:t>
      </w:r>
      <w:r w:rsidR="00DA0160" w:rsidRPr="00EA2C2C">
        <w:rPr>
          <w:rFonts w:ascii="Work Sans" w:hAnsi="Work Sans"/>
          <w:iCs/>
          <w:sz w:val="20"/>
          <w:szCs w:val="20"/>
        </w:rPr>
        <w:t xml:space="preserve">Por la cual se establecen unas tarifas diferenciales en las estaciones de peaje Los Manguitos, Purgatorio, Cedros y Mata de Caña del proyecto de asociación público-privada de iniciativa privada para la conexión de los departamentos de Antioquía, Córdoba, Sucre y </w:t>
      </w:r>
      <w:r w:rsidR="00E85655" w:rsidRPr="00EA2C2C">
        <w:rPr>
          <w:rFonts w:ascii="Work Sans" w:hAnsi="Work Sans"/>
          <w:iCs/>
          <w:sz w:val="20"/>
          <w:szCs w:val="20"/>
        </w:rPr>
        <w:t>Bolívar, y se dictan otras disposiciones</w:t>
      </w:r>
      <w:r w:rsidR="00C55842" w:rsidRPr="00EA2C2C">
        <w:rPr>
          <w:rFonts w:ascii="Work Sans" w:eastAsia="Times New Roman" w:hAnsi="Work Sans" w:cs="Courier New"/>
          <w:kern w:val="3"/>
          <w:sz w:val="20"/>
          <w:szCs w:val="20"/>
          <w:lang w:val="es-ES" w:eastAsia="zh-CN"/>
        </w:rPr>
        <w:t>”</w:t>
      </w:r>
    </w:p>
    <w:bookmarkEnd w:id="0"/>
    <w:p w14:paraId="3532656E" w14:textId="77777777" w:rsidR="00C55842" w:rsidRPr="00EA2C2C" w:rsidRDefault="00C55842" w:rsidP="00C55842">
      <w:pPr>
        <w:suppressAutoHyphens/>
        <w:autoSpaceDN w:val="0"/>
        <w:spacing w:after="0" w:line="240" w:lineRule="auto"/>
        <w:jc w:val="center"/>
        <w:textAlignment w:val="baseline"/>
        <w:rPr>
          <w:rFonts w:ascii="Work Sans" w:eastAsia="DengXian Light" w:hAnsi="Work Sans" w:cs="Arial"/>
          <w:b/>
          <w:bCs/>
          <w:kern w:val="3"/>
          <w:sz w:val="20"/>
          <w:szCs w:val="20"/>
          <w:lang w:eastAsia="zh-CN"/>
        </w:rPr>
      </w:pPr>
    </w:p>
    <w:p w14:paraId="6969ECCC" w14:textId="77777777" w:rsidR="00C55842" w:rsidRPr="00EA2C2C" w:rsidRDefault="00C55842" w:rsidP="00C55842">
      <w:pPr>
        <w:suppressAutoHyphens/>
        <w:autoSpaceDN w:val="0"/>
        <w:spacing w:after="0" w:line="240" w:lineRule="auto"/>
        <w:jc w:val="center"/>
        <w:textAlignment w:val="baseline"/>
        <w:rPr>
          <w:rFonts w:ascii="Work Sans" w:eastAsia="DengXian Light" w:hAnsi="Work Sans" w:cs="Arial"/>
          <w:b/>
          <w:bCs/>
          <w:kern w:val="3"/>
          <w:sz w:val="20"/>
          <w:szCs w:val="20"/>
          <w:lang w:eastAsia="zh-CN"/>
        </w:rPr>
      </w:pPr>
    </w:p>
    <w:p w14:paraId="1FAE4506"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Courier New"/>
          <w:kern w:val="3"/>
          <w:sz w:val="20"/>
          <w:szCs w:val="20"/>
          <w:lang w:val="es-ES" w:eastAsia="zh-CN"/>
        </w:rPr>
      </w:pPr>
      <w:r w:rsidRPr="00EA2C2C">
        <w:rPr>
          <w:rFonts w:ascii="Work Sans" w:eastAsia="DengXian Light" w:hAnsi="Work Sans" w:cs="Arial"/>
          <w:b/>
          <w:bCs/>
          <w:kern w:val="3"/>
          <w:sz w:val="20"/>
          <w:szCs w:val="20"/>
          <w:lang w:val="es-ES" w:eastAsia="zh-CN"/>
        </w:rPr>
        <w:t xml:space="preserve"> LA </w:t>
      </w:r>
      <w:r w:rsidRPr="00EA2C2C">
        <w:rPr>
          <w:rFonts w:ascii="Work Sans" w:eastAsia="DengXian Light" w:hAnsi="Work Sans" w:cs="Courier New"/>
          <w:b/>
          <w:bCs/>
          <w:kern w:val="3"/>
          <w:sz w:val="20"/>
          <w:szCs w:val="20"/>
          <w:lang w:val="es-ES" w:eastAsia="zh-CN"/>
        </w:rPr>
        <w:t>MINISTRA</w:t>
      </w:r>
      <w:r w:rsidRPr="00EA2C2C">
        <w:rPr>
          <w:rFonts w:ascii="Work Sans" w:eastAsia="DengXian Light" w:hAnsi="Work Sans" w:cs="Futura Bk BT"/>
          <w:b/>
          <w:bCs/>
          <w:kern w:val="3"/>
          <w:sz w:val="20"/>
          <w:szCs w:val="20"/>
          <w:lang w:val="es-ES" w:eastAsia="zh-CN"/>
        </w:rPr>
        <w:t xml:space="preserve"> </w:t>
      </w:r>
      <w:r w:rsidRPr="00EA2C2C">
        <w:rPr>
          <w:rFonts w:ascii="Work Sans" w:eastAsia="DengXian Light" w:hAnsi="Work Sans" w:cs="Courier New"/>
          <w:b/>
          <w:bCs/>
          <w:kern w:val="3"/>
          <w:sz w:val="20"/>
          <w:szCs w:val="20"/>
          <w:lang w:val="es-ES" w:eastAsia="zh-CN"/>
        </w:rPr>
        <w:t>DE</w:t>
      </w:r>
      <w:r w:rsidRPr="00EA2C2C">
        <w:rPr>
          <w:rFonts w:ascii="Work Sans" w:eastAsia="DengXian Light" w:hAnsi="Work Sans" w:cs="Futura Bk BT"/>
          <w:b/>
          <w:bCs/>
          <w:kern w:val="3"/>
          <w:sz w:val="20"/>
          <w:szCs w:val="20"/>
          <w:lang w:val="es-ES" w:eastAsia="zh-CN"/>
        </w:rPr>
        <w:t xml:space="preserve"> </w:t>
      </w:r>
      <w:r w:rsidRPr="00EA2C2C">
        <w:rPr>
          <w:rFonts w:ascii="Work Sans" w:eastAsia="DengXian Light" w:hAnsi="Work Sans" w:cs="Courier New"/>
          <w:b/>
          <w:bCs/>
          <w:kern w:val="3"/>
          <w:sz w:val="20"/>
          <w:szCs w:val="20"/>
          <w:lang w:val="es-ES" w:eastAsia="zh-CN"/>
        </w:rPr>
        <w:t>TRANSPORTE</w:t>
      </w:r>
    </w:p>
    <w:p w14:paraId="7B9AB4C4"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bCs/>
          <w:kern w:val="3"/>
          <w:sz w:val="20"/>
          <w:szCs w:val="20"/>
          <w:lang w:val="es-ES" w:eastAsia="zh-CN"/>
        </w:rPr>
      </w:pPr>
    </w:p>
    <w:p w14:paraId="7915CF3E"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bCs/>
          <w:kern w:val="3"/>
          <w:sz w:val="20"/>
          <w:szCs w:val="20"/>
          <w:lang w:val="es-ES" w:eastAsia="zh-CN"/>
        </w:rPr>
      </w:pPr>
    </w:p>
    <w:p w14:paraId="54BC6A18" w14:textId="77777777" w:rsidR="00C55842" w:rsidRPr="00EA2C2C" w:rsidRDefault="00C55842" w:rsidP="00C55842">
      <w:pPr>
        <w:autoSpaceDN w:val="0"/>
        <w:spacing w:after="0" w:line="240" w:lineRule="auto"/>
        <w:ind w:right="40"/>
        <w:jc w:val="both"/>
        <w:rPr>
          <w:rFonts w:ascii="Work Sans" w:eastAsia="Times New Roman" w:hAnsi="Work Sans" w:cs="Courier New"/>
          <w:kern w:val="3"/>
          <w:sz w:val="20"/>
          <w:szCs w:val="20"/>
          <w:lang w:val="es-ES" w:eastAsia="zh-CN"/>
        </w:rPr>
      </w:pPr>
      <w:r w:rsidRPr="00EA2C2C">
        <w:rPr>
          <w:rFonts w:ascii="Work Sans" w:eastAsia="Times New Roman" w:hAnsi="Work Sans" w:cs="Courier New"/>
          <w:kern w:val="3"/>
          <w:sz w:val="20"/>
          <w:szCs w:val="20"/>
          <w:lang w:val="es-ES" w:eastAsia="zh-CN"/>
        </w:rPr>
        <w:t xml:space="preserve">En ejercicio de las facultades legales y en especial las conferidas por el artículo 21 de la Ley 105 de 1993 modificado parcialmente por el artículo 1 de la Ley 787 de 2002, </w:t>
      </w:r>
      <w:proofErr w:type="gramStart"/>
      <w:r w:rsidRPr="00EA2C2C">
        <w:rPr>
          <w:rFonts w:ascii="Work Sans" w:eastAsia="Times New Roman" w:hAnsi="Work Sans" w:cs="Courier New"/>
          <w:kern w:val="3"/>
          <w:sz w:val="20"/>
          <w:szCs w:val="20"/>
          <w:lang w:val="es-ES" w:eastAsia="zh-CN"/>
        </w:rPr>
        <w:t>numeral  6.15</w:t>
      </w:r>
      <w:proofErr w:type="gramEnd"/>
      <w:r w:rsidRPr="00EA2C2C">
        <w:rPr>
          <w:rFonts w:ascii="Work Sans" w:eastAsia="Times New Roman" w:hAnsi="Work Sans" w:cs="Courier New"/>
          <w:kern w:val="3"/>
          <w:sz w:val="20"/>
          <w:szCs w:val="20"/>
          <w:lang w:val="es-ES" w:eastAsia="zh-CN"/>
        </w:rPr>
        <w:t xml:space="preserve"> del artículo 6 del Decreto 087 de 2011, y</w:t>
      </w:r>
    </w:p>
    <w:p w14:paraId="5B3EFC33"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bCs/>
          <w:kern w:val="3"/>
          <w:sz w:val="20"/>
          <w:szCs w:val="20"/>
          <w:lang w:val="es-ES" w:eastAsia="zh-CN"/>
        </w:rPr>
      </w:pPr>
    </w:p>
    <w:p w14:paraId="1A5E166F"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bCs/>
          <w:kern w:val="3"/>
          <w:sz w:val="20"/>
          <w:szCs w:val="20"/>
          <w:lang w:val="es-ES" w:eastAsia="zh-CN"/>
        </w:rPr>
      </w:pPr>
      <w:r w:rsidRPr="00EA2C2C">
        <w:rPr>
          <w:rFonts w:ascii="Work Sans" w:eastAsia="DengXian Light" w:hAnsi="Work Sans" w:cs="Arial"/>
          <w:b/>
          <w:bCs/>
          <w:kern w:val="3"/>
          <w:sz w:val="20"/>
          <w:szCs w:val="20"/>
          <w:lang w:val="es-ES" w:eastAsia="zh-CN"/>
        </w:rPr>
        <w:t>CONSIDERANDO</w:t>
      </w:r>
    </w:p>
    <w:p w14:paraId="268F5500"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bCs/>
          <w:kern w:val="3"/>
          <w:sz w:val="20"/>
          <w:szCs w:val="20"/>
          <w:lang w:val="es-ES" w:eastAsia="zh-CN"/>
        </w:rPr>
      </w:pPr>
    </w:p>
    <w:p w14:paraId="63BCAF13" w14:textId="77777777" w:rsidR="00C55842" w:rsidRPr="00EA2C2C" w:rsidRDefault="00C55842" w:rsidP="00C55842">
      <w:pPr>
        <w:tabs>
          <w:tab w:val="left" w:pos="0"/>
        </w:tabs>
        <w:autoSpaceDN w:val="0"/>
        <w:spacing w:after="0" w:line="240" w:lineRule="auto"/>
        <w:jc w:val="both"/>
        <w:rPr>
          <w:rFonts w:ascii="Work Sans" w:eastAsia="DengXian Light" w:hAnsi="Work Sans" w:cs="Lohit Devanagari"/>
          <w:kern w:val="3"/>
          <w:sz w:val="20"/>
          <w:szCs w:val="20"/>
          <w:lang w:val="es-ES" w:eastAsia="zh-CN" w:bidi="hi-IN"/>
        </w:rPr>
      </w:pPr>
      <w:r w:rsidRPr="00EA2C2C">
        <w:rPr>
          <w:rFonts w:ascii="Work Sans" w:eastAsia="DengXian Light" w:hAnsi="Work Sans" w:cs="Times New Roman"/>
          <w:sz w:val="20"/>
          <w:szCs w:val="20"/>
          <w:lang w:val="es" w:eastAsia="es-ES"/>
        </w:rPr>
        <w:t xml:space="preserve">Que la Ley 105 de 1993 </w:t>
      </w:r>
      <w:r w:rsidRPr="00EA2C2C">
        <w:rPr>
          <w:rFonts w:ascii="Work Sans" w:eastAsia="DengXian Light" w:hAnsi="Work Sans" w:cs="Times New Roman"/>
          <w:i/>
          <w:sz w:val="20"/>
          <w:szCs w:val="20"/>
          <w:lang w:val="es" w:eastAsia="es-ES"/>
        </w:rPr>
        <w:t>"Por la cual se dictan disposiciones básicas sobre el transporte, se redistribuyen competencias y recursos entre la Nación y las Entidades Territoriales, se reglamenta la planeación en el sector transporte y se dictan otras disposiciones</w:t>
      </w:r>
      <w:r w:rsidRPr="00EA2C2C">
        <w:rPr>
          <w:rFonts w:ascii="Work Sans" w:eastAsia="DengXian Light" w:hAnsi="Work Sans" w:cs="Times New Roman"/>
          <w:sz w:val="20"/>
          <w:szCs w:val="20"/>
          <w:lang w:val="es" w:eastAsia="es-ES"/>
        </w:rPr>
        <w:t xml:space="preserve">" en su artículo 21 </w:t>
      </w:r>
      <w:r w:rsidRPr="00EA2C2C">
        <w:rPr>
          <w:rFonts w:ascii="Work Sans" w:eastAsia="Times New Roman" w:hAnsi="Work Sans" w:cs="Courier New"/>
          <w:kern w:val="3"/>
          <w:sz w:val="20"/>
          <w:szCs w:val="20"/>
          <w:lang w:val="es-ES" w:eastAsia="zh-CN"/>
        </w:rPr>
        <w:t xml:space="preserve">modificado por el artículo 1° de la </w:t>
      </w:r>
      <w:hyperlink r:id="rId8" w:tooltip="Haga clic para abrir TODA la Ley 787 de 2002" w:history="1">
        <w:r w:rsidRPr="00EA2C2C">
          <w:rPr>
            <w:rFonts w:ascii="Work Sans" w:eastAsia="Times New Roman" w:hAnsi="Work Sans" w:cs="Courier New"/>
            <w:kern w:val="3"/>
            <w:sz w:val="20"/>
            <w:szCs w:val="20"/>
            <w:lang w:val="es-ES" w:eastAsia="zh-CN"/>
          </w:rPr>
          <w:t>Ley 787 de 2002</w:t>
        </w:r>
      </w:hyperlink>
      <w:r w:rsidRPr="00EA2C2C">
        <w:rPr>
          <w:rFonts w:ascii="Work Sans" w:eastAsia="Times New Roman" w:hAnsi="Work Sans" w:cs="Courier New"/>
          <w:kern w:val="3"/>
          <w:sz w:val="20"/>
          <w:szCs w:val="20"/>
          <w:lang w:val="es-ES" w:eastAsia="zh-CN"/>
        </w:rPr>
        <w:t xml:space="preserve">, </w:t>
      </w:r>
      <w:r w:rsidRPr="00EA2C2C">
        <w:rPr>
          <w:rFonts w:ascii="Work Sans" w:eastAsia="DengXian Light" w:hAnsi="Work Sans" w:cs="Times New Roman"/>
          <w:sz w:val="20"/>
          <w:szCs w:val="20"/>
          <w:lang w:val="es" w:eastAsia="es-ES"/>
        </w:rPr>
        <w:t>establece:</w:t>
      </w:r>
    </w:p>
    <w:p w14:paraId="58955015" w14:textId="77777777" w:rsidR="00C55842" w:rsidRPr="00EA2C2C" w:rsidRDefault="00C55842" w:rsidP="00C55842">
      <w:pPr>
        <w:tabs>
          <w:tab w:val="left" w:pos="0"/>
        </w:tabs>
        <w:autoSpaceDN w:val="0"/>
        <w:spacing w:after="0" w:line="240" w:lineRule="auto"/>
        <w:jc w:val="both"/>
        <w:rPr>
          <w:rFonts w:ascii="Work Sans" w:eastAsia="DengXian Light" w:hAnsi="Work Sans" w:cs="Times New Roman"/>
          <w:sz w:val="20"/>
          <w:szCs w:val="20"/>
          <w:lang w:val="es" w:eastAsia="es-ES"/>
        </w:rPr>
      </w:pPr>
    </w:p>
    <w:p w14:paraId="732E09D8"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Times New Roman"/>
          <w:i/>
          <w:sz w:val="18"/>
          <w:szCs w:val="18"/>
          <w:lang w:val="es" w:eastAsia="es-ES"/>
        </w:rPr>
      </w:pPr>
      <w:r w:rsidRPr="00EA2C2C">
        <w:rPr>
          <w:rFonts w:ascii="Work Sans" w:eastAsia="DengXian Light" w:hAnsi="Work Sans" w:cs="Times New Roman"/>
          <w:i/>
          <w:sz w:val="18"/>
          <w:szCs w:val="18"/>
          <w:lang w:val="es" w:eastAsia="es-ES"/>
        </w:rPr>
        <w:t xml:space="preserve">“Artículo 21. </w:t>
      </w:r>
      <w:r w:rsidRPr="00EA2C2C">
        <w:rPr>
          <w:rFonts w:ascii="Work Sans" w:eastAsia="DengXian Light" w:hAnsi="Work Sans" w:cs="Lohit Devanagari"/>
          <w:i/>
          <w:iCs/>
          <w:color w:val="000000"/>
          <w:kern w:val="3"/>
          <w:sz w:val="18"/>
          <w:szCs w:val="18"/>
          <w:lang w:val="es-ES" w:eastAsia="zh-CN" w:bidi="hi-IN"/>
        </w:rPr>
        <w:t>Tasas, tarifas y peajes en la infraestructura de transporte a cargo de la Nación.</w:t>
      </w:r>
      <w:r w:rsidRPr="00EA2C2C">
        <w:rPr>
          <w:rFonts w:ascii="Work Sans" w:eastAsia="DengXian Light" w:hAnsi="Work Sans" w:cs="Lohit Devanagari"/>
          <w:i/>
          <w:color w:val="000000"/>
          <w:kern w:val="3"/>
          <w:sz w:val="18"/>
          <w:szCs w:val="18"/>
          <w:lang w:val="es-ES" w:eastAsia="zh-CN" w:bidi="hi-IN"/>
        </w:rPr>
        <w:t xml:space="preserv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483CA9F7"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color w:val="000000"/>
          <w:kern w:val="3"/>
          <w:sz w:val="18"/>
          <w:szCs w:val="18"/>
          <w:lang w:val="es-ES" w:eastAsia="zh-CN" w:bidi="hi-IN"/>
        </w:rPr>
      </w:pPr>
    </w:p>
    <w:p w14:paraId="5A51445E"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Para estos efectos, la Nación establecerá peajes, tarifas y tasas sobre el uso de la infraestructura nacional de transporte y los recursos provenientes de su cobro se usarán exclusivamente para ese modo de transporte.</w:t>
      </w:r>
    </w:p>
    <w:p w14:paraId="7AB8A99B"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194F88E3"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 xml:space="preserve">Todos los servicios que la Nación o sus entidades descentralizadas presten a los usuarios accesoriamente a la utilización de la infraestructura Nacional de </w:t>
      </w:r>
      <w:proofErr w:type="gramStart"/>
      <w:r w:rsidRPr="00EA2C2C">
        <w:rPr>
          <w:rFonts w:ascii="Work Sans" w:eastAsia="DengXian Light" w:hAnsi="Work Sans" w:cs="Lohit Devanagari"/>
          <w:i/>
          <w:color w:val="000000"/>
          <w:kern w:val="3"/>
          <w:sz w:val="18"/>
          <w:szCs w:val="18"/>
          <w:lang w:val="es-ES" w:eastAsia="zh-CN" w:bidi="hi-IN"/>
        </w:rPr>
        <w:t>Transporte,</w:t>
      </w:r>
      <w:proofErr w:type="gramEnd"/>
      <w:r w:rsidRPr="00EA2C2C">
        <w:rPr>
          <w:rFonts w:ascii="Work Sans" w:eastAsia="DengXian Light" w:hAnsi="Work Sans" w:cs="Lohit Devanagari"/>
          <w:i/>
          <w:color w:val="000000"/>
          <w:kern w:val="3"/>
          <w:sz w:val="18"/>
          <w:szCs w:val="18"/>
          <w:lang w:val="es-ES" w:eastAsia="zh-CN" w:bidi="hi-IN"/>
        </w:rPr>
        <w:t xml:space="preserve"> estarán sujetos al cobro de tasas o tarifas.</w:t>
      </w:r>
    </w:p>
    <w:p w14:paraId="1B431D65"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78CB769E"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Para la fijación y cobro de tasas, tarifas y peajes, se observarán los siguientes principios:</w:t>
      </w:r>
    </w:p>
    <w:p w14:paraId="30927DD1"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7EF17C7C"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a) Los ingresos provenientes de la utilización de la infraestructura de transporte, deberán garantizar su adecuado mantenimiento, operación y desarrollo;</w:t>
      </w:r>
    </w:p>
    <w:p w14:paraId="11419EC8"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1D750A58"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EA2C2C">
        <w:rPr>
          <w:rFonts w:ascii="Work Sans" w:eastAsia="DengXian Light" w:hAnsi="Work Sans" w:cs="Lohit Devanagari"/>
          <w:i/>
          <w:color w:val="000000"/>
          <w:kern w:val="3"/>
          <w:sz w:val="18"/>
          <w:szCs w:val="18"/>
          <w:lang w:val="es-ES" w:eastAsia="zh-CN" w:bidi="hi-IN"/>
        </w:rPr>
        <w:t>Inpec</w:t>
      </w:r>
      <w:proofErr w:type="spellEnd"/>
      <w:r w:rsidRPr="00EA2C2C">
        <w:rPr>
          <w:rFonts w:ascii="Work Sans" w:eastAsia="DengXian Light" w:hAnsi="Work Sans" w:cs="Lohit Devanagari"/>
          <w:i/>
          <w:color w:val="000000"/>
          <w:kern w:val="3"/>
          <w:sz w:val="18"/>
          <w:szCs w:val="18"/>
          <w:lang w:val="es-ES" w:eastAsia="zh-CN" w:bidi="hi-IN"/>
        </w:rPr>
        <w:t xml:space="preserve">, vehículos oficiales del (DAS) Departamento Administrativo de Seguridad y de las demás instituciones que prestan funciones de Policía Judicial; </w:t>
      </w:r>
    </w:p>
    <w:p w14:paraId="2E1A817A"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49E5DEF1"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c) El valor de las tasas o tarifas será determinado por la autoridad competente; su recaudo estará a cargo de las entidades públicas o privadas, responsables de la prestación del servicio;</w:t>
      </w:r>
    </w:p>
    <w:p w14:paraId="12A6912E"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1B1C4C15"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 xml:space="preserve">d) Las tasas de peaje serán diferenciales, es decir, se fijarán en proporción a las distancias recorridas, las características vehiculares </w:t>
      </w:r>
      <w:r w:rsidRPr="00EA2C2C">
        <w:rPr>
          <w:rFonts w:ascii="Work Sans" w:eastAsia="DengXian Light" w:hAnsi="Work Sans" w:cs="Lohit Devanagari"/>
          <w:i/>
          <w:color w:val="000000"/>
          <w:kern w:val="3"/>
          <w:sz w:val="18"/>
          <w:szCs w:val="18"/>
          <w:lang w:val="es-ES" w:eastAsia="zh-CN" w:bidi="hi-IN"/>
        </w:rPr>
        <w:lastRenderedPageBreak/>
        <w:t>y sus respectivos costos de operación;</w:t>
      </w:r>
    </w:p>
    <w:p w14:paraId="279F8837"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2E395D81"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e) Para la determinación del valor del peaje y de las tasas de valoración en las vías nacionales, se tendrá en cuenta un criterio de equidad fiscal.</w:t>
      </w:r>
    </w:p>
    <w:p w14:paraId="69C4E831"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420C80D5"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Parágrafo 1°. La Nación podrá en caso de necesidad y previo concepto del Ministerio de Transporte, apropiar recursos del Presupuesto Nacional para el mantenimiento, operación y desarrollo de la infraestructura de transporte.</w:t>
      </w:r>
    </w:p>
    <w:p w14:paraId="74B74DD5"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3731D825"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0E3DCF59"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74483CE1"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Parágrafo 3°. Facúltese a las Entidades Territoriales para decretar las exenciones contempladas en el literal b), del artículo 1°.</w:t>
      </w:r>
    </w:p>
    <w:p w14:paraId="125482BF"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kern w:val="3"/>
          <w:sz w:val="18"/>
          <w:szCs w:val="18"/>
          <w:lang w:val="es-MX" w:eastAsia="zh-CN" w:bidi="hi-IN"/>
        </w:rPr>
        <w:t> </w:t>
      </w:r>
    </w:p>
    <w:p w14:paraId="4F28885E" w14:textId="77777777" w:rsidR="00C55842" w:rsidRPr="00EA2C2C" w:rsidRDefault="00C55842" w:rsidP="00C55842">
      <w:pPr>
        <w:widowControl w:val="0"/>
        <w:tabs>
          <w:tab w:val="left" w:pos="8222"/>
        </w:tabs>
        <w:suppressAutoHyphens/>
        <w:autoSpaceDN w:val="0"/>
        <w:spacing w:after="0" w:line="240" w:lineRule="auto"/>
        <w:ind w:left="426" w:right="616"/>
        <w:jc w:val="both"/>
        <w:textAlignment w:val="baseline"/>
        <w:rPr>
          <w:rFonts w:ascii="Work Sans" w:eastAsia="DengXian Light" w:hAnsi="Work Sans" w:cs="Lohit Devanagari"/>
          <w:i/>
          <w:kern w:val="3"/>
          <w:sz w:val="18"/>
          <w:szCs w:val="18"/>
          <w:lang w:val="es-ES" w:eastAsia="zh-CN" w:bidi="hi-IN"/>
        </w:rPr>
      </w:pPr>
      <w:r w:rsidRPr="00EA2C2C">
        <w:rPr>
          <w:rFonts w:ascii="Work Sans" w:eastAsia="DengXian Light" w:hAnsi="Work Sans" w:cs="Lohit Devanagari"/>
          <w:i/>
          <w:color w:val="000000"/>
          <w:kern w:val="3"/>
          <w:sz w:val="18"/>
          <w:szCs w:val="18"/>
          <w:lang w:val="es-ES" w:eastAsia="zh-CN" w:bidi="hi-IN"/>
        </w:rPr>
        <w:t>Parágrafo 4°. Se entiende también las vías “Concesionadas”.</w:t>
      </w:r>
    </w:p>
    <w:p w14:paraId="610453B7" w14:textId="77777777" w:rsidR="00C55842" w:rsidRPr="00EA2C2C" w:rsidRDefault="00C55842" w:rsidP="00C55842">
      <w:pPr>
        <w:tabs>
          <w:tab w:val="left" w:pos="0"/>
        </w:tabs>
        <w:autoSpaceDN w:val="0"/>
        <w:spacing w:after="0" w:line="240" w:lineRule="auto"/>
        <w:ind w:left="709" w:right="709"/>
        <w:jc w:val="both"/>
        <w:rPr>
          <w:rFonts w:ascii="Work Sans" w:eastAsia="DengXian Light" w:hAnsi="Work Sans" w:cs="Times New Roman"/>
          <w:i/>
          <w:sz w:val="20"/>
          <w:szCs w:val="20"/>
          <w:lang w:val="es-ES" w:eastAsia="es-ES"/>
        </w:rPr>
      </w:pPr>
    </w:p>
    <w:p w14:paraId="7E0C7DF3" w14:textId="77777777" w:rsidR="00C55842" w:rsidRPr="00EA2C2C" w:rsidRDefault="00C55842" w:rsidP="00C55842">
      <w:pPr>
        <w:tabs>
          <w:tab w:val="left" w:pos="0"/>
        </w:tabs>
        <w:autoSpaceDN w:val="0"/>
        <w:spacing w:after="0" w:line="240" w:lineRule="auto"/>
        <w:ind w:right="49"/>
        <w:jc w:val="both"/>
        <w:rPr>
          <w:rFonts w:ascii="Work Sans" w:eastAsia="DengXian Light" w:hAnsi="Work Sans" w:cs="Times New Roman"/>
          <w:sz w:val="20"/>
          <w:szCs w:val="20"/>
          <w:lang w:val="es" w:eastAsia="es-ES"/>
        </w:rPr>
      </w:pPr>
      <w:r w:rsidRPr="00EA2C2C">
        <w:rPr>
          <w:rFonts w:ascii="Work Sans" w:eastAsia="DengXian Light" w:hAnsi="Work Sans" w:cs="Times New Roman"/>
          <w:sz w:val="20"/>
          <w:szCs w:val="20"/>
          <w:lang w:val="es" w:eastAsia="es-ES"/>
        </w:rPr>
        <w:t>Que el Decreto 087 de 2011 “</w:t>
      </w:r>
      <w:r w:rsidRPr="00EA2C2C">
        <w:rPr>
          <w:rFonts w:ascii="Work Sans" w:eastAsia="DengXian Light" w:hAnsi="Work Sans" w:cs="Times New Roman"/>
          <w:i/>
          <w:sz w:val="20"/>
          <w:szCs w:val="20"/>
          <w:lang w:val="es" w:eastAsia="es-ES"/>
        </w:rPr>
        <w:t>Por el cual se modifica la estructura del Ministerio de Transporte, y se determinan las funciones de sus dependencias</w:t>
      </w:r>
      <w:r w:rsidRPr="00EA2C2C">
        <w:rPr>
          <w:rFonts w:ascii="Work Sans" w:eastAsia="DengXian Light" w:hAnsi="Work Sans" w:cs="Times New Roman"/>
          <w:sz w:val="20"/>
          <w:szCs w:val="20"/>
          <w:lang w:val="es" w:eastAsia="es-ES"/>
        </w:rPr>
        <w:t>” establece:</w:t>
      </w:r>
    </w:p>
    <w:p w14:paraId="4048D7C0" w14:textId="77777777" w:rsidR="00C55842" w:rsidRPr="00EA2C2C" w:rsidRDefault="00C55842" w:rsidP="00C55842">
      <w:pPr>
        <w:tabs>
          <w:tab w:val="left" w:pos="0"/>
        </w:tabs>
        <w:autoSpaceDN w:val="0"/>
        <w:spacing w:after="0" w:line="240" w:lineRule="auto"/>
        <w:ind w:left="709" w:right="709"/>
        <w:jc w:val="both"/>
        <w:rPr>
          <w:rFonts w:ascii="Work Sans" w:eastAsia="DengXian Light" w:hAnsi="Work Sans" w:cs="Times New Roman"/>
          <w:i/>
          <w:sz w:val="20"/>
          <w:szCs w:val="20"/>
          <w:lang w:val="es" w:eastAsia="es-ES"/>
        </w:rPr>
      </w:pPr>
    </w:p>
    <w:p w14:paraId="4589BFFC" w14:textId="77777777" w:rsidR="00C55842" w:rsidRPr="00EA2C2C" w:rsidRDefault="00C55842" w:rsidP="00C55842">
      <w:pPr>
        <w:widowControl w:val="0"/>
        <w:suppressAutoHyphens/>
        <w:autoSpaceDN w:val="0"/>
        <w:spacing w:after="0" w:line="240" w:lineRule="auto"/>
        <w:ind w:left="426" w:right="474"/>
        <w:jc w:val="both"/>
        <w:textAlignment w:val="baseline"/>
        <w:rPr>
          <w:rFonts w:ascii="Work Sans" w:eastAsia="DengXian Light" w:hAnsi="Work Sans" w:cs="Times New Roman"/>
          <w:i/>
          <w:sz w:val="18"/>
          <w:szCs w:val="18"/>
          <w:lang w:val="es" w:eastAsia="es-ES"/>
        </w:rPr>
      </w:pPr>
      <w:r w:rsidRPr="00EA2C2C">
        <w:rPr>
          <w:rFonts w:ascii="Work Sans" w:eastAsia="DengXian Light" w:hAnsi="Work Sans" w:cs="Times New Roman"/>
          <w:i/>
          <w:sz w:val="18"/>
          <w:szCs w:val="18"/>
          <w:lang w:val="es" w:eastAsia="es-ES"/>
        </w:rPr>
        <w:t>“Artículo 6°. Funciones del Despacho del Ministro de Transporte. Son funciones del Despacho del Ministro de Transporte, además de las señaladas por la Constitución Política y la ley, las siguientes:</w:t>
      </w:r>
    </w:p>
    <w:p w14:paraId="5096FB37" w14:textId="77777777" w:rsidR="00C55842" w:rsidRPr="00EA2C2C" w:rsidRDefault="00C55842" w:rsidP="00C55842">
      <w:pPr>
        <w:tabs>
          <w:tab w:val="left" w:pos="0"/>
        </w:tabs>
        <w:autoSpaceDN w:val="0"/>
        <w:spacing w:after="0" w:line="240" w:lineRule="auto"/>
        <w:ind w:left="709" w:right="709"/>
        <w:jc w:val="both"/>
        <w:rPr>
          <w:rFonts w:ascii="Work Sans" w:eastAsia="DengXian Light" w:hAnsi="Work Sans" w:cs="Times New Roman"/>
          <w:i/>
          <w:sz w:val="18"/>
          <w:szCs w:val="18"/>
          <w:lang w:val="es" w:eastAsia="es-ES"/>
        </w:rPr>
      </w:pPr>
      <w:r w:rsidRPr="00EA2C2C">
        <w:rPr>
          <w:rFonts w:ascii="Work Sans" w:eastAsia="DengXian Light" w:hAnsi="Work Sans" w:cs="Times New Roman"/>
          <w:i/>
          <w:sz w:val="18"/>
          <w:szCs w:val="18"/>
          <w:lang w:val="es" w:eastAsia="es-ES"/>
        </w:rPr>
        <w:t xml:space="preserve"> </w:t>
      </w:r>
    </w:p>
    <w:p w14:paraId="4B30508F" w14:textId="77777777" w:rsidR="00C55842" w:rsidRPr="00EA2C2C" w:rsidRDefault="00C55842" w:rsidP="006F6C93">
      <w:pPr>
        <w:autoSpaceDN w:val="0"/>
        <w:spacing w:after="0" w:line="240" w:lineRule="auto"/>
        <w:ind w:left="426" w:right="709"/>
        <w:jc w:val="both"/>
        <w:rPr>
          <w:rFonts w:ascii="Work Sans" w:eastAsia="DengXian Light" w:hAnsi="Work Sans" w:cs="Times New Roman"/>
          <w:i/>
          <w:sz w:val="18"/>
          <w:szCs w:val="18"/>
          <w:lang w:val="es" w:eastAsia="es-ES"/>
        </w:rPr>
      </w:pPr>
      <w:r w:rsidRPr="00EA2C2C">
        <w:rPr>
          <w:rFonts w:ascii="Work Sans" w:eastAsia="DengXian Light" w:hAnsi="Work Sans" w:cs="Times New Roman"/>
          <w:i/>
          <w:sz w:val="18"/>
          <w:szCs w:val="18"/>
          <w:lang w:val="es" w:eastAsia="es-ES"/>
        </w:rPr>
        <w:t>6.15. Establecer los peajes, tarifas, tasas y derechos a cobrar por el uso de la infraestructura de los modos de transporte, excepto el aéreo. (…)”</w:t>
      </w:r>
    </w:p>
    <w:p w14:paraId="178F6727" w14:textId="77777777" w:rsidR="00C55842" w:rsidRPr="00EA2C2C" w:rsidRDefault="00C55842" w:rsidP="00C55842">
      <w:pPr>
        <w:tabs>
          <w:tab w:val="left" w:pos="0"/>
        </w:tabs>
        <w:autoSpaceDN w:val="0"/>
        <w:spacing w:after="0" w:line="240" w:lineRule="auto"/>
        <w:ind w:right="709"/>
        <w:jc w:val="both"/>
        <w:rPr>
          <w:rFonts w:ascii="Work Sans" w:eastAsia="DengXian Light" w:hAnsi="Work Sans" w:cs="Times New Roman"/>
          <w:i/>
          <w:sz w:val="18"/>
          <w:szCs w:val="18"/>
          <w:lang w:val="es" w:eastAsia="es-ES"/>
        </w:rPr>
      </w:pPr>
    </w:p>
    <w:p w14:paraId="7374F78A" w14:textId="77777777" w:rsidR="00C55842" w:rsidRPr="00EA2C2C" w:rsidRDefault="00C55842" w:rsidP="00C55842">
      <w:pPr>
        <w:autoSpaceDN w:val="0"/>
        <w:spacing w:after="0" w:line="240" w:lineRule="auto"/>
        <w:jc w:val="both"/>
        <w:rPr>
          <w:rFonts w:ascii="Work Sans" w:eastAsia="DengXian Light" w:hAnsi="Work Sans" w:cs="Times New Roman"/>
          <w:sz w:val="20"/>
          <w:szCs w:val="20"/>
          <w:lang w:val="es" w:eastAsia="es-ES"/>
        </w:rPr>
      </w:pPr>
      <w:r w:rsidRPr="00EA2C2C">
        <w:rPr>
          <w:rFonts w:ascii="Work Sans" w:eastAsia="DengXian Light" w:hAnsi="Work Sans" w:cs="Times New Roman"/>
          <w:sz w:val="20"/>
          <w:szCs w:val="20"/>
          <w:lang w:val="es" w:eastAsia="es-ES"/>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6949680F" w14:textId="77777777" w:rsidR="00C55842" w:rsidRPr="00EA2C2C" w:rsidRDefault="00C55842" w:rsidP="00C55842">
      <w:pPr>
        <w:autoSpaceDN w:val="0"/>
        <w:spacing w:after="0" w:line="240" w:lineRule="auto"/>
        <w:jc w:val="both"/>
        <w:rPr>
          <w:rFonts w:ascii="Work Sans" w:eastAsia="DengXian Light" w:hAnsi="Work Sans" w:cs="Times New Roman"/>
          <w:kern w:val="3"/>
          <w:sz w:val="20"/>
          <w:szCs w:val="20"/>
          <w:lang w:val="es" w:eastAsia="es-ES" w:bidi="hi-IN"/>
        </w:rPr>
      </w:pPr>
    </w:p>
    <w:p w14:paraId="4029FC43" w14:textId="77777777" w:rsidR="00C55842" w:rsidRPr="00EA2C2C" w:rsidRDefault="00C55842" w:rsidP="00C55842">
      <w:pPr>
        <w:widowControl w:val="0"/>
        <w:suppressAutoHyphens/>
        <w:autoSpaceDN w:val="0"/>
        <w:spacing w:after="0" w:line="240" w:lineRule="auto"/>
        <w:ind w:right="49"/>
        <w:jc w:val="both"/>
        <w:textAlignment w:val="baseline"/>
        <w:rPr>
          <w:rFonts w:ascii="Work Sans" w:eastAsia="DengXian Light" w:hAnsi="Work Sans" w:cs="Times New Roman"/>
          <w:kern w:val="3"/>
          <w:sz w:val="20"/>
          <w:szCs w:val="20"/>
          <w:lang w:val="es" w:eastAsia="es-ES" w:bidi="hi-IN"/>
        </w:rPr>
      </w:pPr>
      <w:r w:rsidRPr="00EA2C2C">
        <w:rPr>
          <w:rFonts w:ascii="Work Sans" w:eastAsia="DengXian Light" w:hAnsi="Work Sans" w:cs="Times New Roman"/>
          <w:kern w:val="3"/>
          <w:sz w:val="20"/>
          <w:szCs w:val="20"/>
          <w:lang w:val="es" w:eastAsia="es-ES" w:bidi="hi-IN"/>
        </w:rPr>
        <w:t xml:space="preserve">Que igualmente el numeral 14 del artículo 11 del Decreto 4165 de 2011 </w:t>
      </w:r>
      <w:r w:rsidRPr="00EA2C2C">
        <w:rPr>
          <w:rFonts w:ascii="Work Sans" w:eastAsia="DengXian Light" w:hAnsi="Work Sans" w:cs="Times New Roman"/>
          <w:i/>
          <w:kern w:val="3"/>
          <w:sz w:val="20"/>
          <w:szCs w:val="20"/>
          <w:lang w:val="es" w:eastAsia="es-ES" w:bidi="hi-IN"/>
        </w:rPr>
        <w:t xml:space="preserve">“por el cual se cambia la naturaleza jurídica, cambia de denominación y se fijan otras disposiciones del Instituto Nacional de Concesiones (INCO)” </w:t>
      </w:r>
      <w:r w:rsidRPr="00EA2C2C">
        <w:rPr>
          <w:rFonts w:ascii="Work Sans" w:eastAsia="DengXian Light" w:hAnsi="Work Sans" w:cs="Times New Roman"/>
          <w:kern w:val="3"/>
          <w:sz w:val="20"/>
          <w:szCs w:val="20"/>
          <w:lang w:val="es" w:eastAsia="es-ES" w:bidi="hi-IN"/>
        </w:rPr>
        <w:t xml:space="preserve">establece como función del </w:t>
      </w:r>
      <w:proofErr w:type="gramStart"/>
      <w:r w:rsidRPr="00EA2C2C">
        <w:rPr>
          <w:rFonts w:ascii="Work Sans" w:eastAsia="DengXian Light" w:hAnsi="Work Sans" w:cs="Times New Roman"/>
          <w:kern w:val="3"/>
          <w:sz w:val="20"/>
          <w:szCs w:val="20"/>
          <w:lang w:val="es" w:eastAsia="es-ES" w:bidi="hi-IN"/>
        </w:rPr>
        <w:t>Presidente</w:t>
      </w:r>
      <w:proofErr w:type="gramEnd"/>
      <w:r w:rsidRPr="00EA2C2C">
        <w:rPr>
          <w:rFonts w:ascii="Work Sans" w:eastAsia="DengXian Light" w:hAnsi="Work Sans" w:cs="Times New Roman"/>
          <w:kern w:val="3"/>
          <w:sz w:val="20"/>
          <w:szCs w:val="20"/>
          <w:lang w:val="es" w:eastAsia="es-ES" w:bidi="hi-IN"/>
        </w:rPr>
        <w:t xml:space="preserve"> de la Agencia Nacional de Infraestructura, la siguiente:</w:t>
      </w:r>
    </w:p>
    <w:p w14:paraId="25BF7700" w14:textId="77777777" w:rsidR="00C55842" w:rsidRPr="00EA2C2C" w:rsidRDefault="00C55842" w:rsidP="00C55842">
      <w:pPr>
        <w:widowControl w:val="0"/>
        <w:suppressAutoHyphens/>
        <w:autoSpaceDN w:val="0"/>
        <w:spacing w:after="0" w:line="240" w:lineRule="auto"/>
        <w:ind w:right="49"/>
        <w:jc w:val="both"/>
        <w:textAlignment w:val="baseline"/>
        <w:rPr>
          <w:rFonts w:ascii="Work Sans" w:eastAsia="DengXian Light" w:hAnsi="Work Sans" w:cs="Times New Roman"/>
          <w:kern w:val="3"/>
          <w:sz w:val="20"/>
          <w:szCs w:val="20"/>
          <w:highlight w:val="yellow"/>
          <w:lang w:val="es-ES" w:eastAsia="zh-CN" w:bidi="hi-IN"/>
        </w:rPr>
      </w:pPr>
    </w:p>
    <w:p w14:paraId="3D44FA9D" w14:textId="77777777" w:rsidR="00C55842" w:rsidRPr="00EA2C2C" w:rsidRDefault="00C55842" w:rsidP="00C55842">
      <w:pPr>
        <w:widowControl w:val="0"/>
        <w:suppressAutoHyphens/>
        <w:autoSpaceDN w:val="0"/>
        <w:spacing w:after="0" w:line="240" w:lineRule="auto"/>
        <w:ind w:left="567" w:right="616"/>
        <w:jc w:val="both"/>
        <w:textAlignment w:val="baseline"/>
        <w:rPr>
          <w:rFonts w:ascii="Work Sans" w:eastAsia="DengXian Light" w:hAnsi="Work Sans" w:cs="Times New Roman"/>
          <w:i/>
          <w:kern w:val="3"/>
          <w:sz w:val="20"/>
          <w:szCs w:val="20"/>
          <w:lang w:val="es-ES" w:eastAsia="zh-CN" w:bidi="hi-IN"/>
        </w:rPr>
      </w:pPr>
      <w:r w:rsidRPr="00EA2C2C">
        <w:rPr>
          <w:rFonts w:ascii="Work Sans" w:eastAsia="DengXian Light" w:hAnsi="Work Sans" w:cs="Times New Roman"/>
          <w:i/>
          <w:kern w:val="3"/>
          <w:sz w:val="20"/>
          <w:szCs w:val="20"/>
          <w:lang w:val="es-ES" w:eastAsia="zh-CN" w:bidi="hi-IN"/>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1A4F3B0B" w14:textId="77777777" w:rsidR="00C55842" w:rsidRPr="00EA2C2C" w:rsidRDefault="00C55842" w:rsidP="00C55842">
      <w:pPr>
        <w:widowControl w:val="0"/>
        <w:suppressAutoHyphens/>
        <w:autoSpaceDN w:val="0"/>
        <w:spacing w:after="0" w:line="240" w:lineRule="auto"/>
        <w:ind w:right="616"/>
        <w:jc w:val="both"/>
        <w:textAlignment w:val="baseline"/>
        <w:rPr>
          <w:rFonts w:ascii="Work Sans" w:eastAsia="DengXian Light" w:hAnsi="Work Sans" w:cs="Times New Roman"/>
          <w:kern w:val="3"/>
          <w:sz w:val="20"/>
          <w:szCs w:val="20"/>
          <w:lang w:val="es" w:eastAsia="es-ES" w:bidi="hi-IN"/>
        </w:rPr>
      </w:pPr>
    </w:p>
    <w:p w14:paraId="6C98DEF3" w14:textId="77777777" w:rsidR="00C55842" w:rsidRPr="00EA2C2C" w:rsidRDefault="00C55842" w:rsidP="00C55842">
      <w:pPr>
        <w:widowControl w:val="0"/>
        <w:tabs>
          <w:tab w:val="left" w:pos="1134"/>
        </w:tabs>
        <w:suppressAutoHyphens/>
        <w:autoSpaceDN w:val="0"/>
        <w:spacing w:after="0" w:line="240" w:lineRule="auto"/>
        <w:jc w:val="both"/>
        <w:textAlignment w:val="baseline"/>
        <w:rPr>
          <w:rFonts w:ascii="Work Sans" w:eastAsia="DengXian Light" w:hAnsi="Work Sans" w:cs="Times New Roman"/>
          <w:i/>
          <w:kern w:val="3"/>
          <w:sz w:val="20"/>
          <w:szCs w:val="20"/>
          <w:lang w:val="es" w:eastAsia="es-ES" w:bidi="hi-IN"/>
        </w:rPr>
      </w:pPr>
      <w:r w:rsidRPr="00EA2C2C">
        <w:rPr>
          <w:rFonts w:ascii="Work Sans" w:eastAsia="DengXian Light" w:hAnsi="Work Sans" w:cs="Times New Roman"/>
          <w:kern w:val="3"/>
          <w:sz w:val="20"/>
          <w:szCs w:val="20"/>
          <w:lang w:val="es" w:eastAsia="es-ES" w:bidi="hi-IN"/>
        </w:rPr>
        <w:t>Que la Agencia dio apertura al proceso de Licitación Pública No. VJ-VE-APP-IPV-006-2015, con el fin de seleccionar la Oferta más favorable para la adjudicación de un (1) Contrato de Concesión bajo el esquema de APP, cuyo objeto consiste en “</w:t>
      </w:r>
      <w:r w:rsidRPr="00EA2C2C">
        <w:rPr>
          <w:rFonts w:ascii="Work Sans" w:eastAsia="DengXian Light" w:hAnsi="Work Sans" w:cs="Times New Roman"/>
          <w:i/>
          <w:kern w:val="3"/>
          <w:sz w:val="20"/>
          <w:szCs w:val="20"/>
          <w:lang w:val="es" w:eastAsia="es-ES" w:bidi="hi-IN"/>
        </w:rPr>
        <w:t>el otorgamiento de una concesión para la Construcción, Rehabilitación, Mejoramiento, Operación y, Mantenimiento del sistema vial para la conexión de los departamentos Antioquia-Bolívar”.</w:t>
      </w:r>
    </w:p>
    <w:p w14:paraId="3FADF4D5" w14:textId="77777777" w:rsidR="00C55842" w:rsidRPr="00EA2C2C" w:rsidRDefault="00C55842" w:rsidP="00C55842">
      <w:pPr>
        <w:widowControl w:val="0"/>
        <w:suppressAutoHyphens/>
        <w:autoSpaceDN w:val="0"/>
        <w:spacing w:after="0" w:line="240" w:lineRule="auto"/>
        <w:ind w:right="616"/>
        <w:jc w:val="both"/>
        <w:textAlignment w:val="baseline"/>
        <w:rPr>
          <w:rFonts w:ascii="Work Sans" w:eastAsia="DengXian Light" w:hAnsi="Work Sans" w:cs="Times New Roman"/>
          <w:kern w:val="3"/>
          <w:sz w:val="20"/>
          <w:szCs w:val="20"/>
          <w:lang w:val="es" w:eastAsia="es-ES" w:bidi="hi-IN"/>
        </w:rPr>
      </w:pPr>
    </w:p>
    <w:p w14:paraId="0F96603B" w14:textId="77777777" w:rsidR="00C55842" w:rsidRPr="00EA2C2C" w:rsidRDefault="00C55842" w:rsidP="00C55842">
      <w:pPr>
        <w:widowControl w:val="0"/>
        <w:tabs>
          <w:tab w:val="left" w:pos="1134"/>
        </w:tabs>
        <w:suppressAutoHyphens/>
        <w:autoSpaceDN w:val="0"/>
        <w:spacing w:after="0" w:line="240" w:lineRule="auto"/>
        <w:jc w:val="both"/>
        <w:textAlignment w:val="baseline"/>
        <w:rPr>
          <w:rFonts w:ascii="Work Sans" w:eastAsia="DengXian Light" w:hAnsi="Work Sans" w:cs="Times New Roman"/>
          <w:kern w:val="3"/>
          <w:sz w:val="20"/>
          <w:szCs w:val="20"/>
          <w:lang w:val="es" w:eastAsia="es-ES" w:bidi="hi-IN"/>
        </w:rPr>
      </w:pPr>
      <w:r w:rsidRPr="00EA2C2C">
        <w:rPr>
          <w:rFonts w:ascii="Work Sans" w:eastAsia="DengXian Light" w:hAnsi="Work Sans" w:cs="Times New Roman"/>
          <w:kern w:val="3"/>
          <w:sz w:val="20"/>
          <w:szCs w:val="20"/>
          <w:lang w:val="es" w:eastAsia="es-ES" w:bidi="hi-IN"/>
        </w:rPr>
        <w:t xml:space="preserve">Que mediante Resolución No. 1597 del 17 de septiembre de 2015 se adjudicó la LICITACIÓN PÚBLICA No. VE-APP-IPV-006-2015 a CONSTRUCCIONES EL CONDOR S.A, quien posteriormente constituyó la sociedad Concesionaria CONCESIÓN </w:t>
      </w:r>
      <w:r w:rsidRPr="00EA2C2C">
        <w:rPr>
          <w:rFonts w:ascii="Work Sans" w:eastAsia="DengXian Light" w:hAnsi="Work Sans" w:cs="Times New Roman"/>
          <w:kern w:val="3"/>
          <w:sz w:val="20"/>
          <w:szCs w:val="20"/>
          <w:lang w:val="es" w:eastAsia="es-ES" w:bidi="hi-IN"/>
        </w:rPr>
        <w:lastRenderedPageBreak/>
        <w:t xml:space="preserve">RUTA AL MAR S.A.S y suscribió el 14 de octubre de 2015 el Contrato de Concesión No. 016 de 2015. </w:t>
      </w:r>
    </w:p>
    <w:p w14:paraId="16F66A8A" w14:textId="77777777" w:rsidR="00C55842" w:rsidRPr="00EA2C2C" w:rsidRDefault="00C55842" w:rsidP="00C55842">
      <w:pPr>
        <w:widowControl w:val="0"/>
        <w:tabs>
          <w:tab w:val="left" w:pos="1134"/>
        </w:tabs>
        <w:suppressAutoHyphens/>
        <w:autoSpaceDN w:val="0"/>
        <w:spacing w:after="0" w:line="240" w:lineRule="auto"/>
        <w:jc w:val="both"/>
        <w:textAlignment w:val="baseline"/>
        <w:rPr>
          <w:rFonts w:ascii="Work Sans" w:eastAsia="DengXian Light" w:hAnsi="Work Sans" w:cs="Times New Roman"/>
          <w:kern w:val="3"/>
          <w:sz w:val="20"/>
          <w:szCs w:val="20"/>
          <w:lang w:val="es" w:eastAsia="es-ES" w:bidi="hi-IN"/>
        </w:rPr>
      </w:pPr>
    </w:p>
    <w:p w14:paraId="0661DEF8" w14:textId="77777777" w:rsidR="00C55842" w:rsidRPr="00EA2C2C" w:rsidRDefault="00C55842" w:rsidP="00C55842">
      <w:pPr>
        <w:widowControl w:val="0"/>
        <w:suppressAutoHyphens/>
        <w:autoSpaceDN w:val="0"/>
        <w:spacing w:after="0" w:line="240" w:lineRule="auto"/>
        <w:jc w:val="both"/>
        <w:textAlignment w:val="baseline"/>
        <w:rPr>
          <w:rFonts w:ascii="Work Sans" w:eastAsia="DengXian Light" w:hAnsi="Work Sans" w:cs="Times New Roman"/>
          <w:kern w:val="3"/>
          <w:sz w:val="20"/>
          <w:szCs w:val="20"/>
          <w:lang w:val="es" w:eastAsia="es-ES" w:bidi="hi-IN"/>
        </w:rPr>
      </w:pPr>
      <w:r w:rsidRPr="00EA2C2C">
        <w:rPr>
          <w:rFonts w:ascii="Work Sans" w:eastAsia="DengXian Light" w:hAnsi="Work Sans" w:cs="Times New Roman"/>
          <w:kern w:val="3"/>
          <w:sz w:val="20"/>
          <w:szCs w:val="20"/>
          <w:lang w:val="es" w:eastAsia="es-ES" w:bidi="hi-IN"/>
        </w:rPr>
        <w:t>Que mediante Resolución No. 1884 de</w:t>
      </w:r>
      <w:r w:rsidRPr="00EA2C2C">
        <w:rPr>
          <w:rFonts w:ascii="Work Sans" w:eastAsia="DengXian Light" w:hAnsi="Work Sans" w:cs="Times New Roman"/>
          <w:b/>
          <w:kern w:val="3"/>
          <w:sz w:val="20"/>
          <w:szCs w:val="20"/>
          <w:lang w:val="es" w:eastAsia="es-ES" w:bidi="hi-IN"/>
        </w:rPr>
        <w:t xml:space="preserve"> </w:t>
      </w:r>
      <w:r w:rsidRPr="00EA2C2C">
        <w:rPr>
          <w:rFonts w:ascii="Work Sans" w:eastAsia="DengXian Light" w:hAnsi="Work Sans" w:cs="Times New Roman"/>
          <w:kern w:val="3"/>
          <w:sz w:val="20"/>
          <w:szCs w:val="20"/>
          <w:lang w:val="es" w:eastAsia="es-ES" w:bidi="hi-IN"/>
        </w:rPr>
        <w:t>20</w:t>
      </w:r>
      <w:r w:rsidR="006F6C93" w:rsidRPr="00EA2C2C">
        <w:rPr>
          <w:rFonts w:ascii="Work Sans" w:eastAsia="DengXian Light" w:hAnsi="Work Sans" w:cs="Times New Roman"/>
          <w:kern w:val="3"/>
          <w:sz w:val="20"/>
          <w:szCs w:val="20"/>
          <w:lang w:val="es" w:eastAsia="es-ES" w:bidi="hi-IN"/>
        </w:rPr>
        <w:t xml:space="preserve">15 el Ministerio de Transporte </w:t>
      </w:r>
      <w:r w:rsidRPr="00EA2C2C">
        <w:rPr>
          <w:rFonts w:ascii="Work Sans" w:eastAsia="DengXian Light" w:hAnsi="Work Sans" w:cs="Times New Roman"/>
          <w:kern w:val="3"/>
          <w:sz w:val="20"/>
          <w:szCs w:val="20"/>
          <w:lang w:val="es" w:eastAsia="es-ES" w:bidi="hi-IN"/>
        </w:rPr>
        <w:t xml:space="preserve">emitió concepto vinculante previo para el establecimiento de tres (3) estaciones de peaje denominadas San Carlos, Caimanera y Los Manguitos, se reubicaron dos (2) estaciones peaje existentes denominadas Purgatorio y Cedros, y se establecieron las tarifas a cobrar en cada una de ellas; así mismo, se </w:t>
      </w:r>
      <w:r w:rsidRPr="00EA2C2C">
        <w:rPr>
          <w:rFonts w:ascii="Work Sans" w:eastAsia="DengXian Light" w:hAnsi="Work Sans" w:cs="Arial"/>
          <w:kern w:val="3"/>
          <w:sz w:val="20"/>
          <w:szCs w:val="20"/>
          <w:lang w:val="es-ES" w:eastAsia="zh-CN" w:bidi="hi-IN"/>
        </w:rPr>
        <w:t>establecieron las</w:t>
      </w:r>
      <w:r w:rsidRPr="00EA2C2C">
        <w:rPr>
          <w:rFonts w:ascii="Work Sans" w:eastAsia="DengXian Light" w:hAnsi="Work Sans" w:cs="Lohit Devanagari"/>
          <w:kern w:val="3"/>
          <w:sz w:val="20"/>
          <w:szCs w:val="20"/>
          <w:lang w:val="es-ES" w:eastAsia="zh-CN" w:bidi="hi-IN"/>
        </w:rPr>
        <w:t xml:space="preserve"> </w:t>
      </w:r>
      <w:r w:rsidRPr="00EA2C2C">
        <w:rPr>
          <w:rFonts w:ascii="Work Sans" w:eastAsia="DengXian Light" w:hAnsi="Work Sans" w:cs="Arial"/>
          <w:kern w:val="3"/>
          <w:sz w:val="20"/>
          <w:szCs w:val="20"/>
          <w:lang w:val="es-ES" w:eastAsia="zh-CN" w:bidi="hi-IN"/>
        </w:rPr>
        <w:t>categorías vehiculares y las tarifas a cobrar en las estaciones de peaje existentes denominadas Mata de Caña, La Apartada y San Onofre</w:t>
      </w:r>
      <w:r w:rsidRPr="00EA2C2C">
        <w:rPr>
          <w:rFonts w:ascii="Work Sans" w:eastAsia="DengXian Light" w:hAnsi="Work Sans" w:cs="Times New Roman"/>
          <w:kern w:val="3"/>
          <w:sz w:val="20"/>
          <w:szCs w:val="20"/>
          <w:lang w:val="es" w:eastAsia="es-ES" w:bidi="hi-IN"/>
        </w:rPr>
        <w:t xml:space="preserve"> del proyecto de sistema vial para la conexión de los departamentos de Antioquia, Córdoba, Sucre y Bolívar.</w:t>
      </w:r>
    </w:p>
    <w:p w14:paraId="0D012127" w14:textId="77777777" w:rsidR="006F6C93" w:rsidRPr="00EA2C2C" w:rsidRDefault="006F6C93" w:rsidP="00C55842">
      <w:pPr>
        <w:widowControl w:val="0"/>
        <w:suppressAutoHyphens/>
        <w:autoSpaceDN w:val="0"/>
        <w:spacing w:after="0" w:line="240" w:lineRule="auto"/>
        <w:jc w:val="both"/>
        <w:textAlignment w:val="baseline"/>
        <w:rPr>
          <w:rFonts w:ascii="Work Sans" w:eastAsia="DengXian Light" w:hAnsi="Work Sans" w:cs="Times New Roman"/>
          <w:kern w:val="3"/>
          <w:sz w:val="20"/>
          <w:szCs w:val="20"/>
          <w:lang w:val="es" w:eastAsia="es-ES" w:bidi="hi-IN"/>
        </w:rPr>
      </w:pPr>
    </w:p>
    <w:p w14:paraId="7F619C0C" w14:textId="4DE1033D" w:rsidR="0054292C" w:rsidRPr="00EA2C2C" w:rsidRDefault="0054292C" w:rsidP="00C55842">
      <w:pPr>
        <w:widowControl w:val="0"/>
        <w:suppressAutoHyphens/>
        <w:autoSpaceDN w:val="0"/>
        <w:spacing w:after="0" w:line="240" w:lineRule="auto"/>
        <w:jc w:val="both"/>
        <w:textAlignment w:val="baseline"/>
        <w:rPr>
          <w:rFonts w:ascii="Work Sans" w:eastAsia="Segoe UI" w:hAnsi="Work Sans" w:cs="Segoe UI"/>
          <w:kern w:val="3"/>
          <w:sz w:val="20"/>
          <w:szCs w:val="20"/>
          <w:lang w:val="es-ES" w:eastAsia="zh-CN" w:bidi="hi-IN"/>
        </w:rPr>
      </w:pPr>
      <w:r w:rsidRPr="00EA2C2C">
        <w:rPr>
          <w:rFonts w:ascii="Work Sans" w:eastAsia="Segoe UI" w:hAnsi="Work Sans" w:cs="Segoe UI"/>
          <w:kern w:val="3"/>
          <w:sz w:val="20"/>
          <w:szCs w:val="20"/>
          <w:lang w:val="es-ES" w:eastAsia="zh-CN" w:bidi="hi-IN"/>
        </w:rPr>
        <w:t>Que</w:t>
      </w:r>
      <w:r w:rsidR="0069316F">
        <w:rPr>
          <w:rFonts w:ascii="Work Sans" w:eastAsia="Segoe UI" w:hAnsi="Work Sans" w:cs="Segoe UI"/>
          <w:kern w:val="3"/>
          <w:sz w:val="20"/>
          <w:szCs w:val="20"/>
          <w:lang w:val="es-ES" w:eastAsia="zh-CN" w:bidi="hi-IN"/>
        </w:rPr>
        <w:t xml:space="preserve"> </w:t>
      </w:r>
      <w:r w:rsidRPr="00EA2C2C">
        <w:rPr>
          <w:rFonts w:ascii="Work Sans" w:eastAsia="Segoe UI" w:hAnsi="Work Sans" w:cs="Segoe UI"/>
          <w:kern w:val="3"/>
          <w:sz w:val="20"/>
          <w:szCs w:val="20"/>
          <w:lang w:val="es-ES" w:eastAsia="zh-CN" w:bidi="hi-IN"/>
        </w:rPr>
        <w:t>los artículos 2 y 3 de la referida resolución establecieron categorías vehiculares y las tarifas a cobrar en las estaciones de peaje los Manguitos, Purgatorio, Cedros y Mata de Caña</w:t>
      </w:r>
      <w:r w:rsidR="0069316F">
        <w:rPr>
          <w:rFonts w:ascii="Work Sans" w:eastAsia="Segoe UI" w:hAnsi="Work Sans" w:cs="Segoe UI"/>
          <w:kern w:val="3"/>
          <w:sz w:val="20"/>
          <w:szCs w:val="20"/>
          <w:lang w:val="es-ES" w:eastAsia="zh-CN" w:bidi="hi-IN"/>
        </w:rPr>
        <w:t>.</w:t>
      </w:r>
    </w:p>
    <w:p w14:paraId="5EAC721E" w14:textId="77777777" w:rsidR="0054292C" w:rsidRPr="00EA2C2C" w:rsidRDefault="0054292C" w:rsidP="004177A2">
      <w:pPr>
        <w:widowControl w:val="0"/>
        <w:suppressAutoHyphens/>
        <w:autoSpaceDN w:val="0"/>
        <w:spacing w:after="0" w:line="240" w:lineRule="auto"/>
        <w:jc w:val="both"/>
        <w:textAlignment w:val="baseline"/>
        <w:rPr>
          <w:rFonts w:ascii="Work Sans" w:eastAsia="Segoe UI" w:hAnsi="Work Sans" w:cs="Segoe UI"/>
          <w:kern w:val="3"/>
          <w:sz w:val="20"/>
          <w:szCs w:val="20"/>
          <w:lang w:val="es-ES" w:eastAsia="zh-CN" w:bidi="hi-IN"/>
        </w:rPr>
      </w:pPr>
    </w:p>
    <w:p w14:paraId="18A2C92F" w14:textId="77777777" w:rsidR="00C55842" w:rsidRPr="00EA2C2C" w:rsidRDefault="00213CBC" w:rsidP="004177A2">
      <w:pPr>
        <w:widowControl w:val="0"/>
        <w:suppressAutoHyphens/>
        <w:autoSpaceDN w:val="0"/>
        <w:spacing w:after="0" w:line="240" w:lineRule="auto"/>
        <w:jc w:val="both"/>
        <w:textAlignment w:val="baseline"/>
        <w:rPr>
          <w:rFonts w:ascii="Work Sans" w:eastAsia="Segoe UI" w:hAnsi="Work Sans" w:cs="Segoe UI"/>
          <w:kern w:val="3"/>
          <w:sz w:val="20"/>
          <w:szCs w:val="20"/>
          <w:lang w:val="es-ES" w:eastAsia="zh-CN" w:bidi="hi-IN"/>
        </w:rPr>
      </w:pPr>
      <w:r w:rsidRPr="00EA2C2C">
        <w:rPr>
          <w:rFonts w:ascii="Work Sans" w:hAnsi="Work Sans"/>
          <w:sz w:val="20"/>
          <w:szCs w:val="20"/>
        </w:rPr>
        <w:t>Que a través de la Resolución 0000111 del 15 de enero de 2018, se emite concepto vinculante previo a la reubicación de las estaciones de peaje denominadas Cedros y Purgatorio del proyecto de asociación público-privada de iniciativa privada para la conexión de los departamentos Antioquia, Córdoba, Sucre y Bolívar, se establecen unas tarifas diferenciales en las mencionadas estaciones de peaje para las categorías 1 y 2 que presten servicio público y se dictan otras disposiciones.</w:t>
      </w:r>
      <w:r w:rsidR="0054292C" w:rsidRPr="00EA2C2C">
        <w:rPr>
          <w:rFonts w:ascii="Work Sans" w:eastAsia="Segoe UI" w:hAnsi="Work Sans" w:cs="Segoe UI"/>
          <w:kern w:val="3"/>
          <w:sz w:val="20"/>
          <w:szCs w:val="20"/>
          <w:lang w:val="es-ES" w:eastAsia="zh-CN" w:bidi="hi-IN"/>
        </w:rPr>
        <w:t xml:space="preserve">  </w:t>
      </w:r>
    </w:p>
    <w:p w14:paraId="380CD336" w14:textId="77777777" w:rsidR="00213CBC" w:rsidRPr="00EA2C2C" w:rsidRDefault="00213CBC" w:rsidP="004177A2">
      <w:pPr>
        <w:widowControl w:val="0"/>
        <w:suppressAutoHyphens/>
        <w:autoSpaceDN w:val="0"/>
        <w:spacing w:after="0" w:line="240" w:lineRule="auto"/>
        <w:jc w:val="both"/>
        <w:textAlignment w:val="baseline"/>
        <w:rPr>
          <w:rFonts w:ascii="Work Sans" w:eastAsia="Segoe UI" w:hAnsi="Work Sans" w:cs="Segoe UI"/>
          <w:kern w:val="3"/>
          <w:sz w:val="20"/>
          <w:szCs w:val="20"/>
          <w:lang w:val="es-ES" w:eastAsia="zh-CN" w:bidi="hi-IN"/>
        </w:rPr>
      </w:pPr>
    </w:p>
    <w:p w14:paraId="5F0F8EDD" w14:textId="77777777" w:rsidR="00853534" w:rsidRPr="00EA2C2C" w:rsidRDefault="00721F93" w:rsidP="004177A2">
      <w:pPr>
        <w:widowControl w:val="0"/>
        <w:suppressAutoHyphens/>
        <w:autoSpaceDN w:val="0"/>
        <w:spacing w:after="0" w:line="240" w:lineRule="auto"/>
        <w:jc w:val="both"/>
        <w:textAlignment w:val="baseline"/>
        <w:rPr>
          <w:rFonts w:ascii="Work Sans" w:hAnsi="Work Sans"/>
          <w:color w:val="221E1F"/>
          <w:sz w:val="20"/>
          <w:szCs w:val="20"/>
        </w:rPr>
      </w:pPr>
      <w:r w:rsidRPr="00EA2C2C">
        <w:rPr>
          <w:rFonts w:ascii="Work Sans" w:hAnsi="Work Sans"/>
          <w:color w:val="221E1F"/>
          <w:sz w:val="20"/>
          <w:szCs w:val="20"/>
        </w:rPr>
        <w:t>Que mediante la Resolución 1385 de 2019</w:t>
      </w:r>
      <w:r w:rsidR="007D0F34" w:rsidRPr="00EA2C2C">
        <w:rPr>
          <w:rFonts w:ascii="Work Sans" w:hAnsi="Work Sans"/>
          <w:color w:val="221E1F"/>
          <w:sz w:val="20"/>
          <w:szCs w:val="20"/>
        </w:rPr>
        <w:t xml:space="preserve"> se establecieron</w:t>
      </w:r>
      <w:r w:rsidRPr="00EA2C2C">
        <w:rPr>
          <w:rFonts w:ascii="Work Sans" w:hAnsi="Work Sans"/>
          <w:color w:val="221E1F"/>
          <w:sz w:val="20"/>
          <w:szCs w:val="20"/>
        </w:rPr>
        <w:t xml:space="preserve"> tarifas diferenciales </w:t>
      </w:r>
      <w:r w:rsidR="009E6DDF" w:rsidRPr="00EA2C2C">
        <w:rPr>
          <w:rFonts w:ascii="Work Sans" w:hAnsi="Work Sans"/>
          <w:color w:val="221E1F"/>
          <w:sz w:val="20"/>
          <w:szCs w:val="20"/>
        </w:rPr>
        <w:t>en la estación de peaje Purgatorio, así: i) C</w:t>
      </w:r>
      <w:r w:rsidRPr="00EA2C2C">
        <w:rPr>
          <w:rFonts w:ascii="Work Sans" w:hAnsi="Work Sans"/>
          <w:color w:val="221E1F"/>
          <w:sz w:val="20"/>
          <w:szCs w:val="20"/>
        </w:rPr>
        <w:t xml:space="preserve">ategorías 1 y 2 a los vehículos que presten el servicio público entre Montería y sus veredas rurales ubicadas sobre el corredor del Proyecto, hacia el costado de la ubicación de la Estación de Peaje, a saber: Los Corrales, Casa Blanca, Mochilas, La Victoria, San Isidro, San Anterito, El Porvenir, Tres Palmas, entrada Nueva Ola, Tres Piedras, Parcelas de Costa de Oro, entrada a </w:t>
      </w:r>
      <w:proofErr w:type="spellStart"/>
      <w:r w:rsidRPr="00EA2C2C">
        <w:rPr>
          <w:rFonts w:ascii="Work Sans" w:hAnsi="Work Sans"/>
          <w:color w:val="221E1F"/>
          <w:sz w:val="20"/>
          <w:szCs w:val="20"/>
        </w:rPr>
        <w:t>Maracayo</w:t>
      </w:r>
      <w:proofErr w:type="spellEnd"/>
      <w:r w:rsidRPr="00EA2C2C">
        <w:rPr>
          <w:rFonts w:ascii="Work Sans" w:hAnsi="Work Sans"/>
          <w:color w:val="221E1F"/>
          <w:sz w:val="20"/>
          <w:szCs w:val="20"/>
        </w:rPr>
        <w:t xml:space="preserve">, entrada a Guateque, </w:t>
      </w:r>
      <w:r w:rsidR="009E6DDF" w:rsidRPr="00EA2C2C">
        <w:rPr>
          <w:rFonts w:ascii="Work Sans" w:hAnsi="Work Sans"/>
          <w:color w:val="221E1F"/>
          <w:sz w:val="20"/>
          <w:szCs w:val="20"/>
        </w:rPr>
        <w:t xml:space="preserve">Santa Fe, </w:t>
      </w:r>
      <w:proofErr w:type="spellStart"/>
      <w:r w:rsidR="009E6DDF" w:rsidRPr="00EA2C2C">
        <w:rPr>
          <w:rFonts w:ascii="Work Sans" w:hAnsi="Work Sans"/>
          <w:color w:val="221E1F"/>
          <w:sz w:val="20"/>
          <w:szCs w:val="20"/>
        </w:rPr>
        <w:t>Betancí</w:t>
      </w:r>
      <w:proofErr w:type="spellEnd"/>
      <w:r w:rsidR="009E6DDF" w:rsidRPr="00EA2C2C">
        <w:rPr>
          <w:rFonts w:ascii="Work Sans" w:hAnsi="Work Sans"/>
          <w:color w:val="221E1F"/>
          <w:sz w:val="20"/>
          <w:szCs w:val="20"/>
        </w:rPr>
        <w:t xml:space="preserve">, Santa Isabel, </w:t>
      </w:r>
      <w:proofErr w:type="spellStart"/>
      <w:r w:rsidR="009E6DDF" w:rsidRPr="00EA2C2C">
        <w:rPr>
          <w:rFonts w:ascii="Work Sans" w:hAnsi="Work Sans"/>
          <w:color w:val="221E1F"/>
          <w:sz w:val="20"/>
          <w:szCs w:val="20"/>
        </w:rPr>
        <w:t>ii</w:t>
      </w:r>
      <w:proofErr w:type="spellEnd"/>
      <w:r w:rsidR="009E6DDF" w:rsidRPr="00EA2C2C">
        <w:rPr>
          <w:rFonts w:ascii="Work Sans" w:hAnsi="Work Sans"/>
          <w:color w:val="221E1F"/>
          <w:sz w:val="20"/>
          <w:szCs w:val="20"/>
        </w:rPr>
        <w:t>) C</w:t>
      </w:r>
      <w:r w:rsidR="00853534" w:rsidRPr="00853534">
        <w:rPr>
          <w:rFonts w:ascii="Work Sans" w:hAnsi="Work Sans"/>
          <w:color w:val="221E1F"/>
          <w:sz w:val="20"/>
          <w:szCs w:val="20"/>
        </w:rPr>
        <w:t>ategorías 1, 2, 3 y 4</w:t>
      </w:r>
      <w:r w:rsidR="009E6DDF" w:rsidRPr="00EA2C2C">
        <w:rPr>
          <w:rFonts w:ascii="Work Sans" w:hAnsi="Work Sans"/>
          <w:color w:val="221E1F"/>
          <w:sz w:val="20"/>
          <w:szCs w:val="20"/>
        </w:rPr>
        <w:t xml:space="preserve"> </w:t>
      </w:r>
      <w:r w:rsidR="00853534" w:rsidRPr="00853534">
        <w:rPr>
          <w:rFonts w:ascii="Work Sans" w:hAnsi="Work Sans"/>
          <w:color w:val="221E1F"/>
          <w:sz w:val="20"/>
          <w:szCs w:val="20"/>
        </w:rPr>
        <w:t xml:space="preserve">para los vehículos particulares de los habitantes de Tierralta, Valencia y las veredas rurales de Montería, ubicadas sobre el corredor del Proyecto hacia el costado de la ubicación de la Estación de Peaje Purgatorio, a saber: Los Corrales, Casa Blanca, Mochilas, La Victoria, San Isidro, San Anterito, El Porvenir, Tres Palmas, entrada Nueva Ola, Tres Piedras, Parcelas de Costa de Oro, entrada a </w:t>
      </w:r>
      <w:proofErr w:type="spellStart"/>
      <w:r w:rsidR="00853534" w:rsidRPr="00853534">
        <w:rPr>
          <w:rFonts w:ascii="Work Sans" w:hAnsi="Work Sans"/>
          <w:color w:val="221E1F"/>
          <w:sz w:val="20"/>
          <w:szCs w:val="20"/>
        </w:rPr>
        <w:t>Maracayo</w:t>
      </w:r>
      <w:proofErr w:type="spellEnd"/>
      <w:r w:rsidR="00853534" w:rsidRPr="00853534">
        <w:rPr>
          <w:rFonts w:ascii="Work Sans" w:hAnsi="Work Sans"/>
          <w:color w:val="221E1F"/>
          <w:sz w:val="20"/>
          <w:szCs w:val="20"/>
        </w:rPr>
        <w:t>, entrada a Guateque, Santa</w:t>
      </w:r>
      <w:r w:rsidR="009E6DDF" w:rsidRPr="00EA2C2C">
        <w:rPr>
          <w:rFonts w:ascii="Work Sans" w:hAnsi="Work Sans"/>
          <w:color w:val="221E1F"/>
          <w:sz w:val="20"/>
          <w:szCs w:val="20"/>
        </w:rPr>
        <w:t xml:space="preserve"> Fe, </w:t>
      </w:r>
      <w:proofErr w:type="spellStart"/>
      <w:r w:rsidR="009E6DDF" w:rsidRPr="00EA2C2C">
        <w:rPr>
          <w:rFonts w:ascii="Work Sans" w:hAnsi="Work Sans"/>
          <w:color w:val="221E1F"/>
          <w:sz w:val="20"/>
          <w:szCs w:val="20"/>
        </w:rPr>
        <w:t>Betancí</w:t>
      </w:r>
      <w:proofErr w:type="spellEnd"/>
      <w:r w:rsidR="009E6DDF" w:rsidRPr="00EA2C2C">
        <w:rPr>
          <w:rFonts w:ascii="Work Sans" w:hAnsi="Work Sans"/>
          <w:color w:val="221E1F"/>
          <w:sz w:val="20"/>
          <w:szCs w:val="20"/>
        </w:rPr>
        <w:t xml:space="preserve">, Santa Isabel, y </w:t>
      </w:r>
      <w:proofErr w:type="spellStart"/>
      <w:r w:rsidR="009E6DDF" w:rsidRPr="00EA2C2C">
        <w:rPr>
          <w:rFonts w:ascii="Work Sans" w:hAnsi="Work Sans"/>
          <w:color w:val="221E1F"/>
          <w:sz w:val="20"/>
          <w:szCs w:val="20"/>
        </w:rPr>
        <w:t>iii</w:t>
      </w:r>
      <w:proofErr w:type="spellEnd"/>
      <w:r w:rsidR="009E6DDF" w:rsidRPr="00EA2C2C">
        <w:rPr>
          <w:rFonts w:ascii="Work Sans" w:hAnsi="Work Sans"/>
          <w:color w:val="221E1F"/>
          <w:sz w:val="20"/>
          <w:szCs w:val="20"/>
        </w:rPr>
        <w:t>) C</w:t>
      </w:r>
      <w:r w:rsidR="00853534" w:rsidRPr="00EA2C2C">
        <w:rPr>
          <w:rFonts w:ascii="Work Sans" w:hAnsi="Work Sans"/>
          <w:color w:val="221E1F"/>
          <w:sz w:val="20"/>
          <w:szCs w:val="20"/>
        </w:rPr>
        <w:t xml:space="preserve">ategoría 1 para los vehículos particulares de los habitantes del K12 (Las Pulgas, Loma Grande, Las Chispas I, Las Chispas II (La Gloria), Pueblo Verde, Palmitas, Los Corrales), del K15 (San Anterito, Hoyo Oscuro, Tres Piedras, Tres Palmas, CP </w:t>
      </w:r>
      <w:proofErr w:type="spellStart"/>
      <w:r w:rsidR="00853534" w:rsidRPr="00EA2C2C">
        <w:rPr>
          <w:rFonts w:ascii="Work Sans" w:hAnsi="Work Sans"/>
          <w:color w:val="221E1F"/>
          <w:sz w:val="20"/>
          <w:szCs w:val="20"/>
        </w:rPr>
        <w:t>Betancí</w:t>
      </w:r>
      <w:proofErr w:type="spellEnd"/>
      <w:r w:rsidR="00853534" w:rsidRPr="00EA2C2C">
        <w:rPr>
          <w:rFonts w:ascii="Work Sans" w:hAnsi="Work Sans"/>
          <w:color w:val="221E1F"/>
          <w:sz w:val="20"/>
          <w:szCs w:val="20"/>
        </w:rPr>
        <w:t>, Mochila, Santa Fe, Santa Isabel, San Isidro, La Victoria, Nueva Lucía, Buenos Aires, Patio Bonito) y de Carrizal</w:t>
      </w:r>
      <w:r w:rsidR="009E6DDF" w:rsidRPr="00EA2C2C">
        <w:rPr>
          <w:rFonts w:ascii="Work Sans" w:hAnsi="Work Sans"/>
          <w:color w:val="221E1F"/>
          <w:sz w:val="20"/>
          <w:szCs w:val="20"/>
        </w:rPr>
        <w:t>.</w:t>
      </w:r>
    </w:p>
    <w:p w14:paraId="72E8A2BA" w14:textId="77777777" w:rsidR="00853534" w:rsidRPr="00EA2C2C" w:rsidRDefault="00853534" w:rsidP="004177A2">
      <w:pPr>
        <w:widowControl w:val="0"/>
        <w:suppressAutoHyphens/>
        <w:autoSpaceDN w:val="0"/>
        <w:spacing w:after="0" w:line="240" w:lineRule="auto"/>
        <w:jc w:val="both"/>
        <w:textAlignment w:val="baseline"/>
        <w:rPr>
          <w:rFonts w:ascii="Work Sans" w:eastAsia="Segoe UI" w:hAnsi="Work Sans" w:cs="Segoe UI"/>
          <w:color w:val="000000" w:themeColor="text1"/>
          <w:kern w:val="3"/>
          <w:sz w:val="20"/>
          <w:szCs w:val="20"/>
          <w:lang w:val="es-ES" w:eastAsia="zh-CN" w:bidi="hi-IN"/>
        </w:rPr>
      </w:pPr>
    </w:p>
    <w:p w14:paraId="61B7AFBB" w14:textId="77777777" w:rsidR="00CF0579" w:rsidRPr="00EA2C2C" w:rsidRDefault="00CF0579" w:rsidP="00CF0579">
      <w:pPr>
        <w:pStyle w:val="pa6"/>
        <w:spacing w:before="0" w:beforeAutospacing="0" w:after="0" w:afterAutospacing="0"/>
        <w:jc w:val="both"/>
        <w:rPr>
          <w:rFonts w:ascii="Work Sans" w:hAnsi="Work Sans"/>
          <w:color w:val="000000"/>
          <w:sz w:val="20"/>
          <w:szCs w:val="20"/>
        </w:rPr>
      </w:pPr>
      <w:r w:rsidRPr="00EA2C2C">
        <w:rPr>
          <w:rFonts w:ascii="Work Sans" w:hAnsi="Work Sans"/>
          <w:color w:val="221E1F"/>
          <w:sz w:val="20"/>
          <w:szCs w:val="20"/>
        </w:rPr>
        <w:t>Que mediante la Resolución 2820 de 2016,</w:t>
      </w:r>
      <w:r w:rsidR="007D0F34" w:rsidRPr="00EA2C2C">
        <w:rPr>
          <w:rFonts w:ascii="Work Sans" w:hAnsi="Work Sans"/>
          <w:color w:val="221E1F"/>
          <w:sz w:val="20"/>
          <w:szCs w:val="20"/>
        </w:rPr>
        <w:t xml:space="preserve"> se estableci</w:t>
      </w:r>
      <w:r w:rsidR="009E6DDF" w:rsidRPr="00EA2C2C">
        <w:rPr>
          <w:rFonts w:ascii="Work Sans" w:hAnsi="Work Sans"/>
          <w:color w:val="221E1F"/>
          <w:sz w:val="20"/>
          <w:szCs w:val="20"/>
        </w:rPr>
        <w:t xml:space="preserve">ó entre otras, </w:t>
      </w:r>
      <w:r w:rsidR="007D0F34" w:rsidRPr="00EA2C2C">
        <w:rPr>
          <w:rFonts w:ascii="Work Sans" w:hAnsi="Work Sans"/>
          <w:color w:val="221E1F"/>
          <w:sz w:val="20"/>
          <w:szCs w:val="20"/>
        </w:rPr>
        <w:t xml:space="preserve">tarifa diferencial </w:t>
      </w:r>
      <w:r w:rsidRPr="00EA2C2C">
        <w:rPr>
          <w:rFonts w:ascii="Work Sans" w:hAnsi="Work Sans"/>
          <w:color w:val="221E1F"/>
          <w:sz w:val="20"/>
          <w:szCs w:val="20"/>
        </w:rPr>
        <w:t xml:space="preserve">en la </w:t>
      </w:r>
      <w:r w:rsidR="00EA2C2C" w:rsidRPr="00EA2C2C">
        <w:rPr>
          <w:rFonts w:ascii="Work Sans" w:hAnsi="Work Sans"/>
          <w:color w:val="221E1F"/>
          <w:sz w:val="20"/>
          <w:szCs w:val="20"/>
        </w:rPr>
        <w:t>estación</w:t>
      </w:r>
      <w:r w:rsidRPr="00EA2C2C">
        <w:rPr>
          <w:rFonts w:ascii="Work Sans" w:hAnsi="Work Sans"/>
          <w:color w:val="221E1F"/>
          <w:sz w:val="20"/>
          <w:szCs w:val="20"/>
        </w:rPr>
        <w:t xml:space="preserve"> de Peaje</w:t>
      </w:r>
      <w:r w:rsidR="009E6DDF" w:rsidRPr="00EA2C2C">
        <w:rPr>
          <w:rFonts w:ascii="Work Sans" w:hAnsi="Work Sans"/>
          <w:color w:val="221E1F"/>
          <w:sz w:val="20"/>
          <w:szCs w:val="20"/>
        </w:rPr>
        <w:t xml:space="preserve"> </w:t>
      </w:r>
      <w:r w:rsidRPr="00EA2C2C">
        <w:rPr>
          <w:rFonts w:ascii="Work Sans" w:hAnsi="Work Sans"/>
          <w:color w:val="221E1F"/>
          <w:sz w:val="20"/>
          <w:szCs w:val="20"/>
        </w:rPr>
        <w:t xml:space="preserve">Los Manguitos, </w:t>
      </w:r>
      <w:r w:rsidR="00EA2C2C" w:rsidRPr="00EA2C2C">
        <w:rPr>
          <w:rFonts w:ascii="Work Sans" w:hAnsi="Work Sans"/>
          <w:color w:val="221E1F"/>
          <w:sz w:val="20"/>
          <w:szCs w:val="20"/>
        </w:rPr>
        <w:t xml:space="preserve">en la </w:t>
      </w:r>
      <w:r w:rsidR="009E6DDF" w:rsidRPr="00EA2C2C">
        <w:rPr>
          <w:rFonts w:ascii="Work Sans" w:hAnsi="Work Sans"/>
          <w:color w:val="221E1F"/>
          <w:sz w:val="20"/>
          <w:szCs w:val="20"/>
        </w:rPr>
        <w:t xml:space="preserve">categoría 1 </w:t>
      </w:r>
      <w:r w:rsidR="00EA2C2C" w:rsidRPr="00EA2C2C">
        <w:rPr>
          <w:rFonts w:ascii="Work Sans" w:hAnsi="Work Sans"/>
          <w:color w:val="221E1F"/>
          <w:sz w:val="20"/>
          <w:szCs w:val="20"/>
        </w:rPr>
        <w:t xml:space="preserve">para las empresas de transporte público y vehículos particulares. </w:t>
      </w:r>
    </w:p>
    <w:p w14:paraId="5EDD8401" w14:textId="77777777" w:rsidR="00CF0579" w:rsidRPr="00EA2C2C" w:rsidRDefault="00CF0579" w:rsidP="00CF0579">
      <w:pPr>
        <w:widowControl w:val="0"/>
        <w:suppressAutoHyphens/>
        <w:autoSpaceDN w:val="0"/>
        <w:spacing w:after="0" w:line="240" w:lineRule="auto"/>
        <w:jc w:val="both"/>
        <w:textAlignment w:val="baseline"/>
        <w:rPr>
          <w:rFonts w:ascii="Work Sans" w:eastAsia="Segoe UI" w:hAnsi="Work Sans" w:cs="Segoe UI"/>
          <w:color w:val="000000" w:themeColor="text1"/>
          <w:kern w:val="3"/>
          <w:sz w:val="20"/>
          <w:szCs w:val="20"/>
          <w:lang w:val="es-ES" w:eastAsia="zh-CN" w:bidi="hi-IN"/>
        </w:rPr>
      </w:pPr>
    </w:p>
    <w:p w14:paraId="731E09DB" w14:textId="77777777" w:rsidR="005F00E8" w:rsidRPr="00EA2C2C" w:rsidRDefault="00C55842" w:rsidP="004177A2">
      <w:pPr>
        <w:spacing w:after="0" w:line="240" w:lineRule="auto"/>
        <w:jc w:val="both"/>
        <w:rPr>
          <w:rFonts w:ascii="Work Sans" w:eastAsia="Times New Roman" w:hAnsi="Work Sans" w:cs="Arial"/>
          <w:sz w:val="20"/>
          <w:szCs w:val="20"/>
          <w:lang w:val="es-ES" w:eastAsia="es-ES"/>
        </w:rPr>
      </w:pPr>
      <w:r w:rsidRPr="00EA2C2C">
        <w:rPr>
          <w:rFonts w:ascii="Work Sans" w:eastAsia="Segoe UI" w:hAnsi="Work Sans" w:cs="Segoe UI"/>
          <w:color w:val="000000" w:themeColor="text1"/>
          <w:kern w:val="3"/>
          <w:sz w:val="20"/>
          <w:szCs w:val="20"/>
          <w:lang w:val="es-ES" w:eastAsia="zh-CN" w:bidi="hi-IN"/>
        </w:rPr>
        <w:t>Que la Agencia Nacional de Infraestruc</w:t>
      </w:r>
      <w:r w:rsidR="004177A2" w:rsidRPr="00EA2C2C">
        <w:rPr>
          <w:rFonts w:ascii="Work Sans" w:eastAsia="Segoe UI" w:hAnsi="Work Sans" w:cs="Segoe UI"/>
          <w:color w:val="000000" w:themeColor="text1"/>
          <w:kern w:val="3"/>
          <w:sz w:val="20"/>
          <w:szCs w:val="20"/>
          <w:lang w:val="es-ES" w:eastAsia="zh-CN" w:bidi="hi-IN"/>
        </w:rPr>
        <w:t>tura mediante oficio con numero de radicado 20203210017912 del 14 de enero de 2020</w:t>
      </w:r>
      <w:r w:rsidRPr="00EA2C2C">
        <w:rPr>
          <w:rFonts w:ascii="Work Sans" w:eastAsia="Segoe UI" w:hAnsi="Work Sans" w:cs="Segoe UI"/>
          <w:color w:val="000000" w:themeColor="text1"/>
          <w:kern w:val="3"/>
          <w:sz w:val="20"/>
          <w:szCs w:val="20"/>
          <w:lang w:val="es-ES" w:eastAsia="zh-CN" w:bidi="hi-IN"/>
        </w:rPr>
        <w:t xml:space="preserve"> solicita </w:t>
      </w:r>
      <w:r w:rsidR="00051C46" w:rsidRPr="00EA2C2C">
        <w:rPr>
          <w:rFonts w:ascii="Work Sans" w:eastAsia="Segoe UI" w:hAnsi="Work Sans" w:cs="Segoe UI"/>
          <w:color w:val="000000" w:themeColor="text1"/>
          <w:kern w:val="3"/>
          <w:sz w:val="20"/>
          <w:szCs w:val="20"/>
          <w:lang w:val="es-ES" w:eastAsia="zh-CN" w:bidi="hi-IN"/>
        </w:rPr>
        <w:t>la</w:t>
      </w:r>
      <w:r w:rsidR="004177A2" w:rsidRPr="00EA2C2C">
        <w:rPr>
          <w:rFonts w:ascii="Work Sans" w:eastAsia="Times New Roman" w:hAnsi="Work Sans" w:cs="Arial"/>
          <w:sz w:val="20"/>
          <w:szCs w:val="20"/>
          <w:lang w:val="es-ES" w:eastAsia="es-ES"/>
        </w:rPr>
        <w:t xml:space="preserve"> expedición de una Resolución en virtud de la cual se modifiquen las tarifas diferenciales en la estación de peaje Purgatorio y Cedros a cargo de la Agencia Nacional de Infraestructura, y a su vez, se otorguen tarifas diferenciales en las estaciones de peaje Los Manguitos y Mata de Caña, para vehículos de categoría 1 y 2 que presten el servicio público </w:t>
      </w:r>
      <w:r w:rsidR="005F00E8" w:rsidRPr="00EA2C2C">
        <w:rPr>
          <w:rFonts w:ascii="Work Sans" w:eastAsia="Times New Roman" w:hAnsi="Work Sans" w:cs="Arial"/>
          <w:sz w:val="20"/>
          <w:szCs w:val="20"/>
          <w:lang w:val="es-ES" w:eastAsia="es-ES"/>
        </w:rPr>
        <w:t xml:space="preserve">de transporte de pasajeros, </w:t>
      </w:r>
      <w:r w:rsidR="004177A2" w:rsidRPr="00EA2C2C">
        <w:rPr>
          <w:rFonts w:ascii="Work Sans" w:eastAsia="Times New Roman" w:hAnsi="Work Sans" w:cs="Arial"/>
          <w:sz w:val="20"/>
          <w:szCs w:val="20"/>
          <w:lang w:val="es-ES" w:eastAsia="es-ES"/>
        </w:rPr>
        <w:t>con fundamento en lo siguiente:</w:t>
      </w:r>
    </w:p>
    <w:p w14:paraId="626CFB2F" w14:textId="77777777" w:rsidR="005F00E8" w:rsidRPr="00EA2C2C" w:rsidRDefault="005F00E8" w:rsidP="004177A2">
      <w:pPr>
        <w:spacing w:after="0" w:line="240" w:lineRule="auto"/>
        <w:jc w:val="both"/>
        <w:rPr>
          <w:rFonts w:ascii="Work Sans" w:eastAsia="Times New Roman" w:hAnsi="Work Sans" w:cs="Arial"/>
          <w:sz w:val="20"/>
          <w:szCs w:val="20"/>
          <w:lang w:val="es-ES" w:eastAsia="es-ES"/>
        </w:rPr>
      </w:pPr>
    </w:p>
    <w:p w14:paraId="09ED382F" w14:textId="77777777" w:rsidR="004177A2" w:rsidRPr="00F0003A" w:rsidRDefault="00F0003A" w:rsidP="00F0003A">
      <w:pPr>
        <w:spacing w:after="0" w:line="240" w:lineRule="auto"/>
        <w:ind w:left="567" w:right="900"/>
        <w:jc w:val="both"/>
        <w:rPr>
          <w:rFonts w:ascii="Work Sans" w:eastAsia="Times New Roman" w:hAnsi="Work Sans" w:cs="Arial"/>
          <w:i/>
          <w:sz w:val="18"/>
          <w:szCs w:val="18"/>
          <w:lang w:val="es-ES" w:eastAsia="es-ES"/>
        </w:rPr>
      </w:pPr>
      <w:r w:rsidRPr="00F0003A">
        <w:rPr>
          <w:rFonts w:ascii="Work Sans" w:eastAsia="Times New Roman" w:hAnsi="Work Sans" w:cs="Arial"/>
          <w:i/>
          <w:sz w:val="18"/>
          <w:szCs w:val="18"/>
          <w:lang w:val="es-ES" w:eastAsia="es-ES"/>
        </w:rPr>
        <w:t xml:space="preserve"> </w:t>
      </w:r>
      <w:r w:rsidR="005F00E8" w:rsidRPr="00F0003A">
        <w:rPr>
          <w:rFonts w:ascii="Work Sans" w:eastAsia="Times New Roman" w:hAnsi="Work Sans" w:cs="Arial"/>
          <w:i/>
          <w:sz w:val="18"/>
          <w:szCs w:val="18"/>
          <w:lang w:val="es-ES" w:eastAsia="es-ES"/>
        </w:rPr>
        <w:t>“…</w:t>
      </w:r>
      <w:r w:rsidR="004177A2" w:rsidRPr="00F0003A">
        <w:rPr>
          <w:rFonts w:ascii="Work Sans" w:eastAsia="Times New Roman" w:hAnsi="Work Sans" w:cs="Arial"/>
          <w:i/>
          <w:sz w:val="18"/>
          <w:szCs w:val="18"/>
          <w:lang w:val="es-ES" w:eastAsia="es-ES"/>
        </w:rPr>
        <w:t xml:space="preserve">   </w:t>
      </w:r>
    </w:p>
    <w:p w14:paraId="6C910B15" w14:textId="77777777" w:rsidR="00C55842" w:rsidRPr="00F0003A" w:rsidRDefault="00C55842" w:rsidP="00F0003A">
      <w:pPr>
        <w:autoSpaceDN w:val="0"/>
        <w:spacing w:after="0" w:line="240" w:lineRule="auto"/>
        <w:ind w:left="567" w:right="900"/>
        <w:jc w:val="both"/>
        <w:textAlignment w:val="baseline"/>
        <w:rPr>
          <w:rFonts w:ascii="Work Sans" w:eastAsia="DejaVu Sans" w:hAnsi="Work Sans" w:cs="Arial"/>
          <w:kern w:val="3"/>
          <w:sz w:val="18"/>
          <w:szCs w:val="18"/>
          <w:lang w:val="es-ES" w:eastAsia="zh-CN" w:bidi="hi-IN"/>
        </w:rPr>
      </w:pPr>
      <w:r w:rsidRPr="00F0003A">
        <w:rPr>
          <w:rFonts w:ascii="Work Sans" w:eastAsia="Segoe UI" w:hAnsi="Work Sans" w:cs="Segoe UI"/>
          <w:color w:val="000000" w:themeColor="text1"/>
          <w:kern w:val="3"/>
          <w:sz w:val="18"/>
          <w:szCs w:val="18"/>
          <w:lang w:val="es-ES" w:eastAsia="zh-CN" w:bidi="hi-IN"/>
        </w:rPr>
        <w:t xml:space="preserve"> </w:t>
      </w:r>
    </w:p>
    <w:p w14:paraId="136324AF" w14:textId="77777777" w:rsidR="00051C46" w:rsidRPr="00F0003A" w:rsidRDefault="00051C46" w:rsidP="00F0003A">
      <w:pPr>
        <w:numPr>
          <w:ilvl w:val="1"/>
          <w:numId w:val="20"/>
        </w:numPr>
        <w:spacing w:after="0" w:line="276" w:lineRule="auto"/>
        <w:ind w:left="567" w:right="900" w:firstLine="0"/>
        <w:contextualSpacing/>
        <w:jc w:val="both"/>
        <w:rPr>
          <w:rFonts w:ascii="Work Sans" w:eastAsia="DengXian Light" w:hAnsi="Work Sans" w:cs="Arial"/>
          <w:b/>
          <w:bCs/>
          <w:i/>
          <w:sz w:val="18"/>
          <w:szCs w:val="18"/>
          <w:lang w:val="es-ES" w:eastAsia="ar-SA"/>
        </w:rPr>
      </w:pPr>
      <w:r w:rsidRPr="00F0003A">
        <w:rPr>
          <w:rFonts w:ascii="Work Sans" w:eastAsia="DengXian Light" w:hAnsi="Work Sans" w:cs="Arial"/>
          <w:b/>
          <w:bCs/>
          <w:i/>
          <w:sz w:val="18"/>
          <w:szCs w:val="18"/>
          <w:lang w:val="es-ES" w:eastAsia="ar-SA"/>
        </w:rPr>
        <w:t>Respecto del Proyecto IP Conexión Antioquia - Bolívar</w:t>
      </w:r>
    </w:p>
    <w:p w14:paraId="5D831162" w14:textId="77777777" w:rsidR="00051C46" w:rsidRPr="00F0003A" w:rsidRDefault="00051C46" w:rsidP="00F0003A">
      <w:pPr>
        <w:suppressAutoHyphens/>
        <w:spacing w:after="0" w:line="276" w:lineRule="auto"/>
        <w:ind w:left="567" w:right="900"/>
        <w:jc w:val="both"/>
        <w:rPr>
          <w:rFonts w:ascii="Work Sans" w:eastAsia="DengXian Light" w:hAnsi="Work Sans" w:cs="Arial"/>
          <w:i/>
          <w:sz w:val="18"/>
          <w:szCs w:val="18"/>
          <w:lang w:val="es-ES" w:eastAsia="ar-SA"/>
        </w:rPr>
      </w:pPr>
    </w:p>
    <w:p w14:paraId="083EC535" w14:textId="77777777" w:rsidR="00051C46" w:rsidRPr="00F0003A" w:rsidRDefault="00051C46" w:rsidP="00F0003A">
      <w:pPr>
        <w:spacing w:after="0" w:line="276" w:lineRule="auto"/>
        <w:ind w:left="567" w:right="900"/>
        <w:jc w:val="both"/>
        <w:rPr>
          <w:rFonts w:ascii="Work Sans" w:eastAsia="DengXian Light" w:hAnsi="Work Sans" w:cs="Arial"/>
          <w:i/>
          <w:sz w:val="18"/>
          <w:szCs w:val="18"/>
          <w:lang w:val="es-ES" w:eastAsia="zh-CN"/>
        </w:rPr>
      </w:pPr>
      <w:r w:rsidRPr="00F0003A">
        <w:rPr>
          <w:rFonts w:ascii="Work Sans" w:eastAsia="DengXian Light" w:hAnsi="Work Sans" w:cs="Arial"/>
          <w:i/>
          <w:sz w:val="18"/>
          <w:szCs w:val="18"/>
          <w:lang w:val="es-ES" w:eastAsia="es-ES"/>
        </w:rPr>
        <w:lastRenderedPageBreak/>
        <w:t xml:space="preserve">Mediante la </w:t>
      </w:r>
      <w:r w:rsidRPr="00F0003A">
        <w:rPr>
          <w:rFonts w:ascii="Work Sans" w:eastAsia="DengXian Light" w:hAnsi="Work Sans" w:cs="Arial"/>
          <w:b/>
          <w:i/>
          <w:sz w:val="18"/>
          <w:szCs w:val="18"/>
          <w:lang w:val="es-ES" w:eastAsia="es-ES"/>
        </w:rPr>
        <w:t>Resolución No. 0001884 de 2015</w:t>
      </w:r>
      <w:r w:rsidRPr="00F0003A">
        <w:rPr>
          <w:rFonts w:ascii="Work Sans" w:eastAsia="DengXian Light" w:hAnsi="Work Sans" w:cs="Arial"/>
          <w:i/>
          <w:sz w:val="18"/>
          <w:szCs w:val="18"/>
          <w:lang w:val="es-ES" w:eastAsia="es-ES"/>
        </w:rPr>
        <w:t xml:space="preserve"> expedida por el Ministerio de Transporte, se emitió concepto vinculante previo para el establecimiento de tres (3) estaciones de peaje denominadas San Carlos, Caimanera y Los Manguitos, se reubicaron dos (2) estaciones peaje existentes denominadas Purgatorio y Cedros y se establecieron las tarifas a cobrar en cada una de ellas; así mismo, se establecieron las categorías vehiculares y las tarifas a cobrar en las estaciones de peaje existentes denominadas Mata de Caña, La Apartada y San Onofre.</w:t>
      </w:r>
    </w:p>
    <w:p w14:paraId="6B20253E" w14:textId="77777777" w:rsidR="00051C46" w:rsidRPr="00F0003A" w:rsidRDefault="00051C46" w:rsidP="00F0003A">
      <w:pPr>
        <w:spacing w:after="0" w:line="276" w:lineRule="auto"/>
        <w:ind w:left="567" w:right="900"/>
        <w:jc w:val="both"/>
        <w:rPr>
          <w:rFonts w:ascii="Work Sans" w:eastAsia="DengXian Light" w:hAnsi="Work Sans" w:cs="Arial"/>
          <w:i/>
          <w:sz w:val="18"/>
          <w:szCs w:val="18"/>
          <w:lang w:val="es-ES" w:eastAsia="es-ES"/>
        </w:rPr>
      </w:pPr>
    </w:p>
    <w:p w14:paraId="4B41B50F" w14:textId="77777777" w:rsidR="00051C46" w:rsidRPr="00F0003A"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F0003A">
        <w:rPr>
          <w:rFonts w:ascii="Work Sans" w:eastAsia="Segoe UI" w:hAnsi="Work Sans" w:cs="Arial"/>
          <w:i/>
          <w:color w:val="000000"/>
          <w:sz w:val="18"/>
          <w:szCs w:val="18"/>
          <w:lang w:val="es-ES" w:eastAsia="es-ES"/>
        </w:rPr>
        <w:t xml:space="preserve">Particularmente, en cuanto a las estaciones de Peaje Los Manguitos, Purgatorio y Cedros, en el artículo segundo de la referida resolución se establecieron las categorías vehiculares y las tarifas de tránsito a cobrar en las estaciones de peaje, así: </w:t>
      </w:r>
    </w:p>
    <w:p w14:paraId="32CBCBE7" w14:textId="77777777" w:rsidR="00051C46" w:rsidRPr="00EA2C2C" w:rsidRDefault="00051C46" w:rsidP="00051C46">
      <w:pPr>
        <w:spacing w:after="0" w:line="276" w:lineRule="auto"/>
        <w:ind w:left="426" w:right="474"/>
        <w:jc w:val="both"/>
        <w:rPr>
          <w:rFonts w:ascii="Work Sans" w:eastAsia="Segoe UI" w:hAnsi="Work Sans" w:cs="Arial"/>
          <w:i/>
          <w:color w:val="000000"/>
          <w:sz w:val="18"/>
          <w:szCs w:val="18"/>
          <w:lang w:val="es-ES" w:eastAsia="es-ES"/>
        </w:rPr>
      </w:pPr>
    </w:p>
    <w:tbl>
      <w:tblPr>
        <w:tblStyle w:val="Tablaconcuadrcula5"/>
        <w:tblW w:w="0" w:type="auto"/>
        <w:jc w:val="center"/>
        <w:tblLook w:val="04A0" w:firstRow="1" w:lastRow="0" w:firstColumn="1" w:lastColumn="0" w:noHBand="0" w:noVBand="1"/>
      </w:tblPr>
      <w:tblGrid>
        <w:gridCol w:w="3512"/>
        <w:gridCol w:w="2012"/>
        <w:gridCol w:w="1737"/>
      </w:tblGrid>
      <w:tr w:rsidR="00051C46" w:rsidRPr="006A5BBD" w14:paraId="0333C445" w14:textId="77777777" w:rsidTr="00B32DE9">
        <w:trPr>
          <w:trHeight w:val="428"/>
          <w:tblHeader/>
          <w:jc w:val="center"/>
        </w:trPr>
        <w:tc>
          <w:tcPr>
            <w:tcW w:w="3512" w:type="dxa"/>
            <w:vAlign w:val="center"/>
          </w:tcPr>
          <w:p w14:paraId="4F5A3362" w14:textId="77777777" w:rsidR="00051C46" w:rsidRPr="006A5BBD" w:rsidRDefault="00051C46" w:rsidP="00051C46">
            <w:pPr>
              <w:spacing w:line="276" w:lineRule="auto"/>
              <w:jc w:val="both"/>
              <w:rPr>
                <w:rFonts w:ascii="Work Sans" w:eastAsia="Segoe UI" w:hAnsi="Work Sans" w:cs="Arial"/>
                <w:b/>
                <w:bCs/>
                <w:i/>
                <w:color w:val="000000"/>
                <w:sz w:val="18"/>
                <w:szCs w:val="18"/>
              </w:rPr>
            </w:pPr>
            <w:r w:rsidRPr="006A5BBD">
              <w:rPr>
                <w:rFonts w:ascii="Work Sans" w:eastAsia="Segoe UI" w:hAnsi="Work Sans" w:cs="Arial"/>
                <w:b/>
                <w:bCs/>
                <w:i/>
                <w:color w:val="000000"/>
                <w:sz w:val="18"/>
                <w:szCs w:val="18"/>
              </w:rPr>
              <w:t>CATEGORIAS</w:t>
            </w:r>
          </w:p>
        </w:tc>
        <w:tc>
          <w:tcPr>
            <w:tcW w:w="2012" w:type="dxa"/>
            <w:vAlign w:val="center"/>
          </w:tcPr>
          <w:p w14:paraId="527227F8" w14:textId="77777777" w:rsidR="00051C46" w:rsidRPr="006A5BBD" w:rsidRDefault="00051C46" w:rsidP="00051C46">
            <w:pPr>
              <w:spacing w:line="276" w:lineRule="auto"/>
              <w:jc w:val="both"/>
              <w:rPr>
                <w:rFonts w:ascii="Work Sans" w:eastAsia="Segoe UI" w:hAnsi="Work Sans" w:cs="Arial"/>
                <w:b/>
                <w:bCs/>
                <w:i/>
                <w:color w:val="000000"/>
                <w:sz w:val="18"/>
                <w:szCs w:val="18"/>
              </w:rPr>
            </w:pPr>
            <w:r w:rsidRPr="006A5BBD">
              <w:rPr>
                <w:rFonts w:ascii="Work Sans" w:eastAsia="Segoe UI" w:hAnsi="Work Sans" w:cs="Arial"/>
                <w:b/>
                <w:bCs/>
                <w:i/>
                <w:color w:val="000000"/>
                <w:sz w:val="18"/>
                <w:szCs w:val="18"/>
              </w:rPr>
              <w:t>CATEGORIA INVIAS</w:t>
            </w:r>
          </w:p>
        </w:tc>
        <w:tc>
          <w:tcPr>
            <w:tcW w:w="1737" w:type="dxa"/>
            <w:vAlign w:val="center"/>
          </w:tcPr>
          <w:p w14:paraId="0074281E" w14:textId="77777777" w:rsidR="00051C46" w:rsidRPr="006A5BBD" w:rsidRDefault="00051C46" w:rsidP="00051C46">
            <w:pPr>
              <w:spacing w:line="276" w:lineRule="auto"/>
              <w:jc w:val="both"/>
              <w:rPr>
                <w:rFonts w:ascii="Work Sans" w:eastAsia="Segoe UI" w:hAnsi="Work Sans" w:cs="Arial"/>
                <w:b/>
                <w:bCs/>
                <w:i/>
                <w:color w:val="000000"/>
                <w:sz w:val="18"/>
                <w:szCs w:val="18"/>
              </w:rPr>
            </w:pPr>
            <w:r w:rsidRPr="006A5BBD">
              <w:rPr>
                <w:rFonts w:ascii="Work Sans" w:eastAsia="Segoe UI" w:hAnsi="Work Sans" w:cs="Arial"/>
                <w:b/>
                <w:bCs/>
                <w:i/>
                <w:color w:val="000000"/>
                <w:sz w:val="18"/>
                <w:szCs w:val="18"/>
              </w:rPr>
              <w:t>TARIFAS (Pesos de 1 de enero de 2014)</w:t>
            </w:r>
          </w:p>
        </w:tc>
      </w:tr>
      <w:tr w:rsidR="00051C46" w:rsidRPr="006A5BBD" w14:paraId="104299A3" w14:textId="77777777" w:rsidTr="00B32DE9">
        <w:trPr>
          <w:trHeight w:val="428"/>
          <w:jc w:val="center"/>
        </w:trPr>
        <w:tc>
          <w:tcPr>
            <w:tcW w:w="3512" w:type="dxa"/>
            <w:vAlign w:val="center"/>
          </w:tcPr>
          <w:p w14:paraId="73FD3579"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 xml:space="preserve">Automóviles, camperos, camionetas </w:t>
            </w:r>
            <w:proofErr w:type="gramStart"/>
            <w:r w:rsidRPr="006A5BBD">
              <w:rPr>
                <w:rFonts w:ascii="Work Sans" w:eastAsia="Segoe UI" w:hAnsi="Work Sans" w:cs="Arial"/>
                <w:i/>
                <w:color w:val="000000"/>
                <w:sz w:val="18"/>
                <w:szCs w:val="18"/>
              </w:rPr>
              <w:t xml:space="preserve">y  </w:t>
            </w:r>
            <w:r w:rsidRPr="006A5BBD">
              <w:rPr>
                <w:rFonts w:ascii="Work Sans" w:hAnsi="Work Sans" w:cs="Arial"/>
                <w:i/>
                <w:sz w:val="18"/>
                <w:szCs w:val="18"/>
              </w:rPr>
              <w:t>microbuses</w:t>
            </w:r>
            <w:proofErr w:type="gramEnd"/>
            <w:r w:rsidRPr="006A5BBD">
              <w:rPr>
                <w:rFonts w:ascii="Work Sans" w:hAnsi="Work Sans" w:cs="Arial"/>
                <w:i/>
                <w:sz w:val="18"/>
                <w:szCs w:val="18"/>
              </w:rPr>
              <w:t xml:space="preserve"> con ejes de llanta sencilla</w:t>
            </w:r>
          </w:p>
        </w:tc>
        <w:tc>
          <w:tcPr>
            <w:tcW w:w="2012" w:type="dxa"/>
            <w:vAlign w:val="center"/>
          </w:tcPr>
          <w:p w14:paraId="53F96751"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1</w:t>
            </w:r>
          </w:p>
        </w:tc>
        <w:tc>
          <w:tcPr>
            <w:tcW w:w="1737" w:type="dxa"/>
            <w:vAlign w:val="center"/>
          </w:tcPr>
          <w:p w14:paraId="21FD5F6D"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9.900</w:t>
            </w:r>
          </w:p>
        </w:tc>
      </w:tr>
      <w:tr w:rsidR="00051C46" w:rsidRPr="006A5BBD" w14:paraId="309C9500" w14:textId="77777777" w:rsidTr="00B32DE9">
        <w:trPr>
          <w:trHeight w:val="428"/>
          <w:jc w:val="center"/>
        </w:trPr>
        <w:tc>
          <w:tcPr>
            <w:tcW w:w="3512" w:type="dxa"/>
            <w:vAlign w:val="center"/>
          </w:tcPr>
          <w:p w14:paraId="660CCF2A"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 xml:space="preserve">Buses, busetas y microbuses </w:t>
            </w:r>
            <w:r w:rsidRPr="006A5BBD">
              <w:rPr>
                <w:rFonts w:ascii="Work Sans" w:hAnsi="Work Sans" w:cs="Arial"/>
                <w:i/>
                <w:sz w:val="18"/>
                <w:szCs w:val="18"/>
              </w:rPr>
              <w:t>con eje trasero de doble llanta</w:t>
            </w:r>
          </w:p>
        </w:tc>
        <w:tc>
          <w:tcPr>
            <w:tcW w:w="2012" w:type="dxa"/>
            <w:vAlign w:val="center"/>
          </w:tcPr>
          <w:p w14:paraId="14746D01"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2</w:t>
            </w:r>
          </w:p>
        </w:tc>
        <w:tc>
          <w:tcPr>
            <w:tcW w:w="1737" w:type="dxa"/>
            <w:vAlign w:val="center"/>
          </w:tcPr>
          <w:p w14:paraId="518684AC"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14.700</w:t>
            </w:r>
          </w:p>
        </w:tc>
      </w:tr>
      <w:tr w:rsidR="00051C46" w:rsidRPr="006A5BBD" w14:paraId="075E74CA" w14:textId="77777777" w:rsidTr="00B32DE9">
        <w:trPr>
          <w:trHeight w:val="218"/>
          <w:jc w:val="center"/>
        </w:trPr>
        <w:tc>
          <w:tcPr>
            <w:tcW w:w="3512" w:type="dxa"/>
            <w:vAlign w:val="center"/>
          </w:tcPr>
          <w:p w14:paraId="020CE4AA"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Camiones pequeños de dos ejes</w:t>
            </w:r>
          </w:p>
        </w:tc>
        <w:tc>
          <w:tcPr>
            <w:tcW w:w="2012" w:type="dxa"/>
            <w:vAlign w:val="center"/>
          </w:tcPr>
          <w:p w14:paraId="43AD020F"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3</w:t>
            </w:r>
          </w:p>
        </w:tc>
        <w:tc>
          <w:tcPr>
            <w:tcW w:w="1737" w:type="dxa"/>
            <w:vAlign w:val="center"/>
          </w:tcPr>
          <w:p w14:paraId="5F34CB0C"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14.700</w:t>
            </w:r>
          </w:p>
        </w:tc>
      </w:tr>
      <w:tr w:rsidR="00051C46" w:rsidRPr="006A5BBD" w14:paraId="09AB6F17" w14:textId="77777777" w:rsidTr="00B32DE9">
        <w:trPr>
          <w:trHeight w:val="208"/>
          <w:jc w:val="center"/>
        </w:trPr>
        <w:tc>
          <w:tcPr>
            <w:tcW w:w="3512" w:type="dxa"/>
            <w:vAlign w:val="center"/>
          </w:tcPr>
          <w:p w14:paraId="4DB30C4D"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Camiones grandes de dos ejes</w:t>
            </w:r>
          </w:p>
        </w:tc>
        <w:tc>
          <w:tcPr>
            <w:tcW w:w="2012" w:type="dxa"/>
            <w:vAlign w:val="center"/>
          </w:tcPr>
          <w:p w14:paraId="68EBB22C"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4</w:t>
            </w:r>
          </w:p>
        </w:tc>
        <w:tc>
          <w:tcPr>
            <w:tcW w:w="1737" w:type="dxa"/>
            <w:vAlign w:val="center"/>
          </w:tcPr>
          <w:p w14:paraId="351F37C6"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14.700</w:t>
            </w:r>
          </w:p>
        </w:tc>
      </w:tr>
      <w:tr w:rsidR="00051C46" w:rsidRPr="006A5BBD" w14:paraId="5D012772" w14:textId="77777777" w:rsidTr="00B32DE9">
        <w:trPr>
          <w:trHeight w:val="218"/>
          <w:jc w:val="center"/>
        </w:trPr>
        <w:tc>
          <w:tcPr>
            <w:tcW w:w="3512" w:type="dxa"/>
            <w:vAlign w:val="center"/>
          </w:tcPr>
          <w:p w14:paraId="10D175C3"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Camiones de tres ejes</w:t>
            </w:r>
          </w:p>
        </w:tc>
        <w:tc>
          <w:tcPr>
            <w:tcW w:w="2012" w:type="dxa"/>
            <w:vAlign w:val="center"/>
          </w:tcPr>
          <w:p w14:paraId="4E9F7A5A"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5</w:t>
            </w:r>
          </w:p>
        </w:tc>
        <w:tc>
          <w:tcPr>
            <w:tcW w:w="1737" w:type="dxa"/>
            <w:vAlign w:val="center"/>
          </w:tcPr>
          <w:p w14:paraId="5725B798"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26.700</w:t>
            </w:r>
          </w:p>
        </w:tc>
      </w:tr>
      <w:tr w:rsidR="00051C46" w:rsidRPr="006A5BBD" w14:paraId="61662008" w14:textId="77777777" w:rsidTr="00B32DE9">
        <w:trPr>
          <w:trHeight w:val="208"/>
          <w:jc w:val="center"/>
        </w:trPr>
        <w:tc>
          <w:tcPr>
            <w:tcW w:w="3512" w:type="dxa"/>
            <w:vAlign w:val="center"/>
          </w:tcPr>
          <w:p w14:paraId="10532977"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Camiones de cuatro ejes</w:t>
            </w:r>
          </w:p>
        </w:tc>
        <w:tc>
          <w:tcPr>
            <w:tcW w:w="2012" w:type="dxa"/>
            <w:vAlign w:val="center"/>
          </w:tcPr>
          <w:p w14:paraId="616A8708"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5</w:t>
            </w:r>
          </w:p>
        </w:tc>
        <w:tc>
          <w:tcPr>
            <w:tcW w:w="1737" w:type="dxa"/>
            <w:vAlign w:val="center"/>
          </w:tcPr>
          <w:p w14:paraId="4ECB1EB7"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26.700</w:t>
            </w:r>
          </w:p>
        </w:tc>
      </w:tr>
      <w:tr w:rsidR="00051C46" w:rsidRPr="006A5BBD" w14:paraId="64C98320" w14:textId="77777777" w:rsidTr="00B32DE9">
        <w:trPr>
          <w:trHeight w:val="218"/>
          <w:jc w:val="center"/>
        </w:trPr>
        <w:tc>
          <w:tcPr>
            <w:tcW w:w="3512" w:type="dxa"/>
            <w:vAlign w:val="center"/>
          </w:tcPr>
          <w:p w14:paraId="25E7ACAC"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Camiones de cinco ejes</w:t>
            </w:r>
          </w:p>
        </w:tc>
        <w:tc>
          <w:tcPr>
            <w:tcW w:w="2012" w:type="dxa"/>
            <w:vAlign w:val="center"/>
          </w:tcPr>
          <w:p w14:paraId="43D80D30"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6</w:t>
            </w:r>
          </w:p>
        </w:tc>
        <w:tc>
          <w:tcPr>
            <w:tcW w:w="1737" w:type="dxa"/>
            <w:vAlign w:val="center"/>
          </w:tcPr>
          <w:p w14:paraId="527EC7F2"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42.800</w:t>
            </w:r>
          </w:p>
        </w:tc>
      </w:tr>
      <w:tr w:rsidR="00051C46" w:rsidRPr="006A5BBD" w14:paraId="1FB09D27" w14:textId="77777777" w:rsidTr="00B32DE9">
        <w:trPr>
          <w:trHeight w:val="208"/>
          <w:jc w:val="center"/>
        </w:trPr>
        <w:tc>
          <w:tcPr>
            <w:tcW w:w="3512" w:type="dxa"/>
            <w:vAlign w:val="center"/>
          </w:tcPr>
          <w:p w14:paraId="21B85844"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Camiones de seis ejes</w:t>
            </w:r>
          </w:p>
        </w:tc>
        <w:tc>
          <w:tcPr>
            <w:tcW w:w="2012" w:type="dxa"/>
            <w:vAlign w:val="center"/>
          </w:tcPr>
          <w:p w14:paraId="381EE2EC" w14:textId="77777777" w:rsidR="00051C46" w:rsidRPr="006A5BBD" w:rsidRDefault="00051C46" w:rsidP="00051C46">
            <w:pPr>
              <w:spacing w:line="276" w:lineRule="auto"/>
              <w:jc w:val="both"/>
              <w:rPr>
                <w:rFonts w:ascii="Work Sans" w:eastAsia="Segoe UI" w:hAnsi="Work Sans" w:cs="Arial"/>
                <w:i/>
                <w:color w:val="000000"/>
                <w:sz w:val="18"/>
                <w:szCs w:val="18"/>
              </w:rPr>
            </w:pPr>
            <w:r w:rsidRPr="006A5BBD">
              <w:rPr>
                <w:rFonts w:ascii="Work Sans" w:eastAsia="Segoe UI" w:hAnsi="Work Sans" w:cs="Arial"/>
                <w:i/>
                <w:color w:val="000000"/>
                <w:sz w:val="18"/>
                <w:szCs w:val="18"/>
              </w:rPr>
              <w:t>Categoría 7</w:t>
            </w:r>
          </w:p>
        </w:tc>
        <w:tc>
          <w:tcPr>
            <w:tcW w:w="1737" w:type="dxa"/>
            <w:vAlign w:val="center"/>
          </w:tcPr>
          <w:p w14:paraId="13F456BF" w14:textId="77777777" w:rsidR="00051C46" w:rsidRPr="006A5BBD" w:rsidRDefault="00051C46" w:rsidP="00051C46">
            <w:pPr>
              <w:spacing w:line="276" w:lineRule="auto"/>
              <w:jc w:val="center"/>
              <w:rPr>
                <w:rFonts w:ascii="Work Sans" w:eastAsia="Segoe UI" w:hAnsi="Work Sans" w:cs="Arial"/>
                <w:i/>
                <w:color w:val="000000"/>
                <w:sz w:val="18"/>
                <w:szCs w:val="18"/>
              </w:rPr>
            </w:pPr>
            <w:r w:rsidRPr="006A5BBD">
              <w:rPr>
                <w:rFonts w:ascii="Work Sans" w:eastAsia="Segoe UI" w:hAnsi="Work Sans" w:cs="Arial"/>
                <w:i/>
                <w:color w:val="000000"/>
                <w:sz w:val="18"/>
                <w:szCs w:val="18"/>
              </w:rPr>
              <w:t>49.300</w:t>
            </w:r>
          </w:p>
        </w:tc>
      </w:tr>
    </w:tbl>
    <w:p w14:paraId="5589AABF" w14:textId="77777777" w:rsidR="00051C46" w:rsidRPr="00EA2C2C" w:rsidRDefault="00051C46" w:rsidP="00051C46">
      <w:pPr>
        <w:spacing w:after="0" w:line="276" w:lineRule="auto"/>
        <w:jc w:val="both"/>
        <w:rPr>
          <w:rFonts w:ascii="Work Sans" w:eastAsia="Segoe UI" w:hAnsi="Work Sans" w:cs="Arial"/>
          <w:i/>
          <w:color w:val="000000"/>
          <w:sz w:val="18"/>
          <w:szCs w:val="18"/>
          <w:lang w:val="es-ES" w:eastAsia="es-ES"/>
        </w:rPr>
      </w:pPr>
    </w:p>
    <w:p w14:paraId="1D684977" w14:textId="77777777" w:rsidR="00051C46" w:rsidRPr="006A5BBD" w:rsidRDefault="00051C46" w:rsidP="00F0003A">
      <w:pPr>
        <w:spacing w:after="0" w:line="276" w:lineRule="auto"/>
        <w:ind w:left="567" w:right="758"/>
        <w:jc w:val="both"/>
        <w:rPr>
          <w:rFonts w:ascii="Work Sans" w:eastAsia="Segoe UI" w:hAnsi="Work Sans" w:cs="Arial"/>
          <w:i/>
          <w:color w:val="000000"/>
          <w:sz w:val="18"/>
          <w:szCs w:val="18"/>
          <w:lang w:val="es-ES" w:eastAsia="es-ES"/>
        </w:rPr>
      </w:pPr>
      <w:r w:rsidRPr="006A5BBD">
        <w:rPr>
          <w:rFonts w:ascii="Work Sans" w:eastAsia="Segoe UI" w:hAnsi="Work Sans" w:cs="Arial"/>
          <w:i/>
          <w:color w:val="000000"/>
          <w:sz w:val="18"/>
          <w:szCs w:val="18"/>
          <w:lang w:val="es-ES" w:eastAsia="es-ES"/>
        </w:rPr>
        <w:t>Así mismo, el artículo tercero de la referida resolución estableció las categorías vehiculares y las tarifas de tránsito a cobrar en la estación de peaje Mata de Caña, así:</w:t>
      </w:r>
    </w:p>
    <w:p w14:paraId="44D7192C" w14:textId="77777777" w:rsidR="00051C46" w:rsidRPr="00EA2C2C" w:rsidRDefault="00051C46" w:rsidP="00051C46">
      <w:pPr>
        <w:spacing w:after="0" w:line="276" w:lineRule="auto"/>
        <w:ind w:left="426" w:right="333"/>
        <w:jc w:val="both"/>
        <w:rPr>
          <w:rFonts w:ascii="Work Sans" w:eastAsia="Segoe UI" w:hAnsi="Work Sans" w:cs="Arial"/>
          <w:i/>
          <w:color w:val="000000"/>
          <w:sz w:val="18"/>
          <w:szCs w:val="18"/>
          <w:lang w:val="es-ES" w:eastAsia="es-ES"/>
        </w:rPr>
      </w:pPr>
    </w:p>
    <w:tbl>
      <w:tblPr>
        <w:tblStyle w:val="Tablaconcuadrcula5"/>
        <w:tblW w:w="0" w:type="auto"/>
        <w:jc w:val="center"/>
        <w:tblLook w:val="04A0" w:firstRow="1" w:lastRow="0" w:firstColumn="1" w:lastColumn="0" w:noHBand="0" w:noVBand="1"/>
      </w:tblPr>
      <w:tblGrid>
        <w:gridCol w:w="3706"/>
        <w:gridCol w:w="1959"/>
        <w:gridCol w:w="1840"/>
      </w:tblGrid>
      <w:tr w:rsidR="00051C46" w:rsidRPr="00EA2C2C" w14:paraId="59AB09EC" w14:textId="77777777" w:rsidTr="00B04B53">
        <w:trPr>
          <w:trHeight w:val="464"/>
          <w:jc w:val="center"/>
        </w:trPr>
        <w:tc>
          <w:tcPr>
            <w:tcW w:w="3706" w:type="dxa"/>
            <w:vAlign w:val="center"/>
          </w:tcPr>
          <w:p w14:paraId="0AED76A4" w14:textId="77777777" w:rsidR="00051C46" w:rsidRPr="00EA2C2C" w:rsidRDefault="00051C46" w:rsidP="00051C46">
            <w:pPr>
              <w:spacing w:line="276" w:lineRule="auto"/>
              <w:jc w:val="both"/>
              <w:rPr>
                <w:rFonts w:ascii="Work Sans" w:eastAsia="Segoe UI" w:hAnsi="Work Sans" w:cs="Arial"/>
                <w:b/>
                <w:bCs/>
                <w:i/>
                <w:color w:val="000000"/>
                <w:sz w:val="18"/>
                <w:szCs w:val="18"/>
              </w:rPr>
            </w:pPr>
            <w:r w:rsidRPr="00EA2C2C">
              <w:rPr>
                <w:rFonts w:ascii="Work Sans" w:eastAsia="Segoe UI" w:hAnsi="Work Sans" w:cs="Arial"/>
                <w:b/>
                <w:bCs/>
                <w:i/>
                <w:color w:val="000000"/>
                <w:sz w:val="18"/>
                <w:szCs w:val="18"/>
              </w:rPr>
              <w:t>CATEGORIAS</w:t>
            </w:r>
          </w:p>
        </w:tc>
        <w:tc>
          <w:tcPr>
            <w:tcW w:w="1959" w:type="dxa"/>
            <w:vAlign w:val="center"/>
          </w:tcPr>
          <w:p w14:paraId="52ED3A42" w14:textId="77777777" w:rsidR="00051C46" w:rsidRPr="00EA2C2C" w:rsidRDefault="00051C46" w:rsidP="00051C46">
            <w:pPr>
              <w:spacing w:line="276" w:lineRule="auto"/>
              <w:jc w:val="both"/>
              <w:rPr>
                <w:rFonts w:ascii="Work Sans" w:eastAsia="Segoe UI" w:hAnsi="Work Sans" w:cs="Arial"/>
                <w:b/>
                <w:bCs/>
                <w:i/>
                <w:color w:val="000000"/>
                <w:sz w:val="18"/>
                <w:szCs w:val="18"/>
              </w:rPr>
            </w:pPr>
            <w:r w:rsidRPr="00EA2C2C">
              <w:rPr>
                <w:rFonts w:ascii="Work Sans" w:eastAsia="Segoe UI" w:hAnsi="Work Sans" w:cs="Arial"/>
                <w:b/>
                <w:bCs/>
                <w:i/>
                <w:color w:val="000000"/>
                <w:sz w:val="18"/>
                <w:szCs w:val="18"/>
              </w:rPr>
              <w:t>CATEGORIA INVIAS</w:t>
            </w:r>
          </w:p>
        </w:tc>
        <w:tc>
          <w:tcPr>
            <w:tcW w:w="1840" w:type="dxa"/>
            <w:vAlign w:val="center"/>
          </w:tcPr>
          <w:p w14:paraId="71E0D728" w14:textId="77777777" w:rsidR="00051C46" w:rsidRPr="00EA2C2C" w:rsidRDefault="00051C46" w:rsidP="00051C46">
            <w:pPr>
              <w:spacing w:line="276" w:lineRule="auto"/>
              <w:jc w:val="both"/>
              <w:rPr>
                <w:rFonts w:ascii="Work Sans" w:eastAsia="Segoe UI" w:hAnsi="Work Sans" w:cs="Arial"/>
                <w:b/>
                <w:bCs/>
                <w:i/>
                <w:color w:val="000000"/>
                <w:sz w:val="18"/>
                <w:szCs w:val="18"/>
              </w:rPr>
            </w:pPr>
            <w:r w:rsidRPr="00EA2C2C">
              <w:rPr>
                <w:rFonts w:ascii="Work Sans" w:eastAsia="Segoe UI" w:hAnsi="Work Sans" w:cs="Arial"/>
                <w:b/>
                <w:bCs/>
                <w:i/>
                <w:color w:val="000000"/>
                <w:sz w:val="18"/>
                <w:szCs w:val="18"/>
              </w:rPr>
              <w:t>TARIFAS (Pesos de 1 de enero de 2014)</w:t>
            </w:r>
          </w:p>
        </w:tc>
      </w:tr>
      <w:tr w:rsidR="00051C46" w:rsidRPr="00EA2C2C" w14:paraId="6B4D7252" w14:textId="77777777" w:rsidTr="00B04B53">
        <w:trPr>
          <w:trHeight w:val="701"/>
          <w:jc w:val="center"/>
        </w:trPr>
        <w:tc>
          <w:tcPr>
            <w:tcW w:w="3706" w:type="dxa"/>
            <w:vAlign w:val="center"/>
          </w:tcPr>
          <w:p w14:paraId="11A88E42"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 xml:space="preserve">Automóviles, camperos y camionetas </w:t>
            </w:r>
            <w:proofErr w:type="gramStart"/>
            <w:r w:rsidRPr="00EA2C2C">
              <w:rPr>
                <w:rFonts w:ascii="Work Sans" w:eastAsia="Segoe UI" w:hAnsi="Work Sans" w:cs="Arial"/>
                <w:i/>
                <w:color w:val="000000"/>
                <w:sz w:val="18"/>
                <w:szCs w:val="18"/>
              </w:rPr>
              <w:t xml:space="preserve">y  </w:t>
            </w:r>
            <w:r w:rsidRPr="00EA2C2C">
              <w:rPr>
                <w:rFonts w:ascii="Work Sans" w:hAnsi="Work Sans" w:cs="Arial"/>
                <w:i/>
                <w:sz w:val="18"/>
                <w:szCs w:val="18"/>
              </w:rPr>
              <w:t>microbuses</w:t>
            </w:r>
            <w:proofErr w:type="gramEnd"/>
            <w:r w:rsidRPr="00EA2C2C">
              <w:rPr>
                <w:rFonts w:ascii="Work Sans" w:hAnsi="Work Sans" w:cs="Arial"/>
                <w:i/>
                <w:sz w:val="18"/>
                <w:szCs w:val="18"/>
              </w:rPr>
              <w:t xml:space="preserve"> con ejes de llanta sencilla</w:t>
            </w:r>
          </w:p>
        </w:tc>
        <w:tc>
          <w:tcPr>
            <w:tcW w:w="1959" w:type="dxa"/>
            <w:vAlign w:val="center"/>
          </w:tcPr>
          <w:p w14:paraId="0A66468F"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1</w:t>
            </w:r>
          </w:p>
        </w:tc>
        <w:tc>
          <w:tcPr>
            <w:tcW w:w="1840" w:type="dxa"/>
            <w:vAlign w:val="center"/>
          </w:tcPr>
          <w:p w14:paraId="10AD817E"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9.600</w:t>
            </w:r>
          </w:p>
        </w:tc>
      </w:tr>
      <w:tr w:rsidR="00051C46" w:rsidRPr="00EA2C2C" w14:paraId="406D9635" w14:textId="77777777" w:rsidTr="00B04B53">
        <w:trPr>
          <w:trHeight w:val="464"/>
          <w:jc w:val="center"/>
        </w:trPr>
        <w:tc>
          <w:tcPr>
            <w:tcW w:w="3706" w:type="dxa"/>
            <w:vAlign w:val="center"/>
          </w:tcPr>
          <w:p w14:paraId="1527B2CC"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 xml:space="preserve">Buses, busetas y microbuses </w:t>
            </w:r>
            <w:r w:rsidRPr="00EA2C2C">
              <w:rPr>
                <w:rFonts w:ascii="Work Sans" w:hAnsi="Work Sans" w:cs="Arial"/>
                <w:i/>
                <w:sz w:val="18"/>
                <w:szCs w:val="18"/>
              </w:rPr>
              <w:t>con eje trasero de doble llanta</w:t>
            </w:r>
          </w:p>
        </w:tc>
        <w:tc>
          <w:tcPr>
            <w:tcW w:w="1959" w:type="dxa"/>
            <w:vAlign w:val="center"/>
          </w:tcPr>
          <w:p w14:paraId="2F02EB17"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2</w:t>
            </w:r>
          </w:p>
        </w:tc>
        <w:tc>
          <w:tcPr>
            <w:tcW w:w="1840" w:type="dxa"/>
            <w:vAlign w:val="center"/>
          </w:tcPr>
          <w:p w14:paraId="1E01A6ED"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14.300</w:t>
            </w:r>
          </w:p>
        </w:tc>
      </w:tr>
      <w:tr w:rsidR="00051C46" w:rsidRPr="00EA2C2C" w14:paraId="4DD744C7" w14:textId="77777777" w:rsidTr="00B04B53">
        <w:trPr>
          <w:trHeight w:val="226"/>
          <w:jc w:val="center"/>
        </w:trPr>
        <w:tc>
          <w:tcPr>
            <w:tcW w:w="3706" w:type="dxa"/>
            <w:vAlign w:val="center"/>
          </w:tcPr>
          <w:p w14:paraId="47284D5D"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Camiones pequeños de dos ejes</w:t>
            </w:r>
          </w:p>
        </w:tc>
        <w:tc>
          <w:tcPr>
            <w:tcW w:w="1959" w:type="dxa"/>
            <w:vAlign w:val="center"/>
          </w:tcPr>
          <w:p w14:paraId="702CC804"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3</w:t>
            </w:r>
          </w:p>
        </w:tc>
        <w:tc>
          <w:tcPr>
            <w:tcW w:w="1840" w:type="dxa"/>
            <w:vAlign w:val="center"/>
          </w:tcPr>
          <w:p w14:paraId="01023C7D"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14.300</w:t>
            </w:r>
          </w:p>
        </w:tc>
      </w:tr>
      <w:tr w:rsidR="00051C46" w:rsidRPr="00EA2C2C" w14:paraId="2EA10D01" w14:textId="77777777" w:rsidTr="00B04B53">
        <w:trPr>
          <w:trHeight w:val="237"/>
          <w:jc w:val="center"/>
        </w:trPr>
        <w:tc>
          <w:tcPr>
            <w:tcW w:w="3706" w:type="dxa"/>
            <w:vAlign w:val="center"/>
          </w:tcPr>
          <w:p w14:paraId="56765711"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Camiones grandes de dos ejes</w:t>
            </w:r>
          </w:p>
        </w:tc>
        <w:tc>
          <w:tcPr>
            <w:tcW w:w="1959" w:type="dxa"/>
            <w:vAlign w:val="center"/>
          </w:tcPr>
          <w:p w14:paraId="14F70524"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4</w:t>
            </w:r>
          </w:p>
        </w:tc>
        <w:tc>
          <w:tcPr>
            <w:tcW w:w="1840" w:type="dxa"/>
            <w:vAlign w:val="center"/>
          </w:tcPr>
          <w:p w14:paraId="638CE103"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14.300</w:t>
            </w:r>
          </w:p>
        </w:tc>
      </w:tr>
      <w:tr w:rsidR="00051C46" w:rsidRPr="00EA2C2C" w14:paraId="115469E0" w14:textId="77777777" w:rsidTr="00B04B53">
        <w:trPr>
          <w:trHeight w:val="237"/>
          <w:jc w:val="center"/>
        </w:trPr>
        <w:tc>
          <w:tcPr>
            <w:tcW w:w="3706" w:type="dxa"/>
            <w:vAlign w:val="center"/>
          </w:tcPr>
          <w:p w14:paraId="737C9BD4"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Camiones de tres ejes</w:t>
            </w:r>
          </w:p>
        </w:tc>
        <w:tc>
          <w:tcPr>
            <w:tcW w:w="1959" w:type="dxa"/>
            <w:vAlign w:val="center"/>
          </w:tcPr>
          <w:p w14:paraId="0E730443"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5</w:t>
            </w:r>
          </w:p>
        </w:tc>
        <w:tc>
          <w:tcPr>
            <w:tcW w:w="1840" w:type="dxa"/>
            <w:vAlign w:val="center"/>
          </w:tcPr>
          <w:p w14:paraId="6D7735B6"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15.400</w:t>
            </w:r>
          </w:p>
        </w:tc>
      </w:tr>
      <w:tr w:rsidR="00051C46" w:rsidRPr="00EA2C2C" w14:paraId="65BC86C6" w14:textId="77777777" w:rsidTr="00B04B53">
        <w:trPr>
          <w:trHeight w:val="226"/>
          <w:jc w:val="center"/>
        </w:trPr>
        <w:tc>
          <w:tcPr>
            <w:tcW w:w="3706" w:type="dxa"/>
            <w:vAlign w:val="center"/>
          </w:tcPr>
          <w:p w14:paraId="6E6E796F"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Camiones de cuatro ejes</w:t>
            </w:r>
          </w:p>
        </w:tc>
        <w:tc>
          <w:tcPr>
            <w:tcW w:w="1959" w:type="dxa"/>
            <w:vAlign w:val="center"/>
          </w:tcPr>
          <w:p w14:paraId="1F3586F8"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5</w:t>
            </w:r>
          </w:p>
        </w:tc>
        <w:tc>
          <w:tcPr>
            <w:tcW w:w="1840" w:type="dxa"/>
            <w:vAlign w:val="center"/>
          </w:tcPr>
          <w:p w14:paraId="6387A472"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15.400</w:t>
            </w:r>
          </w:p>
        </w:tc>
      </w:tr>
      <w:tr w:rsidR="00051C46" w:rsidRPr="00EA2C2C" w14:paraId="6032281B" w14:textId="77777777" w:rsidTr="00B04B53">
        <w:trPr>
          <w:trHeight w:val="237"/>
          <w:jc w:val="center"/>
        </w:trPr>
        <w:tc>
          <w:tcPr>
            <w:tcW w:w="3706" w:type="dxa"/>
            <w:vAlign w:val="center"/>
          </w:tcPr>
          <w:p w14:paraId="0C8B4036"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Camiones de cinco ejes</w:t>
            </w:r>
          </w:p>
        </w:tc>
        <w:tc>
          <w:tcPr>
            <w:tcW w:w="1959" w:type="dxa"/>
            <w:vAlign w:val="center"/>
          </w:tcPr>
          <w:p w14:paraId="552B08C5"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6</w:t>
            </w:r>
          </w:p>
        </w:tc>
        <w:tc>
          <w:tcPr>
            <w:tcW w:w="1840" w:type="dxa"/>
            <w:vAlign w:val="center"/>
          </w:tcPr>
          <w:p w14:paraId="6EFC4D66"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22.400</w:t>
            </w:r>
          </w:p>
        </w:tc>
      </w:tr>
      <w:tr w:rsidR="00051C46" w:rsidRPr="00EA2C2C" w14:paraId="789DB8F2" w14:textId="77777777" w:rsidTr="00B04B53">
        <w:trPr>
          <w:trHeight w:val="226"/>
          <w:jc w:val="center"/>
        </w:trPr>
        <w:tc>
          <w:tcPr>
            <w:tcW w:w="3706" w:type="dxa"/>
            <w:vAlign w:val="center"/>
          </w:tcPr>
          <w:p w14:paraId="7F397CEE"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Camiones de seis ejes</w:t>
            </w:r>
          </w:p>
        </w:tc>
        <w:tc>
          <w:tcPr>
            <w:tcW w:w="1959" w:type="dxa"/>
            <w:vAlign w:val="center"/>
          </w:tcPr>
          <w:p w14:paraId="5B7AB098" w14:textId="77777777" w:rsidR="00051C46" w:rsidRPr="00EA2C2C" w:rsidRDefault="00051C46" w:rsidP="00051C46">
            <w:pPr>
              <w:spacing w:line="276" w:lineRule="auto"/>
              <w:jc w:val="both"/>
              <w:rPr>
                <w:rFonts w:ascii="Work Sans" w:eastAsia="Segoe UI" w:hAnsi="Work Sans" w:cs="Arial"/>
                <w:i/>
                <w:color w:val="000000"/>
                <w:sz w:val="18"/>
                <w:szCs w:val="18"/>
              </w:rPr>
            </w:pPr>
            <w:r w:rsidRPr="00EA2C2C">
              <w:rPr>
                <w:rFonts w:ascii="Work Sans" w:eastAsia="Segoe UI" w:hAnsi="Work Sans" w:cs="Arial"/>
                <w:i/>
                <w:color w:val="000000"/>
                <w:sz w:val="18"/>
                <w:szCs w:val="18"/>
              </w:rPr>
              <w:t>Categoría 7</w:t>
            </w:r>
          </w:p>
        </w:tc>
        <w:tc>
          <w:tcPr>
            <w:tcW w:w="1840" w:type="dxa"/>
            <w:vAlign w:val="center"/>
          </w:tcPr>
          <w:p w14:paraId="0CD5940F" w14:textId="77777777" w:rsidR="00051C46" w:rsidRPr="00EA2C2C" w:rsidRDefault="00051C46" w:rsidP="00051C46">
            <w:pPr>
              <w:spacing w:line="276" w:lineRule="auto"/>
              <w:jc w:val="center"/>
              <w:rPr>
                <w:rFonts w:ascii="Work Sans" w:eastAsia="Segoe UI" w:hAnsi="Work Sans" w:cs="Arial"/>
                <w:i/>
                <w:color w:val="000000"/>
                <w:sz w:val="18"/>
                <w:szCs w:val="18"/>
              </w:rPr>
            </w:pPr>
            <w:r w:rsidRPr="00EA2C2C">
              <w:rPr>
                <w:rFonts w:ascii="Work Sans" w:eastAsia="Segoe UI" w:hAnsi="Work Sans" w:cs="Arial"/>
                <w:i/>
                <w:color w:val="000000"/>
                <w:sz w:val="18"/>
                <w:szCs w:val="18"/>
              </w:rPr>
              <w:t>22.500</w:t>
            </w:r>
          </w:p>
        </w:tc>
      </w:tr>
    </w:tbl>
    <w:p w14:paraId="55CD1047" w14:textId="77777777" w:rsidR="00051C46" w:rsidRPr="00EA2C2C" w:rsidRDefault="00051C46" w:rsidP="00051C46">
      <w:pPr>
        <w:spacing w:after="0" w:line="276" w:lineRule="auto"/>
        <w:rPr>
          <w:rFonts w:ascii="Work Sans" w:eastAsia="Segoe UI" w:hAnsi="Work Sans" w:cs="Arial"/>
          <w:i/>
          <w:color w:val="000000"/>
          <w:sz w:val="18"/>
          <w:szCs w:val="18"/>
          <w:lang w:val="es-ES" w:eastAsia="es-ES"/>
        </w:rPr>
      </w:pPr>
    </w:p>
    <w:p w14:paraId="36F65114" w14:textId="77777777" w:rsidR="00051C46" w:rsidRPr="00F0003A"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F0003A">
        <w:rPr>
          <w:rFonts w:ascii="Work Sans" w:eastAsia="Segoe UI" w:hAnsi="Work Sans" w:cs="Arial"/>
          <w:i/>
          <w:color w:val="000000"/>
          <w:sz w:val="18"/>
          <w:szCs w:val="18"/>
          <w:lang w:val="es-ES" w:eastAsia="es-ES"/>
        </w:rPr>
        <w:t xml:space="preserve">Mediante Resolución 111 del 15 de enero de 2018, expedida por el Ministerio de Transporte, se </w:t>
      </w:r>
      <w:proofErr w:type="spellStart"/>
      <w:r w:rsidRPr="00F0003A">
        <w:rPr>
          <w:rFonts w:ascii="Work Sans" w:eastAsia="Segoe UI" w:hAnsi="Work Sans" w:cs="Arial"/>
          <w:i/>
          <w:color w:val="000000"/>
          <w:sz w:val="18"/>
          <w:szCs w:val="18"/>
          <w:lang w:val="es-ES" w:eastAsia="es-ES"/>
        </w:rPr>
        <w:t>emitó</w:t>
      </w:r>
      <w:proofErr w:type="spellEnd"/>
      <w:r w:rsidRPr="00F0003A">
        <w:rPr>
          <w:rFonts w:ascii="Work Sans" w:eastAsia="Segoe UI" w:hAnsi="Work Sans" w:cs="Arial"/>
          <w:i/>
          <w:color w:val="000000"/>
          <w:sz w:val="18"/>
          <w:szCs w:val="18"/>
          <w:lang w:val="es-ES" w:eastAsia="es-ES"/>
        </w:rPr>
        <w:t xml:space="preserve"> concepto previo vinculante favorable a la reubicación de la estación de peaje Purgatorio al PR 38+700 y estación Cedros al PR 41 + 100 y se establecieron unas tarifas diferenciales para las categorías 1E y 2E para los vehículos de servicio público que sirvan las rutas Tierralta – Valencia – Montería), (Arboletes – Montería.</w:t>
      </w:r>
    </w:p>
    <w:p w14:paraId="22914B94" w14:textId="77777777" w:rsidR="00051C46" w:rsidRPr="00F0003A"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3B0D220A" w14:textId="77777777" w:rsidR="00051C46" w:rsidRPr="00F0003A"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F0003A">
        <w:rPr>
          <w:rFonts w:ascii="Work Sans" w:eastAsia="Segoe UI" w:hAnsi="Work Sans" w:cs="Arial"/>
          <w:i/>
          <w:color w:val="000000"/>
          <w:sz w:val="18"/>
          <w:szCs w:val="18"/>
          <w:lang w:val="es-ES" w:eastAsia="es-ES"/>
        </w:rPr>
        <w:t xml:space="preserve">Mediante Resolución No. 1385 del 15 de abril de 2019, se establecieron Tarifas Diferenciales en la Estación de Peaje Purgatorio para los habitantes de Tierralta, Valencia y para la zona rural de Montería, </w:t>
      </w:r>
      <w:r w:rsidRPr="00F0003A">
        <w:rPr>
          <w:rFonts w:ascii="Work Sans" w:eastAsia="Segoe UI" w:hAnsi="Work Sans" w:cs="Arial"/>
          <w:i/>
          <w:color w:val="000000"/>
          <w:sz w:val="18"/>
          <w:szCs w:val="18"/>
          <w:lang w:val="es-ES" w:eastAsia="es-ES"/>
        </w:rPr>
        <w:lastRenderedPageBreak/>
        <w:t>así como para los vehículos que prestan el servicio público entre los mencionados municipios.</w:t>
      </w:r>
    </w:p>
    <w:p w14:paraId="01DFB918" w14:textId="77777777" w:rsidR="00051C46" w:rsidRPr="00F0003A"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7ECC90ED" w14:textId="77777777" w:rsidR="00051C46" w:rsidRPr="00F0003A"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F0003A">
        <w:rPr>
          <w:rFonts w:ascii="Work Sans" w:eastAsia="Segoe UI" w:hAnsi="Work Sans" w:cs="Arial"/>
          <w:i/>
          <w:color w:val="000000"/>
          <w:sz w:val="18"/>
          <w:szCs w:val="18"/>
          <w:lang w:val="es-ES" w:eastAsia="es-ES"/>
        </w:rPr>
        <w:t>Es preciso mencionar que de conformidad con el Contrato de Concesión No. 016 de 2015, Parte Especial, Capítulo IV “</w:t>
      </w:r>
      <w:r w:rsidRPr="00F0003A">
        <w:rPr>
          <w:rFonts w:ascii="Work Sans" w:eastAsia="Segoe UI" w:hAnsi="Work Sans" w:cs="Arial"/>
          <w:i/>
          <w:iCs/>
          <w:color w:val="000000"/>
          <w:sz w:val="18"/>
          <w:szCs w:val="18"/>
          <w:lang w:val="es-ES" w:eastAsia="es-ES"/>
        </w:rPr>
        <w:t>Aspectos Económicos del Contrato</w:t>
      </w:r>
      <w:r w:rsidRPr="00F0003A">
        <w:rPr>
          <w:rFonts w:ascii="Work Sans" w:eastAsia="Segoe UI" w:hAnsi="Work Sans" w:cs="Arial"/>
          <w:i/>
          <w:color w:val="000000"/>
          <w:sz w:val="18"/>
          <w:szCs w:val="18"/>
          <w:lang w:val="es-ES" w:eastAsia="es-ES"/>
        </w:rPr>
        <w:t>”, numeral 4.2 “</w:t>
      </w:r>
      <w:r w:rsidRPr="00F0003A">
        <w:rPr>
          <w:rFonts w:ascii="Work Sans" w:eastAsia="Segoe UI" w:hAnsi="Work Sans" w:cs="Arial"/>
          <w:i/>
          <w:iCs/>
          <w:color w:val="000000"/>
          <w:sz w:val="18"/>
          <w:szCs w:val="18"/>
          <w:lang w:val="es-ES" w:eastAsia="es-ES"/>
        </w:rPr>
        <w:t>Estructura Tarifaria</w:t>
      </w:r>
      <w:r w:rsidRPr="00F0003A">
        <w:rPr>
          <w:rFonts w:ascii="Work Sans" w:eastAsia="Segoe UI" w:hAnsi="Work Sans" w:cs="Arial"/>
          <w:i/>
          <w:color w:val="000000"/>
          <w:sz w:val="18"/>
          <w:szCs w:val="18"/>
          <w:lang w:val="es-ES" w:eastAsia="es-ES"/>
        </w:rPr>
        <w:t>”, literal e), las tarifas antes referidas deben ser actualizadas el dieciséis (16) de enero de cada año de acuerdo la fórmula establecida en dicho acápite.</w:t>
      </w:r>
    </w:p>
    <w:p w14:paraId="08E0D1AF" w14:textId="77777777" w:rsidR="00051C46" w:rsidRPr="00F0003A" w:rsidRDefault="00051C46" w:rsidP="00F0003A">
      <w:pPr>
        <w:spacing w:after="0" w:line="276" w:lineRule="auto"/>
        <w:ind w:left="567" w:right="900"/>
        <w:jc w:val="both"/>
        <w:rPr>
          <w:rFonts w:ascii="Work Sans" w:eastAsia="Times New Roman" w:hAnsi="Work Sans" w:cs="Arial"/>
          <w:i/>
          <w:sz w:val="18"/>
          <w:szCs w:val="18"/>
          <w:lang w:val="es-ES" w:eastAsia="es-ES"/>
        </w:rPr>
      </w:pPr>
    </w:p>
    <w:p w14:paraId="33D8DB40" w14:textId="77777777" w:rsidR="00051C46"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F0003A">
        <w:rPr>
          <w:rFonts w:ascii="Work Sans" w:eastAsia="Segoe UI" w:hAnsi="Work Sans" w:cs="Arial"/>
          <w:i/>
          <w:color w:val="000000"/>
          <w:sz w:val="18"/>
          <w:szCs w:val="18"/>
          <w:lang w:val="es-ES" w:eastAsia="es-ES"/>
        </w:rPr>
        <w:t xml:space="preserve">En consecuencia, se advierte que mediante comunicación con radicado ANI No. 2019-310-000921-1 del 15 de enero de 2019, la ANI notificó a la Concesión Ruta al Mar S.A.S la actualización de las tarifas de peajes para el periodo 2019. Frente a las estaciones de peaje Los Manguitos, Purgatorio, Cedros y Mata de Caña los valores por categoría, de acuerdo con dicha actualización, quedaron así: </w:t>
      </w:r>
    </w:p>
    <w:p w14:paraId="215FF454" w14:textId="77777777" w:rsidR="00B04B53" w:rsidRDefault="00B04B53" w:rsidP="00F0003A">
      <w:pPr>
        <w:spacing w:after="0" w:line="276" w:lineRule="auto"/>
        <w:ind w:left="567" w:right="900"/>
        <w:jc w:val="both"/>
        <w:rPr>
          <w:rFonts w:ascii="Work Sans" w:eastAsia="Segoe UI" w:hAnsi="Work Sans" w:cs="Arial"/>
          <w:i/>
          <w:color w:val="000000"/>
          <w:sz w:val="18"/>
          <w:szCs w:val="18"/>
          <w:lang w:val="es-ES" w:eastAsia="es-ES"/>
        </w:rPr>
      </w:pPr>
    </w:p>
    <w:p w14:paraId="792CF854" w14:textId="77777777" w:rsidR="00B04B53" w:rsidRDefault="00B04B53" w:rsidP="00F0003A">
      <w:pPr>
        <w:spacing w:after="0" w:line="276" w:lineRule="auto"/>
        <w:ind w:left="567" w:right="900"/>
        <w:jc w:val="both"/>
        <w:rPr>
          <w:rFonts w:ascii="Work Sans" w:eastAsia="Segoe UI" w:hAnsi="Work Sans" w:cs="Arial"/>
          <w:i/>
          <w:color w:val="000000"/>
          <w:sz w:val="18"/>
          <w:szCs w:val="18"/>
          <w:lang w:val="es-ES" w:eastAsia="es-ES"/>
        </w:rPr>
      </w:pPr>
    </w:p>
    <w:p w14:paraId="4D3FA919" w14:textId="77777777" w:rsidR="00B04B53" w:rsidRDefault="00B04B53" w:rsidP="00F0003A">
      <w:pPr>
        <w:spacing w:after="0" w:line="276" w:lineRule="auto"/>
        <w:ind w:left="567" w:right="900"/>
        <w:jc w:val="both"/>
        <w:rPr>
          <w:rFonts w:ascii="Work Sans" w:eastAsia="Segoe UI" w:hAnsi="Work Sans" w:cs="Arial"/>
          <w:i/>
          <w:color w:val="000000"/>
          <w:sz w:val="18"/>
          <w:szCs w:val="18"/>
          <w:lang w:val="es-ES" w:eastAsia="es-ES"/>
        </w:rPr>
      </w:pPr>
      <w:r>
        <w:rPr>
          <w:noProof/>
          <w:lang w:eastAsia="es-CO"/>
        </w:rPr>
        <w:drawing>
          <wp:inline distT="0" distB="0" distL="0" distR="0" wp14:anchorId="6234BFF0" wp14:editId="1CB433F4">
            <wp:extent cx="4786106" cy="129623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3406" cy="1322589"/>
                    </a:xfrm>
                    <a:prstGeom prst="rect">
                      <a:avLst/>
                    </a:prstGeom>
                  </pic:spPr>
                </pic:pic>
              </a:graphicData>
            </a:graphic>
          </wp:inline>
        </w:drawing>
      </w:r>
    </w:p>
    <w:p w14:paraId="1E470438" w14:textId="77777777" w:rsidR="00B04B53" w:rsidRDefault="00B04B53" w:rsidP="00F0003A">
      <w:pPr>
        <w:spacing w:after="0" w:line="276" w:lineRule="auto"/>
        <w:ind w:left="567" w:right="900"/>
        <w:jc w:val="both"/>
        <w:rPr>
          <w:rFonts w:ascii="Work Sans" w:eastAsia="Segoe UI" w:hAnsi="Work Sans" w:cs="Arial"/>
          <w:i/>
          <w:color w:val="000000"/>
          <w:sz w:val="18"/>
          <w:szCs w:val="18"/>
          <w:lang w:val="es-ES" w:eastAsia="es-ES"/>
        </w:rPr>
      </w:pPr>
    </w:p>
    <w:p w14:paraId="25798D8B"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Así las cosas, actualmente la Resolución que fija las categorías vehiculares para las estaciones de Peaje Los Manguitos, Purgatorio, Cedros y Mata de Caña es la Resolución No. 0001884 de 2015, y sus modificatorias vigentes. Por su parte, las Resoluciones No. 000111 de 2018 y No. 0001385 de 2019 fijaron las tarifas diferenciales, condiciones para acceder al beneficio y condiciones para su conservación respecto de las Estaciones de Peaje Purgatorio y Cedros. En ese sentido y dado que lo que se busca con la expedición del acto administrativo que a través del presente oficio se solicita, es fijar nuevas tarifas diferenciales para las estaciones de peajes mencionadas y adicionalmente aclarar las condiciones y los requisitos para los beneficiarios de las tarifas diferenciales en las estaciones de peaje Purgatorio y Cedros, es menester modificar la Resolución No. 000111 de 2018, y Derogar la Resolución No. 0001385 de 2019, en aras de contar con un instrumento jurídico regulatorio de las tarifas diferenciales y sus correspondientes condiciones.</w:t>
      </w:r>
    </w:p>
    <w:p w14:paraId="4337E5FD"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527EE23E"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 xml:space="preserve">Con base en lo anterior, la resolución solicitada contendrá todas las disposiciones aplicables para las tarifas diferenciales de los vehículos de servicio público de transporte de pasajeros en las estaciones de Peaje Los Manguitos, Purgatorio, Cedros y Mata de Caña pertenecientes al proyecto de Asociación </w:t>
      </w:r>
      <w:proofErr w:type="gramStart"/>
      <w:r w:rsidRPr="00EA2C2C">
        <w:rPr>
          <w:rFonts w:ascii="Work Sans" w:eastAsia="Segoe UI" w:hAnsi="Work Sans" w:cs="Arial"/>
          <w:i/>
          <w:color w:val="000000"/>
          <w:sz w:val="18"/>
          <w:szCs w:val="18"/>
          <w:lang w:val="es-ES" w:eastAsia="es-ES"/>
        </w:rPr>
        <w:t>Público Privada</w:t>
      </w:r>
      <w:proofErr w:type="gramEnd"/>
      <w:r w:rsidRPr="00EA2C2C">
        <w:rPr>
          <w:rFonts w:ascii="Work Sans" w:eastAsia="Segoe UI" w:hAnsi="Work Sans" w:cs="Arial"/>
          <w:i/>
          <w:color w:val="000000"/>
          <w:sz w:val="18"/>
          <w:szCs w:val="18"/>
          <w:lang w:val="es-ES" w:eastAsia="es-ES"/>
        </w:rPr>
        <w:t xml:space="preserve"> de Iniciativa Privada para la conexión de los departamentos de Antioquia, Córdoba, Sucre y Bolívar, denominada IP Antioquia – Bolívar.  </w:t>
      </w:r>
    </w:p>
    <w:p w14:paraId="68BA3B5D" w14:textId="77777777" w:rsidR="00051C46" w:rsidRPr="00EA2C2C" w:rsidRDefault="00051C46" w:rsidP="00051C46">
      <w:pPr>
        <w:spacing w:after="0" w:line="276" w:lineRule="auto"/>
        <w:ind w:left="426" w:right="474"/>
        <w:jc w:val="both"/>
        <w:rPr>
          <w:rFonts w:ascii="Work Sans" w:eastAsia="Segoe UI" w:hAnsi="Work Sans" w:cs="Arial"/>
          <w:i/>
          <w:color w:val="000000"/>
          <w:sz w:val="18"/>
          <w:szCs w:val="18"/>
          <w:lang w:val="es-ES" w:eastAsia="es-ES"/>
        </w:rPr>
      </w:pPr>
    </w:p>
    <w:p w14:paraId="4B844CA1" w14:textId="77777777" w:rsidR="00051C46" w:rsidRPr="00EA2C2C" w:rsidRDefault="00051C46" w:rsidP="00F0003A">
      <w:pPr>
        <w:numPr>
          <w:ilvl w:val="1"/>
          <w:numId w:val="20"/>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Times New Roman" w:hAnsi="Work Sans" w:cs="Arial"/>
          <w:b/>
          <w:bCs/>
          <w:i/>
          <w:sz w:val="18"/>
          <w:szCs w:val="18"/>
          <w:lang w:val="es-ES" w:eastAsia="ar-SA"/>
        </w:rPr>
        <w:t xml:space="preserve">Respecto de la expedición de la Resolución y su justificación </w:t>
      </w:r>
    </w:p>
    <w:p w14:paraId="2D7CA145"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2143934F"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 xml:space="preserve">De conformidad con lo expuesto en precedencia, a continuación se expondrán las razones que justifican la expedición de un acto administrativo que regule las tarifas diferenciales de los vehículos de servicio público colectivo de transporte de </w:t>
      </w:r>
      <w:proofErr w:type="gramStart"/>
      <w:r w:rsidRPr="00EA2C2C">
        <w:rPr>
          <w:rFonts w:ascii="Work Sans" w:eastAsia="Segoe UI" w:hAnsi="Work Sans" w:cs="Arial"/>
          <w:i/>
          <w:color w:val="000000"/>
          <w:sz w:val="18"/>
          <w:szCs w:val="18"/>
          <w:lang w:val="es-ES" w:eastAsia="es-ES"/>
        </w:rPr>
        <w:t>pasajeros  y</w:t>
      </w:r>
      <w:proofErr w:type="gramEnd"/>
      <w:r w:rsidRPr="00EA2C2C">
        <w:rPr>
          <w:rFonts w:ascii="Work Sans" w:eastAsia="Segoe UI" w:hAnsi="Work Sans" w:cs="Arial"/>
          <w:i/>
          <w:color w:val="000000"/>
          <w:sz w:val="18"/>
          <w:szCs w:val="18"/>
          <w:lang w:val="es-ES" w:eastAsia="es-ES"/>
        </w:rPr>
        <w:t xml:space="preserve"> sus respectivas condiciones, en las estaciones de peaje Purgatorio, Cedros, Los Manguitos y Mata de Caña, así como las tarifas diferenciales de los vehículos particulares de la zona de influencia del peaje Purgatorio.</w:t>
      </w:r>
    </w:p>
    <w:p w14:paraId="3876FCDD"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47CF88D8" w14:textId="77777777" w:rsidR="00051C46" w:rsidRPr="00EA2C2C" w:rsidRDefault="00051C46" w:rsidP="00F0003A">
      <w:pPr>
        <w:numPr>
          <w:ilvl w:val="2"/>
          <w:numId w:val="20"/>
        </w:numPr>
        <w:spacing w:after="0" w:line="276" w:lineRule="auto"/>
        <w:ind w:left="567" w:right="900" w:firstLine="0"/>
        <w:contextualSpacing/>
        <w:jc w:val="both"/>
        <w:rPr>
          <w:rFonts w:ascii="Work Sans" w:eastAsia="Segoe UI" w:hAnsi="Work Sans" w:cs="Arial"/>
          <w:b/>
          <w:i/>
          <w:color w:val="000000"/>
          <w:sz w:val="18"/>
          <w:szCs w:val="18"/>
          <w:lang w:val="es-ES" w:eastAsia="ar-SA"/>
        </w:rPr>
      </w:pPr>
      <w:r w:rsidRPr="00EA2C2C">
        <w:rPr>
          <w:rFonts w:ascii="Work Sans" w:eastAsia="Segoe UI" w:hAnsi="Work Sans" w:cs="Arial"/>
          <w:b/>
          <w:i/>
          <w:color w:val="000000"/>
          <w:sz w:val="18"/>
          <w:szCs w:val="18"/>
          <w:lang w:val="es-ES" w:eastAsia="ar-SA"/>
        </w:rPr>
        <w:t>Beneficio de Tarifas Diferenciales para vehículos Servicio Público de Transporte Colectivo de Pasajeros</w:t>
      </w:r>
    </w:p>
    <w:p w14:paraId="7FC1A925"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4382F91C"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 xml:space="preserve">Que los transportadores de Servicio Público de Pasajeros de </w:t>
      </w:r>
      <w:proofErr w:type="gramStart"/>
      <w:r w:rsidRPr="00EA2C2C">
        <w:rPr>
          <w:rFonts w:ascii="Work Sans" w:eastAsia="Segoe UI" w:hAnsi="Work Sans" w:cs="Arial"/>
          <w:i/>
          <w:color w:val="000000"/>
          <w:sz w:val="18"/>
          <w:szCs w:val="18"/>
          <w:lang w:val="es-ES" w:eastAsia="es-ES"/>
        </w:rPr>
        <w:t>Córdoba,</w:t>
      </w:r>
      <w:proofErr w:type="gramEnd"/>
      <w:r w:rsidRPr="00EA2C2C">
        <w:rPr>
          <w:rFonts w:ascii="Work Sans" w:eastAsia="Segoe UI" w:hAnsi="Work Sans" w:cs="Arial"/>
          <w:i/>
          <w:color w:val="000000"/>
          <w:sz w:val="18"/>
          <w:szCs w:val="18"/>
          <w:lang w:val="es-ES" w:eastAsia="es-ES"/>
        </w:rPr>
        <w:t xml:space="preserve"> han manifestado su inconformismo por las altas tasas de peajes ubicados en el departamento, y en el desarrollo de la reunión celebrada el día 26 de junio de 2019 en el municipio de Planeta Rica, la entidad se comprometió a revisar la inclusión en el beneficio de tarifa diferencial a los vehículos de categoría 1 y 2 destinados al transporte público de pasajeros, entre otras solicitudes.</w:t>
      </w:r>
    </w:p>
    <w:p w14:paraId="129B8D01"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747D0D11"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Que el 20 de agosto de 2019 se realizó reunión con representantes de los transportadores de Cordoba en las instalaciones de la ANI, en donde se presentó por parte de los transportadores, solicitud de beneficio de tarifa diferencial en todos los peajes del proyecto Antioquia Bolívar, sobre la cual la ANI se comprometió en revisar la suficiencia para otorgar beneficio de reducción de tarifa en un 40% en las Estaciones de peaje: Los Manguitos, Purgatorio, Cedros y Mata de Caña.</w:t>
      </w:r>
    </w:p>
    <w:p w14:paraId="7C6B3DBB"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392C392D"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Que el 22 de agosto de 2019 se desarrolló una reunión en el municipio de Planeta Rica, en la cual se expuso el planteamiento de la ANI frente a las solicitudes realizadas y se concertó conformar un comité de interacción entre las partes, y al cual se le informaría el resultado del análisis para el beneficio de los transportadores en los peajes Los Manguitos, Purgatorio, Mata de Caña y Cedros.</w:t>
      </w:r>
    </w:p>
    <w:p w14:paraId="709A5221"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6B4DB392"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roofErr w:type="gramStart"/>
      <w:r w:rsidRPr="00EA2C2C">
        <w:rPr>
          <w:rFonts w:ascii="Work Sans" w:eastAsia="Segoe UI" w:hAnsi="Work Sans" w:cs="Arial"/>
          <w:i/>
          <w:color w:val="000000"/>
          <w:sz w:val="18"/>
          <w:szCs w:val="18"/>
          <w:lang w:val="es-ES" w:eastAsia="es-ES"/>
        </w:rPr>
        <w:t>Que</w:t>
      </w:r>
      <w:proofErr w:type="gramEnd"/>
      <w:r w:rsidRPr="00EA2C2C">
        <w:rPr>
          <w:rFonts w:ascii="Work Sans" w:eastAsia="Segoe UI" w:hAnsi="Work Sans" w:cs="Arial"/>
          <w:i/>
          <w:color w:val="000000"/>
          <w:sz w:val="18"/>
          <w:szCs w:val="18"/>
          <w:lang w:val="es-ES" w:eastAsia="es-ES"/>
        </w:rPr>
        <w:t xml:space="preserve"> a raíz de los compromisos de las reuniones realizadas, mediante oficio con radicado ANI 20194090906892 de fecha 30 de agosto de 2019, el concesionario remite oficio de la Sociedad Transportadora de Córdoba – SOTRACOR, en la cual relacionan los vehículos que transitan por dichos peajes y su frecuencia de viajes.</w:t>
      </w:r>
    </w:p>
    <w:p w14:paraId="1EEEE459"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4DBAEAFF"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 xml:space="preserve">Aunado a lo anterior, el presidente de la República mediante el desarrollo del taller Construyendo País       # 38 realizado en la ciudad de Montería el 07 de septiembre de 2019, anunció formalmente el compromiso del Gobierno Nacional con el departamento de Córdoba, en el que indicó: “…a partir del mes de octubre, los vehículos de servicio público de </w:t>
      </w:r>
      <w:proofErr w:type="gramStart"/>
      <w:r w:rsidRPr="00EA2C2C">
        <w:rPr>
          <w:rFonts w:ascii="Work Sans" w:eastAsia="Segoe UI" w:hAnsi="Work Sans" w:cs="Arial"/>
          <w:i/>
          <w:color w:val="000000"/>
          <w:sz w:val="18"/>
          <w:szCs w:val="18"/>
          <w:lang w:val="es-ES" w:eastAsia="es-ES"/>
        </w:rPr>
        <w:t>pasajeros,</w:t>
      </w:r>
      <w:proofErr w:type="gramEnd"/>
      <w:r w:rsidRPr="00EA2C2C">
        <w:rPr>
          <w:rFonts w:ascii="Work Sans" w:eastAsia="Segoe UI" w:hAnsi="Work Sans" w:cs="Arial"/>
          <w:i/>
          <w:color w:val="000000"/>
          <w:sz w:val="18"/>
          <w:szCs w:val="18"/>
          <w:lang w:val="es-ES" w:eastAsia="es-ES"/>
        </w:rPr>
        <w:t xml:space="preserve"> pagarán el 60% de la tarifa en los peajes Purgatorio, Manguitos, los Cedros y Mata de Caña…”.</w:t>
      </w:r>
    </w:p>
    <w:p w14:paraId="16D6091D"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2C285429"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Así las cosas, se concertó</w:t>
      </w:r>
      <w:r w:rsidRPr="00EA2C2C">
        <w:rPr>
          <w:rFonts w:ascii="Work Sans" w:eastAsia="Segoe UI" w:hAnsi="Work Sans" w:cs="Arial"/>
          <w:i/>
          <w:color w:val="000000"/>
          <w:sz w:val="18"/>
          <w:szCs w:val="18"/>
          <w:vertAlign w:val="superscript"/>
          <w:lang w:val="es-ES" w:eastAsia="es-ES"/>
        </w:rPr>
        <w:footnoteReference w:id="1"/>
      </w:r>
      <w:r w:rsidRPr="00EA2C2C">
        <w:rPr>
          <w:rFonts w:ascii="Work Sans" w:eastAsia="Segoe UI" w:hAnsi="Work Sans" w:cs="Arial"/>
          <w:i/>
          <w:color w:val="000000"/>
          <w:sz w:val="18"/>
          <w:szCs w:val="18"/>
          <w:lang w:val="es-ES" w:eastAsia="es-ES"/>
        </w:rPr>
        <w:t xml:space="preserve"> con los representantes del transporte público tramitar ante el </w:t>
      </w:r>
      <w:proofErr w:type="spellStart"/>
      <w:r w:rsidRPr="00EA2C2C">
        <w:rPr>
          <w:rFonts w:ascii="Work Sans" w:eastAsia="Segoe UI" w:hAnsi="Work Sans" w:cs="Arial"/>
          <w:i/>
          <w:color w:val="000000"/>
          <w:sz w:val="18"/>
          <w:szCs w:val="18"/>
          <w:lang w:val="es-ES" w:eastAsia="es-ES"/>
        </w:rPr>
        <w:t>Minsiterio</w:t>
      </w:r>
      <w:proofErr w:type="spellEnd"/>
      <w:r w:rsidRPr="00EA2C2C">
        <w:rPr>
          <w:rFonts w:ascii="Work Sans" w:eastAsia="Segoe UI" w:hAnsi="Work Sans" w:cs="Arial"/>
          <w:i/>
          <w:color w:val="000000"/>
          <w:sz w:val="18"/>
          <w:szCs w:val="18"/>
          <w:lang w:val="es-ES" w:eastAsia="es-ES"/>
        </w:rPr>
        <w:t xml:space="preserve"> de Transporte, la expedición de la resolución que contemple el beneficio de tarifa diferencial para los vehículos que presten el servicio público de transporte de pasajeros por carretera en las estaciones de Peaje Los Manguitos, Cedros, Purgatorio y Mata de Caña, a la que podrán acceder los vehículos de categoría 1 y 2, las cuales se denominarán categoría 1E y </w:t>
      </w:r>
      <w:proofErr w:type="spellStart"/>
      <w:r w:rsidRPr="00EA2C2C">
        <w:rPr>
          <w:rFonts w:ascii="Work Sans" w:eastAsia="Segoe UI" w:hAnsi="Work Sans" w:cs="Arial"/>
          <w:i/>
          <w:color w:val="000000"/>
          <w:sz w:val="18"/>
          <w:szCs w:val="18"/>
          <w:lang w:val="es-ES" w:eastAsia="es-ES"/>
        </w:rPr>
        <w:t>Categoria</w:t>
      </w:r>
      <w:proofErr w:type="spellEnd"/>
      <w:r w:rsidRPr="00EA2C2C">
        <w:rPr>
          <w:rFonts w:ascii="Work Sans" w:eastAsia="Segoe UI" w:hAnsi="Work Sans" w:cs="Arial"/>
          <w:i/>
          <w:color w:val="000000"/>
          <w:sz w:val="18"/>
          <w:szCs w:val="18"/>
          <w:lang w:val="es-ES" w:eastAsia="es-ES"/>
        </w:rPr>
        <w:t xml:space="preserve"> 2E, respectivamente y tendrán las siguientes características:</w:t>
      </w:r>
    </w:p>
    <w:p w14:paraId="22316C55"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5D15BEA3" w14:textId="77777777" w:rsidR="00051C46" w:rsidRPr="00F0003A" w:rsidRDefault="00051C46" w:rsidP="00F0003A">
      <w:pPr>
        <w:numPr>
          <w:ilvl w:val="5"/>
          <w:numId w:val="23"/>
        </w:numPr>
        <w:suppressAutoHyphens/>
        <w:spacing w:after="0" w:line="240" w:lineRule="auto"/>
        <w:ind w:left="567" w:right="900" w:firstLine="0"/>
        <w:jc w:val="both"/>
        <w:rPr>
          <w:rFonts w:ascii="Work Sans" w:eastAsia="Segoe UI" w:hAnsi="Work Sans" w:cs="Times New Roman"/>
          <w:i/>
          <w:sz w:val="18"/>
          <w:szCs w:val="18"/>
          <w:lang w:val="es-ES" w:eastAsia="ar-SA"/>
        </w:rPr>
      </w:pPr>
      <w:r w:rsidRPr="00EA2C2C">
        <w:rPr>
          <w:rFonts w:ascii="Work Sans" w:eastAsia="Segoe UI" w:hAnsi="Work Sans" w:cs="Arial"/>
          <w:i/>
          <w:color w:val="000000"/>
          <w:sz w:val="18"/>
          <w:szCs w:val="18"/>
          <w:lang w:val="es-ES" w:eastAsia="ar-SA"/>
        </w:rPr>
        <w:t xml:space="preserve">El valor de las tarifas diferenciales equivaldrá al sesenta por ciento (60%) de la tarifa plena vigente a la fecha del paso del vehículo. Para el caso de la Estación de Peaje Purgatorio, serán las categorías 1E y 2E, que prestan el servicio público de pasajeros en el Departamento de Córdoba. Se destaca </w:t>
      </w:r>
      <w:proofErr w:type="gramStart"/>
      <w:r w:rsidRPr="00EA2C2C">
        <w:rPr>
          <w:rFonts w:ascii="Work Sans" w:eastAsia="Segoe UI" w:hAnsi="Work Sans" w:cs="Arial"/>
          <w:i/>
          <w:color w:val="000000"/>
          <w:sz w:val="18"/>
          <w:szCs w:val="18"/>
          <w:lang w:val="es-ES" w:eastAsia="ar-SA"/>
        </w:rPr>
        <w:t>que</w:t>
      </w:r>
      <w:proofErr w:type="gramEnd"/>
      <w:r w:rsidRPr="00EA2C2C">
        <w:rPr>
          <w:rFonts w:ascii="Work Sans" w:eastAsia="Segoe UI" w:hAnsi="Work Sans" w:cs="Arial"/>
          <w:i/>
          <w:color w:val="000000"/>
          <w:sz w:val="18"/>
          <w:szCs w:val="18"/>
          <w:lang w:val="es-ES" w:eastAsia="ar-SA"/>
        </w:rPr>
        <w:t xml:space="preserve"> para el Peaje Mata de Caña, la Tarifa diferencial corresponderá a la misma Tarifa Diferencial que se otorga para el Peaje Los Manguitos, Cedros y Purgatorio.</w:t>
      </w:r>
    </w:p>
    <w:p w14:paraId="263F512D" w14:textId="77777777" w:rsidR="00F0003A" w:rsidRPr="00EA2C2C" w:rsidRDefault="00F0003A" w:rsidP="00F0003A">
      <w:pPr>
        <w:suppressAutoHyphens/>
        <w:spacing w:after="0" w:line="240" w:lineRule="auto"/>
        <w:ind w:left="567" w:right="900"/>
        <w:jc w:val="both"/>
        <w:rPr>
          <w:rFonts w:ascii="Work Sans" w:eastAsia="Segoe UI" w:hAnsi="Work Sans" w:cs="Times New Roman"/>
          <w:i/>
          <w:sz w:val="18"/>
          <w:szCs w:val="18"/>
          <w:lang w:val="es-ES" w:eastAsia="ar-SA"/>
        </w:rPr>
      </w:pPr>
    </w:p>
    <w:p w14:paraId="6619FCA5" w14:textId="77777777" w:rsidR="00051C46" w:rsidRPr="00EA2C2C" w:rsidRDefault="00051C46" w:rsidP="00F0003A">
      <w:pPr>
        <w:numPr>
          <w:ilvl w:val="5"/>
          <w:numId w:val="23"/>
        </w:numPr>
        <w:suppressAutoHyphens/>
        <w:spacing w:after="0" w:line="240" w:lineRule="auto"/>
        <w:ind w:left="567" w:right="900" w:firstLine="0"/>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lastRenderedPageBreak/>
        <w:t>Se otorgarán con un número de pasos diarios para cada estación de Peaje, tal como se muestra:</w:t>
      </w:r>
    </w:p>
    <w:p w14:paraId="0DFE22DB" w14:textId="77777777" w:rsidR="00051C46" w:rsidRPr="00EA2C2C" w:rsidRDefault="00051C46" w:rsidP="00051C46">
      <w:pPr>
        <w:suppressAutoHyphens/>
        <w:spacing w:after="0" w:line="240" w:lineRule="auto"/>
        <w:ind w:left="708" w:right="474"/>
        <w:rPr>
          <w:rFonts w:ascii="Work Sans" w:eastAsia="Segoe UI" w:hAnsi="Work Sans" w:cs="Arial"/>
          <w:i/>
          <w:color w:val="000000"/>
          <w:sz w:val="18"/>
          <w:szCs w:val="18"/>
          <w:lang w:val="es-ES" w:eastAsia="ar-SA"/>
        </w:rPr>
      </w:pPr>
    </w:p>
    <w:tbl>
      <w:tblPr>
        <w:tblW w:w="7508" w:type="dxa"/>
        <w:jc w:val="center"/>
        <w:tblCellMar>
          <w:left w:w="10" w:type="dxa"/>
          <w:right w:w="10" w:type="dxa"/>
        </w:tblCellMar>
        <w:tblLook w:val="0000" w:firstRow="0" w:lastRow="0" w:firstColumn="0" w:lastColumn="0" w:noHBand="0" w:noVBand="0"/>
      </w:tblPr>
      <w:tblGrid>
        <w:gridCol w:w="2529"/>
        <w:gridCol w:w="2045"/>
        <w:gridCol w:w="1467"/>
        <w:gridCol w:w="1467"/>
      </w:tblGrid>
      <w:tr w:rsidR="00051C46" w:rsidRPr="00EA2C2C" w14:paraId="3E08F2D2" w14:textId="77777777" w:rsidTr="00DE69BF">
        <w:trPr>
          <w:trHeight w:val="175"/>
          <w:jc w:val="center"/>
        </w:trPr>
        <w:tc>
          <w:tcPr>
            <w:tcW w:w="2840" w:type="dxa"/>
            <w:vMerge w:val="restart"/>
            <w:tcBorders>
              <w:top w:val="single" w:sz="4" w:space="0" w:color="000000"/>
              <w:left w:val="single" w:sz="4" w:space="0" w:color="000000"/>
              <w:right w:val="single" w:sz="4" w:space="0" w:color="000000"/>
            </w:tcBorders>
            <w:vAlign w:val="center"/>
          </w:tcPr>
          <w:p w14:paraId="698BE806" w14:textId="77777777" w:rsidR="00051C46" w:rsidRPr="00EA2C2C" w:rsidRDefault="00051C46" w:rsidP="00051C46">
            <w:pPr>
              <w:spacing w:after="0" w:line="240" w:lineRule="auto"/>
              <w:ind w:right="474"/>
              <w:jc w:val="center"/>
              <w:rPr>
                <w:rFonts w:ascii="Work Sans" w:eastAsia="Times New Roman" w:hAnsi="Work Sans" w:cs="Arial"/>
                <w:b/>
                <w:i/>
                <w:sz w:val="18"/>
                <w:szCs w:val="18"/>
                <w:lang w:val="es-ES" w:eastAsia="es-ES"/>
              </w:rPr>
            </w:pPr>
            <w:r w:rsidRPr="00EA2C2C">
              <w:rPr>
                <w:rFonts w:ascii="Work Sans" w:eastAsia="Times New Roman" w:hAnsi="Work Sans" w:cs="Arial"/>
                <w:b/>
                <w:i/>
                <w:sz w:val="18"/>
                <w:szCs w:val="18"/>
                <w:lang w:val="es-ES" w:eastAsia="es-ES"/>
              </w:rPr>
              <w:t>Estación de Peaje</w:t>
            </w:r>
          </w:p>
        </w:tc>
        <w:tc>
          <w:tcPr>
            <w:tcW w:w="4668" w:type="dxa"/>
            <w:gridSpan w:val="3"/>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7511E6C" w14:textId="77777777" w:rsidR="00051C46" w:rsidRPr="00EA2C2C" w:rsidRDefault="00051C46" w:rsidP="00051C46">
            <w:pPr>
              <w:spacing w:after="0" w:line="240" w:lineRule="auto"/>
              <w:ind w:right="474"/>
              <w:jc w:val="center"/>
              <w:rPr>
                <w:rFonts w:ascii="Work Sans" w:eastAsia="Times New Roman" w:hAnsi="Work Sans" w:cs="Arial"/>
                <w:b/>
                <w:i/>
                <w:sz w:val="18"/>
                <w:szCs w:val="18"/>
                <w:lang w:val="es-ES" w:eastAsia="es-ES"/>
              </w:rPr>
            </w:pPr>
            <w:r w:rsidRPr="00EA2C2C">
              <w:rPr>
                <w:rFonts w:ascii="Work Sans" w:eastAsia="Times New Roman" w:hAnsi="Work Sans" w:cs="Arial"/>
                <w:b/>
                <w:i/>
                <w:sz w:val="18"/>
                <w:szCs w:val="18"/>
                <w:lang w:val="es-ES" w:eastAsia="es-ES"/>
              </w:rPr>
              <w:t xml:space="preserve">Pasos Diarios </w:t>
            </w:r>
          </w:p>
        </w:tc>
      </w:tr>
      <w:tr w:rsidR="00051C46" w:rsidRPr="00EA2C2C" w14:paraId="3F5F98AE" w14:textId="77777777" w:rsidTr="00DE69BF">
        <w:trPr>
          <w:trHeight w:val="221"/>
          <w:jc w:val="center"/>
        </w:trPr>
        <w:tc>
          <w:tcPr>
            <w:tcW w:w="2840" w:type="dxa"/>
            <w:vMerge/>
            <w:tcBorders>
              <w:left w:val="single" w:sz="4" w:space="0" w:color="000000"/>
              <w:bottom w:val="single" w:sz="4" w:space="0" w:color="000000"/>
              <w:right w:val="single" w:sz="4" w:space="0" w:color="000000"/>
            </w:tcBorders>
            <w:vAlign w:val="center"/>
          </w:tcPr>
          <w:p w14:paraId="7858371B" w14:textId="77777777" w:rsidR="00051C46" w:rsidRPr="00EA2C2C" w:rsidRDefault="00051C46" w:rsidP="00051C46">
            <w:pPr>
              <w:spacing w:after="0" w:line="240" w:lineRule="auto"/>
              <w:ind w:right="474"/>
              <w:jc w:val="center"/>
              <w:rPr>
                <w:rFonts w:ascii="Work Sans" w:eastAsia="Times New Roman" w:hAnsi="Work Sans" w:cs="Arial"/>
                <w:b/>
                <w:i/>
                <w:sz w:val="18"/>
                <w:szCs w:val="18"/>
                <w:lang w:val="es-ES" w:eastAsia="es-ES"/>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B46F853" w14:textId="77777777" w:rsidR="00051C46" w:rsidRPr="00EA2C2C" w:rsidRDefault="00051C46" w:rsidP="00051C46">
            <w:pPr>
              <w:spacing w:after="0" w:line="240" w:lineRule="auto"/>
              <w:ind w:right="474"/>
              <w:jc w:val="center"/>
              <w:rPr>
                <w:rFonts w:ascii="Work Sans" w:eastAsia="Times New Roman" w:hAnsi="Work Sans" w:cs="Arial"/>
                <w:b/>
                <w:i/>
                <w:sz w:val="18"/>
                <w:szCs w:val="18"/>
                <w:lang w:val="es-ES" w:eastAsia="es-ES"/>
              </w:rPr>
            </w:pPr>
            <w:r w:rsidRPr="00EA2C2C">
              <w:rPr>
                <w:rFonts w:ascii="Work Sans" w:eastAsia="Times New Roman" w:hAnsi="Work Sans" w:cs="Arial"/>
                <w:b/>
                <w:i/>
                <w:sz w:val="18"/>
                <w:szCs w:val="18"/>
                <w:lang w:val="es-ES" w:eastAsia="es-ES"/>
              </w:rPr>
              <w:t>Categoría 1E y 2E</w:t>
            </w:r>
          </w:p>
        </w:tc>
        <w:tc>
          <w:tcPr>
            <w:tcW w:w="1216" w:type="dxa"/>
            <w:tcBorders>
              <w:top w:val="single" w:sz="4" w:space="0" w:color="000000"/>
              <w:left w:val="single" w:sz="4" w:space="0" w:color="000000"/>
              <w:bottom w:val="single" w:sz="4" w:space="0" w:color="000000"/>
              <w:right w:val="single" w:sz="4" w:space="0" w:color="000000"/>
            </w:tcBorders>
          </w:tcPr>
          <w:p w14:paraId="1CB16930" w14:textId="77777777" w:rsidR="00051C46" w:rsidRPr="00EA2C2C" w:rsidRDefault="00051C46" w:rsidP="00051C46">
            <w:pPr>
              <w:spacing w:after="0" w:line="240" w:lineRule="auto"/>
              <w:ind w:right="474"/>
              <w:jc w:val="center"/>
              <w:rPr>
                <w:rFonts w:ascii="Work Sans" w:eastAsia="Times New Roman" w:hAnsi="Work Sans" w:cs="Arial"/>
                <w:b/>
                <w:i/>
                <w:sz w:val="18"/>
                <w:szCs w:val="18"/>
                <w:lang w:val="es-ES" w:eastAsia="es-ES"/>
              </w:rPr>
            </w:pPr>
            <w:r w:rsidRPr="00EA2C2C">
              <w:rPr>
                <w:rFonts w:ascii="Work Sans" w:eastAsia="Times New Roman" w:hAnsi="Work Sans" w:cs="Arial"/>
                <w:b/>
                <w:i/>
                <w:sz w:val="18"/>
                <w:szCs w:val="18"/>
                <w:lang w:val="es-ES" w:eastAsia="es-ES"/>
              </w:rPr>
              <w:t>Categoría 1E</w:t>
            </w:r>
          </w:p>
        </w:tc>
        <w:tc>
          <w:tcPr>
            <w:tcW w:w="1276" w:type="dxa"/>
            <w:tcBorders>
              <w:top w:val="single" w:sz="4" w:space="0" w:color="000000"/>
              <w:left w:val="single" w:sz="4" w:space="0" w:color="000000"/>
              <w:bottom w:val="single" w:sz="4" w:space="0" w:color="000000"/>
              <w:right w:val="single" w:sz="4" w:space="0" w:color="000000"/>
            </w:tcBorders>
          </w:tcPr>
          <w:p w14:paraId="5D1D129A" w14:textId="77777777" w:rsidR="00051C46" w:rsidRPr="00EA2C2C" w:rsidRDefault="00051C46" w:rsidP="00051C46">
            <w:pPr>
              <w:spacing w:after="0" w:line="240" w:lineRule="auto"/>
              <w:ind w:right="474"/>
              <w:jc w:val="center"/>
              <w:rPr>
                <w:rFonts w:ascii="Work Sans" w:eastAsia="Times New Roman" w:hAnsi="Work Sans" w:cs="Arial"/>
                <w:b/>
                <w:i/>
                <w:sz w:val="18"/>
                <w:szCs w:val="18"/>
                <w:lang w:val="es-ES" w:eastAsia="es-ES"/>
              </w:rPr>
            </w:pPr>
            <w:r w:rsidRPr="00EA2C2C">
              <w:rPr>
                <w:rFonts w:ascii="Work Sans" w:eastAsia="Times New Roman" w:hAnsi="Work Sans" w:cs="Arial"/>
                <w:b/>
                <w:i/>
                <w:sz w:val="18"/>
                <w:szCs w:val="18"/>
                <w:lang w:val="es-ES" w:eastAsia="es-ES"/>
              </w:rPr>
              <w:t>Categoría 2E</w:t>
            </w:r>
          </w:p>
        </w:tc>
      </w:tr>
      <w:tr w:rsidR="00051C46" w:rsidRPr="00EA2C2C" w14:paraId="3FB311F6" w14:textId="77777777" w:rsidTr="00DE69BF">
        <w:trPr>
          <w:trHeight w:val="2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14:paraId="517112EB"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Los Manguitos</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9EF94B0"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300</w:t>
            </w:r>
          </w:p>
        </w:tc>
        <w:tc>
          <w:tcPr>
            <w:tcW w:w="1216" w:type="dxa"/>
            <w:tcBorders>
              <w:top w:val="single" w:sz="4" w:space="0" w:color="000000"/>
              <w:left w:val="single" w:sz="4" w:space="0" w:color="000000"/>
              <w:bottom w:val="single" w:sz="4" w:space="0" w:color="000000"/>
              <w:right w:val="single" w:sz="4" w:space="0" w:color="000000"/>
            </w:tcBorders>
          </w:tcPr>
          <w:p w14:paraId="7728238A"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264</w:t>
            </w:r>
          </w:p>
        </w:tc>
        <w:tc>
          <w:tcPr>
            <w:tcW w:w="1276" w:type="dxa"/>
            <w:tcBorders>
              <w:top w:val="single" w:sz="4" w:space="0" w:color="000000"/>
              <w:left w:val="single" w:sz="4" w:space="0" w:color="000000"/>
              <w:bottom w:val="single" w:sz="4" w:space="0" w:color="000000"/>
              <w:right w:val="single" w:sz="4" w:space="0" w:color="000000"/>
            </w:tcBorders>
          </w:tcPr>
          <w:p w14:paraId="59E84BDC"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36</w:t>
            </w:r>
          </w:p>
        </w:tc>
      </w:tr>
      <w:tr w:rsidR="00051C46" w:rsidRPr="00EA2C2C" w14:paraId="445FDC09" w14:textId="77777777" w:rsidTr="00DE69BF">
        <w:trPr>
          <w:trHeight w:val="2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14:paraId="53C4D871"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Mata de Caña</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1B04B3B"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250</w:t>
            </w:r>
          </w:p>
        </w:tc>
        <w:tc>
          <w:tcPr>
            <w:tcW w:w="1216" w:type="dxa"/>
            <w:tcBorders>
              <w:top w:val="single" w:sz="4" w:space="0" w:color="000000"/>
              <w:left w:val="single" w:sz="4" w:space="0" w:color="000000"/>
              <w:bottom w:val="single" w:sz="4" w:space="0" w:color="000000"/>
              <w:right w:val="single" w:sz="4" w:space="0" w:color="000000"/>
            </w:tcBorders>
          </w:tcPr>
          <w:p w14:paraId="2342EAA8"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150</w:t>
            </w:r>
          </w:p>
        </w:tc>
        <w:tc>
          <w:tcPr>
            <w:tcW w:w="1276" w:type="dxa"/>
            <w:tcBorders>
              <w:top w:val="single" w:sz="4" w:space="0" w:color="000000"/>
              <w:left w:val="single" w:sz="4" w:space="0" w:color="000000"/>
              <w:bottom w:val="single" w:sz="4" w:space="0" w:color="000000"/>
              <w:right w:val="single" w:sz="4" w:space="0" w:color="000000"/>
            </w:tcBorders>
          </w:tcPr>
          <w:p w14:paraId="5930E8CD"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100</w:t>
            </w:r>
          </w:p>
        </w:tc>
      </w:tr>
      <w:tr w:rsidR="00051C46" w:rsidRPr="00EA2C2C" w14:paraId="41FBD3EA" w14:textId="77777777" w:rsidTr="00DE69BF">
        <w:trPr>
          <w:trHeight w:val="2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14:paraId="2C891DC3"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Cedros</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347892C"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150</w:t>
            </w:r>
          </w:p>
        </w:tc>
        <w:tc>
          <w:tcPr>
            <w:tcW w:w="1216" w:type="dxa"/>
            <w:tcBorders>
              <w:top w:val="single" w:sz="4" w:space="0" w:color="000000"/>
              <w:left w:val="single" w:sz="4" w:space="0" w:color="000000"/>
              <w:bottom w:val="single" w:sz="4" w:space="0" w:color="000000"/>
              <w:right w:val="single" w:sz="4" w:space="0" w:color="000000"/>
            </w:tcBorders>
          </w:tcPr>
          <w:p w14:paraId="0A6633D4"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90</w:t>
            </w:r>
          </w:p>
        </w:tc>
        <w:tc>
          <w:tcPr>
            <w:tcW w:w="1276" w:type="dxa"/>
            <w:tcBorders>
              <w:top w:val="single" w:sz="4" w:space="0" w:color="000000"/>
              <w:left w:val="single" w:sz="4" w:space="0" w:color="000000"/>
              <w:bottom w:val="single" w:sz="4" w:space="0" w:color="000000"/>
              <w:right w:val="single" w:sz="4" w:space="0" w:color="000000"/>
            </w:tcBorders>
          </w:tcPr>
          <w:p w14:paraId="0DDF1380"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60</w:t>
            </w:r>
          </w:p>
        </w:tc>
      </w:tr>
      <w:tr w:rsidR="00051C46" w:rsidRPr="00EA2C2C" w14:paraId="27912EAF" w14:textId="77777777" w:rsidTr="00DE69BF">
        <w:trPr>
          <w:trHeight w:val="240"/>
          <w:jc w:val="center"/>
        </w:trPr>
        <w:tc>
          <w:tcPr>
            <w:tcW w:w="2840" w:type="dxa"/>
            <w:tcBorders>
              <w:top w:val="single" w:sz="4" w:space="0" w:color="000000"/>
              <w:left w:val="single" w:sz="4" w:space="0" w:color="000000"/>
              <w:bottom w:val="single" w:sz="4" w:space="0" w:color="000000"/>
              <w:right w:val="single" w:sz="4" w:space="0" w:color="000000"/>
            </w:tcBorders>
            <w:vAlign w:val="center"/>
          </w:tcPr>
          <w:p w14:paraId="74FD9D9C"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Purgatorio</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40944F33"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340</w:t>
            </w:r>
          </w:p>
        </w:tc>
        <w:tc>
          <w:tcPr>
            <w:tcW w:w="1216" w:type="dxa"/>
            <w:tcBorders>
              <w:top w:val="single" w:sz="4" w:space="0" w:color="000000"/>
              <w:left w:val="single" w:sz="4" w:space="0" w:color="000000"/>
              <w:bottom w:val="single" w:sz="4" w:space="0" w:color="000000"/>
              <w:right w:val="single" w:sz="4" w:space="0" w:color="000000"/>
            </w:tcBorders>
          </w:tcPr>
          <w:p w14:paraId="14AF362A"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200</w:t>
            </w:r>
          </w:p>
        </w:tc>
        <w:tc>
          <w:tcPr>
            <w:tcW w:w="1276" w:type="dxa"/>
            <w:tcBorders>
              <w:top w:val="single" w:sz="4" w:space="0" w:color="000000"/>
              <w:left w:val="single" w:sz="4" w:space="0" w:color="000000"/>
              <w:bottom w:val="single" w:sz="4" w:space="0" w:color="000000"/>
              <w:right w:val="single" w:sz="4" w:space="0" w:color="000000"/>
            </w:tcBorders>
          </w:tcPr>
          <w:p w14:paraId="20BDAC8C" w14:textId="77777777" w:rsidR="00051C46" w:rsidRPr="00EA2C2C" w:rsidRDefault="00051C46" w:rsidP="00051C46">
            <w:pPr>
              <w:spacing w:after="0" w:line="240" w:lineRule="auto"/>
              <w:ind w:right="47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140</w:t>
            </w:r>
          </w:p>
        </w:tc>
      </w:tr>
    </w:tbl>
    <w:p w14:paraId="07B8AF6B" w14:textId="77777777" w:rsidR="00051C46" w:rsidRPr="00EA2C2C" w:rsidRDefault="00051C46" w:rsidP="00051C46">
      <w:pPr>
        <w:spacing w:after="0" w:line="276" w:lineRule="auto"/>
        <w:ind w:left="426" w:right="474"/>
        <w:jc w:val="both"/>
        <w:rPr>
          <w:rFonts w:ascii="Work Sans" w:eastAsia="Segoe UI" w:hAnsi="Work Sans" w:cs="Arial"/>
          <w:i/>
          <w:color w:val="000000"/>
          <w:sz w:val="18"/>
          <w:szCs w:val="18"/>
          <w:lang w:val="es-ES" w:eastAsia="es-ES"/>
        </w:rPr>
      </w:pPr>
    </w:p>
    <w:p w14:paraId="532E460E" w14:textId="77777777" w:rsidR="00051C46" w:rsidRPr="00EA2C2C" w:rsidRDefault="00051C46" w:rsidP="008E5EE1">
      <w:pPr>
        <w:numPr>
          <w:ilvl w:val="5"/>
          <w:numId w:val="23"/>
        </w:numPr>
        <w:suppressAutoHyphens/>
        <w:spacing w:after="0" w:line="240" w:lineRule="auto"/>
        <w:ind w:left="567" w:right="900" w:firstLine="0"/>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Para mantener el beneficio de la tarifa diferencial otorgado, el vehículo beneficiario deberá transitar por la respectiva estación de peaje con una frecuencia mínima de veinte (20) pasos al mes.</w:t>
      </w:r>
    </w:p>
    <w:p w14:paraId="31426B0B" w14:textId="77777777" w:rsidR="00051C46" w:rsidRPr="00EA2C2C" w:rsidRDefault="00051C46" w:rsidP="008E5EE1">
      <w:pPr>
        <w:numPr>
          <w:ilvl w:val="5"/>
          <w:numId w:val="23"/>
        </w:numPr>
        <w:suppressAutoHyphens/>
        <w:spacing w:after="0" w:line="240" w:lineRule="auto"/>
        <w:ind w:left="567" w:right="900" w:firstLine="0"/>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 xml:space="preserve">Estará vigente hasta el 31 de diciembre de 2022 o hasta la terminación de la Fase de Construcción, lo primero que ocurra. </w:t>
      </w:r>
    </w:p>
    <w:p w14:paraId="5C11444F" w14:textId="77777777" w:rsidR="00051C46" w:rsidRPr="00EA2C2C" w:rsidRDefault="00051C46" w:rsidP="008E5EE1">
      <w:pPr>
        <w:numPr>
          <w:ilvl w:val="5"/>
          <w:numId w:val="23"/>
        </w:numPr>
        <w:suppressAutoHyphens/>
        <w:spacing w:after="0" w:line="240" w:lineRule="auto"/>
        <w:ind w:left="567" w:right="900" w:firstLine="0"/>
        <w:jc w:val="both"/>
        <w:rPr>
          <w:rFonts w:ascii="Work Sans" w:eastAsia="Segoe UI" w:hAnsi="Work Sans" w:cs="Arial"/>
          <w:i/>
          <w:color w:val="000000"/>
          <w:sz w:val="18"/>
          <w:szCs w:val="18"/>
          <w:lang w:val="es-ES" w:eastAsia="ar-SA"/>
        </w:rPr>
      </w:pPr>
      <w:bookmarkStart w:id="1" w:name="_Hlk28257727"/>
      <w:r w:rsidRPr="00EA2C2C">
        <w:rPr>
          <w:rFonts w:ascii="Work Sans" w:eastAsia="Segoe UI" w:hAnsi="Work Sans" w:cs="Arial"/>
          <w:i/>
          <w:color w:val="000000"/>
          <w:sz w:val="18"/>
          <w:szCs w:val="18"/>
          <w:lang w:val="es-ES" w:eastAsia="ar-SA"/>
        </w:rPr>
        <w:t xml:space="preserve">Se exceptúan de este beneficio en el peaje </w:t>
      </w:r>
      <w:proofErr w:type="gramStart"/>
      <w:r w:rsidRPr="00EA2C2C">
        <w:rPr>
          <w:rFonts w:ascii="Work Sans" w:eastAsia="Segoe UI" w:hAnsi="Work Sans" w:cs="Arial"/>
          <w:i/>
          <w:color w:val="000000"/>
          <w:sz w:val="18"/>
          <w:szCs w:val="18"/>
          <w:lang w:val="es-ES" w:eastAsia="ar-SA"/>
        </w:rPr>
        <w:t>Purgatorio  los</w:t>
      </w:r>
      <w:proofErr w:type="gramEnd"/>
      <w:r w:rsidRPr="00EA2C2C">
        <w:rPr>
          <w:rFonts w:ascii="Work Sans" w:eastAsia="Segoe UI" w:hAnsi="Work Sans" w:cs="Arial"/>
          <w:i/>
          <w:color w:val="000000"/>
          <w:sz w:val="18"/>
          <w:szCs w:val="18"/>
          <w:lang w:val="es-ES" w:eastAsia="ar-SA"/>
        </w:rPr>
        <w:t xml:space="preserve"> vehículos de categoría 2 que prestan el servicio </w:t>
      </w:r>
      <w:proofErr w:type="spellStart"/>
      <w:r w:rsidRPr="00EA2C2C">
        <w:rPr>
          <w:rFonts w:ascii="Work Sans" w:eastAsia="Segoe UI" w:hAnsi="Work Sans" w:cs="Arial"/>
          <w:i/>
          <w:color w:val="000000"/>
          <w:sz w:val="18"/>
          <w:szCs w:val="18"/>
          <w:lang w:val="es-ES" w:eastAsia="ar-SA"/>
        </w:rPr>
        <w:t>publico</w:t>
      </w:r>
      <w:proofErr w:type="spellEnd"/>
      <w:r w:rsidRPr="00EA2C2C">
        <w:rPr>
          <w:rFonts w:ascii="Work Sans" w:eastAsia="Segoe UI" w:hAnsi="Work Sans" w:cs="Arial"/>
          <w:i/>
          <w:color w:val="000000"/>
          <w:sz w:val="18"/>
          <w:szCs w:val="18"/>
          <w:lang w:val="es-ES" w:eastAsia="ar-SA"/>
        </w:rPr>
        <w:t xml:space="preserve"> colectivo de pasajeros dentro del </w:t>
      </w:r>
      <w:proofErr w:type="spellStart"/>
      <w:r w:rsidRPr="00EA2C2C">
        <w:rPr>
          <w:rFonts w:ascii="Work Sans" w:eastAsia="Segoe UI" w:hAnsi="Work Sans" w:cs="Arial"/>
          <w:i/>
          <w:color w:val="000000"/>
          <w:sz w:val="18"/>
          <w:szCs w:val="18"/>
          <w:lang w:val="es-ES" w:eastAsia="ar-SA"/>
        </w:rPr>
        <w:t>perimetro</w:t>
      </w:r>
      <w:proofErr w:type="spellEnd"/>
      <w:r w:rsidRPr="00EA2C2C">
        <w:rPr>
          <w:rFonts w:ascii="Work Sans" w:eastAsia="Segoe UI" w:hAnsi="Work Sans" w:cs="Arial"/>
          <w:i/>
          <w:color w:val="000000"/>
          <w:sz w:val="18"/>
          <w:szCs w:val="18"/>
          <w:lang w:val="es-ES" w:eastAsia="ar-SA"/>
        </w:rPr>
        <w:t xml:space="preserve"> Montería (</w:t>
      </w:r>
      <w:proofErr w:type="spellStart"/>
      <w:r w:rsidRPr="00EA2C2C">
        <w:rPr>
          <w:rFonts w:ascii="Work Sans" w:eastAsia="Segoe UI" w:hAnsi="Work Sans" w:cs="Arial"/>
          <w:i/>
          <w:color w:val="000000"/>
          <w:sz w:val="18"/>
          <w:szCs w:val="18"/>
          <w:lang w:val="es-ES" w:eastAsia="ar-SA"/>
        </w:rPr>
        <w:t>Metrosinú</w:t>
      </w:r>
      <w:proofErr w:type="spellEnd"/>
      <w:r w:rsidRPr="00EA2C2C">
        <w:rPr>
          <w:rFonts w:ascii="Work Sans" w:eastAsia="Segoe UI" w:hAnsi="Work Sans" w:cs="Arial"/>
          <w:i/>
          <w:color w:val="000000"/>
          <w:sz w:val="18"/>
          <w:szCs w:val="18"/>
          <w:lang w:val="es-ES" w:eastAsia="ar-SA"/>
        </w:rPr>
        <w:t>, Monteriana móvil), los cuales actualmente cuentan con una tarifa de $200 fijada en la Resolución 0001385 de 2019, cuyas condiciones se regulan en el proyecto de resolución remitido.</w:t>
      </w:r>
    </w:p>
    <w:p w14:paraId="1D767733" w14:textId="77777777" w:rsidR="00051C46" w:rsidRPr="00EA2C2C" w:rsidRDefault="00051C46" w:rsidP="00F0003A">
      <w:pPr>
        <w:tabs>
          <w:tab w:val="left" w:pos="7923"/>
        </w:tabs>
        <w:suppressAutoHyphens/>
        <w:spacing w:after="0" w:line="240" w:lineRule="auto"/>
        <w:ind w:left="567" w:right="900"/>
        <w:jc w:val="both"/>
        <w:rPr>
          <w:rFonts w:ascii="Work Sans" w:eastAsia="Segoe UI" w:hAnsi="Work Sans" w:cs="Arial"/>
          <w:i/>
          <w:color w:val="000000"/>
          <w:sz w:val="18"/>
          <w:szCs w:val="18"/>
          <w:lang w:val="es-ES" w:eastAsia="ar-SA"/>
        </w:rPr>
      </w:pPr>
    </w:p>
    <w:bookmarkEnd w:id="1"/>
    <w:p w14:paraId="64C7939A" w14:textId="77777777" w:rsidR="00051C46" w:rsidRPr="00EA2C2C" w:rsidRDefault="00051C46" w:rsidP="008E5EE1">
      <w:pPr>
        <w:numPr>
          <w:ilvl w:val="2"/>
          <w:numId w:val="20"/>
        </w:numPr>
        <w:spacing w:after="0" w:line="276" w:lineRule="auto"/>
        <w:ind w:left="567" w:right="900" w:firstLine="0"/>
        <w:contextualSpacing/>
        <w:jc w:val="both"/>
        <w:rPr>
          <w:rFonts w:ascii="Work Sans" w:eastAsia="Segoe UI" w:hAnsi="Work Sans" w:cs="Arial"/>
          <w:b/>
          <w:i/>
          <w:color w:val="000000"/>
          <w:sz w:val="18"/>
          <w:szCs w:val="18"/>
          <w:lang w:val="es-ES" w:eastAsia="ar-SA"/>
        </w:rPr>
      </w:pPr>
      <w:r w:rsidRPr="00EA2C2C">
        <w:rPr>
          <w:rFonts w:ascii="Work Sans" w:eastAsia="Segoe UI" w:hAnsi="Work Sans" w:cs="Arial"/>
          <w:b/>
          <w:i/>
          <w:color w:val="000000"/>
          <w:sz w:val="18"/>
          <w:szCs w:val="18"/>
          <w:lang w:val="es-ES" w:eastAsia="ar-SA"/>
        </w:rPr>
        <w:t xml:space="preserve">Estación de Peaje Purgatorio </w:t>
      </w:r>
    </w:p>
    <w:p w14:paraId="57765E00"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730104C8"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Sobre esta estación de Peaje, actualmente rige la Resolución No. 111 de 2018</w:t>
      </w:r>
      <w:r w:rsidRPr="00EA2C2C">
        <w:rPr>
          <w:rFonts w:ascii="Work Sans" w:eastAsia="Times New Roman" w:hAnsi="Work Sans" w:cs="Times New Roman"/>
          <w:i/>
          <w:sz w:val="18"/>
          <w:szCs w:val="18"/>
          <w:lang w:val="es-ES" w:eastAsia="es-ES"/>
        </w:rPr>
        <w:t xml:space="preserve"> </w:t>
      </w:r>
      <w:r w:rsidRPr="00EA2C2C">
        <w:rPr>
          <w:rFonts w:ascii="Work Sans" w:eastAsia="Segoe UI" w:hAnsi="Work Sans" w:cs="Arial"/>
          <w:i/>
          <w:color w:val="000000"/>
          <w:sz w:val="18"/>
          <w:szCs w:val="18"/>
          <w:lang w:val="es-ES" w:eastAsia="es-ES"/>
        </w:rPr>
        <w:t>“</w:t>
      </w:r>
      <w:r w:rsidRPr="00EA2C2C">
        <w:rPr>
          <w:rFonts w:ascii="Work Sans" w:eastAsia="Segoe UI" w:hAnsi="Work Sans" w:cs="Arial"/>
          <w:i/>
          <w:iCs/>
          <w:color w:val="000000"/>
          <w:sz w:val="18"/>
          <w:szCs w:val="18"/>
          <w:lang w:val="es-ES" w:eastAsia="es-ES"/>
        </w:rPr>
        <w:t>Por la cual se emite concepto vinculante previo a la reubicación de las estaciones de peje denominadas Cedros y Purgatorio del proyecto de asociación público-privada de iniciativa privada para la conexión de los departamentos de Antioquía, Córdoba, Sucre y Bolívar, se establecen unas tarifas diferenciales en las mencionadas estaciones de peaje para las categorías 1 y 2 que presten servicio público y se dictan otras disposiciones</w:t>
      </w:r>
      <w:r w:rsidRPr="00EA2C2C">
        <w:rPr>
          <w:rFonts w:ascii="Work Sans" w:eastAsia="Segoe UI" w:hAnsi="Work Sans" w:cs="Arial"/>
          <w:i/>
          <w:color w:val="000000"/>
          <w:sz w:val="18"/>
          <w:szCs w:val="18"/>
          <w:lang w:val="es-ES" w:eastAsia="es-ES"/>
        </w:rPr>
        <w:t>”, la cual es necesario modificar con el fin de fijar la tarifa diferencial para los vehículos de transporte público de pasajeros, así como los requisitos para acreditar la calidad de beneficiario. Igualmente, aplica la Resolución No. 1385 del 15 de abril de 2019 “</w:t>
      </w:r>
      <w:r w:rsidRPr="00EA2C2C">
        <w:rPr>
          <w:rFonts w:ascii="Work Sans" w:eastAsia="Segoe UI" w:hAnsi="Work Sans" w:cs="Arial"/>
          <w:i/>
          <w:iCs/>
          <w:color w:val="000000"/>
          <w:sz w:val="18"/>
          <w:szCs w:val="18"/>
          <w:lang w:val="es-ES" w:eastAsia="es-ES"/>
        </w:rPr>
        <w:t>Por la cual se establecen unas tarifas diferenciales en la Estación de Peaje denominada Purgatorio, del proyecto de asociación público privada de iniciativa privada para la conexión de los departamentos de Antioquía, Córdoba, Sucre y Bolívar y se dictan otras disposiciones</w:t>
      </w:r>
      <w:r w:rsidRPr="00EA2C2C">
        <w:rPr>
          <w:rFonts w:ascii="Work Sans" w:eastAsia="Segoe UI" w:hAnsi="Work Sans" w:cs="Arial"/>
          <w:i/>
          <w:color w:val="000000"/>
          <w:sz w:val="18"/>
          <w:szCs w:val="18"/>
          <w:lang w:val="es-ES" w:eastAsia="es-ES"/>
        </w:rPr>
        <w:t>”, acto administrativo que se requiere modificar, con el fin de dar claridad sobre las veredas beneficiadas en los artículos 2 y 3, así como el cambio de cupos y de los requisitos para acceder al beneficio para los vehículos de servicio público de pasajeros y para los vehículos particulares.</w:t>
      </w:r>
    </w:p>
    <w:p w14:paraId="0921643F"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610F7477"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highlight w:val="yellow"/>
          <w:lang w:val="es-ES" w:eastAsia="es-ES"/>
        </w:rPr>
      </w:pPr>
      <w:proofErr w:type="spellStart"/>
      <w:r w:rsidRPr="00EA2C2C">
        <w:rPr>
          <w:rFonts w:ascii="Work Sans" w:eastAsia="Segoe UI" w:hAnsi="Work Sans" w:cs="Arial"/>
          <w:i/>
          <w:color w:val="000000"/>
          <w:sz w:val="18"/>
          <w:szCs w:val="18"/>
          <w:lang w:val="es-ES" w:eastAsia="es-ES"/>
        </w:rPr>
        <w:t>Asi</w:t>
      </w:r>
      <w:proofErr w:type="spellEnd"/>
      <w:r w:rsidRPr="00EA2C2C">
        <w:rPr>
          <w:rFonts w:ascii="Work Sans" w:eastAsia="Segoe UI" w:hAnsi="Work Sans" w:cs="Arial"/>
          <w:i/>
          <w:color w:val="000000"/>
          <w:sz w:val="18"/>
          <w:szCs w:val="18"/>
          <w:lang w:val="es-ES" w:eastAsia="es-ES"/>
        </w:rPr>
        <w:t xml:space="preserve"> mismo, teniendo en cuenta las observaciones </w:t>
      </w:r>
      <w:proofErr w:type="gramStart"/>
      <w:r w:rsidRPr="00EA2C2C">
        <w:rPr>
          <w:rFonts w:ascii="Work Sans" w:eastAsia="Segoe UI" w:hAnsi="Work Sans" w:cs="Arial"/>
          <w:i/>
          <w:color w:val="000000"/>
          <w:sz w:val="18"/>
          <w:szCs w:val="18"/>
          <w:lang w:val="es-ES" w:eastAsia="es-ES"/>
        </w:rPr>
        <w:t>recibidas  sobre</w:t>
      </w:r>
      <w:proofErr w:type="gramEnd"/>
      <w:r w:rsidRPr="00EA2C2C">
        <w:rPr>
          <w:rFonts w:ascii="Work Sans" w:eastAsia="Segoe UI" w:hAnsi="Work Sans" w:cs="Arial"/>
          <w:i/>
          <w:color w:val="000000"/>
          <w:sz w:val="18"/>
          <w:szCs w:val="18"/>
          <w:lang w:val="es-ES" w:eastAsia="es-ES"/>
        </w:rPr>
        <w:t xml:space="preserve"> el contenido del proyecto de Resolución publicado en la página web de la Agencia Nacional de Infraestructura ANI el día 27 de noviembre del 2019, se hace necesario precisar el beneficio para los vehículos de servicio público de transporte colectivo de pasajeros que circulan dentro del perímetro de la ciudad de Montería (</w:t>
      </w:r>
      <w:proofErr w:type="spellStart"/>
      <w:r w:rsidRPr="00EA2C2C">
        <w:rPr>
          <w:rFonts w:ascii="Work Sans" w:eastAsia="Segoe UI" w:hAnsi="Work Sans" w:cs="Arial"/>
          <w:i/>
          <w:color w:val="000000"/>
          <w:sz w:val="18"/>
          <w:szCs w:val="18"/>
          <w:lang w:val="es-ES" w:eastAsia="es-ES"/>
        </w:rPr>
        <w:t>Metrosinú</w:t>
      </w:r>
      <w:proofErr w:type="spellEnd"/>
      <w:r w:rsidRPr="00EA2C2C">
        <w:rPr>
          <w:rFonts w:ascii="Work Sans" w:eastAsia="Segoe UI" w:hAnsi="Work Sans" w:cs="Arial"/>
          <w:i/>
          <w:color w:val="000000"/>
          <w:sz w:val="18"/>
          <w:szCs w:val="18"/>
          <w:lang w:val="es-ES" w:eastAsia="es-ES"/>
        </w:rPr>
        <w:t>, Monteriana móvil) y los requisitos para acreditar la calidad de beneficiario</w:t>
      </w:r>
    </w:p>
    <w:p w14:paraId="28F3E02F"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highlight w:val="yellow"/>
          <w:lang w:val="es-ES" w:eastAsia="es-ES"/>
        </w:rPr>
      </w:pPr>
      <w:r w:rsidRPr="00EA2C2C">
        <w:rPr>
          <w:rFonts w:ascii="Work Sans" w:eastAsia="Segoe UI" w:hAnsi="Work Sans" w:cs="Arial"/>
          <w:i/>
          <w:color w:val="000000"/>
          <w:sz w:val="18"/>
          <w:szCs w:val="18"/>
          <w:lang w:val="es-ES" w:eastAsia="es-ES"/>
        </w:rPr>
        <w:t xml:space="preserve">En el mismo sentido, los transportadores de servicio público individual manifestaron mediante comunicaciones con radicado 20194091281682 y 20194091282282, ambas del 09 de diciembre de 2019, su interés en el incremento de la tarifa de $200 pesos a $2.000 pesos, con el fin de eliminar la </w:t>
      </w:r>
      <w:proofErr w:type="gramStart"/>
      <w:r w:rsidRPr="00EA2C2C">
        <w:rPr>
          <w:rFonts w:ascii="Work Sans" w:eastAsia="Segoe UI" w:hAnsi="Work Sans" w:cs="Arial"/>
          <w:i/>
          <w:color w:val="000000"/>
          <w:sz w:val="18"/>
          <w:szCs w:val="18"/>
          <w:lang w:val="es-ES" w:eastAsia="es-ES"/>
        </w:rPr>
        <w:t>obligación  de</w:t>
      </w:r>
      <w:proofErr w:type="gramEnd"/>
      <w:r w:rsidRPr="00EA2C2C">
        <w:rPr>
          <w:rFonts w:ascii="Work Sans" w:eastAsia="Segoe UI" w:hAnsi="Work Sans" w:cs="Arial"/>
          <w:i/>
          <w:color w:val="000000"/>
          <w:sz w:val="18"/>
          <w:szCs w:val="18"/>
          <w:lang w:val="es-ES" w:eastAsia="es-ES"/>
        </w:rPr>
        <w:t xml:space="preserve"> pasar 20 veces al mes por la estación de peaje.</w:t>
      </w:r>
    </w:p>
    <w:p w14:paraId="2EEC3495"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highlight w:val="yellow"/>
          <w:lang w:val="es-ES" w:eastAsia="es-ES"/>
        </w:rPr>
      </w:pPr>
    </w:p>
    <w:p w14:paraId="36A9F2E0"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 xml:space="preserve">Mediante oficio con radicado ANI No. 20194090997202 de fecha 23 de septiembre de 2019, la Gobernación de Córdoba solicitó ampliación de la excepción realizada en la resolución 1385 de 2019 para los </w:t>
      </w:r>
      <w:r w:rsidRPr="00EA2C2C">
        <w:rPr>
          <w:rFonts w:ascii="Work Sans" w:eastAsia="Segoe UI" w:hAnsi="Work Sans" w:cs="Arial"/>
          <w:i/>
          <w:color w:val="000000"/>
          <w:sz w:val="18"/>
          <w:szCs w:val="18"/>
          <w:lang w:val="es-ES" w:eastAsia="es-ES"/>
        </w:rPr>
        <w:lastRenderedPageBreak/>
        <w:t>habitantes de Valencia, toda vez que las obras no se encontraban finalizadas, sobre lo cual la ANI mediante oficio con radicado ANI 20193110337241 de fecha 01 de octubre de 2019, indicó que consideraba viable la solicitud realizada, en aras de coadyuvar con la terminación de las obras del puente de Valencia, esto hasta el 15 de diciembre de 2019, y de esta forma prevenir los impactos sobre la ejecución del proyecto de Concesión. Por lo anterior, se remitió oficio a la Concesión Ruta al Mar S.A.S. indicando la decisión de la ANI de extender el beneficio para los habitantes de Valencia, esto hasta la fecha anteriormente citada.</w:t>
      </w:r>
    </w:p>
    <w:p w14:paraId="30D73E70"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4C8317F8"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 xml:space="preserve">No </w:t>
      </w:r>
      <w:proofErr w:type="gramStart"/>
      <w:r w:rsidRPr="00EA2C2C">
        <w:rPr>
          <w:rFonts w:ascii="Work Sans" w:eastAsia="Segoe UI" w:hAnsi="Work Sans" w:cs="Arial"/>
          <w:i/>
          <w:color w:val="000000"/>
          <w:sz w:val="18"/>
          <w:szCs w:val="18"/>
          <w:lang w:val="es-ES" w:eastAsia="es-ES"/>
        </w:rPr>
        <w:t>obstante</w:t>
      </w:r>
      <w:proofErr w:type="gramEnd"/>
      <w:r w:rsidRPr="00EA2C2C">
        <w:rPr>
          <w:rFonts w:ascii="Work Sans" w:eastAsia="Segoe UI" w:hAnsi="Work Sans" w:cs="Arial"/>
          <w:i/>
          <w:color w:val="000000"/>
          <w:sz w:val="18"/>
          <w:szCs w:val="18"/>
          <w:lang w:val="es-ES" w:eastAsia="es-ES"/>
        </w:rPr>
        <w:t xml:space="preserve"> lo anterior, a la fecha no se han terminado los accesos al puente Valencia y teniendo en cuenta la implicación que tiene el incremento de la tarifa sin la terminación de la totalidad de las obras, que permitan el paso por el puente, la entidad considera conveniente dejar la condición de la excepción expuesta en el </w:t>
      </w:r>
      <w:proofErr w:type="spellStart"/>
      <w:r w:rsidRPr="00EA2C2C">
        <w:rPr>
          <w:rFonts w:ascii="Work Sans" w:eastAsia="Segoe UI" w:hAnsi="Work Sans" w:cs="Arial"/>
          <w:i/>
          <w:color w:val="000000"/>
          <w:sz w:val="18"/>
          <w:szCs w:val="18"/>
          <w:lang w:val="es-ES" w:eastAsia="es-ES"/>
        </w:rPr>
        <w:t>Paragafo</w:t>
      </w:r>
      <w:proofErr w:type="spellEnd"/>
      <w:r w:rsidRPr="00EA2C2C">
        <w:rPr>
          <w:rFonts w:ascii="Work Sans" w:eastAsia="Segoe UI" w:hAnsi="Work Sans" w:cs="Arial"/>
          <w:i/>
          <w:color w:val="000000"/>
          <w:sz w:val="18"/>
          <w:szCs w:val="18"/>
          <w:lang w:val="es-ES" w:eastAsia="es-ES"/>
        </w:rPr>
        <w:t xml:space="preserve"> Segundo de la Resolución 1385 de 2019, hasta el 15 de enero de 2020.</w:t>
      </w:r>
    </w:p>
    <w:p w14:paraId="5C3B514B"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6AAAA008" w14:textId="77777777" w:rsidR="00051C46" w:rsidRPr="00EA2C2C" w:rsidRDefault="00051C46" w:rsidP="00F0003A">
      <w:pPr>
        <w:numPr>
          <w:ilvl w:val="2"/>
          <w:numId w:val="20"/>
        </w:numPr>
        <w:spacing w:after="0" w:line="276" w:lineRule="auto"/>
        <w:ind w:left="567" w:right="900" w:firstLine="0"/>
        <w:contextualSpacing/>
        <w:jc w:val="both"/>
        <w:rPr>
          <w:rFonts w:ascii="Work Sans" w:eastAsia="Segoe UI" w:hAnsi="Work Sans" w:cs="Arial"/>
          <w:b/>
          <w:i/>
          <w:color w:val="000000"/>
          <w:sz w:val="18"/>
          <w:szCs w:val="18"/>
          <w:lang w:val="es-ES" w:eastAsia="ar-SA"/>
        </w:rPr>
      </w:pPr>
      <w:r w:rsidRPr="00EA2C2C">
        <w:rPr>
          <w:rFonts w:ascii="Work Sans" w:eastAsia="Segoe UI" w:hAnsi="Work Sans" w:cs="Arial"/>
          <w:b/>
          <w:i/>
          <w:color w:val="000000"/>
          <w:sz w:val="18"/>
          <w:szCs w:val="18"/>
          <w:lang w:val="es-ES" w:eastAsia="ar-SA"/>
        </w:rPr>
        <w:t xml:space="preserve">Estación de Peaje Cedros </w:t>
      </w:r>
    </w:p>
    <w:p w14:paraId="2ECA416D"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203CC95E"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Sobre esta estación de Peaje Cedros, rige la Resolución No. 111 de fecha 15 de abril de 2019 “</w:t>
      </w:r>
      <w:r w:rsidRPr="00EA2C2C">
        <w:rPr>
          <w:rFonts w:ascii="Work Sans" w:eastAsia="Segoe UI" w:hAnsi="Work Sans" w:cs="Arial"/>
          <w:i/>
          <w:iCs/>
          <w:color w:val="000000"/>
          <w:sz w:val="18"/>
          <w:szCs w:val="18"/>
          <w:lang w:val="es-ES" w:eastAsia="es-ES"/>
        </w:rPr>
        <w:t>Por la cual se emite concepto vinculante previo a la reubicación de las estaciones de peje denominadas Cedros y Purgatorio del proyecto de asociación público-privada de iniciativa privada para la conexión de los departamentos de Antioquía, Córdoba, Sucre y Bolívar, se establecen unas trifas diferenciales en las mencionadas estaciones de peaje para las categorías 1 y 2 que presten servicio público y se dictan otras disposiciones</w:t>
      </w:r>
      <w:r w:rsidRPr="00EA2C2C">
        <w:rPr>
          <w:rFonts w:ascii="Work Sans" w:eastAsia="Segoe UI" w:hAnsi="Work Sans" w:cs="Arial"/>
          <w:i/>
          <w:color w:val="000000"/>
          <w:sz w:val="18"/>
          <w:szCs w:val="18"/>
          <w:lang w:val="es-ES" w:eastAsia="es-ES"/>
        </w:rPr>
        <w:t>”. No obstante, es necesario modificarla, con el fin de fijar la tarifa diferencial para los vehículos de transporte público de pasajeros, así como los requisitos para acreditar la calidad de beneficiario.</w:t>
      </w:r>
    </w:p>
    <w:p w14:paraId="5705DBA9" w14:textId="77777777" w:rsidR="00051C46" w:rsidRPr="00EA2C2C"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16C8CB4C" w14:textId="77777777" w:rsidR="00051C46" w:rsidRPr="00EA2C2C" w:rsidRDefault="00051C46" w:rsidP="00F0003A">
      <w:pPr>
        <w:numPr>
          <w:ilvl w:val="0"/>
          <w:numId w:val="20"/>
        </w:numPr>
        <w:spacing w:after="0" w:line="276" w:lineRule="auto"/>
        <w:ind w:left="567" w:right="900" w:firstLine="0"/>
        <w:contextualSpacing/>
        <w:jc w:val="both"/>
        <w:rPr>
          <w:rFonts w:ascii="Work Sans" w:eastAsia="Times New Roman" w:hAnsi="Work Sans" w:cs="Arial"/>
          <w:b/>
          <w:i/>
          <w:sz w:val="18"/>
          <w:szCs w:val="18"/>
          <w:lang w:val="es-ES" w:eastAsia="ar-SA"/>
        </w:rPr>
      </w:pPr>
      <w:r w:rsidRPr="00EA2C2C">
        <w:rPr>
          <w:rFonts w:ascii="Work Sans" w:eastAsia="Times New Roman" w:hAnsi="Work Sans" w:cs="Arial"/>
          <w:b/>
          <w:i/>
          <w:sz w:val="18"/>
          <w:szCs w:val="18"/>
          <w:lang w:val="es-ES" w:eastAsia="ar-SA"/>
        </w:rPr>
        <w:t xml:space="preserve">Tarifas Diferenciales aplicables </w:t>
      </w:r>
    </w:p>
    <w:p w14:paraId="302BE17A" w14:textId="77777777" w:rsidR="00051C46" w:rsidRPr="00EA2C2C" w:rsidRDefault="00051C46" w:rsidP="00F0003A">
      <w:pPr>
        <w:tabs>
          <w:tab w:val="left" w:pos="7923"/>
        </w:tabs>
        <w:suppressAutoHyphens/>
        <w:spacing w:after="0" w:line="276" w:lineRule="auto"/>
        <w:ind w:left="567" w:right="900"/>
        <w:jc w:val="both"/>
        <w:rPr>
          <w:rFonts w:ascii="Work Sans" w:eastAsia="Times New Roman" w:hAnsi="Work Sans" w:cs="Arial"/>
          <w:b/>
          <w:i/>
          <w:sz w:val="18"/>
          <w:szCs w:val="18"/>
          <w:lang w:val="es-ES" w:eastAsia="ar-SA"/>
        </w:rPr>
      </w:pPr>
    </w:p>
    <w:p w14:paraId="1E75C802" w14:textId="77777777" w:rsidR="00051C46" w:rsidRDefault="00051C46"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Se propone establecer las siguientes tarifas diferenciales y sus condiciones, en la estación de peaje Los Manguitos, Cedros y Mata de Caña para los vehículos de servicio público de transporte de pasajeros por carretera:</w:t>
      </w:r>
    </w:p>
    <w:p w14:paraId="2786C188" w14:textId="77777777" w:rsidR="00B32DE9" w:rsidRDefault="00B32DE9"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77BB38D9" w14:textId="77777777" w:rsidR="00B32DE9" w:rsidRDefault="00B32DE9"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r>
        <w:rPr>
          <w:noProof/>
          <w:lang w:eastAsia="es-CO"/>
        </w:rPr>
        <w:drawing>
          <wp:inline distT="0" distB="0" distL="0" distR="0" wp14:anchorId="4839E258" wp14:editId="6FAD277A">
            <wp:extent cx="4823209" cy="1062254"/>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6745" cy="1067438"/>
                    </a:xfrm>
                    <a:prstGeom prst="rect">
                      <a:avLst/>
                    </a:prstGeom>
                  </pic:spPr>
                </pic:pic>
              </a:graphicData>
            </a:graphic>
          </wp:inline>
        </w:drawing>
      </w:r>
    </w:p>
    <w:p w14:paraId="6480D0BF" w14:textId="77777777" w:rsidR="00B32DE9" w:rsidRDefault="00B32DE9" w:rsidP="00F0003A">
      <w:pPr>
        <w:tabs>
          <w:tab w:val="left" w:pos="7923"/>
        </w:tabs>
        <w:spacing w:after="0" w:line="276" w:lineRule="auto"/>
        <w:ind w:left="567" w:right="900"/>
        <w:jc w:val="both"/>
        <w:rPr>
          <w:rFonts w:ascii="Work Sans" w:eastAsia="Segoe UI" w:hAnsi="Work Sans" w:cs="Arial"/>
          <w:i/>
          <w:color w:val="000000"/>
          <w:sz w:val="18"/>
          <w:szCs w:val="18"/>
          <w:lang w:val="es-ES" w:eastAsia="es-ES"/>
        </w:rPr>
      </w:pPr>
    </w:p>
    <w:p w14:paraId="3CD5093A"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Nota:</w:t>
      </w:r>
    </w:p>
    <w:p w14:paraId="53CFC7BE" w14:textId="77777777" w:rsidR="00051C46" w:rsidRPr="00EA2C2C" w:rsidRDefault="00051C46" w:rsidP="00F0003A">
      <w:pPr>
        <w:numPr>
          <w:ilvl w:val="0"/>
          <w:numId w:val="21"/>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La tarifa de peaje fijada incluye el valor correspondiente al FOSEVI. En todo caso, si el FOSEVI se llegare a incrementar, dicho incremento se deberá adicionar a esta tarifa en el momento del cobro.</w:t>
      </w:r>
    </w:p>
    <w:p w14:paraId="652E9D69" w14:textId="77777777" w:rsidR="00051C46" w:rsidRPr="00EA2C2C" w:rsidRDefault="00051C46" w:rsidP="00F0003A">
      <w:pPr>
        <w:numPr>
          <w:ilvl w:val="0"/>
          <w:numId w:val="21"/>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Cinco (5) días hábiles después de publicada la Resolución, la tarifa de peaje fijada para las categorías 1E y 2E regirán para el año 2020 según la respectiva actualización y se actualizará anualmente junto con las demás tarifas, sin necesidad de acto administrativo, teniendo en cuenta los plazos y la fórmula de incremento prevista en el Contrato de Concesión No. 016 de 2015.</w:t>
      </w:r>
    </w:p>
    <w:p w14:paraId="4859B9BC" w14:textId="77777777" w:rsidR="00051C46" w:rsidRPr="00EA2C2C" w:rsidRDefault="00051C46" w:rsidP="00F0003A">
      <w:pPr>
        <w:numPr>
          <w:ilvl w:val="0"/>
          <w:numId w:val="21"/>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Estas tarifas tendrán vigencia hasta el treinta y uno (31) de diciembre de 2022, según la suficiencia de los mecanismos de compensación del Contrato de Concesión.</w:t>
      </w:r>
    </w:p>
    <w:p w14:paraId="35372D0D"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20C817B4" w14:textId="77777777" w:rsidR="00051C46"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lastRenderedPageBreak/>
        <w:t>De igual manera, los pasos para asignar a cada categoría para el beneficio de tarifa diferencial, en la Estación de Peaje Los Manguitos, Cedros y Mata de Caña serán los siguientes:</w:t>
      </w:r>
    </w:p>
    <w:p w14:paraId="37420EE9" w14:textId="77777777" w:rsidR="00B04B53" w:rsidRDefault="00B04B53" w:rsidP="00F0003A">
      <w:pPr>
        <w:spacing w:after="0" w:line="276" w:lineRule="auto"/>
        <w:ind w:left="567" w:right="900"/>
        <w:jc w:val="both"/>
        <w:rPr>
          <w:rFonts w:ascii="Work Sans" w:eastAsia="Segoe UI" w:hAnsi="Work Sans" w:cs="Arial"/>
          <w:i/>
          <w:color w:val="000000"/>
          <w:sz w:val="18"/>
          <w:szCs w:val="18"/>
          <w:lang w:val="es-ES" w:eastAsia="es-ES"/>
        </w:rPr>
      </w:pPr>
    </w:p>
    <w:p w14:paraId="7C42D529" w14:textId="77777777" w:rsidR="00B04B53" w:rsidRDefault="00B04B53" w:rsidP="00F0003A">
      <w:pPr>
        <w:spacing w:after="0" w:line="276" w:lineRule="auto"/>
        <w:ind w:left="567" w:right="900"/>
        <w:jc w:val="both"/>
        <w:rPr>
          <w:rFonts w:ascii="Work Sans" w:eastAsia="Segoe UI" w:hAnsi="Work Sans" w:cs="Arial"/>
          <w:i/>
          <w:color w:val="000000"/>
          <w:sz w:val="18"/>
          <w:szCs w:val="18"/>
          <w:lang w:val="es-ES" w:eastAsia="es-ES"/>
        </w:rPr>
      </w:pPr>
      <w:r>
        <w:rPr>
          <w:noProof/>
          <w:lang w:eastAsia="es-CO"/>
        </w:rPr>
        <w:drawing>
          <wp:inline distT="0" distB="0" distL="0" distR="0" wp14:anchorId="60D06788" wp14:editId="3620C21F">
            <wp:extent cx="4682532" cy="980577"/>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6785" cy="987750"/>
                    </a:xfrm>
                    <a:prstGeom prst="rect">
                      <a:avLst/>
                    </a:prstGeom>
                  </pic:spPr>
                </pic:pic>
              </a:graphicData>
            </a:graphic>
          </wp:inline>
        </w:drawing>
      </w:r>
    </w:p>
    <w:p w14:paraId="2AF881E7" w14:textId="77777777" w:rsidR="00F0003A" w:rsidRDefault="00F0003A" w:rsidP="00051C46">
      <w:pPr>
        <w:spacing w:after="0" w:line="276" w:lineRule="auto"/>
        <w:ind w:firstLine="426"/>
        <w:jc w:val="both"/>
        <w:rPr>
          <w:rFonts w:ascii="Work Sans" w:eastAsia="Times New Roman" w:hAnsi="Work Sans" w:cs="Courier New"/>
          <w:bCs/>
          <w:i/>
          <w:sz w:val="18"/>
          <w:szCs w:val="18"/>
          <w:lang w:val="es-ES" w:eastAsia="es-ES"/>
        </w:rPr>
      </w:pPr>
    </w:p>
    <w:p w14:paraId="1A9C4613" w14:textId="77777777" w:rsidR="00051C46" w:rsidRPr="00EA2C2C" w:rsidRDefault="00051C46" w:rsidP="00F0003A">
      <w:pPr>
        <w:spacing w:after="0" w:line="276" w:lineRule="auto"/>
        <w:ind w:left="567" w:right="900"/>
        <w:jc w:val="both"/>
        <w:rPr>
          <w:rFonts w:ascii="Work Sans" w:eastAsia="Times New Roman" w:hAnsi="Work Sans" w:cs="Courier New"/>
          <w:bCs/>
          <w:i/>
          <w:sz w:val="18"/>
          <w:szCs w:val="18"/>
          <w:lang w:val="es-ES" w:eastAsia="es-ES"/>
        </w:rPr>
      </w:pPr>
      <w:r w:rsidRPr="00EA2C2C">
        <w:rPr>
          <w:rFonts w:ascii="Work Sans" w:eastAsia="Times New Roman" w:hAnsi="Work Sans" w:cs="Courier New"/>
          <w:bCs/>
          <w:i/>
          <w:sz w:val="18"/>
          <w:szCs w:val="18"/>
          <w:lang w:val="es-ES" w:eastAsia="es-ES"/>
        </w:rPr>
        <w:t>Nota:</w:t>
      </w:r>
    </w:p>
    <w:p w14:paraId="7839017E"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Para mantener el beneficio de la tarifa diferencial otorgado, el vehículo beneficiario deberá transitar por la respectiva estación de peaje con una frecuencia mínima de veinte (20) pasos al mes.</w:t>
      </w:r>
    </w:p>
    <w:p w14:paraId="3DFB40A0" w14:textId="77777777" w:rsidR="00051C46" w:rsidRPr="00EA2C2C" w:rsidRDefault="00051C46" w:rsidP="00B32DE9">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br/>
        <w:t>Para la Estación de Peaje Purgatorio, teniendo en cuenta que se deben modificar los artículos 1, 2, 3 y 4, para dar claridad sobre las veredas beneficiadas, así como los cupos y requisitos para acceder al beneficio los vehículos de servicio público de pasajeros y los vehículos particulares, se propone derogar la Resolución No. 0001385 de 2019 e incluir en el proyecto de resolución solicitado la respectiva regulación, así:</w:t>
      </w:r>
    </w:p>
    <w:p w14:paraId="6AEB0BB8"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562D8AA1" w14:textId="77777777" w:rsidR="00051C46" w:rsidRPr="00EA2C2C" w:rsidRDefault="00051C46" w:rsidP="00F0003A">
      <w:pPr>
        <w:numPr>
          <w:ilvl w:val="0"/>
          <w:numId w:val="24"/>
        </w:numPr>
        <w:suppressAutoHyphens/>
        <w:spacing w:after="0" w:line="240" w:lineRule="auto"/>
        <w:ind w:left="567" w:right="900" w:firstLine="0"/>
        <w:jc w:val="both"/>
        <w:rPr>
          <w:rFonts w:ascii="Work Sans" w:eastAsia="Times New Roman" w:hAnsi="Work Sans" w:cs="Arial"/>
          <w:i/>
          <w:sz w:val="18"/>
          <w:szCs w:val="18"/>
          <w:lang w:val="es-ES" w:eastAsia="ar-SA"/>
        </w:rPr>
      </w:pPr>
      <w:r w:rsidRPr="00EA2C2C">
        <w:rPr>
          <w:rFonts w:ascii="Work Sans" w:eastAsia="Times New Roman" w:hAnsi="Work Sans" w:cs="Arial"/>
          <w:i/>
          <w:sz w:val="18"/>
          <w:szCs w:val="18"/>
          <w:lang w:val="es-ES" w:eastAsia="ar-SA"/>
        </w:rPr>
        <w:t xml:space="preserve">Establecer las siguientes tarifas diferenciales para las categorías 1 y 2 a los vehículos que presten el servicio público de transporte de pasajeros entre Montería y sus veredas rurales ubicadas sobre el corredor del Proyecto, en el área de influencia  de la Estación de Peaje Purgatorio, a saber: Los Corrales, Casa Blanca, Mochilas, La Victoria, San Isidro, San Anterito, El Porvenir, Tres Palmas, entrada Nueva Ola, Tres Piedras, Parcelas de Costa de Oro, entrada a </w:t>
      </w:r>
      <w:proofErr w:type="spellStart"/>
      <w:r w:rsidRPr="00EA2C2C">
        <w:rPr>
          <w:rFonts w:ascii="Work Sans" w:eastAsia="Times New Roman" w:hAnsi="Work Sans" w:cs="Arial"/>
          <w:i/>
          <w:sz w:val="18"/>
          <w:szCs w:val="18"/>
          <w:lang w:val="es-ES" w:eastAsia="ar-SA"/>
        </w:rPr>
        <w:t>Maracayo</w:t>
      </w:r>
      <w:proofErr w:type="spellEnd"/>
      <w:r w:rsidRPr="00EA2C2C">
        <w:rPr>
          <w:rFonts w:ascii="Work Sans" w:eastAsia="Times New Roman" w:hAnsi="Work Sans" w:cs="Arial"/>
          <w:i/>
          <w:sz w:val="18"/>
          <w:szCs w:val="18"/>
          <w:lang w:val="es-ES" w:eastAsia="ar-SA"/>
        </w:rPr>
        <w:t xml:space="preserve">, entrada a Guateque, Santa Fe, </w:t>
      </w:r>
      <w:proofErr w:type="spellStart"/>
      <w:r w:rsidRPr="00EA2C2C">
        <w:rPr>
          <w:rFonts w:ascii="Work Sans" w:eastAsia="Times New Roman" w:hAnsi="Work Sans" w:cs="Arial"/>
          <w:i/>
          <w:sz w:val="18"/>
          <w:szCs w:val="18"/>
          <w:lang w:val="es-ES" w:eastAsia="ar-SA"/>
        </w:rPr>
        <w:t>Betancí</w:t>
      </w:r>
      <w:proofErr w:type="spellEnd"/>
      <w:r w:rsidRPr="00EA2C2C">
        <w:rPr>
          <w:rFonts w:ascii="Work Sans" w:eastAsia="Times New Roman" w:hAnsi="Work Sans" w:cs="Arial"/>
          <w:i/>
          <w:sz w:val="18"/>
          <w:szCs w:val="18"/>
          <w:lang w:val="es-ES" w:eastAsia="ar-SA"/>
        </w:rPr>
        <w:t xml:space="preserve">, Santa Isabel: </w:t>
      </w:r>
    </w:p>
    <w:p w14:paraId="2C2C14D6" w14:textId="77777777" w:rsidR="00051C46" w:rsidRDefault="00051C46" w:rsidP="00051C46">
      <w:pPr>
        <w:spacing w:after="0" w:line="276" w:lineRule="auto"/>
        <w:ind w:right="474"/>
        <w:jc w:val="both"/>
        <w:rPr>
          <w:rFonts w:ascii="Work Sans" w:eastAsia="Segoe UI" w:hAnsi="Work Sans" w:cs="Arial"/>
          <w:i/>
          <w:color w:val="000000"/>
          <w:sz w:val="18"/>
          <w:szCs w:val="18"/>
          <w:lang w:val="es-ES" w:eastAsia="es-ES"/>
        </w:rPr>
      </w:pPr>
    </w:p>
    <w:p w14:paraId="7425BC20" w14:textId="77777777" w:rsidR="00B04B53" w:rsidRPr="00EA2C2C" w:rsidRDefault="00B04B53" w:rsidP="00B04B53">
      <w:pPr>
        <w:spacing w:after="0" w:line="276" w:lineRule="auto"/>
        <w:ind w:right="474"/>
        <w:jc w:val="center"/>
        <w:rPr>
          <w:rFonts w:ascii="Work Sans" w:eastAsia="Segoe UI" w:hAnsi="Work Sans" w:cs="Arial"/>
          <w:i/>
          <w:color w:val="000000"/>
          <w:sz w:val="18"/>
          <w:szCs w:val="18"/>
          <w:lang w:val="es-ES" w:eastAsia="es-ES"/>
        </w:rPr>
      </w:pPr>
      <w:r>
        <w:rPr>
          <w:noProof/>
          <w:lang w:eastAsia="es-CO"/>
        </w:rPr>
        <w:drawing>
          <wp:inline distT="0" distB="0" distL="0" distR="0" wp14:anchorId="21C3E074" wp14:editId="728676AA">
            <wp:extent cx="4783013" cy="11857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0202" cy="1187487"/>
                    </a:xfrm>
                    <a:prstGeom prst="rect">
                      <a:avLst/>
                    </a:prstGeom>
                  </pic:spPr>
                </pic:pic>
              </a:graphicData>
            </a:graphic>
          </wp:inline>
        </w:drawing>
      </w:r>
    </w:p>
    <w:p w14:paraId="66AEFD27"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Times New Roman" w:hAnsi="Work Sans" w:cs="Courier New"/>
          <w:bCs/>
          <w:i/>
          <w:sz w:val="18"/>
          <w:szCs w:val="18"/>
          <w:lang w:val="es-ES" w:eastAsia="es-ES"/>
        </w:rPr>
        <w:t>Nota</w:t>
      </w:r>
      <w:r w:rsidRPr="00EA2C2C">
        <w:rPr>
          <w:rFonts w:ascii="Work Sans" w:eastAsia="Segoe UI" w:hAnsi="Work Sans" w:cs="Arial"/>
          <w:i/>
          <w:color w:val="000000"/>
          <w:sz w:val="18"/>
          <w:szCs w:val="18"/>
          <w:lang w:val="es-ES" w:eastAsia="es-ES"/>
        </w:rPr>
        <w:t>:</w:t>
      </w:r>
    </w:p>
    <w:p w14:paraId="62329FCD"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 xml:space="preserve">La tarifa de peaje fijada en el presente inciso incluye el valor correspondiente al FOSEVI. En todo caso, si el FOSEVI se llegare a incrementar, dicho incremento se deberá adicionar a esta tarifa en el momento del cobro. </w:t>
      </w:r>
    </w:p>
    <w:p w14:paraId="4B29651F"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Cinco (5) días hábiles después de publicada la Resolución, las tarifas de peaje fijadas para las categorías 1E y 2E regirán para el año 2020 según la respectiva actualización y se actualizará anualmente junto con las demás tarifas, sin necesidad de acto administrativo, teniendo en cuenta los plazos y la fórmula de incremento prevista en el Contrato de Concesión No. 016 de 2015.</w:t>
      </w:r>
      <w:r w:rsidRPr="00EA2C2C">
        <w:rPr>
          <w:rFonts w:ascii="Work Sans" w:eastAsia="Times New Roman" w:hAnsi="Work Sans" w:cs="Times New Roman"/>
          <w:i/>
          <w:sz w:val="18"/>
          <w:szCs w:val="18"/>
          <w:lang w:val="es-ES" w:eastAsia="ar-SA"/>
        </w:rPr>
        <w:t xml:space="preserve"> </w:t>
      </w:r>
      <w:r w:rsidRPr="00EA2C2C">
        <w:rPr>
          <w:rFonts w:ascii="Work Sans" w:eastAsia="Segoe UI" w:hAnsi="Work Sans" w:cs="Arial"/>
          <w:i/>
          <w:color w:val="000000"/>
          <w:sz w:val="18"/>
          <w:szCs w:val="18"/>
          <w:lang w:val="es-ES" w:eastAsia="ar-SA"/>
        </w:rPr>
        <w:t>En todo caso dicho incremento nunca será inferior a cien pesos ($100).</w:t>
      </w:r>
    </w:p>
    <w:p w14:paraId="0E193473"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 xml:space="preserve">Para mantener el beneficio de la tarifa diferencial otorgado, el vehículo beneficiario deberá transitar por la respectiva estación de peaje con una frecuencia mínima de veinte (20) pasos al mes. Se exceptúan de este requisito, los vehículos de Servicio Público individual de pasajeros (categoría 1EE), los cuales deberán </w:t>
      </w:r>
      <w:proofErr w:type="gramStart"/>
      <w:r w:rsidRPr="00EA2C2C">
        <w:rPr>
          <w:rFonts w:ascii="Work Sans" w:eastAsia="Segoe UI" w:hAnsi="Work Sans" w:cs="Arial"/>
          <w:i/>
          <w:color w:val="000000"/>
          <w:sz w:val="18"/>
          <w:szCs w:val="18"/>
          <w:lang w:val="es-ES" w:eastAsia="ar-SA"/>
        </w:rPr>
        <w:t>acreditar  que</w:t>
      </w:r>
      <w:proofErr w:type="gramEnd"/>
      <w:r w:rsidRPr="00EA2C2C">
        <w:rPr>
          <w:rFonts w:ascii="Work Sans" w:eastAsia="Segoe UI" w:hAnsi="Work Sans" w:cs="Arial"/>
          <w:i/>
          <w:color w:val="000000"/>
          <w:sz w:val="18"/>
          <w:szCs w:val="18"/>
          <w:lang w:val="es-ES" w:eastAsia="ar-SA"/>
        </w:rPr>
        <w:t xml:space="preserve"> el vehículo se encuentra habilitado para prestar el servicio  público individual terrestre automotor de pasajeros en el municipio de </w:t>
      </w:r>
      <w:proofErr w:type="spellStart"/>
      <w:r w:rsidRPr="00EA2C2C">
        <w:rPr>
          <w:rFonts w:ascii="Work Sans" w:eastAsia="Segoe UI" w:hAnsi="Work Sans" w:cs="Arial"/>
          <w:i/>
          <w:color w:val="000000"/>
          <w:sz w:val="18"/>
          <w:szCs w:val="18"/>
          <w:lang w:val="es-ES" w:eastAsia="ar-SA"/>
        </w:rPr>
        <w:t>Monteria</w:t>
      </w:r>
      <w:proofErr w:type="spellEnd"/>
      <w:r w:rsidRPr="00EA2C2C">
        <w:rPr>
          <w:rFonts w:ascii="Work Sans" w:eastAsia="Segoe UI" w:hAnsi="Work Sans" w:cs="Arial"/>
          <w:i/>
          <w:color w:val="000000"/>
          <w:sz w:val="18"/>
          <w:szCs w:val="18"/>
          <w:lang w:val="es-ES" w:eastAsia="ar-SA"/>
        </w:rPr>
        <w:t>.</w:t>
      </w:r>
    </w:p>
    <w:p w14:paraId="77FDDF9D"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lastRenderedPageBreak/>
        <w:t>La categoría 1E y 2E correspondes a los vehículos de Servicio Público de Transporte de Pasajeros, los cuales deberán acreditar que se encuentran vinculados a una empresa de transporte habilitada para operar como empresa de transporte público terrestre automotor de pasajeros por carretera en las rutas del departamento de Córdoba.</w:t>
      </w:r>
    </w:p>
    <w:p w14:paraId="617880F2"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 xml:space="preserve">La categoría 2EE corresponde a los vehículos de Servicio Público de Transporte Colectivo de Pasajeros circulantes dentro del perímetro de la ciudad de </w:t>
      </w:r>
      <w:proofErr w:type="spellStart"/>
      <w:r w:rsidRPr="00EA2C2C">
        <w:rPr>
          <w:rFonts w:ascii="Work Sans" w:eastAsia="Segoe UI" w:hAnsi="Work Sans" w:cs="Arial"/>
          <w:i/>
          <w:color w:val="000000"/>
          <w:sz w:val="18"/>
          <w:szCs w:val="18"/>
          <w:lang w:val="es-ES" w:eastAsia="ar-SA"/>
        </w:rPr>
        <w:t>Monteria</w:t>
      </w:r>
      <w:proofErr w:type="spellEnd"/>
      <w:r w:rsidRPr="00EA2C2C">
        <w:rPr>
          <w:rFonts w:ascii="Work Sans" w:eastAsia="Segoe UI" w:hAnsi="Work Sans" w:cs="Arial"/>
          <w:i/>
          <w:color w:val="000000"/>
          <w:sz w:val="18"/>
          <w:szCs w:val="18"/>
          <w:lang w:val="es-ES" w:eastAsia="ar-SA"/>
        </w:rPr>
        <w:t xml:space="preserve"> (</w:t>
      </w:r>
      <w:proofErr w:type="spellStart"/>
      <w:r w:rsidRPr="00EA2C2C">
        <w:rPr>
          <w:rFonts w:ascii="Work Sans" w:eastAsia="Segoe UI" w:hAnsi="Work Sans" w:cs="Arial"/>
          <w:i/>
          <w:color w:val="000000"/>
          <w:sz w:val="18"/>
          <w:szCs w:val="18"/>
          <w:lang w:val="es-ES" w:eastAsia="ar-SA"/>
        </w:rPr>
        <w:t>Metrosinú</w:t>
      </w:r>
      <w:proofErr w:type="spellEnd"/>
      <w:r w:rsidRPr="00EA2C2C">
        <w:rPr>
          <w:rFonts w:ascii="Work Sans" w:eastAsia="Segoe UI" w:hAnsi="Work Sans" w:cs="Arial"/>
          <w:i/>
          <w:color w:val="000000"/>
          <w:sz w:val="18"/>
          <w:szCs w:val="18"/>
          <w:lang w:val="es-ES" w:eastAsia="ar-SA"/>
        </w:rPr>
        <w:t xml:space="preserve">, Monteriana móvil), los cuales deberán acreditar que se encuentran vinculados a una empresa de transporte habilitada para operar como empresa de transporte público colectivo terrestre automotor de pasajeros de radio de acción en el municipio de </w:t>
      </w:r>
      <w:proofErr w:type="spellStart"/>
      <w:r w:rsidRPr="00EA2C2C">
        <w:rPr>
          <w:rFonts w:ascii="Work Sans" w:eastAsia="Segoe UI" w:hAnsi="Work Sans" w:cs="Arial"/>
          <w:i/>
          <w:color w:val="000000"/>
          <w:sz w:val="18"/>
          <w:szCs w:val="18"/>
          <w:lang w:val="es-ES" w:eastAsia="ar-SA"/>
        </w:rPr>
        <w:t>Monteria</w:t>
      </w:r>
      <w:proofErr w:type="spellEnd"/>
      <w:r w:rsidRPr="00EA2C2C">
        <w:rPr>
          <w:rFonts w:ascii="Work Sans" w:eastAsia="Segoe UI" w:hAnsi="Work Sans" w:cs="Arial"/>
          <w:i/>
          <w:color w:val="000000"/>
          <w:sz w:val="18"/>
          <w:szCs w:val="18"/>
          <w:lang w:val="es-ES" w:eastAsia="ar-SA"/>
        </w:rPr>
        <w:t>.</w:t>
      </w:r>
    </w:p>
    <w:p w14:paraId="66F7A7F1"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Estas tarifas tendrán vigencia hasta el treinta y uno (31) de diciembre de 2022, según la suficiencia de los mecanismos de compensación del Contrato de Concesión.</w:t>
      </w:r>
    </w:p>
    <w:p w14:paraId="45F2B532"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0B1E278B" w14:textId="77777777" w:rsidR="00051C46" w:rsidRPr="00EA2C2C" w:rsidRDefault="00051C46" w:rsidP="00F0003A">
      <w:pPr>
        <w:numPr>
          <w:ilvl w:val="0"/>
          <w:numId w:val="24"/>
        </w:numPr>
        <w:suppressAutoHyphens/>
        <w:spacing w:after="0" w:line="240" w:lineRule="auto"/>
        <w:ind w:left="567" w:right="900" w:firstLine="0"/>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 xml:space="preserve">Establecer las siguientes tarifas diferenciales para los vehículos particulares de categorías 1, 2, 3 y 4 de los habitantes de Tierralta, Valencia y las veredas rurales de Montería, ubicadas sobre el corredor del Proyecto hacia el costado occidental de la Estación de Peaje Purgatorio, a saber: Tres Palmas, entrada Nueva Ola, Tres Piedras, Parcelas de Costa de Oro, entrada a </w:t>
      </w:r>
      <w:proofErr w:type="spellStart"/>
      <w:r w:rsidRPr="00EA2C2C">
        <w:rPr>
          <w:rFonts w:ascii="Work Sans" w:eastAsia="Segoe UI" w:hAnsi="Work Sans" w:cs="Arial"/>
          <w:i/>
          <w:color w:val="000000"/>
          <w:sz w:val="18"/>
          <w:szCs w:val="18"/>
          <w:lang w:val="es-ES" w:eastAsia="ar-SA"/>
        </w:rPr>
        <w:t>Maracayo</w:t>
      </w:r>
      <w:proofErr w:type="spellEnd"/>
      <w:r w:rsidRPr="00EA2C2C">
        <w:rPr>
          <w:rFonts w:ascii="Work Sans" w:eastAsia="Segoe UI" w:hAnsi="Work Sans" w:cs="Arial"/>
          <w:i/>
          <w:color w:val="000000"/>
          <w:sz w:val="18"/>
          <w:szCs w:val="18"/>
          <w:lang w:val="es-ES" w:eastAsia="ar-SA"/>
        </w:rPr>
        <w:t xml:space="preserve"> y </w:t>
      </w:r>
      <w:proofErr w:type="spellStart"/>
      <w:r w:rsidRPr="00EA2C2C">
        <w:rPr>
          <w:rFonts w:ascii="Work Sans" w:eastAsia="Segoe UI" w:hAnsi="Work Sans" w:cs="Arial"/>
          <w:i/>
          <w:color w:val="000000"/>
          <w:sz w:val="18"/>
          <w:szCs w:val="18"/>
          <w:lang w:val="es-ES" w:eastAsia="ar-SA"/>
        </w:rPr>
        <w:t>Betancí</w:t>
      </w:r>
      <w:proofErr w:type="spellEnd"/>
      <w:r w:rsidRPr="00EA2C2C">
        <w:rPr>
          <w:rFonts w:ascii="Work Sans" w:eastAsia="Segoe UI" w:hAnsi="Work Sans" w:cs="Arial"/>
          <w:i/>
          <w:color w:val="000000"/>
          <w:sz w:val="18"/>
          <w:szCs w:val="18"/>
          <w:lang w:val="es-ES" w:eastAsia="ar-SA"/>
        </w:rPr>
        <w:t>:</w:t>
      </w:r>
    </w:p>
    <w:p w14:paraId="1EDFB3F3" w14:textId="77777777" w:rsidR="00B32DE9" w:rsidRDefault="00B32DE9" w:rsidP="00051C46">
      <w:pPr>
        <w:suppressAutoHyphens/>
        <w:spacing w:after="0" w:line="240" w:lineRule="auto"/>
        <w:ind w:left="720" w:right="-1"/>
        <w:jc w:val="both"/>
        <w:rPr>
          <w:rFonts w:ascii="Work Sans" w:eastAsia="Segoe UI" w:hAnsi="Work Sans" w:cs="Arial"/>
          <w:i/>
          <w:color w:val="000000"/>
          <w:sz w:val="18"/>
          <w:szCs w:val="18"/>
          <w:lang w:val="es-ES" w:eastAsia="ar-SA"/>
        </w:rPr>
      </w:pPr>
    </w:p>
    <w:p w14:paraId="07072A74" w14:textId="77777777" w:rsidR="00B32DE9" w:rsidRDefault="00B32DE9" w:rsidP="00051C46">
      <w:pPr>
        <w:suppressAutoHyphens/>
        <w:spacing w:after="0" w:line="240" w:lineRule="auto"/>
        <w:ind w:left="720" w:right="-1"/>
        <w:jc w:val="both"/>
        <w:rPr>
          <w:rFonts w:ascii="Work Sans" w:eastAsia="Segoe UI" w:hAnsi="Work Sans" w:cs="Arial"/>
          <w:i/>
          <w:color w:val="000000"/>
          <w:sz w:val="18"/>
          <w:szCs w:val="18"/>
          <w:lang w:val="es-ES" w:eastAsia="ar-SA"/>
        </w:rPr>
      </w:pPr>
      <w:r>
        <w:rPr>
          <w:noProof/>
          <w:lang w:eastAsia="es-CO"/>
        </w:rPr>
        <w:drawing>
          <wp:inline distT="0" distB="0" distL="0" distR="0" wp14:anchorId="2B833E43" wp14:editId="64F85665">
            <wp:extent cx="4623355" cy="14865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246" cy="1494217"/>
                    </a:xfrm>
                    <a:prstGeom prst="rect">
                      <a:avLst/>
                    </a:prstGeom>
                  </pic:spPr>
                </pic:pic>
              </a:graphicData>
            </a:graphic>
          </wp:inline>
        </w:drawing>
      </w:r>
    </w:p>
    <w:p w14:paraId="38F447F5" w14:textId="77777777" w:rsidR="00B32DE9" w:rsidRPr="00EA2C2C" w:rsidRDefault="00B32DE9" w:rsidP="00051C46">
      <w:pPr>
        <w:suppressAutoHyphens/>
        <w:spacing w:after="0" w:line="240" w:lineRule="auto"/>
        <w:ind w:left="720" w:right="-1"/>
        <w:jc w:val="both"/>
        <w:rPr>
          <w:rFonts w:ascii="Work Sans" w:eastAsia="Segoe UI" w:hAnsi="Work Sans" w:cs="Arial"/>
          <w:i/>
          <w:color w:val="000000"/>
          <w:sz w:val="18"/>
          <w:szCs w:val="18"/>
          <w:lang w:val="es-ES" w:eastAsia="ar-SA"/>
        </w:rPr>
      </w:pPr>
    </w:p>
    <w:p w14:paraId="0E79551A"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Times New Roman" w:hAnsi="Work Sans" w:cs="Courier New"/>
          <w:bCs/>
          <w:i/>
          <w:sz w:val="18"/>
          <w:szCs w:val="18"/>
          <w:lang w:val="es-ES" w:eastAsia="es-ES"/>
        </w:rPr>
        <w:t>Nota</w:t>
      </w:r>
      <w:r w:rsidRPr="00EA2C2C">
        <w:rPr>
          <w:rFonts w:ascii="Work Sans" w:eastAsia="Segoe UI" w:hAnsi="Work Sans" w:cs="Arial"/>
          <w:i/>
          <w:color w:val="000000"/>
          <w:sz w:val="18"/>
          <w:szCs w:val="18"/>
          <w:lang w:val="es-ES" w:eastAsia="es-ES"/>
        </w:rPr>
        <w:t>:</w:t>
      </w:r>
    </w:p>
    <w:p w14:paraId="5FC28AC7"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 xml:space="preserve">La tarifa de peaje fijada en el presente </w:t>
      </w:r>
      <w:proofErr w:type="gramStart"/>
      <w:r w:rsidRPr="00EA2C2C">
        <w:rPr>
          <w:rFonts w:ascii="Work Sans" w:eastAsia="Segoe UI" w:hAnsi="Work Sans" w:cs="Arial"/>
          <w:i/>
          <w:color w:val="000000"/>
          <w:sz w:val="18"/>
          <w:szCs w:val="18"/>
          <w:lang w:val="es-ES" w:eastAsia="ar-SA"/>
        </w:rPr>
        <w:t>inciso,</w:t>
      </w:r>
      <w:proofErr w:type="gramEnd"/>
      <w:r w:rsidRPr="00EA2C2C">
        <w:rPr>
          <w:rFonts w:ascii="Work Sans" w:eastAsia="Segoe UI" w:hAnsi="Work Sans" w:cs="Arial"/>
          <w:i/>
          <w:color w:val="000000"/>
          <w:sz w:val="18"/>
          <w:szCs w:val="18"/>
          <w:lang w:val="es-ES" w:eastAsia="ar-SA"/>
        </w:rPr>
        <w:t xml:space="preserve"> incluye el valor correspondiente al FOSEVI. En todo caso, si el FOSEVI se llegare a incrementar, dicho incremento se deberá adicionar a esta tarifa en el momento del cobro.</w:t>
      </w:r>
    </w:p>
    <w:p w14:paraId="4552E74F" w14:textId="77777777" w:rsidR="00051C46"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 xml:space="preserve">Los habitantes de Valencia que sean beneficiarios de la presente tarifa </w:t>
      </w:r>
      <w:proofErr w:type="gramStart"/>
      <w:r w:rsidRPr="00EA2C2C">
        <w:rPr>
          <w:rFonts w:ascii="Work Sans" w:eastAsia="Segoe UI" w:hAnsi="Work Sans" w:cs="Arial"/>
          <w:i/>
          <w:color w:val="000000"/>
          <w:sz w:val="18"/>
          <w:szCs w:val="18"/>
          <w:lang w:val="es-ES" w:eastAsia="ar-SA"/>
        </w:rPr>
        <w:t>diferencial,</w:t>
      </w:r>
      <w:proofErr w:type="gramEnd"/>
      <w:r w:rsidRPr="00EA2C2C">
        <w:rPr>
          <w:rFonts w:ascii="Work Sans" w:eastAsia="Segoe UI" w:hAnsi="Work Sans" w:cs="Arial"/>
          <w:i/>
          <w:color w:val="000000"/>
          <w:sz w:val="18"/>
          <w:szCs w:val="18"/>
          <w:lang w:val="es-ES" w:eastAsia="ar-SA"/>
        </w:rPr>
        <w:t xml:space="preserve"> empezarán a pagarla a partir del 16 de enero de 2020. Hasta entonces, únicamente cancelarán la tarifa de $200 pesos que incluye el valor correspondiente al FOSEVI. En todo caso, si el FOSEVI se llegare a incrementar, dicho incremento se deberá adicionar a esta tarifa en el momento del cobro.</w:t>
      </w:r>
    </w:p>
    <w:p w14:paraId="18809493" w14:textId="77777777" w:rsidR="00B32DE9" w:rsidRPr="00EA2C2C" w:rsidRDefault="00B32DE9" w:rsidP="00B32DE9">
      <w:pPr>
        <w:spacing w:after="0" w:line="276" w:lineRule="auto"/>
        <w:ind w:left="567" w:right="900"/>
        <w:contextualSpacing/>
        <w:jc w:val="both"/>
        <w:rPr>
          <w:rFonts w:ascii="Work Sans" w:eastAsia="Segoe UI" w:hAnsi="Work Sans" w:cs="Arial"/>
          <w:i/>
          <w:color w:val="000000"/>
          <w:sz w:val="18"/>
          <w:szCs w:val="18"/>
          <w:lang w:val="es-ES" w:eastAsia="ar-SA"/>
        </w:rPr>
      </w:pPr>
    </w:p>
    <w:p w14:paraId="17D07AD6"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Para mantener el beneficio de la tarifa diferencial en cualquiera de las categorías de la Estación de Peaje “Purgatorio”, el vehículo deberá transitar por la respectiva estación de peaje, con una frecuencia mínima de Veinte (20) pasos al mes.</w:t>
      </w:r>
    </w:p>
    <w:p w14:paraId="34051665" w14:textId="77777777" w:rsidR="00051C46" w:rsidRPr="00B32DE9" w:rsidRDefault="00051C46" w:rsidP="00F0003A">
      <w:pPr>
        <w:spacing w:after="0" w:line="276" w:lineRule="auto"/>
        <w:ind w:left="567" w:right="900"/>
        <w:contextualSpacing/>
        <w:jc w:val="both"/>
        <w:rPr>
          <w:rFonts w:ascii="Work Sans" w:eastAsia="Segoe UI" w:hAnsi="Work Sans" w:cs="Arial"/>
          <w:i/>
          <w:color w:val="000000"/>
          <w:sz w:val="8"/>
          <w:szCs w:val="18"/>
          <w:lang w:val="es-ES" w:eastAsia="ar-SA"/>
        </w:rPr>
      </w:pPr>
    </w:p>
    <w:p w14:paraId="4238F270" w14:textId="77777777" w:rsidR="00051C46" w:rsidRPr="00EA2C2C" w:rsidRDefault="00051C46" w:rsidP="00F0003A">
      <w:pPr>
        <w:numPr>
          <w:ilvl w:val="0"/>
          <w:numId w:val="24"/>
        </w:numPr>
        <w:suppressAutoHyphens/>
        <w:spacing w:after="0" w:line="240" w:lineRule="auto"/>
        <w:ind w:left="567" w:right="900" w:firstLine="0"/>
        <w:jc w:val="both"/>
        <w:rPr>
          <w:rFonts w:ascii="Work Sans" w:eastAsia="Times New Roman" w:hAnsi="Work Sans" w:cs="Arial"/>
          <w:i/>
          <w:sz w:val="18"/>
          <w:szCs w:val="18"/>
          <w:lang w:val="es-ES" w:eastAsia="ar-SA"/>
        </w:rPr>
      </w:pPr>
      <w:r w:rsidRPr="00EA2C2C">
        <w:rPr>
          <w:rFonts w:ascii="Work Sans" w:eastAsia="Times New Roman" w:hAnsi="Work Sans" w:cs="Arial"/>
          <w:i/>
          <w:sz w:val="18"/>
          <w:szCs w:val="18"/>
          <w:lang w:val="es-ES" w:eastAsia="ar-SA"/>
        </w:rPr>
        <w:t xml:space="preserve">Establecer la siguiente tarifa diferencial para la categoría 1 para los vehículos particulares de los habitantes del K12 (Las Pulgas, Loma Grande, Las Chispas I, Las Chispas II (La Gloria), Pueblo Verde, Palmitas, Los corrales), del K15 (El Porvenir, Casa Blanca, Guateque, San Anterito, Hoyo Oscuro, Mochila, Santa </w:t>
      </w:r>
      <w:proofErr w:type="spellStart"/>
      <w:r w:rsidRPr="00EA2C2C">
        <w:rPr>
          <w:rFonts w:ascii="Work Sans" w:eastAsia="Times New Roman" w:hAnsi="Work Sans" w:cs="Arial"/>
          <w:i/>
          <w:sz w:val="18"/>
          <w:szCs w:val="18"/>
          <w:lang w:val="es-ES" w:eastAsia="ar-SA"/>
        </w:rPr>
        <w:t>Fé</w:t>
      </w:r>
      <w:proofErr w:type="spellEnd"/>
      <w:r w:rsidRPr="00EA2C2C">
        <w:rPr>
          <w:rFonts w:ascii="Work Sans" w:eastAsia="Times New Roman" w:hAnsi="Work Sans" w:cs="Arial"/>
          <w:i/>
          <w:sz w:val="18"/>
          <w:szCs w:val="18"/>
          <w:lang w:val="es-ES" w:eastAsia="ar-SA"/>
        </w:rPr>
        <w:t>, Santa Isabel, San Isidro, La Victoria, Nueva Lucía, Buenos Aires, Patio Bonito) y de Carrizal:</w:t>
      </w:r>
    </w:p>
    <w:p w14:paraId="1DB9930C" w14:textId="77777777" w:rsidR="00051C46" w:rsidRPr="00B32DE9" w:rsidRDefault="00051C46" w:rsidP="00051C46">
      <w:pPr>
        <w:suppressAutoHyphens/>
        <w:spacing w:after="0" w:line="240" w:lineRule="auto"/>
        <w:ind w:left="720" w:right="-1"/>
        <w:jc w:val="both"/>
        <w:rPr>
          <w:rFonts w:ascii="Work Sans" w:eastAsia="Times New Roman" w:hAnsi="Work Sans" w:cs="Arial"/>
          <w:i/>
          <w:sz w:val="12"/>
          <w:szCs w:val="18"/>
          <w:lang w:val="es-ES" w:eastAsia="ar-SA"/>
        </w:rPr>
      </w:pPr>
    </w:p>
    <w:tbl>
      <w:tblPr>
        <w:tblW w:w="7339" w:type="dxa"/>
        <w:jc w:val="center"/>
        <w:tblCellMar>
          <w:left w:w="10" w:type="dxa"/>
          <w:right w:w="10" w:type="dxa"/>
        </w:tblCellMar>
        <w:tblLook w:val="04A0" w:firstRow="1" w:lastRow="0" w:firstColumn="1" w:lastColumn="0" w:noHBand="0" w:noVBand="1"/>
      </w:tblPr>
      <w:tblGrid>
        <w:gridCol w:w="1533"/>
        <w:gridCol w:w="2680"/>
        <w:gridCol w:w="1117"/>
        <w:gridCol w:w="2009"/>
      </w:tblGrid>
      <w:tr w:rsidR="00051C46" w:rsidRPr="00EA2C2C" w14:paraId="1EEA8A5C" w14:textId="77777777" w:rsidTr="00B04B53">
        <w:trPr>
          <w:trHeight w:val="473"/>
          <w:jc w:val="center"/>
        </w:trPr>
        <w:tc>
          <w:tcPr>
            <w:tcW w:w="7339" w:type="dxa"/>
            <w:gridSpan w:val="4"/>
            <w:tcBorders>
              <w:top w:val="single" w:sz="4" w:space="0" w:color="000000"/>
              <w:left w:val="single" w:sz="4" w:space="0" w:color="000000"/>
              <w:bottom w:val="single" w:sz="4" w:space="0" w:color="000000"/>
              <w:right w:val="single" w:sz="4" w:space="0" w:color="000000"/>
            </w:tcBorders>
            <w:vAlign w:val="center"/>
          </w:tcPr>
          <w:p w14:paraId="734AFD76" w14:textId="77777777" w:rsidR="00051C46" w:rsidRPr="00EA2C2C" w:rsidRDefault="00051C46" w:rsidP="00B04B53">
            <w:pPr>
              <w:spacing w:after="0" w:line="240" w:lineRule="auto"/>
              <w:jc w:val="center"/>
              <w:rPr>
                <w:rFonts w:ascii="Work Sans" w:eastAsia="Times New Roman" w:hAnsi="Work Sans" w:cs="Arial"/>
                <w:b/>
                <w:i/>
                <w:sz w:val="18"/>
                <w:szCs w:val="18"/>
                <w:lang w:val="es-ES" w:eastAsia="es-ES"/>
              </w:rPr>
            </w:pPr>
            <w:r w:rsidRPr="00EA2C2C">
              <w:rPr>
                <w:rFonts w:ascii="Work Sans" w:eastAsia="Times New Roman" w:hAnsi="Work Sans" w:cs="Arial"/>
                <w:b/>
                <w:i/>
                <w:sz w:val="18"/>
                <w:szCs w:val="18"/>
                <w:lang w:val="es-ES" w:eastAsia="es-ES"/>
              </w:rPr>
              <w:t>ESTACIÓN DE PEAJE PURGATORIO</w:t>
            </w:r>
          </w:p>
        </w:tc>
      </w:tr>
      <w:tr w:rsidR="00051C46" w:rsidRPr="00EA2C2C" w14:paraId="715A21CA" w14:textId="77777777" w:rsidTr="00B04B53">
        <w:trPr>
          <w:trHeight w:val="473"/>
          <w:jc w:val="center"/>
        </w:trPr>
        <w:tc>
          <w:tcPr>
            <w:tcW w:w="1533"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26CAB3E1" w14:textId="77777777" w:rsidR="00051C46" w:rsidRPr="00EA2C2C" w:rsidRDefault="00051C46" w:rsidP="00051C46">
            <w:pPr>
              <w:spacing w:after="0" w:line="240" w:lineRule="auto"/>
              <w:ind w:right="20"/>
              <w:jc w:val="center"/>
              <w:rPr>
                <w:rFonts w:ascii="Work Sans" w:eastAsia="Times New Roman" w:hAnsi="Work Sans" w:cs="Arial"/>
                <w:i/>
                <w:sz w:val="18"/>
                <w:szCs w:val="18"/>
                <w:lang w:val="es-ES" w:eastAsia="es-ES"/>
              </w:rPr>
            </w:pPr>
            <w:r w:rsidRPr="00EA2C2C">
              <w:rPr>
                <w:rFonts w:ascii="Work Sans" w:eastAsia="Times New Roman" w:hAnsi="Work Sans" w:cs="Arial"/>
                <w:b/>
                <w:i/>
                <w:sz w:val="18"/>
                <w:szCs w:val="18"/>
                <w:lang w:val="es-ES" w:eastAsia="es-ES"/>
              </w:rPr>
              <w:t>CATEGORÍAS</w:t>
            </w:r>
          </w:p>
        </w:tc>
        <w:tc>
          <w:tcPr>
            <w:tcW w:w="2680" w:type="dxa"/>
            <w:tcBorders>
              <w:top w:val="single" w:sz="4" w:space="0" w:color="000000"/>
              <w:left w:val="single" w:sz="4" w:space="0" w:color="000000"/>
              <w:bottom w:val="single" w:sz="4" w:space="0" w:color="000000"/>
              <w:right w:val="single" w:sz="4" w:space="0" w:color="000000"/>
            </w:tcBorders>
            <w:vAlign w:val="center"/>
          </w:tcPr>
          <w:p w14:paraId="49638B04" w14:textId="77777777" w:rsidR="00051C46" w:rsidRPr="00EA2C2C" w:rsidRDefault="00051C46" w:rsidP="00051C46">
            <w:pPr>
              <w:spacing w:after="0" w:line="240" w:lineRule="auto"/>
              <w:jc w:val="center"/>
              <w:rPr>
                <w:rFonts w:ascii="Work Sans" w:eastAsia="Times New Roman" w:hAnsi="Work Sans" w:cs="Arial"/>
                <w:b/>
                <w:i/>
                <w:sz w:val="18"/>
                <w:szCs w:val="18"/>
                <w:lang w:val="es-ES" w:eastAsia="es-ES"/>
              </w:rPr>
            </w:pPr>
            <w:r w:rsidRPr="00EA2C2C">
              <w:rPr>
                <w:rFonts w:ascii="Work Sans" w:eastAsia="Times New Roman" w:hAnsi="Work Sans" w:cs="Arial"/>
                <w:b/>
                <w:i/>
                <w:sz w:val="18"/>
                <w:szCs w:val="18"/>
                <w:lang w:val="es-ES" w:eastAsia="es-ES"/>
              </w:rPr>
              <w:t>DESCRIPCIÓN</w:t>
            </w:r>
          </w:p>
        </w:tc>
        <w:tc>
          <w:tcPr>
            <w:tcW w:w="1117"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0AD8EED9" w14:textId="77777777" w:rsidR="00051C46" w:rsidRPr="00EA2C2C" w:rsidRDefault="00051C46" w:rsidP="00051C46">
            <w:pPr>
              <w:spacing w:after="0" w:line="240" w:lineRule="auto"/>
              <w:jc w:val="center"/>
              <w:rPr>
                <w:rFonts w:ascii="Work Sans" w:eastAsia="Times New Roman" w:hAnsi="Work Sans" w:cs="Arial"/>
                <w:i/>
                <w:sz w:val="18"/>
                <w:szCs w:val="18"/>
                <w:lang w:val="es-ES" w:eastAsia="es-ES"/>
              </w:rPr>
            </w:pPr>
            <w:r w:rsidRPr="00EA2C2C">
              <w:rPr>
                <w:rFonts w:ascii="Work Sans" w:eastAsia="Times New Roman" w:hAnsi="Work Sans" w:cs="Arial"/>
                <w:b/>
                <w:i/>
                <w:sz w:val="18"/>
                <w:szCs w:val="18"/>
                <w:lang w:val="es-ES" w:eastAsia="es-ES"/>
              </w:rPr>
              <w:t>TARIFA (2019)</w:t>
            </w:r>
          </w:p>
        </w:tc>
        <w:tc>
          <w:tcPr>
            <w:tcW w:w="2009"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3F4FBEDE" w14:textId="77777777" w:rsidR="00051C46" w:rsidRPr="00EA2C2C" w:rsidRDefault="00051C46" w:rsidP="00051C46">
            <w:pPr>
              <w:spacing w:after="0" w:line="240" w:lineRule="auto"/>
              <w:jc w:val="center"/>
              <w:rPr>
                <w:rFonts w:ascii="Work Sans" w:eastAsia="Times New Roman" w:hAnsi="Work Sans" w:cs="Arial"/>
                <w:i/>
                <w:sz w:val="18"/>
                <w:szCs w:val="18"/>
                <w:lang w:val="es-ES" w:eastAsia="es-ES"/>
              </w:rPr>
            </w:pPr>
            <w:r w:rsidRPr="00EA2C2C">
              <w:rPr>
                <w:rFonts w:ascii="Work Sans" w:eastAsia="Times New Roman" w:hAnsi="Work Sans" w:cs="Arial"/>
                <w:b/>
                <w:i/>
                <w:sz w:val="18"/>
                <w:szCs w:val="18"/>
                <w:lang w:val="es-ES" w:eastAsia="es-ES"/>
              </w:rPr>
              <w:t>TOTAL, CUPOS OTORGADOS</w:t>
            </w:r>
          </w:p>
        </w:tc>
      </w:tr>
      <w:tr w:rsidR="00051C46" w:rsidRPr="00EA2C2C" w14:paraId="62C8C093" w14:textId="77777777" w:rsidTr="00B04B53">
        <w:trPr>
          <w:trHeight w:val="241"/>
          <w:jc w:val="center"/>
        </w:trPr>
        <w:tc>
          <w:tcPr>
            <w:tcW w:w="1533"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29CF25BD" w14:textId="77777777" w:rsidR="00051C46" w:rsidRPr="00EA2C2C" w:rsidRDefault="00051C46" w:rsidP="00051C46">
            <w:pPr>
              <w:spacing w:after="0" w:line="240" w:lineRule="auto"/>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lastRenderedPageBreak/>
              <w:t>Categoría 1E</w:t>
            </w:r>
          </w:p>
        </w:tc>
        <w:tc>
          <w:tcPr>
            <w:tcW w:w="2680" w:type="dxa"/>
            <w:tcBorders>
              <w:top w:val="single" w:sz="4" w:space="0" w:color="000000"/>
              <w:left w:val="single" w:sz="4" w:space="0" w:color="000000"/>
              <w:bottom w:val="single" w:sz="4" w:space="0" w:color="000000"/>
              <w:right w:val="single" w:sz="4" w:space="0" w:color="000000"/>
            </w:tcBorders>
          </w:tcPr>
          <w:p w14:paraId="0AE7981C" w14:textId="77777777" w:rsidR="00051C46" w:rsidRPr="00EA2C2C" w:rsidRDefault="00051C46" w:rsidP="00051C46">
            <w:pPr>
              <w:spacing w:after="0" w:line="240" w:lineRule="auto"/>
              <w:ind w:right="1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Automóviles, camperos, camionetas, microbuses con ejes de llanta sencilla</w:t>
            </w:r>
          </w:p>
        </w:tc>
        <w:tc>
          <w:tcPr>
            <w:tcW w:w="1117"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71C3127B" w14:textId="77777777" w:rsidR="00051C46" w:rsidRPr="00EA2C2C" w:rsidRDefault="00051C46" w:rsidP="00051C46">
            <w:pPr>
              <w:spacing w:after="0" w:line="240" w:lineRule="auto"/>
              <w:ind w:right="14"/>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$200</w:t>
            </w:r>
          </w:p>
        </w:tc>
        <w:tc>
          <w:tcPr>
            <w:tcW w:w="2009"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93" w:type="dxa"/>
            </w:tcMar>
            <w:vAlign w:val="center"/>
            <w:hideMark/>
          </w:tcPr>
          <w:p w14:paraId="63A8EE3F" w14:textId="77777777" w:rsidR="00051C46" w:rsidRPr="00EA2C2C" w:rsidRDefault="00051C46" w:rsidP="00051C46">
            <w:pPr>
              <w:spacing w:after="0" w:line="240" w:lineRule="auto"/>
              <w:jc w:val="center"/>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120</w:t>
            </w:r>
          </w:p>
        </w:tc>
      </w:tr>
    </w:tbl>
    <w:p w14:paraId="4A90B180" w14:textId="77777777" w:rsidR="00F0003A" w:rsidRPr="00B32DE9" w:rsidRDefault="00F0003A" w:rsidP="00051C46">
      <w:pPr>
        <w:spacing w:after="0" w:line="276" w:lineRule="auto"/>
        <w:ind w:firstLine="708"/>
        <w:jc w:val="both"/>
        <w:rPr>
          <w:rFonts w:ascii="Work Sans" w:eastAsia="Times New Roman" w:hAnsi="Work Sans" w:cs="Courier New"/>
          <w:bCs/>
          <w:i/>
          <w:sz w:val="12"/>
          <w:szCs w:val="18"/>
          <w:lang w:val="es-ES" w:eastAsia="es-ES"/>
        </w:rPr>
      </w:pPr>
    </w:p>
    <w:p w14:paraId="2BF65D22" w14:textId="77777777" w:rsidR="00B32DE9" w:rsidRDefault="00B32DE9" w:rsidP="00F0003A">
      <w:pPr>
        <w:spacing w:after="0" w:line="276" w:lineRule="auto"/>
        <w:ind w:left="567" w:right="900"/>
        <w:jc w:val="both"/>
        <w:rPr>
          <w:rFonts w:ascii="Work Sans" w:eastAsia="Times New Roman" w:hAnsi="Work Sans" w:cs="Courier New"/>
          <w:bCs/>
          <w:i/>
          <w:sz w:val="18"/>
          <w:szCs w:val="18"/>
          <w:lang w:val="es-ES" w:eastAsia="es-ES"/>
        </w:rPr>
      </w:pPr>
    </w:p>
    <w:p w14:paraId="255FAED4" w14:textId="77777777" w:rsidR="00051C46"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Times New Roman" w:hAnsi="Work Sans" w:cs="Courier New"/>
          <w:bCs/>
          <w:i/>
          <w:sz w:val="18"/>
          <w:szCs w:val="18"/>
          <w:lang w:val="es-ES" w:eastAsia="es-ES"/>
        </w:rPr>
        <w:t>Nota</w:t>
      </w:r>
      <w:r w:rsidRPr="00EA2C2C">
        <w:rPr>
          <w:rFonts w:ascii="Work Sans" w:eastAsia="Segoe UI" w:hAnsi="Work Sans" w:cs="Arial"/>
          <w:i/>
          <w:color w:val="000000"/>
          <w:sz w:val="18"/>
          <w:szCs w:val="18"/>
          <w:lang w:val="es-ES" w:eastAsia="es-ES"/>
        </w:rPr>
        <w:t>:</w:t>
      </w:r>
    </w:p>
    <w:p w14:paraId="62C2CDCF" w14:textId="77777777" w:rsidR="00B32DE9" w:rsidRPr="00EA2C2C" w:rsidRDefault="00B32DE9" w:rsidP="00F0003A">
      <w:pPr>
        <w:spacing w:after="0" w:line="276" w:lineRule="auto"/>
        <w:ind w:left="567" w:right="900"/>
        <w:jc w:val="both"/>
        <w:rPr>
          <w:rFonts w:ascii="Work Sans" w:eastAsia="Segoe UI" w:hAnsi="Work Sans" w:cs="Arial"/>
          <w:i/>
          <w:color w:val="000000"/>
          <w:sz w:val="18"/>
          <w:szCs w:val="18"/>
          <w:lang w:val="es-ES" w:eastAsia="es-ES"/>
        </w:rPr>
      </w:pPr>
    </w:p>
    <w:p w14:paraId="665E7363"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La tarifa de peaje fijada en el presente inciso incluye el valor correspondiente al FOSEVI. En todo caso, cuando el FOSEVI llegue a tener un mayor valor al de la tarifa establecida en el presente artículo se deberá cobrar el valor del FOSEVI vigente al momento del cobro. Así mismo esta tarifa, será actualizada anualmente junto con las demás tarifas, sin necesidad de acto administrativo, teniendo en cuenta los plazos y la fórmula de incremento prevista en el Contrato de Concesión No. 016 de 2015.  En todo caso dicho incremento nunca será inferior a cien pesos ($100).</w:t>
      </w:r>
    </w:p>
    <w:p w14:paraId="507D7A1A" w14:textId="77777777" w:rsidR="00051C46" w:rsidRPr="00EA2C2C" w:rsidRDefault="00051C46" w:rsidP="00F0003A">
      <w:pPr>
        <w:numPr>
          <w:ilvl w:val="0"/>
          <w:numId w:val="22"/>
        </w:numPr>
        <w:spacing w:after="0" w:line="276" w:lineRule="auto"/>
        <w:ind w:left="567" w:right="900" w:firstLine="0"/>
        <w:contextualSpacing/>
        <w:jc w:val="both"/>
        <w:rPr>
          <w:rFonts w:ascii="Work Sans" w:eastAsia="Segoe UI" w:hAnsi="Work Sans" w:cs="Arial"/>
          <w:i/>
          <w:color w:val="000000"/>
          <w:sz w:val="18"/>
          <w:szCs w:val="18"/>
          <w:lang w:val="es-ES" w:eastAsia="ar-SA"/>
        </w:rPr>
      </w:pPr>
      <w:r w:rsidRPr="00EA2C2C">
        <w:rPr>
          <w:rFonts w:ascii="Work Sans" w:eastAsia="Segoe UI" w:hAnsi="Work Sans" w:cs="Arial"/>
          <w:i/>
          <w:color w:val="000000"/>
          <w:sz w:val="18"/>
          <w:szCs w:val="18"/>
          <w:lang w:val="es-ES" w:eastAsia="ar-SA"/>
        </w:rPr>
        <w:t>Para mantener el beneficio de la tarifa especial en cualquiera de las categorías de las Estación de Peaje Purgatorio, el vehículo deberá transitar por la respectiva estación de peaje, con una frecuencia mínima de veinte (20) pasos al mes.</w:t>
      </w:r>
    </w:p>
    <w:p w14:paraId="78C208D0" w14:textId="77777777" w:rsidR="00051C46" w:rsidRPr="00EA2C2C" w:rsidRDefault="00051C46" w:rsidP="00F0003A">
      <w:pPr>
        <w:spacing w:after="0" w:line="276" w:lineRule="auto"/>
        <w:ind w:left="567" w:right="900"/>
        <w:contextualSpacing/>
        <w:jc w:val="both"/>
        <w:rPr>
          <w:rFonts w:ascii="Work Sans" w:eastAsia="Segoe UI" w:hAnsi="Work Sans" w:cs="Arial"/>
          <w:i/>
          <w:color w:val="000000"/>
          <w:sz w:val="18"/>
          <w:szCs w:val="18"/>
          <w:lang w:val="es-ES" w:eastAsia="ar-SA"/>
        </w:rPr>
      </w:pPr>
    </w:p>
    <w:p w14:paraId="46D91DCE" w14:textId="77777777" w:rsidR="00051C46" w:rsidRPr="00EA2C2C" w:rsidRDefault="00051C46" w:rsidP="00F0003A">
      <w:pPr>
        <w:spacing w:after="0" w:line="276" w:lineRule="auto"/>
        <w:ind w:left="567" w:right="900"/>
        <w:jc w:val="both"/>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De conformidad con el Contrato de Concesión No. 016 de 2015, Parte Especial, Capítulo IV “Aspectos Económicos del Contrato”, numeral 4.2 “Estructura Tarifaria”, las tarifas serán actualizadas conforme las siguientes secciones del contrato:</w:t>
      </w:r>
    </w:p>
    <w:p w14:paraId="125946A0" w14:textId="77777777" w:rsidR="00B32DE9" w:rsidRDefault="00B32DE9" w:rsidP="00F0003A">
      <w:pPr>
        <w:spacing w:after="0" w:line="276" w:lineRule="auto"/>
        <w:ind w:left="567" w:right="900"/>
        <w:rPr>
          <w:rFonts w:ascii="Work Sans" w:eastAsia="Times New Roman" w:hAnsi="Work Sans" w:cs="Arial"/>
          <w:i/>
          <w:sz w:val="18"/>
          <w:szCs w:val="18"/>
          <w:lang w:val="es-ES" w:eastAsia="es-ES"/>
        </w:rPr>
      </w:pPr>
    </w:p>
    <w:p w14:paraId="05F712FD" w14:textId="77777777" w:rsidR="00B32DE9" w:rsidRDefault="00051C46" w:rsidP="00F0003A">
      <w:pPr>
        <w:spacing w:after="0" w:line="276" w:lineRule="auto"/>
        <w:ind w:left="567" w:right="900"/>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w:t>
      </w:r>
    </w:p>
    <w:p w14:paraId="72A0237D" w14:textId="77777777" w:rsidR="00051C46" w:rsidRPr="00EA2C2C" w:rsidRDefault="00051C46" w:rsidP="00F0003A">
      <w:pPr>
        <w:spacing w:after="0" w:line="276" w:lineRule="auto"/>
        <w:ind w:left="567" w:right="900"/>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w:t>
      </w:r>
    </w:p>
    <w:p w14:paraId="047E595E" w14:textId="77777777" w:rsidR="00B81E67" w:rsidRPr="00EA2C2C" w:rsidRDefault="00B81E67" w:rsidP="00F0003A">
      <w:pPr>
        <w:spacing w:after="0" w:line="276" w:lineRule="auto"/>
        <w:ind w:left="567" w:right="900"/>
        <w:rPr>
          <w:rFonts w:ascii="Work Sans" w:eastAsia="Times New Roman" w:hAnsi="Work Sans" w:cs="Arial"/>
          <w:i/>
          <w:sz w:val="18"/>
          <w:szCs w:val="18"/>
          <w:lang w:val="es-ES" w:eastAsia="es-ES"/>
        </w:rPr>
      </w:pPr>
    </w:p>
    <w:p w14:paraId="7E370E70" w14:textId="77777777" w:rsidR="00051C46" w:rsidRPr="00EA2C2C" w:rsidRDefault="00051C46" w:rsidP="00F0003A">
      <w:pPr>
        <w:spacing w:after="0" w:line="276" w:lineRule="auto"/>
        <w:ind w:left="567" w:right="900"/>
        <w:jc w:val="both"/>
        <w:rPr>
          <w:rFonts w:ascii="Work Sans" w:eastAsia="Apple LiGothic Medium" w:hAnsi="Work Sans" w:cs="Arial"/>
          <w:i/>
          <w:sz w:val="18"/>
          <w:szCs w:val="18"/>
          <w:lang w:val="es-ES" w:eastAsia="es-ES"/>
        </w:rPr>
      </w:pPr>
      <w:r w:rsidRPr="00EA2C2C">
        <w:rPr>
          <w:rFonts w:ascii="Work Sans" w:eastAsia="Times New Roman" w:hAnsi="Work Sans" w:cs="Arial"/>
          <w:i/>
          <w:sz w:val="18"/>
          <w:szCs w:val="18"/>
          <w:lang w:val="es-ES" w:eastAsia="es-ES"/>
        </w:rPr>
        <w:t>(d)</w:t>
      </w:r>
      <w:r w:rsidRPr="00EA2C2C">
        <w:rPr>
          <w:rFonts w:ascii="Work Sans" w:eastAsia="Times New Roman" w:hAnsi="Work Sans" w:cs="Arial"/>
          <w:i/>
          <w:sz w:val="18"/>
          <w:szCs w:val="18"/>
          <w:lang w:val="es-ES" w:eastAsia="es-ES"/>
        </w:rPr>
        <w:tab/>
      </w:r>
      <w:r w:rsidRPr="00EA2C2C">
        <w:rPr>
          <w:rFonts w:ascii="Work Sans" w:eastAsia="Apple LiGothic Medium" w:hAnsi="Work Sans" w:cs="Arial"/>
          <w:i/>
          <w:sz w:val="18"/>
          <w:szCs w:val="18"/>
          <w:lang w:val="es-ES" w:eastAsia="es-ES"/>
        </w:rPr>
        <w:t xml:space="preserve">Una vez se establezca la </w:t>
      </w:r>
      <m:oMath>
        <m:r>
          <w:rPr>
            <w:rFonts w:ascii="Cambria Math" w:eastAsia="Times New Roman" w:hAnsi="Cambria Math" w:cs="Times New Roman"/>
            <w:sz w:val="18"/>
            <w:szCs w:val="18"/>
            <w:lang w:val="es-ES" w:eastAsia="es-ES"/>
          </w:rPr>
          <m:t>Tarifa S</m:t>
        </m:r>
        <m:sSub>
          <m:sSubPr>
            <m:ctrlPr>
              <w:rPr>
                <w:rFonts w:ascii="Cambria Math" w:eastAsia="Times New Roman" w:hAnsi="Cambria Math" w:cs="Times New Roman"/>
                <w:i/>
                <w:sz w:val="18"/>
                <w:szCs w:val="18"/>
                <w:lang w:val="es-ES" w:eastAsia="es-ES"/>
              </w:rPr>
            </m:ctrlPr>
          </m:sSubPr>
          <m:e>
            <m:r>
              <w:rPr>
                <w:rFonts w:ascii="Cambria Math" w:eastAsia="Times New Roman" w:hAnsi="Cambria Math" w:cs="Times New Roman"/>
                <w:sz w:val="18"/>
                <w:szCs w:val="18"/>
                <w:lang w:val="es-ES" w:eastAsia="es-ES"/>
              </w:rPr>
              <m:t>R</m:t>
            </m:r>
          </m:e>
          <m:sub>
            <m:r>
              <w:rPr>
                <w:rFonts w:ascii="Cambria Math" w:eastAsia="Times New Roman" w:hAnsi="Cambria Math" w:cs="Times New Roman"/>
                <w:sz w:val="18"/>
                <w:szCs w:val="18"/>
                <w:lang w:val="es-ES" w:eastAsia="es-ES"/>
              </w:rPr>
              <m:t>t</m:t>
            </m:r>
          </m:sub>
        </m:sSub>
      </m:oMath>
      <w:r w:rsidRPr="00EA2C2C">
        <w:rPr>
          <w:rFonts w:ascii="Work Sans" w:eastAsia="Apple LiGothic Medium" w:hAnsi="Work Sans" w:cs="Arial"/>
          <w:i/>
          <w:sz w:val="18"/>
          <w:szCs w:val="18"/>
          <w:lang w:val="es-ES" w:eastAsia="es-ES"/>
        </w:rPr>
        <w:t xml:space="preserve"> sin el redondeo a la centena, para el cálculo de la tarifa a cobrar al usuario por cada categoría de vehículos y cada Estación de Peaje, se le adicionará la tasa correspondiente al Fondo de Seguridad Vial de acuerdo con la Resolución Vigente y se redondeará a la centena más cercana de acuerdo con la siguiente fórmula:</w:t>
      </w:r>
    </w:p>
    <w:p w14:paraId="2131CDBC" w14:textId="77777777" w:rsidR="00051C46" w:rsidRPr="00EA2C2C" w:rsidRDefault="0069316F" w:rsidP="00F0003A">
      <w:pPr>
        <w:spacing w:after="0" w:line="276" w:lineRule="auto"/>
        <w:ind w:left="567" w:right="900"/>
        <w:rPr>
          <w:rFonts w:ascii="Work Sans" w:eastAsia="Apple LiGothic Medium" w:hAnsi="Work Sans" w:cs="Arial"/>
          <w:i/>
          <w:sz w:val="18"/>
          <w:szCs w:val="18"/>
          <w:lang w:val="es-ES" w:eastAsia="es-ES"/>
        </w:rPr>
      </w:pPr>
      <m:oMathPara>
        <m:oMath>
          <m:sSub>
            <m:sSubPr>
              <m:ctrlPr>
                <w:rPr>
                  <w:rFonts w:ascii="Cambria Math" w:eastAsia="Times New Roman" w:hAnsi="Cambria Math" w:cs="Times New Roman"/>
                  <w:i/>
                  <w:sz w:val="18"/>
                  <w:szCs w:val="18"/>
                  <w:lang w:val="es-ES" w:eastAsia="es-ES"/>
                </w:rPr>
              </m:ctrlPr>
            </m:sSubPr>
            <m:e>
              <m:r>
                <w:rPr>
                  <w:rFonts w:ascii="Cambria Math" w:eastAsia="Times New Roman" w:hAnsi="Cambria Math" w:cs="Times New Roman"/>
                  <w:sz w:val="18"/>
                  <w:szCs w:val="18"/>
                  <w:lang w:val="es-ES" w:eastAsia="es-ES"/>
                </w:rPr>
                <m:t>TarifaUsuario</m:t>
              </m:r>
            </m:e>
            <m:sub>
              <m:r>
                <w:rPr>
                  <w:rFonts w:ascii="Cambria Math" w:eastAsia="Times New Roman" w:hAnsi="Cambria Math" w:cs="Times New Roman"/>
                  <w:sz w:val="18"/>
                  <w:szCs w:val="18"/>
                  <w:lang w:val="es-ES" w:eastAsia="es-ES"/>
                </w:rPr>
                <m:t>t</m:t>
              </m:r>
            </m:sub>
          </m:sSub>
          <m:r>
            <w:rPr>
              <w:rFonts w:ascii="Cambria Math" w:eastAsia="Times New Roman" w:hAnsi="Cambria Math" w:cs="Times New Roman"/>
              <w:sz w:val="18"/>
              <w:szCs w:val="18"/>
              <w:lang w:val="es-ES" w:eastAsia="es-ES"/>
            </w:rPr>
            <m:t>=</m:t>
          </m:r>
          <m:sSub>
            <m:sSubPr>
              <m:ctrlPr>
                <w:rPr>
                  <w:rFonts w:ascii="Cambria Math" w:eastAsia="Times New Roman" w:hAnsi="Cambria Math" w:cs="Times New Roman"/>
                  <w:i/>
                  <w:sz w:val="18"/>
                  <w:szCs w:val="18"/>
                  <w:lang w:val="es-ES" w:eastAsia="es-ES"/>
                </w:rPr>
              </m:ctrlPr>
            </m:sSubPr>
            <m:e>
              <m:r>
                <w:rPr>
                  <w:rFonts w:ascii="Cambria Math" w:eastAsia="Times New Roman" w:hAnsi="Cambria Math" w:cs="Times New Roman"/>
                  <w:sz w:val="18"/>
                  <w:szCs w:val="18"/>
                  <w:lang w:val="es-ES" w:eastAsia="es-ES"/>
                </w:rPr>
                <m:t>Redondeo 100*(TarifaSR</m:t>
              </m:r>
            </m:e>
            <m:sub>
              <m:r>
                <w:rPr>
                  <w:rFonts w:ascii="Cambria Math" w:eastAsia="Times New Roman" w:hAnsi="Cambria Math" w:cs="Times New Roman"/>
                  <w:sz w:val="18"/>
                  <w:szCs w:val="18"/>
                  <w:lang w:val="es-ES" w:eastAsia="es-ES"/>
                </w:rPr>
                <m:t>t</m:t>
              </m:r>
            </m:sub>
          </m:sSub>
          <m:r>
            <w:rPr>
              <w:rFonts w:ascii="Cambria Math" w:eastAsia="Times New Roman" w:hAnsi="Cambria Math" w:cs="Times New Roman"/>
              <w:sz w:val="18"/>
              <w:szCs w:val="18"/>
              <w:lang w:val="es-ES" w:eastAsia="es-ES"/>
            </w:rPr>
            <m:t>+</m:t>
          </m:r>
          <m:sSub>
            <m:sSubPr>
              <m:ctrlPr>
                <w:rPr>
                  <w:rFonts w:ascii="Cambria Math" w:eastAsia="Times New Roman" w:hAnsi="Cambria Math" w:cs="Times New Roman"/>
                  <w:i/>
                  <w:sz w:val="18"/>
                  <w:szCs w:val="18"/>
                  <w:lang w:val="es-ES" w:eastAsia="es-ES"/>
                </w:rPr>
              </m:ctrlPr>
            </m:sSubPr>
            <m:e>
              <m:r>
                <w:rPr>
                  <w:rFonts w:ascii="Cambria Math" w:eastAsia="Times New Roman" w:hAnsi="Cambria Math" w:cs="Times New Roman"/>
                  <w:sz w:val="18"/>
                  <w:szCs w:val="18"/>
                  <w:lang w:val="es-ES" w:eastAsia="es-ES"/>
                </w:rPr>
                <m:t>FSV</m:t>
              </m:r>
            </m:e>
            <m:sub>
              <m:r>
                <w:rPr>
                  <w:rFonts w:ascii="Cambria Math" w:eastAsia="Times New Roman" w:hAnsi="Cambria Math" w:cs="Times New Roman"/>
                  <w:sz w:val="18"/>
                  <w:szCs w:val="18"/>
                  <w:lang w:val="es-ES" w:eastAsia="es-ES"/>
                </w:rPr>
                <m:t>t</m:t>
              </m:r>
            </m:sub>
          </m:sSub>
          <m:r>
            <w:rPr>
              <w:rFonts w:ascii="Cambria Math" w:eastAsia="Times New Roman" w:hAnsi="Cambria Math" w:cs="Times New Roman"/>
              <w:sz w:val="18"/>
              <w:szCs w:val="18"/>
              <w:lang w:val="es-ES" w:eastAsia="es-ES"/>
            </w:rPr>
            <m:t>)</m:t>
          </m:r>
        </m:oMath>
      </m:oMathPara>
    </w:p>
    <w:p w14:paraId="0EAE6045" w14:textId="77777777" w:rsidR="00051C46" w:rsidRDefault="00051C46" w:rsidP="00F0003A">
      <w:pPr>
        <w:spacing w:after="0" w:line="276" w:lineRule="auto"/>
        <w:ind w:left="567" w:right="900"/>
        <w:jc w:val="both"/>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Donde:</w:t>
      </w:r>
    </w:p>
    <w:p w14:paraId="52AFE8AB" w14:textId="77777777" w:rsidR="00B32DE9" w:rsidRDefault="00B32DE9" w:rsidP="00F0003A">
      <w:pPr>
        <w:spacing w:after="0" w:line="276" w:lineRule="auto"/>
        <w:ind w:left="567" w:right="900"/>
        <w:jc w:val="both"/>
        <w:rPr>
          <w:rFonts w:ascii="Work Sans" w:eastAsia="Times New Roman" w:hAnsi="Work Sans" w:cs="Arial"/>
          <w:i/>
          <w:sz w:val="18"/>
          <w:szCs w:val="18"/>
          <w:lang w:val="es-ES" w:eastAsia="es-ES"/>
        </w:rPr>
      </w:pPr>
    </w:p>
    <w:p w14:paraId="417DCB67" w14:textId="77777777" w:rsidR="00B32DE9" w:rsidRDefault="00B32DE9" w:rsidP="00F0003A">
      <w:pPr>
        <w:spacing w:after="0" w:line="276" w:lineRule="auto"/>
        <w:ind w:left="567" w:right="900"/>
        <w:jc w:val="both"/>
        <w:rPr>
          <w:rFonts w:ascii="Work Sans" w:eastAsia="Times New Roman" w:hAnsi="Work Sans" w:cs="Arial"/>
          <w:i/>
          <w:sz w:val="18"/>
          <w:szCs w:val="18"/>
          <w:lang w:val="es-ES" w:eastAsia="es-ES"/>
        </w:rPr>
      </w:pPr>
    </w:p>
    <w:p w14:paraId="11F0FBBF" w14:textId="77777777" w:rsidR="00B04B53" w:rsidRDefault="00B04B53" w:rsidP="00B32DE9">
      <w:pPr>
        <w:spacing w:after="0" w:line="276" w:lineRule="auto"/>
        <w:ind w:left="567" w:right="900"/>
        <w:jc w:val="center"/>
        <w:rPr>
          <w:rFonts w:ascii="Work Sans" w:eastAsia="Times New Roman" w:hAnsi="Work Sans" w:cs="Arial"/>
          <w:i/>
          <w:sz w:val="18"/>
          <w:szCs w:val="18"/>
          <w:lang w:val="es-ES" w:eastAsia="es-ES"/>
        </w:rPr>
      </w:pPr>
      <w:r>
        <w:rPr>
          <w:noProof/>
          <w:lang w:eastAsia="es-CO"/>
        </w:rPr>
        <w:drawing>
          <wp:inline distT="0" distB="0" distL="0" distR="0" wp14:anchorId="26175A87" wp14:editId="68F8ADDB">
            <wp:extent cx="4561951" cy="220033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2643" cy="2258548"/>
                    </a:xfrm>
                    <a:prstGeom prst="rect">
                      <a:avLst/>
                    </a:prstGeom>
                  </pic:spPr>
                </pic:pic>
              </a:graphicData>
            </a:graphic>
          </wp:inline>
        </w:drawing>
      </w:r>
    </w:p>
    <w:p w14:paraId="64F6933E" w14:textId="77777777" w:rsidR="00B04B53" w:rsidRDefault="00B04B53" w:rsidP="00F0003A">
      <w:pPr>
        <w:spacing w:after="0" w:line="276" w:lineRule="auto"/>
        <w:ind w:left="567" w:right="900"/>
        <w:jc w:val="both"/>
        <w:rPr>
          <w:rFonts w:ascii="Work Sans" w:eastAsia="Times New Roman" w:hAnsi="Work Sans" w:cs="Arial"/>
          <w:i/>
          <w:sz w:val="18"/>
          <w:szCs w:val="18"/>
          <w:lang w:val="es-ES" w:eastAsia="es-ES"/>
        </w:rPr>
      </w:pPr>
    </w:p>
    <w:p w14:paraId="627BAEF4" w14:textId="77777777" w:rsidR="00051C46" w:rsidRPr="00EA2C2C" w:rsidRDefault="00B04B53" w:rsidP="00B04B53">
      <w:pPr>
        <w:spacing w:after="0" w:line="276" w:lineRule="auto"/>
        <w:ind w:left="567" w:right="900"/>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 xml:space="preserve"> </w:t>
      </w:r>
      <w:r w:rsidR="00051C46" w:rsidRPr="00EA2C2C">
        <w:rPr>
          <w:rFonts w:ascii="Work Sans" w:eastAsia="Times New Roman" w:hAnsi="Work Sans" w:cs="Arial"/>
          <w:i/>
          <w:sz w:val="18"/>
          <w:szCs w:val="18"/>
          <w:lang w:val="es-ES" w:eastAsia="es-ES"/>
        </w:rPr>
        <w:t>(e)</w:t>
      </w:r>
      <w:r w:rsidR="00051C46" w:rsidRPr="00EA2C2C">
        <w:rPr>
          <w:rFonts w:ascii="Work Sans" w:eastAsia="Times New Roman" w:hAnsi="Work Sans" w:cs="Arial"/>
          <w:i/>
          <w:sz w:val="18"/>
          <w:szCs w:val="18"/>
          <w:lang w:val="es-ES" w:eastAsia="es-ES"/>
        </w:rPr>
        <w:tab/>
        <w:t>Para los años siguientes las tarifas serán actualizadas el dieciséis (16) de enero de cada año, de acuerdo con la siguiente fórmula:</w:t>
      </w:r>
    </w:p>
    <w:p w14:paraId="3DF3A307" w14:textId="77777777" w:rsidR="00B04B53" w:rsidRDefault="00B04B53" w:rsidP="00F0003A">
      <w:pPr>
        <w:suppressAutoHyphens/>
        <w:spacing w:after="0" w:line="276" w:lineRule="auto"/>
        <w:ind w:left="567" w:right="900"/>
        <w:rPr>
          <w:rFonts w:ascii="Work Sans" w:eastAsia="Times New Roman" w:hAnsi="Work Sans" w:cs="Arial"/>
          <w:i/>
          <w:sz w:val="18"/>
          <w:szCs w:val="18"/>
          <w:lang w:val="es-ES" w:eastAsia="ar-SA"/>
        </w:rPr>
      </w:pPr>
    </w:p>
    <w:p w14:paraId="46C21BF5" w14:textId="77777777" w:rsidR="00051C46" w:rsidRPr="00EA2C2C" w:rsidRDefault="00051C46" w:rsidP="00F0003A">
      <w:pPr>
        <w:suppressAutoHyphens/>
        <w:spacing w:after="0" w:line="276" w:lineRule="auto"/>
        <w:ind w:left="567" w:right="900"/>
        <w:rPr>
          <w:rFonts w:ascii="Work Sans" w:eastAsia="MS Mincho" w:hAnsi="Work Sans" w:cs="Times New Roman"/>
          <w:i/>
          <w:sz w:val="18"/>
          <w:szCs w:val="18"/>
          <w:lang w:val="es-ES" w:eastAsia="ar-SA"/>
        </w:rPr>
      </w:pPr>
      <m:oMathPara>
        <m:oMathParaPr>
          <m:jc m:val="center"/>
        </m:oMathParaPr>
        <m:oMath>
          <m:r>
            <w:rPr>
              <w:rFonts w:ascii="Cambria Math" w:eastAsia="Times New Roman" w:hAnsi="Cambria Math" w:cs="Times New Roman"/>
              <w:sz w:val="18"/>
              <w:szCs w:val="18"/>
              <w:lang w:val="es-ES" w:eastAsia="ar-SA"/>
            </w:rPr>
            <m:t>Tarifa S</m:t>
          </m:r>
          <m:sSub>
            <m:sSubPr>
              <m:ctrlPr>
                <w:rPr>
                  <w:rFonts w:ascii="Cambria Math" w:eastAsia="Times New Roman" w:hAnsi="Cambria Math" w:cs="Times New Roman"/>
                  <w:i/>
                  <w:sz w:val="18"/>
                  <w:szCs w:val="18"/>
                  <w:lang w:val="es-ES" w:eastAsia="ar-SA"/>
                </w:rPr>
              </m:ctrlPr>
            </m:sSubPr>
            <m:e>
              <m:r>
                <w:rPr>
                  <w:rFonts w:ascii="Cambria Math" w:eastAsia="Times New Roman" w:hAnsi="Cambria Math" w:cs="Times New Roman"/>
                  <w:sz w:val="18"/>
                  <w:szCs w:val="18"/>
                  <w:lang w:val="es-ES" w:eastAsia="ar-SA"/>
                </w:rPr>
                <m:t>R</m:t>
              </m:r>
            </m:e>
            <m:sub>
              <m:r>
                <w:rPr>
                  <w:rFonts w:ascii="Cambria Math" w:eastAsia="Times New Roman" w:hAnsi="Cambria Math" w:cs="Times New Roman"/>
                  <w:sz w:val="18"/>
                  <w:szCs w:val="18"/>
                  <w:lang w:val="es-ES" w:eastAsia="ar-SA"/>
                </w:rPr>
                <m:t>t</m:t>
              </m:r>
            </m:sub>
          </m:sSub>
          <m:r>
            <w:rPr>
              <w:rFonts w:ascii="Cambria Math" w:eastAsia="Times New Roman" w:hAnsi="Cambria Math" w:cs="Times New Roman"/>
              <w:sz w:val="18"/>
              <w:szCs w:val="18"/>
              <w:lang w:val="es-ES" w:eastAsia="ar-SA"/>
            </w:rPr>
            <m:t>=</m:t>
          </m:r>
          <m:sSub>
            <m:sSubPr>
              <m:ctrlPr>
                <w:rPr>
                  <w:rFonts w:ascii="Cambria Math" w:eastAsia="Times New Roman" w:hAnsi="Cambria Math" w:cs="Times New Roman"/>
                  <w:i/>
                  <w:sz w:val="18"/>
                  <w:szCs w:val="18"/>
                  <w:lang w:val="es-ES" w:eastAsia="ar-SA"/>
                </w:rPr>
              </m:ctrlPr>
            </m:sSubPr>
            <m:e>
              <m:r>
                <w:rPr>
                  <w:rFonts w:ascii="Cambria Math" w:eastAsia="Times New Roman" w:hAnsi="Cambria Math" w:cs="Times New Roman"/>
                  <w:sz w:val="18"/>
                  <w:szCs w:val="18"/>
                  <w:lang w:val="es-ES" w:eastAsia="ar-SA"/>
                </w:rPr>
                <m:t>Tarifa</m:t>
              </m:r>
            </m:e>
            <m:sub>
              <m:r>
                <w:rPr>
                  <w:rFonts w:ascii="Cambria Math" w:eastAsia="Times New Roman" w:hAnsi="Cambria Math" w:cs="Times New Roman"/>
                  <w:sz w:val="18"/>
                  <w:szCs w:val="18"/>
                  <w:lang w:val="es-ES" w:eastAsia="ar-SA"/>
                </w:rPr>
                <m:t>t-1</m:t>
              </m:r>
            </m:sub>
          </m:sSub>
          <m:r>
            <w:rPr>
              <w:rFonts w:ascii="Cambria Math" w:eastAsia="Times New Roman" w:hAnsi="Cambria Math" w:cs="Times New Roman"/>
              <w:sz w:val="18"/>
              <w:szCs w:val="18"/>
              <w:lang w:val="es-ES" w:eastAsia="ar-SA"/>
            </w:rPr>
            <m:t>*</m:t>
          </m:r>
          <m:d>
            <m:dPr>
              <m:ctrlPr>
                <w:rPr>
                  <w:rFonts w:ascii="Cambria Math" w:eastAsia="Times New Roman" w:hAnsi="Cambria Math" w:cs="Times New Roman"/>
                  <w:i/>
                  <w:sz w:val="18"/>
                  <w:szCs w:val="18"/>
                  <w:lang w:val="es-ES" w:eastAsia="ar-SA"/>
                </w:rPr>
              </m:ctrlPr>
            </m:dPr>
            <m:e>
              <m:f>
                <m:fPr>
                  <m:ctrlPr>
                    <w:rPr>
                      <w:rFonts w:ascii="Cambria Math" w:eastAsia="Times New Roman" w:hAnsi="Cambria Math" w:cs="Times New Roman"/>
                      <w:i/>
                      <w:sz w:val="18"/>
                      <w:szCs w:val="18"/>
                      <w:lang w:val="es-ES" w:eastAsia="ar-SA"/>
                    </w:rPr>
                  </m:ctrlPr>
                </m:fPr>
                <m:num>
                  <m:sSub>
                    <m:sSubPr>
                      <m:ctrlPr>
                        <w:rPr>
                          <w:rFonts w:ascii="Cambria Math" w:eastAsia="Times New Roman" w:hAnsi="Cambria Math" w:cs="Times New Roman"/>
                          <w:i/>
                          <w:sz w:val="18"/>
                          <w:szCs w:val="18"/>
                          <w:lang w:val="es-ES" w:eastAsia="ar-SA"/>
                        </w:rPr>
                      </m:ctrlPr>
                    </m:sSubPr>
                    <m:e>
                      <m:r>
                        <w:rPr>
                          <w:rFonts w:ascii="Cambria Math" w:eastAsia="Times New Roman" w:hAnsi="Cambria Math" w:cs="Times New Roman"/>
                          <w:sz w:val="18"/>
                          <w:szCs w:val="18"/>
                          <w:lang w:val="es-ES" w:eastAsia="ar-SA"/>
                        </w:rPr>
                        <m:t>IPC</m:t>
                      </m:r>
                    </m:e>
                    <m:sub>
                      <m:r>
                        <w:rPr>
                          <w:rFonts w:ascii="Cambria Math" w:eastAsia="Times New Roman" w:hAnsi="Cambria Math" w:cs="Times New Roman"/>
                          <w:sz w:val="18"/>
                          <w:szCs w:val="18"/>
                          <w:lang w:val="es-ES" w:eastAsia="ar-SA"/>
                        </w:rPr>
                        <m:t>t-1</m:t>
                      </m:r>
                    </m:sub>
                  </m:sSub>
                </m:num>
                <m:den>
                  <m:sSub>
                    <m:sSubPr>
                      <m:ctrlPr>
                        <w:rPr>
                          <w:rFonts w:ascii="Cambria Math" w:eastAsia="Times New Roman" w:hAnsi="Cambria Math" w:cs="Times New Roman"/>
                          <w:i/>
                          <w:sz w:val="18"/>
                          <w:szCs w:val="18"/>
                          <w:lang w:val="es-ES" w:eastAsia="ar-SA"/>
                        </w:rPr>
                      </m:ctrlPr>
                    </m:sSubPr>
                    <m:e>
                      <m:r>
                        <w:rPr>
                          <w:rFonts w:ascii="Cambria Math" w:eastAsia="Times New Roman" w:hAnsi="Cambria Math" w:cs="Times New Roman"/>
                          <w:sz w:val="18"/>
                          <w:szCs w:val="18"/>
                          <w:lang w:val="es-ES" w:eastAsia="ar-SA"/>
                        </w:rPr>
                        <m:t>IPC</m:t>
                      </m:r>
                    </m:e>
                    <m:sub>
                      <m:r>
                        <w:rPr>
                          <w:rFonts w:ascii="Cambria Math" w:eastAsia="Times New Roman" w:hAnsi="Cambria Math" w:cs="Times New Roman"/>
                          <w:sz w:val="18"/>
                          <w:szCs w:val="18"/>
                          <w:lang w:val="es-ES" w:eastAsia="ar-SA"/>
                        </w:rPr>
                        <m:t>t-2</m:t>
                      </m:r>
                    </m:sub>
                  </m:sSub>
                </m:den>
              </m:f>
            </m:e>
          </m:d>
        </m:oMath>
      </m:oMathPara>
    </w:p>
    <w:p w14:paraId="1FB76CBC" w14:textId="77777777" w:rsidR="00051C46" w:rsidRDefault="00051C46" w:rsidP="00F0003A">
      <w:pPr>
        <w:spacing w:after="0" w:line="276" w:lineRule="auto"/>
        <w:ind w:left="567" w:right="900"/>
        <w:jc w:val="both"/>
        <w:rPr>
          <w:rFonts w:ascii="Work Sans" w:eastAsia="MS Mincho" w:hAnsi="Work Sans" w:cs="Arial"/>
          <w:i/>
          <w:iCs/>
          <w:sz w:val="18"/>
          <w:szCs w:val="18"/>
          <w:lang w:val="es-ES" w:eastAsia="es-ES"/>
        </w:rPr>
      </w:pPr>
      <w:r w:rsidRPr="00EA2C2C">
        <w:rPr>
          <w:rFonts w:ascii="Work Sans" w:eastAsia="MS Mincho" w:hAnsi="Work Sans" w:cs="Arial"/>
          <w:i/>
          <w:iCs/>
          <w:sz w:val="18"/>
          <w:szCs w:val="18"/>
          <w:lang w:val="es-ES" w:eastAsia="es-ES"/>
        </w:rPr>
        <w:lastRenderedPageBreak/>
        <w:t xml:space="preserve">Donde: </w:t>
      </w:r>
    </w:p>
    <w:p w14:paraId="5AD31CE5" w14:textId="77777777" w:rsidR="00B04B53" w:rsidRDefault="00B04B53" w:rsidP="00F0003A">
      <w:pPr>
        <w:spacing w:after="0" w:line="276" w:lineRule="auto"/>
        <w:ind w:left="567" w:right="900"/>
        <w:jc w:val="both"/>
        <w:rPr>
          <w:rFonts w:ascii="Work Sans" w:eastAsia="MS Mincho" w:hAnsi="Work Sans" w:cs="Arial"/>
          <w:i/>
          <w:iCs/>
          <w:sz w:val="18"/>
          <w:szCs w:val="18"/>
          <w:lang w:val="es-ES" w:eastAsia="es-ES"/>
        </w:rPr>
      </w:pPr>
    </w:p>
    <w:p w14:paraId="70086AA9" w14:textId="77777777" w:rsidR="00B04B53" w:rsidRDefault="00B04B53" w:rsidP="00F0003A">
      <w:pPr>
        <w:spacing w:after="0" w:line="276" w:lineRule="auto"/>
        <w:ind w:left="567" w:right="900"/>
        <w:jc w:val="both"/>
        <w:rPr>
          <w:rFonts w:ascii="Work Sans" w:eastAsia="MS Mincho" w:hAnsi="Work Sans" w:cs="Arial"/>
          <w:i/>
          <w:iCs/>
          <w:sz w:val="18"/>
          <w:szCs w:val="18"/>
          <w:lang w:val="es-ES" w:eastAsia="es-ES"/>
        </w:rPr>
      </w:pPr>
      <w:r>
        <w:rPr>
          <w:noProof/>
          <w:lang w:eastAsia="es-CO"/>
        </w:rPr>
        <w:drawing>
          <wp:inline distT="0" distB="0" distL="0" distR="0" wp14:anchorId="273288F8" wp14:editId="58BD66D6">
            <wp:extent cx="4672484" cy="12194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2045" cy="1232338"/>
                    </a:xfrm>
                    <a:prstGeom prst="rect">
                      <a:avLst/>
                    </a:prstGeom>
                  </pic:spPr>
                </pic:pic>
              </a:graphicData>
            </a:graphic>
          </wp:inline>
        </w:drawing>
      </w:r>
    </w:p>
    <w:p w14:paraId="0DF0BDB3" w14:textId="77777777" w:rsidR="00051C46" w:rsidRPr="00EA2C2C" w:rsidRDefault="00051C46" w:rsidP="00051C46">
      <w:pPr>
        <w:spacing w:after="0" w:line="276" w:lineRule="auto"/>
        <w:jc w:val="both"/>
        <w:rPr>
          <w:rFonts w:ascii="Work Sans" w:eastAsia="Times New Roman" w:hAnsi="Work Sans" w:cs="Arial"/>
          <w:i/>
          <w:sz w:val="18"/>
          <w:szCs w:val="18"/>
          <w:lang w:val="es-ES" w:eastAsia="es-ES"/>
        </w:rPr>
      </w:pPr>
    </w:p>
    <w:p w14:paraId="67AA2982" w14:textId="77777777" w:rsidR="00051C46" w:rsidRPr="00EA2C2C" w:rsidRDefault="00051C46" w:rsidP="00F0003A">
      <w:pPr>
        <w:spacing w:after="0" w:line="276" w:lineRule="auto"/>
        <w:ind w:left="567" w:right="900"/>
        <w:jc w:val="both"/>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 xml:space="preserve">Con base en lo anterior, y a efectos de facilitar el recaudo de las tarifas diferenciales por establecer mediante el acto administrativo solicitado, es menester modificar el valor concreto que debe cobrarse en las estaciones de Peaje Los Manguitos, Cedros, Mata de Caña y Purgatorio, de tal manera que el valor a cobrar, una vez aplicado el descuento autorizado, se redondee a la centena más cercana. </w:t>
      </w:r>
    </w:p>
    <w:p w14:paraId="060743E3" w14:textId="77777777" w:rsidR="00051C46" w:rsidRPr="00EA2C2C" w:rsidRDefault="00051C46" w:rsidP="00F0003A">
      <w:pPr>
        <w:spacing w:after="0" w:line="276" w:lineRule="auto"/>
        <w:ind w:left="567" w:right="900"/>
        <w:jc w:val="both"/>
        <w:rPr>
          <w:rFonts w:ascii="Work Sans" w:eastAsia="Segoe UI" w:hAnsi="Work Sans" w:cs="Arial"/>
          <w:i/>
          <w:color w:val="000000"/>
          <w:sz w:val="18"/>
          <w:szCs w:val="18"/>
          <w:lang w:val="es-ES" w:eastAsia="es-ES"/>
        </w:rPr>
      </w:pPr>
    </w:p>
    <w:p w14:paraId="5FC3FEE8" w14:textId="77777777" w:rsidR="00051C46" w:rsidRDefault="00051C46" w:rsidP="00F0003A">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En ese orden de ideas, a continuación, se presenta el esquema de tarifas que rige actualmente al Proyecto Antioquia - Bolívar en condiciones de normalidad, de acuerdo con lo establecido en la Resolución No. 1884 de 2015, y demás actos administrativos que regulan las tarifas en el citado proyecto, y a su vez, el valor resultante de aplicar las tarifas diferenciales anteriormente descritas:</w:t>
      </w:r>
    </w:p>
    <w:p w14:paraId="7D16E0E5" w14:textId="77777777" w:rsidR="00605FAF" w:rsidRDefault="00605FAF" w:rsidP="00F0003A">
      <w:pPr>
        <w:spacing w:after="0" w:line="276" w:lineRule="auto"/>
        <w:ind w:left="567" w:right="900"/>
        <w:jc w:val="both"/>
        <w:rPr>
          <w:rFonts w:ascii="Work Sans" w:eastAsia="Segoe UI" w:hAnsi="Work Sans" w:cs="Arial"/>
          <w:i/>
          <w:color w:val="000000"/>
          <w:sz w:val="18"/>
          <w:szCs w:val="18"/>
          <w:lang w:val="es-ES" w:eastAsia="es-ES"/>
        </w:rPr>
      </w:pPr>
      <w:r>
        <w:rPr>
          <w:noProof/>
          <w:lang w:eastAsia="es-CO"/>
        </w:rPr>
        <w:lastRenderedPageBreak/>
        <w:drawing>
          <wp:inline distT="0" distB="0" distL="0" distR="0" wp14:anchorId="751F0A4A" wp14:editId="42DA9DF6">
            <wp:extent cx="4766110" cy="60591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4826" cy="6108376"/>
                    </a:xfrm>
                    <a:prstGeom prst="rect">
                      <a:avLst/>
                    </a:prstGeom>
                  </pic:spPr>
                </pic:pic>
              </a:graphicData>
            </a:graphic>
          </wp:inline>
        </w:drawing>
      </w:r>
    </w:p>
    <w:p w14:paraId="71BEB07E" w14:textId="77777777" w:rsidR="00605FAF" w:rsidRDefault="00605FAF" w:rsidP="00F0003A">
      <w:pPr>
        <w:spacing w:after="0" w:line="276" w:lineRule="auto"/>
        <w:ind w:left="567" w:right="900"/>
        <w:jc w:val="both"/>
        <w:rPr>
          <w:rFonts w:ascii="Work Sans" w:eastAsia="Segoe UI" w:hAnsi="Work Sans" w:cs="Arial"/>
          <w:i/>
          <w:color w:val="000000"/>
          <w:sz w:val="18"/>
          <w:szCs w:val="18"/>
          <w:lang w:val="es-ES" w:eastAsia="es-ES"/>
        </w:rPr>
      </w:pPr>
    </w:p>
    <w:p w14:paraId="3B85C2FE" w14:textId="77777777" w:rsidR="00605FAF" w:rsidRDefault="00B04B53" w:rsidP="00F0003A">
      <w:pPr>
        <w:spacing w:after="0" w:line="276" w:lineRule="auto"/>
        <w:ind w:left="567" w:right="900"/>
        <w:jc w:val="both"/>
        <w:rPr>
          <w:rFonts w:ascii="Work Sans" w:eastAsia="Segoe UI" w:hAnsi="Work Sans" w:cs="Arial"/>
          <w:i/>
          <w:color w:val="000000"/>
          <w:sz w:val="18"/>
          <w:szCs w:val="18"/>
          <w:lang w:val="es-ES" w:eastAsia="es-ES"/>
        </w:rPr>
      </w:pPr>
      <w:r>
        <w:rPr>
          <w:noProof/>
          <w:lang w:eastAsia="es-CO"/>
        </w:rPr>
        <w:lastRenderedPageBreak/>
        <w:drawing>
          <wp:inline distT="0" distB="0" distL="0" distR="0" wp14:anchorId="57EAC18E" wp14:editId="64104099">
            <wp:extent cx="4642339" cy="4747607"/>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49105" cy="4754526"/>
                    </a:xfrm>
                    <a:prstGeom prst="rect">
                      <a:avLst/>
                    </a:prstGeom>
                  </pic:spPr>
                </pic:pic>
              </a:graphicData>
            </a:graphic>
          </wp:inline>
        </w:drawing>
      </w:r>
    </w:p>
    <w:p w14:paraId="15964F6F" w14:textId="77777777" w:rsidR="00B32DE9" w:rsidRDefault="00B32DE9" w:rsidP="00EA2C2C">
      <w:pPr>
        <w:autoSpaceDE w:val="0"/>
        <w:autoSpaceDN w:val="0"/>
        <w:adjustRightInd w:val="0"/>
        <w:spacing w:after="0" w:line="276" w:lineRule="auto"/>
        <w:ind w:left="567" w:right="900"/>
        <w:jc w:val="both"/>
        <w:rPr>
          <w:rFonts w:ascii="Work Sans" w:eastAsia="Times New Roman" w:hAnsi="Work Sans" w:cs="Arial"/>
          <w:i/>
          <w:sz w:val="18"/>
          <w:szCs w:val="18"/>
          <w:lang w:val="es-ES" w:eastAsia="es-ES"/>
        </w:rPr>
      </w:pPr>
    </w:p>
    <w:p w14:paraId="427221E7" w14:textId="77777777" w:rsidR="00051C46" w:rsidRPr="00EA2C2C" w:rsidRDefault="00051C46" w:rsidP="00EA2C2C">
      <w:pPr>
        <w:autoSpaceDE w:val="0"/>
        <w:autoSpaceDN w:val="0"/>
        <w:adjustRightInd w:val="0"/>
        <w:spacing w:after="0" w:line="276" w:lineRule="auto"/>
        <w:ind w:left="567" w:right="900"/>
        <w:jc w:val="both"/>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Nota:</w:t>
      </w:r>
    </w:p>
    <w:p w14:paraId="2F8B66D2" w14:textId="64D096B4" w:rsidR="00051C46" w:rsidRPr="00EA2C2C" w:rsidRDefault="00051C46" w:rsidP="00EA2C2C">
      <w:pPr>
        <w:autoSpaceDE w:val="0"/>
        <w:autoSpaceDN w:val="0"/>
        <w:adjustRightInd w:val="0"/>
        <w:spacing w:after="0" w:line="276" w:lineRule="auto"/>
        <w:ind w:left="567" w:right="900"/>
        <w:jc w:val="both"/>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 xml:space="preserve">* Las tarifas </w:t>
      </w:r>
      <w:r w:rsidR="00A60851" w:rsidRPr="00EA2C2C">
        <w:rPr>
          <w:rFonts w:ascii="Work Sans" w:eastAsia="Times New Roman" w:hAnsi="Work Sans" w:cs="Arial"/>
          <w:i/>
          <w:sz w:val="18"/>
          <w:szCs w:val="18"/>
          <w:lang w:val="es-ES" w:eastAsia="es-ES"/>
        </w:rPr>
        <w:t>diferenciales</w:t>
      </w:r>
      <w:r w:rsidRPr="00EA2C2C">
        <w:rPr>
          <w:rFonts w:ascii="Work Sans" w:eastAsia="Times New Roman" w:hAnsi="Work Sans" w:cs="Arial"/>
          <w:i/>
          <w:sz w:val="18"/>
          <w:szCs w:val="18"/>
          <w:lang w:val="es-ES" w:eastAsia="es-ES"/>
        </w:rPr>
        <w:t xml:space="preserve"> de la Estación de Peaje Manguitos, se encuentran en estudio por parte del Ministerio de Transporte, solicitadas mediante oficio con radicado ANI No. 20193110405571 de fecha 25 de noviembre de 2019 y alcance mediante oficio con radicado ANI No. 20193110446991 del 24 de diciembre de 2019.</w:t>
      </w:r>
    </w:p>
    <w:p w14:paraId="11F46035" w14:textId="77777777" w:rsidR="00051C46" w:rsidRPr="00EA2C2C" w:rsidRDefault="00051C46" w:rsidP="00EA2C2C">
      <w:pPr>
        <w:autoSpaceDE w:val="0"/>
        <w:autoSpaceDN w:val="0"/>
        <w:adjustRightInd w:val="0"/>
        <w:spacing w:after="0" w:line="276" w:lineRule="auto"/>
        <w:ind w:left="567" w:right="900"/>
        <w:jc w:val="both"/>
        <w:rPr>
          <w:rFonts w:ascii="Work Sans" w:eastAsia="Times New Roman" w:hAnsi="Work Sans" w:cs="Arial"/>
          <w:i/>
          <w:sz w:val="18"/>
          <w:szCs w:val="18"/>
          <w:lang w:val="es-ES" w:eastAsia="es-ES"/>
        </w:rPr>
      </w:pPr>
      <w:r w:rsidRPr="00EA2C2C">
        <w:rPr>
          <w:rFonts w:ascii="Work Sans" w:eastAsia="Times New Roman" w:hAnsi="Work Sans" w:cs="Arial"/>
          <w:i/>
          <w:sz w:val="18"/>
          <w:szCs w:val="18"/>
          <w:lang w:val="es-ES" w:eastAsia="es-ES"/>
        </w:rPr>
        <w:t>** Las tarifas aquí fijadas, se actualizarán el 16 de enero de 2020, conforme a las fórmulas establecidas en el contrato de concesión.</w:t>
      </w:r>
    </w:p>
    <w:p w14:paraId="671B8387" w14:textId="77777777" w:rsidR="00051C46" w:rsidRPr="00EA2C2C" w:rsidRDefault="00051C46" w:rsidP="00EA2C2C">
      <w:pPr>
        <w:autoSpaceDE w:val="0"/>
        <w:autoSpaceDN w:val="0"/>
        <w:adjustRightInd w:val="0"/>
        <w:spacing w:after="0" w:line="276" w:lineRule="auto"/>
        <w:ind w:left="567" w:right="900"/>
        <w:jc w:val="both"/>
        <w:rPr>
          <w:rFonts w:ascii="Work Sans" w:eastAsia="Times New Roman" w:hAnsi="Work Sans" w:cs="Arial"/>
          <w:i/>
          <w:sz w:val="18"/>
          <w:szCs w:val="18"/>
          <w:lang w:val="es-ES" w:eastAsia="es-ES"/>
        </w:rPr>
      </w:pPr>
    </w:p>
    <w:p w14:paraId="2591CDAD" w14:textId="77777777" w:rsidR="00051C46" w:rsidRPr="00EA2C2C" w:rsidRDefault="00051C46" w:rsidP="00EA2C2C">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Las tarifas diferenciales indicadas incluyen el valor correspondiente al Programa de Seguridad en Carreteras Nacionales- FOSEVI.</w:t>
      </w:r>
    </w:p>
    <w:p w14:paraId="658C3472" w14:textId="77777777" w:rsidR="00051C46" w:rsidRPr="00EA2C2C" w:rsidRDefault="00051C46" w:rsidP="00EA2C2C">
      <w:pPr>
        <w:spacing w:after="0" w:line="276" w:lineRule="auto"/>
        <w:ind w:left="567" w:right="900"/>
        <w:jc w:val="both"/>
        <w:rPr>
          <w:rFonts w:ascii="Work Sans" w:eastAsia="Segoe UI" w:hAnsi="Work Sans" w:cs="Arial"/>
          <w:i/>
          <w:color w:val="000000"/>
          <w:sz w:val="18"/>
          <w:szCs w:val="18"/>
          <w:lang w:val="es-ES" w:eastAsia="es-ES"/>
        </w:rPr>
      </w:pPr>
    </w:p>
    <w:p w14:paraId="4EC4E802" w14:textId="77777777" w:rsidR="00051C46" w:rsidRPr="00EA2C2C" w:rsidRDefault="00051C46" w:rsidP="00EA2C2C">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La estructura tarifaria producto de la presente solicitud se aplicaría a partir de las reglas estipuladas en la cláusula 3.3 (i) de la Parte General del Contrato de Concesión, para lo cual se solicitó concepto al concesionario y a la Interventoría, sobre la suficiencia de la Subcuenta Autónoma de Soporte.</w:t>
      </w:r>
    </w:p>
    <w:p w14:paraId="73057276" w14:textId="77777777" w:rsidR="00051C46" w:rsidRPr="00EA2C2C" w:rsidRDefault="00051C46" w:rsidP="00EA2C2C">
      <w:pPr>
        <w:spacing w:after="0" w:line="276" w:lineRule="auto"/>
        <w:ind w:left="567" w:right="900"/>
        <w:jc w:val="both"/>
        <w:rPr>
          <w:rFonts w:ascii="Work Sans" w:eastAsia="Segoe UI" w:hAnsi="Work Sans" w:cs="Arial"/>
          <w:i/>
          <w:color w:val="000000"/>
          <w:sz w:val="18"/>
          <w:szCs w:val="18"/>
          <w:lang w:val="es-ES" w:eastAsia="es-ES"/>
        </w:rPr>
      </w:pPr>
    </w:p>
    <w:p w14:paraId="3304FBA0" w14:textId="77777777" w:rsidR="00051C46" w:rsidRPr="00EA2C2C" w:rsidRDefault="00051C46" w:rsidP="00EA2C2C">
      <w:pPr>
        <w:spacing w:after="0" w:line="276" w:lineRule="auto"/>
        <w:ind w:left="567" w:right="900"/>
        <w:jc w:val="both"/>
        <w:rPr>
          <w:rFonts w:ascii="Work Sans" w:eastAsia="Segoe UI" w:hAnsi="Work Sans" w:cs="Arial"/>
          <w:i/>
          <w:color w:val="000000"/>
          <w:sz w:val="18"/>
          <w:szCs w:val="18"/>
          <w:lang w:val="es-ES" w:eastAsia="es-ES"/>
        </w:rPr>
      </w:pPr>
      <w:r w:rsidRPr="00EA2C2C">
        <w:rPr>
          <w:rFonts w:ascii="Work Sans" w:eastAsia="Segoe UI" w:hAnsi="Work Sans" w:cs="Arial"/>
          <w:i/>
          <w:color w:val="000000"/>
          <w:sz w:val="18"/>
          <w:szCs w:val="18"/>
          <w:lang w:val="es-ES" w:eastAsia="es-ES"/>
        </w:rPr>
        <w:t>Es importante poner de presente que de conformidad con el contenido de la resolución que a través del presente acto administrativo se solicita, es menester modificar la Resolución No. 000111 de 2018 y Derogar la Resolución No. 0001385 de 2019, comoquiera que la regulación particular para las tarifas diferenciales de los vehículos que presten el servicio público de transporte de pasajeros para las estaciones de peaje Los Manguitos, Purgatorio, Cedros y Mata de Caña se realizará con base en la nueva resolución.</w:t>
      </w:r>
      <w:r w:rsidR="00DE69BF" w:rsidRPr="00EA2C2C">
        <w:rPr>
          <w:rFonts w:ascii="Work Sans" w:eastAsia="Segoe UI" w:hAnsi="Work Sans" w:cs="Arial"/>
          <w:i/>
          <w:color w:val="000000"/>
          <w:sz w:val="18"/>
          <w:szCs w:val="18"/>
          <w:lang w:val="es-ES" w:eastAsia="es-ES"/>
        </w:rPr>
        <w:t>”</w:t>
      </w:r>
      <w:r w:rsidRPr="00EA2C2C">
        <w:rPr>
          <w:rFonts w:ascii="Work Sans" w:eastAsia="Segoe UI" w:hAnsi="Work Sans" w:cs="Arial"/>
          <w:i/>
          <w:color w:val="000000"/>
          <w:sz w:val="18"/>
          <w:szCs w:val="18"/>
          <w:lang w:val="es-ES" w:eastAsia="es-ES"/>
        </w:rPr>
        <w:t xml:space="preserve"> </w:t>
      </w:r>
    </w:p>
    <w:p w14:paraId="6135EC2F" w14:textId="77777777" w:rsidR="00051C46" w:rsidRPr="00EA2C2C" w:rsidRDefault="00051C46" w:rsidP="00051C46">
      <w:pPr>
        <w:spacing w:after="0" w:line="276" w:lineRule="auto"/>
        <w:ind w:left="426" w:right="474"/>
        <w:jc w:val="both"/>
        <w:rPr>
          <w:rFonts w:ascii="Work Sans" w:eastAsia="Segoe UI" w:hAnsi="Work Sans" w:cs="Arial"/>
          <w:i/>
          <w:color w:val="000000"/>
          <w:sz w:val="18"/>
          <w:szCs w:val="18"/>
          <w:lang w:val="es-ES" w:eastAsia="es-ES"/>
        </w:rPr>
      </w:pPr>
    </w:p>
    <w:p w14:paraId="6CB2B6B7" w14:textId="77777777" w:rsidR="00EA2C2C" w:rsidRPr="00EA2C2C" w:rsidRDefault="00EA2C2C" w:rsidP="00EA2C2C">
      <w:pPr>
        <w:autoSpaceDN w:val="0"/>
        <w:spacing w:after="0" w:line="240" w:lineRule="auto"/>
        <w:ind w:right="49"/>
        <w:jc w:val="both"/>
        <w:rPr>
          <w:rFonts w:ascii="Work Sans" w:eastAsia="DengXian Light" w:hAnsi="Work Sans" w:cs="Lohit Devanagari"/>
          <w:kern w:val="3"/>
          <w:sz w:val="20"/>
          <w:szCs w:val="20"/>
          <w:lang w:eastAsia="zh-CN" w:bidi="hi-IN"/>
        </w:rPr>
      </w:pPr>
      <w:bookmarkStart w:id="2" w:name="_Hlk499629612"/>
      <w:r w:rsidRPr="00EA2C2C">
        <w:rPr>
          <w:rFonts w:ascii="Work Sans" w:eastAsia="DengXian Light" w:hAnsi="Work Sans" w:cs="Lohit Devanagari"/>
          <w:kern w:val="3"/>
          <w:sz w:val="20"/>
          <w:szCs w:val="20"/>
          <w:lang w:val="es-ES" w:eastAsia="zh-CN" w:bidi="hi-IN"/>
        </w:rPr>
        <w:t xml:space="preserve">Que mediante memorando 20201410006313 del 27 de enero de 2020, la Oficina de Regulación Económica del Ministerio de Transporte en cumplimiento de lo </w:t>
      </w:r>
      <w:r w:rsidRPr="00EA2C2C">
        <w:rPr>
          <w:rFonts w:ascii="Work Sans" w:eastAsia="DengXian Light" w:hAnsi="Work Sans" w:cs="Lohit Devanagari"/>
          <w:kern w:val="3"/>
          <w:sz w:val="20"/>
          <w:szCs w:val="20"/>
          <w:lang w:val="es-ES" w:eastAsia="zh-CN" w:bidi="hi-IN"/>
        </w:rPr>
        <w:lastRenderedPageBreak/>
        <w:t xml:space="preserve">establecido en el numeral 9.8. del artículo 9 del Decreto 087 de 2011 analizó y viabilizó el establecimiento de tarifas diferenciales </w:t>
      </w:r>
      <w:r w:rsidRPr="00EA2C2C">
        <w:rPr>
          <w:rFonts w:ascii="Work Sans" w:eastAsia="Times New Roman" w:hAnsi="Work Sans" w:cs="Times New Roman"/>
          <w:sz w:val="20"/>
          <w:szCs w:val="20"/>
          <w:lang w:eastAsia="es-ES"/>
        </w:rPr>
        <w:t>en las estaciones de peaje Los Manguitos, Purgatorio, Cedros y Mata de Caña del proyecto de asociación público-privada de iniciativa privada para la conexión de los departamentos de Antioquía, Córdoba, Sucre y Bolívar, en el siguiente sentido:</w:t>
      </w:r>
    </w:p>
    <w:p w14:paraId="1F187D0C" w14:textId="77777777" w:rsidR="00EA2C2C" w:rsidRPr="00EA2C2C" w:rsidRDefault="00EA2C2C" w:rsidP="00EA2C2C">
      <w:pPr>
        <w:widowControl w:val="0"/>
        <w:autoSpaceDE w:val="0"/>
        <w:autoSpaceDN w:val="0"/>
        <w:adjustRightInd w:val="0"/>
        <w:spacing w:after="0" w:line="240" w:lineRule="auto"/>
        <w:jc w:val="both"/>
        <w:rPr>
          <w:rFonts w:ascii="Work Sans" w:eastAsia="DengXian Light" w:hAnsi="Work Sans" w:cs="Lohit Devanagari"/>
          <w:i/>
          <w:kern w:val="3"/>
          <w:sz w:val="20"/>
          <w:szCs w:val="20"/>
          <w:lang w:val="es-ES" w:eastAsia="zh-CN" w:bidi="hi-IN"/>
        </w:rPr>
      </w:pPr>
    </w:p>
    <w:p w14:paraId="098204DD" w14:textId="77777777" w:rsidR="00EA2C2C" w:rsidRPr="00EA2C2C" w:rsidRDefault="00EA2C2C" w:rsidP="00EA2C2C">
      <w:pPr>
        <w:widowControl w:val="0"/>
        <w:autoSpaceDE w:val="0"/>
        <w:autoSpaceDN w:val="0"/>
        <w:adjustRightInd w:val="0"/>
        <w:spacing w:after="0" w:line="240" w:lineRule="auto"/>
        <w:ind w:left="567" w:right="900"/>
        <w:jc w:val="both"/>
        <w:rPr>
          <w:rFonts w:ascii="Work Sans" w:eastAsia="Times New Roman" w:hAnsi="Work Sans" w:cs="Times New Roman"/>
          <w:i/>
          <w:sz w:val="18"/>
          <w:szCs w:val="18"/>
          <w:lang w:eastAsia="es-ES"/>
        </w:rPr>
      </w:pPr>
      <w:r w:rsidRPr="00EA2C2C">
        <w:rPr>
          <w:rFonts w:ascii="Work Sans" w:eastAsia="DengXian Light" w:hAnsi="Work Sans" w:cs="Lohit Devanagari"/>
          <w:i/>
          <w:kern w:val="3"/>
          <w:sz w:val="18"/>
          <w:szCs w:val="18"/>
          <w:lang w:val="es-ES" w:eastAsia="zh-CN" w:bidi="hi-IN"/>
        </w:rPr>
        <w:t xml:space="preserve">“(…) </w:t>
      </w:r>
      <w:r w:rsidRPr="00EA2C2C">
        <w:rPr>
          <w:rFonts w:ascii="Work Sans" w:eastAsia="Times New Roman" w:hAnsi="Work Sans" w:cs="Times New Roman"/>
          <w:i/>
          <w:sz w:val="18"/>
          <w:szCs w:val="18"/>
          <w:lang w:eastAsia="es-ES"/>
        </w:rPr>
        <w:t>De acuerdo con lo expuesto anteriormente y teniendo en cuenta los soportes técnicos, documentos y antecedentes remitidos por la Agencia Nacional de Infraestructura – ANI mediante el radicado No20203210017912 de fecha 14-01-2020, la Oficina de Regulación Económica del Ministerio de Transporte, emite concepto favorable para la expedición de la resolución de establecer tarifas diferenciales en las estaciones de peaje Los Manguitos, Purgatorio, Cedros y Mata de Caña del proyecto de asociación público-privada de iniciativa privada para la conexión de los departamentos de Antioquía, Córdoba, Sucre y Bolívar.”</w:t>
      </w:r>
    </w:p>
    <w:p w14:paraId="5C013B0B" w14:textId="77777777" w:rsidR="00EA2C2C" w:rsidRPr="00EA2C2C" w:rsidRDefault="00EA2C2C" w:rsidP="00EA2C2C">
      <w:pPr>
        <w:widowControl w:val="0"/>
        <w:autoSpaceDE w:val="0"/>
        <w:autoSpaceDN w:val="0"/>
        <w:adjustRightInd w:val="0"/>
        <w:spacing w:after="0" w:line="240" w:lineRule="auto"/>
        <w:ind w:left="567" w:right="900"/>
        <w:jc w:val="both"/>
        <w:rPr>
          <w:rFonts w:ascii="Work Sans" w:eastAsia="Times New Roman" w:hAnsi="Work Sans" w:cs="Times New Roman"/>
          <w:i/>
          <w:sz w:val="18"/>
          <w:szCs w:val="18"/>
          <w:lang w:eastAsia="es-ES"/>
        </w:rPr>
      </w:pPr>
    </w:p>
    <w:p w14:paraId="36430E02" w14:textId="77777777" w:rsidR="00C55842" w:rsidRPr="00EA2C2C" w:rsidRDefault="00C55842" w:rsidP="00C55842">
      <w:pPr>
        <w:widowControl w:val="0"/>
        <w:suppressAutoHyphens/>
        <w:autoSpaceDN w:val="0"/>
        <w:spacing w:after="0" w:line="240" w:lineRule="auto"/>
        <w:ind w:right="-1"/>
        <w:jc w:val="both"/>
        <w:textAlignment w:val="baseline"/>
        <w:rPr>
          <w:rFonts w:ascii="Work Sans" w:eastAsia="DengXian Light" w:hAnsi="Work Sans" w:cs="Lohit Devanagari"/>
          <w:kern w:val="3"/>
          <w:sz w:val="20"/>
          <w:szCs w:val="20"/>
          <w:lang w:val="es-ES" w:eastAsia="zh-CN" w:bidi="hi-IN"/>
        </w:rPr>
      </w:pPr>
      <w:r w:rsidRPr="00EA2C2C">
        <w:rPr>
          <w:rFonts w:ascii="Work Sans" w:eastAsia="DengXian Light" w:hAnsi="Work Sans" w:cs="Lohit Devanagari"/>
          <w:kern w:val="3"/>
          <w:sz w:val="20"/>
          <w:szCs w:val="20"/>
          <w:lang w:val="es-ES" w:eastAsia="zh-CN" w:bidi="hi-IN"/>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 </w:t>
      </w:r>
    </w:p>
    <w:p w14:paraId="457D239D" w14:textId="77777777" w:rsidR="00C55842" w:rsidRPr="00EA2C2C" w:rsidRDefault="00C55842" w:rsidP="00C55842">
      <w:pPr>
        <w:widowControl w:val="0"/>
        <w:autoSpaceDE w:val="0"/>
        <w:autoSpaceDN w:val="0"/>
        <w:adjustRightInd w:val="0"/>
        <w:spacing w:after="0" w:line="240" w:lineRule="auto"/>
        <w:jc w:val="both"/>
        <w:rPr>
          <w:rFonts w:ascii="Work Sans" w:eastAsia="DengXian Light" w:hAnsi="Work Sans" w:cs="Times New Roman"/>
          <w:kern w:val="3"/>
          <w:sz w:val="20"/>
          <w:szCs w:val="20"/>
          <w:lang w:eastAsia="es-ES" w:bidi="hi-IN"/>
        </w:rPr>
      </w:pPr>
    </w:p>
    <w:bookmarkEnd w:id="2"/>
    <w:p w14:paraId="6CCC2369" w14:textId="77777777" w:rsidR="00C55842" w:rsidRPr="00EA2C2C" w:rsidRDefault="00C55842" w:rsidP="00484C16">
      <w:pPr>
        <w:tabs>
          <w:tab w:val="left" w:pos="8505"/>
        </w:tabs>
        <w:suppressAutoHyphens/>
        <w:autoSpaceDE w:val="0"/>
        <w:autoSpaceDN w:val="0"/>
        <w:spacing w:after="0" w:line="240" w:lineRule="auto"/>
        <w:jc w:val="both"/>
        <w:textAlignment w:val="baseline"/>
        <w:rPr>
          <w:rFonts w:ascii="Work Sans" w:eastAsia="DengXian Light" w:hAnsi="Work Sans" w:cs="Courier New"/>
          <w:kern w:val="3"/>
          <w:sz w:val="20"/>
          <w:szCs w:val="20"/>
          <w:lang w:val="es-ES" w:eastAsia="zh-CN"/>
        </w:rPr>
      </w:pPr>
      <w:r w:rsidRPr="00EA2C2C">
        <w:rPr>
          <w:rFonts w:ascii="Work Sans" w:eastAsia="DengXian Light" w:hAnsi="Work Sans" w:cs="Courier New"/>
          <w:kern w:val="3"/>
          <w:sz w:val="20"/>
          <w:szCs w:val="20"/>
          <w:lang w:val="es-ES" w:eastAsia="zh-CN"/>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sugerencias o propuestas alternativas y mediante certificaciones del XXXXXXX expedidas por el Ministerio de Transporte y la Agencia Nacional de Infraestructura se informó que XXXXXXX.</w:t>
      </w:r>
    </w:p>
    <w:p w14:paraId="6E776A21" w14:textId="77777777" w:rsidR="00C55842" w:rsidRPr="00EA2C2C" w:rsidRDefault="00C55842" w:rsidP="00C55842">
      <w:pPr>
        <w:suppressAutoHyphens/>
        <w:autoSpaceDE w:val="0"/>
        <w:autoSpaceDN w:val="0"/>
        <w:spacing w:after="0" w:line="240" w:lineRule="auto"/>
        <w:jc w:val="both"/>
        <w:textAlignment w:val="baseline"/>
        <w:rPr>
          <w:rFonts w:ascii="Work Sans" w:eastAsia="DengXian Light" w:hAnsi="Work Sans" w:cs="Courier New"/>
          <w:kern w:val="3"/>
          <w:sz w:val="20"/>
          <w:szCs w:val="20"/>
          <w:lang w:val="es-ES" w:eastAsia="zh-CN"/>
        </w:rPr>
      </w:pPr>
    </w:p>
    <w:p w14:paraId="762F5EE8" w14:textId="77777777" w:rsidR="00EA2C2C" w:rsidRPr="00EA2C2C" w:rsidRDefault="00EA2C2C" w:rsidP="00EA2C2C">
      <w:pPr>
        <w:suppressAutoHyphens/>
        <w:autoSpaceDE w:val="0"/>
        <w:autoSpaceDN w:val="0"/>
        <w:spacing w:after="0" w:line="240" w:lineRule="auto"/>
        <w:jc w:val="both"/>
        <w:textAlignment w:val="baseline"/>
        <w:rPr>
          <w:rFonts w:ascii="Work Sans" w:eastAsia="DengXian Light" w:hAnsi="Work Sans" w:cs="Arial"/>
          <w:kern w:val="3"/>
          <w:sz w:val="20"/>
          <w:szCs w:val="20"/>
          <w:lang w:val="es-ES" w:eastAsia="zh-CN"/>
        </w:rPr>
      </w:pPr>
      <w:r w:rsidRPr="00EA2C2C">
        <w:rPr>
          <w:rFonts w:ascii="Work Sans" w:eastAsia="DengXian Light" w:hAnsi="Work Sans" w:cs="Arial"/>
          <w:kern w:val="3"/>
          <w:sz w:val="20"/>
          <w:szCs w:val="20"/>
          <w:lang w:val="es-ES" w:eastAsia="zh-CN"/>
        </w:rPr>
        <w:t>Que la Oficina Asesora de Jurídica conservará los documentos asociados a la publicación del presente acto administrativo. Todo ello en concordancia con las políticas de gestión documental y de archivo de la entidad.</w:t>
      </w:r>
    </w:p>
    <w:p w14:paraId="1258F247" w14:textId="77777777" w:rsidR="00C55842" w:rsidRPr="00EA2C2C" w:rsidRDefault="00C55842" w:rsidP="00C55842">
      <w:pPr>
        <w:suppressAutoHyphens/>
        <w:autoSpaceDE w:val="0"/>
        <w:autoSpaceDN w:val="0"/>
        <w:spacing w:after="0" w:line="240" w:lineRule="auto"/>
        <w:jc w:val="both"/>
        <w:textAlignment w:val="baseline"/>
        <w:rPr>
          <w:rFonts w:ascii="Work Sans" w:eastAsia="DengXian Light" w:hAnsi="Work Sans" w:cs="Courier New"/>
          <w:kern w:val="3"/>
          <w:sz w:val="20"/>
          <w:szCs w:val="20"/>
          <w:lang w:val="es-ES" w:eastAsia="zh-CN"/>
        </w:rPr>
      </w:pPr>
    </w:p>
    <w:p w14:paraId="79535B57" w14:textId="77777777" w:rsidR="00C55842" w:rsidRPr="00EA2C2C" w:rsidRDefault="00C55842" w:rsidP="00C55842">
      <w:pPr>
        <w:suppressAutoHyphens/>
        <w:autoSpaceDE w:val="0"/>
        <w:autoSpaceDN w:val="0"/>
        <w:spacing w:after="0" w:line="240" w:lineRule="auto"/>
        <w:jc w:val="both"/>
        <w:textAlignment w:val="baseline"/>
        <w:rPr>
          <w:rFonts w:ascii="Work Sans" w:eastAsia="DengXian Light" w:hAnsi="Work Sans" w:cs="Arial"/>
          <w:kern w:val="3"/>
          <w:sz w:val="20"/>
          <w:szCs w:val="20"/>
          <w:lang w:val="es-ES" w:eastAsia="zh-CN"/>
        </w:rPr>
      </w:pPr>
      <w:r w:rsidRPr="00EA2C2C">
        <w:rPr>
          <w:rFonts w:ascii="Work Sans" w:eastAsia="DengXian Light" w:hAnsi="Work Sans" w:cs="Arial"/>
          <w:kern w:val="3"/>
          <w:sz w:val="20"/>
          <w:szCs w:val="20"/>
          <w:lang w:val="es-ES" w:eastAsia="zh-CN"/>
        </w:rPr>
        <w:t>En mérito de lo expuesto,</w:t>
      </w:r>
    </w:p>
    <w:p w14:paraId="0DE418BC"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kern w:val="3"/>
          <w:sz w:val="20"/>
          <w:szCs w:val="20"/>
          <w:lang w:val="es-ES" w:eastAsia="zh-CN"/>
        </w:rPr>
      </w:pPr>
    </w:p>
    <w:p w14:paraId="0295AF28"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kern w:val="3"/>
          <w:sz w:val="20"/>
          <w:szCs w:val="20"/>
          <w:lang w:val="es-ES" w:eastAsia="zh-CN"/>
        </w:rPr>
      </w:pPr>
      <w:r w:rsidRPr="00EA2C2C">
        <w:rPr>
          <w:rFonts w:ascii="Work Sans" w:eastAsia="DengXian Light" w:hAnsi="Work Sans" w:cs="Arial"/>
          <w:b/>
          <w:kern w:val="3"/>
          <w:sz w:val="20"/>
          <w:szCs w:val="20"/>
          <w:lang w:val="es-ES" w:eastAsia="zh-CN"/>
        </w:rPr>
        <w:t>RESUELVE:</w:t>
      </w:r>
    </w:p>
    <w:p w14:paraId="436D3041" w14:textId="77777777" w:rsidR="00C55842" w:rsidRPr="00EA2C2C" w:rsidRDefault="00C55842" w:rsidP="00C55842">
      <w:pPr>
        <w:suppressAutoHyphens/>
        <w:autoSpaceDE w:val="0"/>
        <w:autoSpaceDN w:val="0"/>
        <w:spacing w:after="0" w:line="240" w:lineRule="auto"/>
        <w:jc w:val="center"/>
        <w:textAlignment w:val="baseline"/>
        <w:rPr>
          <w:rFonts w:ascii="Work Sans" w:eastAsia="DengXian Light" w:hAnsi="Work Sans" w:cs="Arial"/>
          <w:b/>
          <w:kern w:val="3"/>
          <w:sz w:val="20"/>
          <w:szCs w:val="20"/>
          <w:lang w:val="es-ES" w:eastAsia="zh-CN"/>
        </w:rPr>
      </w:pPr>
    </w:p>
    <w:p w14:paraId="4EE0F339" w14:textId="77777777" w:rsidR="00C55842" w:rsidRPr="00EA2C2C" w:rsidRDefault="00ED72AE" w:rsidP="00C55842">
      <w:pPr>
        <w:autoSpaceDN w:val="0"/>
        <w:spacing w:after="0" w:line="240" w:lineRule="auto"/>
        <w:ind w:right="-1"/>
        <w:jc w:val="both"/>
        <w:textAlignment w:val="baseline"/>
        <w:rPr>
          <w:rFonts w:ascii="Work Sans" w:eastAsia="DengXian Light" w:hAnsi="Work Sans" w:cs="Lohit Devanagari"/>
          <w:kern w:val="3"/>
          <w:sz w:val="20"/>
          <w:szCs w:val="20"/>
          <w:shd w:val="clear" w:color="auto" w:fill="FFFFFF"/>
          <w:lang w:val="es-ES" w:eastAsia="zh-CN" w:bidi="hi-IN"/>
        </w:rPr>
      </w:pPr>
      <w:bookmarkStart w:id="3" w:name="_Hlk499306164"/>
      <w:r w:rsidRPr="00EA2C2C">
        <w:rPr>
          <w:rFonts w:ascii="Work Sans" w:eastAsia="DengXian Light" w:hAnsi="Work Sans" w:cs="Arial"/>
          <w:b/>
          <w:bCs/>
          <w:kern w:val="3"/>
          <w:sz w:val="20"/>
          <w:szCs w:val="20"/>
          <w:shd w:val="clear" w:color="auto" w:fill="FFFFFF"/>
          <w:lang w:val="es-ES" w:eastAsia="zh-CN" w:bidi="hi-IN"/>
        </w:rPr>
        <w:t>ARTÍCULO 1</w:t>
      </w:r>
      <w:r w:rsidRPr="00EA2C2C">
        <w:rPr>
          <w:rFonts w:ascii="Work Sans" w:eastAsia="DengXian Light" w:hAnsi="Work Sans" w:cs="Arial"/>
          <w:bCs/>
          <w:kern w:val="3"/>
          <w:sz w:val="20"/>
          <w:szCs w:val="20"/>
          <w:shd w:val="clear" w:color="auto" w:fill="FFFFFF"/>
          <w:lang w:val="es-ES" w:eastAsia="zh-CN" w:bidi="hi-IN"/>
        </w:rPr>
        <w:t xml:space="preserve">. </w:t>
      </w:r>
      <w:r w:rsidR="0053187F" w:rsidRPr="00EA2C2C">
        <w:rPr>
          <w:rFonts w:ascii="Work Sans" w:eastAsia="DengXian Light" w:hAnsi="Work Sans" w:cs="Arial"/>
          <w:bCs/>
          <w:kern w:val="3"/>
          <w:sz w:val="20"/>
          <w:szCs w:val="20"/>
          <w:shd w:val="clear" w:color="auto" w:fill="FFFFFF"/>
          <w:lang w:val="es-ES" w:eastAsia="zh-CN" w:bidi="hi-IN"/>
        </w:rPr>
        <w:t xml:space="preserve">Establecer las siguientes tarifas diferenciales en las categorías 1 y 2 </w:t>
      </w:r>
      <w:r w:rsidR="0052510A">
        <w:rPr>
          <w:rFonts w:ascii="Work Sans" w:eastAsia="DengXian Light" w:hAnsi="Work Sans" w:cs="Arial"/>
          <w:bCs/>
          <w:kern w:val="3"/>
          <w:sz w:val="20"/>
          <w:szCs w:val="20"/>
          <w:shd w:val="clear" w:color="auto" w:fill="FFFFFF"/>
          <w:lang w:val="es-ES" w:eastAsia="zh-CN" w:bidi="hi-IN"/>
        </w:rPr>
        <w:t xml:space="preserve">de las estaciones de peaje </w:t>
      </w:r>
      <w:r w:rsidR="0052510A" w:rsidRPr="0052510A">
        <w:rPr>
          <w:rFonts w:ascii="Work Sans" w:eastAsia="DengXian Light" w:hAnsi="Work Sans" w:cs="Arial"/>
          <w:bCs/>
          <w:kern w:val="3"/>
          <w:sz w:val="20"/>
          <w:szCs w:val="20"/>
          <w:shd w:val="clear" w:color="auto" w:fill="FFFFFF"/>
          <w:lang w:val="es-ES" w:eastAsia="zh-CN" w:bidi="hi-IN"/>
        </w:rPr>
        <w:t>Manguitos, Mata de Caña y Cedros,</w:t>
      </w:r>
      <w:r w:rsidR="0052510A">
        <w:rPr>
          <w:rFonts w:ascii="Work Sans" w:eastAsia="DengXian Light" w:hAnsi="Work Sans" w:cs="Arial"/>
          <w:bCs/>
          <w:kern w:val="3"/>
          <w:sz w:val="20"/>
          <w:szCs w:val="20"/>
          <w:shd w:val="clear" w:color="auto" w:fill="FFFFFF"/>
          <w:lang w:val="es-ES" w:eastAsia="zh-CN" w:bidi="hi-IN"/>
        </w:rPr>
        <w:t xml:space="preserve"> </w:t>
      </w:r>
      <w:r w:rsidR="0053187F" w:rsidRPr="00EA2C2C">
        <w:rPr>
          <w:rFonts w:ascii="Work Sans" w:eastAsia="DengXian Light" w:hAnsi="Work Sans" w:cs="Arial"/>
          <w:bCs/>
          <w:kern w:val="3"/>
          <w:sz w:val="20"/>
          <w:szCs w:val="20"/>
          <w:shd w:val="clear" w:color="auto" w:fill="FFFFFF"/>
          <w:lang w:val="es-ES" w:eastAsia="zh-CN" w:bidi="hi-IN"/>
        </w:rPr>
        <w:t xml:space="preserve">para los vehículos vinculados a empresas debidamente habilitadas para prestar el servicio público de transporte terrestre automotor de pasajeros por carretera cuya ruta haga tránsito por las </w:t>
      </w:r>
      <w:r w:rsidR="0052510A">
        <w:rPr>
          <w:rFonts w:ascii="Work Sans" w:eastAsia="DengXian Light" w:hAnsi="Work Sans" w:cs="Arial"/>
          <w:bCs/>
          <w:kern w:val="3"/>
          <w:sz w:val="20"/>
          <w:szCs w:val="20"/>
          <w:shd w:val="clear" w:color="auto" w:fill="FFFFFF"/>
          <w:lang w:val="es-ES" w:eastAsia="zh-CN" w:bidi="hi-IN"/>
        </w:rPr>
        <w:t>citadas estaciones de peaje</w:t>
      </w:r>
      <w:r w:rsidR="0053187F" w:rsidRPr="00EA2C2C">
        <w:rPr>
          <w:rFonts w:ascii="Work Sans" w:eastAsia="DengXian Light" w:hAnsi="Work Sans" w:cs="Arial"/>
          <w:bCs/>
          <w:kern w:val="3"/>
          <w:sz w:val="20"/>
          <w:szCs w:val="20"/>
          <w:shd w:val="clear" w:color="auto" w:fill="FFFFFF"/>
          <w:lang w:val="es-ES" w:eastAsia="zh-CN" w:bidi="hi-IN"/>
        </w:rPr>
        <w:t xml:space="preserve">, así:  </w:t>
      </w:r>
      <w:r w:rsidR="00C55842" w:rsidRPr="00EA2C2C">
        <w:rPr>
          <w:rFonts w:ascii="Work Sans" w:eastAsia="DengXian Light" w:hAnsi="Work Sans" w:cs="Lohit Devanagari"/>
          <w:kern w:val="3"/>
          <w:sz w:val="20"/>
          <w:szCs w:val="20"/>
          <w:shd w:val="clear" w:color="auto" w:fill="FFFFFF"/>
          <w:lang w:val="es-ES" w:eastAsia="zh-CN" w:bidi="hi-IN"/>
        </w:rPr>
        <w:t xml:space="preserve"> </w:t>
      </w:r>
    </w:p>
    <w:p w14:paraId="26DFB8BC" w14:textId="77777777" w:rsidR="003F4506" w:rsidRPr="00EA2C2C" w:rsidRDefault="003F4506" w:rsidP="00C55842">
      <w:pPr>
        <w:autoSpaceDN w:val="0"/>
        <w:spacing w:after="0" w:line="240" w:lineRule="auto"/>
        <w:ind w:right="-1"/>
        <w:jc w:val="both"/>
        <w:textAlignment w:val="baseline"/>
        <w:rPr>
          <w:rFonts w:ascii="Work Sans" w:eastAsia="DengXian Light" w:hAnsi="Work Sans" w:cs="Lohit Devanagari"/>
          <w:kern w:val="3"/>
          <w:sz w:val="20"/>
          <w:szCs w:val="20"/>
          <w:shd w:val="clear" w:color="auto" w:fill="FFFFFF"/>
          <w:lang w:val="es-ES" w:eastAsia="zh-CN" w:bidi="hi-IN"/>
        </w:rPr>
      </w:pPr>
    </w:p>
    <w:tbl>
      <w:tblPr>
        <w:tblW w:w="8926" w:type="dxa"/>
        <w:jc w:val="center"/>
        <w:tblCellMar>
          <w:left w:w="10" w:type="dxa"/>
          <w:right w:w="10" w:type="dxa"/>
        </w:tblCellMar>
        <w:tblLook w:val="0000" w:firstRow="0" w:lastRow="0" w:firstColumn="0" w:lastColumn="0" w:noHBand="0" w:noVBand="0"/>
      </w:tblPr>
      <w:tblGrid>
        <w:gridCol w:w="1978"/>
        <w:gridCol w:w="4687"/>
        <w:gridCol w:w="2261"/>
      </w:tblGrid>
      <w:tr w:rsidR="003F4506" w:rsidRPr="00EA2C2C" w14:paraId="7624FF09" w14:textId="77777777" w:rsidTr="00D84E86">
        <w:trPr>
          <w:trHeight w:val="488"/>
          <w:jc w:val="center"/>
        </w:trPr>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ED4C4" w14:textId="77777777" w:rsidR="003F4506" w:rsidRPr="00EA2C2C" w:rsidRDefault="003F4506" w:rsidP="003F4506">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r w:rsidRPr="00EA2C2C">
              <w:rPr>
                <w:rFonts w:ascii="Work Sans" w:eastAsia="Times New Roman" w:hAnsi="Work Sans" w:cs="Arial"/>
                <w:b/>
                <w:bCs/>
                <w:kern w:val="3"/>
                <w:sz w:val="20"/>
                <w:szCs w:val="20"/>
                <w:lang w:val="es-ES" w:eastAsia="zh-CN" w:bidi="hi-IN"/>
              </w:rPr>
              <w:t>CATEGORÍAS</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 w:type="dxa"/>
              <w:left w:w="106" w:type="dxa"/>
              <w:bottom w:w="0" w:type="dxa"/>
              <w:right w:w="93" w:type="dxa"/>
            </w:tcMar>
            <w:vAlign w:val="center"/>
          </w:tcPr>
          <w:p w14:paraId="06F5668E" w14:textId="77777777" w:rsidR="003F4506" w:rsidRPr="00EA2C2C" w:rsidRDefault="003F4506" w:rsidP="003F4506">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r w:rsidRPr="00EA2C2C">
              <w:rPr>
                <w:rFonts w:ascii="Work Sans" w:eastAsia="Times New Roman" w:hAnsi="Work Sans" w:cs="Arial"/>
                <w:b/>
                <w:bCs/>
                <w:kern w:val="3"/>
                <w:sz w:val="20"/>
                <w:szCs w:val="20"/>
                <w:lang w:val="es-ES" w:eastAsia="zh-CN" w:bidi="hi-IN"/>
              </w:rPr>
              <w:t>DESCRIPCIÓN</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 w:type="dxa"/>
              <w:left w:w="106" w:type="dxa"/>
              <w:bottom w:w="0" w:type="dxa"/>
              <w:right w:w="93" w:type="dxa"/>
            </w:tcMar>
            <w:vAlign w:val="center"/>
          </w:tcPr>
          <w:p w14:paraId="0F6C191A" w14:textId="77777777" w:rsidR="0052510A" w:rsidRDefault="0052510A" w:rsidP="00D84E86">
            <w:pPr>
              <w:widowControl w:val="0"/>
              <w:suppressAutoHyphens/>
              <w:autoSpaceDN w:val="0"/>
              <w:spacing w:after="0" w:line="240" w:lineRule="auto"/>
              <w:jc w:val="center"/>
              <w:textAlignment w:val="baseline"/>
              <w:rPr>
                <w:rFonts w:ascii="Work Sans" w:eastAsia="DejaVu Sans" w:hAnsi="Work Sans" w:cs="Arial"/>
                <w:b/>
                <w:kern w:val="3"/>
                <w:sz w:val="18"/>
                <w:szCs w:val="18"/>
                <w:lang w:val="es-ES" w:eastAsia="zh-CN" w:bidi="hi-IN"/>
              </w:rPr>
            </w:pPr>
            <w:r w:rsidRPr="00EA2C2C">
              <w:rPr>
                <w:rFonts w:ascii="Work Sans" w:eastAsia="DejaVu Sans" w:hAnsi="Work Sans" w:cs="Arial"/>
                <w:b/>
                <w:kern w:val="3"/>
                <w:sz w:val="18"/>
                <w:szCs w:val="18"/>
                <w:lang w:val="es-ES" w:eastAsia="zh-CN" w:bidi="hi-IN"/>
              </w:rPr>
              <w:t xml:space="preserve">TARIFA </w:t>
            </w:r>
            <w:r>
              <w:rPr>
                <w:rFonts w:ascii="Work Sans" w:eastAsia="DejaVu Sans" w:hAnsi="Work Sans" w:cs="Arial"/>
                <w:b/>
                <w:kern w:val="3"/>
                <w:sz w:val="18"/>
                <w:szCs w:val="18"/>
                <w:lang w:val="es-ES" w:eastAsia="zh-CN" w:bidi="hi-IN"/>
              </w:rPr>
              <w:t xml:space="preserve">2019 </w:t>
            </w:r>
          </w:p>
          <w:p w14:paraId="410BA0CF" w14:textId="77777777" w:rsidR="003F4506" w:rsidRPr="00EA2C2C" w:rsidRDefault="0052510A" w:rsidP="00D84E86">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r>
              <w:rPr>
                <w:rFonts w:ascii="Work Sans" w:eastAsia="DejaVu Sans" w:hAnsi="Work Sans" w:cs="Arial"/>
                <w:b/>
                <w:kern w:val="3"/>
                <w:sz w:val="18"/>
                <w:szCs w:val="18"/>
                <w:lang w:val="es-ES" w:eastAsia="zh-CN" w:bidi="hi-IN"/>
              </w:rPr>
              <w:t>(incluye FOSEVI)</w:t>
            </w:r>
          </w:p>
        </w:tc>
      </w:tr>
      <w:tr w:rsidR="003F4506" w:rsidRPr="00EA2C2C" w14:paraId="29F25FA5" w14:textId="77777777" w:rsidTr="00D84E86">
        <w:trPr>
          <w:trHeight w:val="249"/>
          <w:jc w:val="center"/>
        </w:trPr>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8F44F" w14:textId="77777777" w:rsidR="003F4506" w:rsidRPr="00EA2C2C" w:rsidRDefault="003F4506" w:rsidP="003F4506">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Categoría 1E</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 w:type="dxa"/>
              <w:left w:w="106" w:type="dxa"/>
              <w:bottom w:w="0" w:type="dxa"/>
              <w:right w:w="93" w:type="dxa"/>
            </w:tcMar>
            <w:vAlign w:val="center"/>
          </w:tcPr>
          <w:p w14:paraId="63A12DE0" w14:textId="77777777" w:rsidR="003F4506" w:rsidRPr="00EA2C2C" w:rsidRDefault="003F4506" w:rsidP="003F4506">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Automóviles, camperos, camionetas, microbuses con ejes de llanta sencilla</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 w:type="dxa"/>
              <w:left w:w="106" w:type="dxa"/>
              <w:bottom w:w="0" w:type="dxa"/>
              <w:right w:w="93" w:type="dxa"/>
            </w:tcMar>
            <w:vAlign w:val="center"/>
          </w:tcPr>
          <w:p w14:paraId="3969C68A" w14:textId="77777777" w:rsidR="003F4506" w:rsidRPr="00EA2C2C" w:rsidRDefault="003F4506" w:rsidP="003F4506">
            <w:pPr>
              <w:widowControl w:val="0"/>
              <w:suppressAutoHyphens/>
              <w:autoSpaceDN w:val="0"/>
              <w:spacing w:after="0" w:line="240" w:lineRule="auto"/>
              <w:ind w:right="14"/>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$ 7.600</w:t>
            </w:r>
          </w:p>
        </w:tc>
      </w:tr>
      <w:tr w:rsidR="003F4506" w:rsidRPr="00EA2C2C" w14:paraId="49231A06" w14:textId="77777777" w:rsidTr="00D84E86">
        <w:trPr>
          <w:trHeight w:val="249"/>
          <w:jc w:val="center"/>
        </w:trPr>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C09AB" w14:textId="77777777" w:rsidR="003F4506" w:rsidRPr="00EA2C2C" w:rsidRDefault="003F4506" w:rsidP="003F4506">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Categoría 2E</w:t>
            </w:r>
          </w:p>
        </w:tc>
        <w:tc>
          <w:tcPr>
            <w:tcW w:w="4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 w:type="dxa"/>
              <w:left w:w="106" w:type="dxa"/>
              <w:bottom w:w="0" w:type="dxa"/>
              <w:right w:w="93" w:type="dxa"/>
            </w:tcMar>
            <w:vAlign w:val="center"/>
          </w:tcPr>
          <w:p w14:paraId="4A1BBEF6" w14:textId="77777777" w:rsidR="003F4506" w:rsidRPr="00EA2C2C" w:rsidRDefault="003F4506" w:rsidP="003F4506">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 xml:space="preserve">Buses, busetas, microbuses con eje </w:t>
            </w:r>
            <w:r w:rsidRPr="00EA2C2C">
              <w:rPr>
                <w:rFonts w:ascii="Work Sans" w:eastAsia="Times New Roman" w:hAnsi="Work Sans" w:cs="Arial"/>
                <w:kern w:val="3"/>
                <w:sz w:val="20"/>
                <w:szCs w:val="20"/>
                <w:lang w:val="es-ES" w:eastAsia="zh-CN" w:bidi="hi-IN"/>
              </w:rPr>
              <w:lastRenderedPageBreak/>
              <w:t>trasero de doble llanta</w:t>
            </w:r>
          </w:p>
        </w:tc>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 w:type="dxa"/>
              <w:left w:w="106" w:type="dxa"/>
              <w:bottom w:w="0" w:type="dxa"/>
              <w:right w:w="93" w:type="dxa"/>
            </w:tcMar>
            <w:vAlign w:val="center"/>
          </w:tcPr>
          <w:p w14:paraId="2579B50A" w14:textId="77777777" w:rsidR="003F4506" w:rsidRPr="00EA2C2C" w:rsidRDefault="003F4506" w:rsidP="003F4506">
            <w:pPr>
              <w:widowControl w:val="0"/>
              <w:suppressAutoHyphens/>
              <w:autoSpaceDN w:val="0"/>
              <w:spacing w:after="0" w:line="240" w:lineRule="auto"/>
              <w:ind w:right="14"/>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lastRenderedPageBreak/>
              <w:t>$ 11.200</w:t>
            </w:r>
          </w:p>
        </w:tc>
      </w:tr>
    </w:tbl>
    <w:p w14:paraId="62AA2667" w14:textId="77777777" w:rsidR="00C55842" w:rsidRPr="00EA2C2C" w:rsidRDefault="00C55842" w:rsidP="00C55842">
      <w:pPr>
        <w:autoSpaceDN w:val="0"/>
        <w:spacing w:after="0" w:line="240" w:lineRule="auto"/>
        <w:ind w:right="-1"/>
        <w:jc w:val="both"/>
        <w:textAlignment w:val="baseline"/>
        <w:rPr>
          <w:rFonts w:ascii="Work Sans" w:eastAsia="DejaVu Sans" w:hAnsi="Work Sans" w:cs="Arial"/>
          <w:kern w:val="3"/>
          <w:sz w:val="20"/>
          <w:szCs w:val="20"/>
          <w:lang w:val="es-ES" w:eastAsia="zh-CN" w:bidi="hi-IN"/>
        </w:rPr>
      </w:pPr>
    </w:p>
    <w:p w14:paraId="34902F89" w14:textId="77777777" w:rsidR="00FE0FB8" w:rsidRPr="00EA2C2C" w:rsidRDefault="00FE0FB8" w:rsidP="00FE0FB8">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r w:rsidRPr="00ED72AE">
        <w:rPr>
          <w:rFonts w:ascii="Work Sans" w:eastAsia="Times New Roman" w:hAnsi="Work Sans" w:cs="Courier New"/>
          <w:b/>
          <w:kern w:val="3"/>
          <w:sz w:val="20"/>
          <w:szCs w:val="20"/>
          <w:lang w:val="es-ES" w:eastAsia="zh-CN"/>
        </w:rPr>
        <w:t xml:space="preserve">PARÁGRAFO </w:t>
      </w:r>
      <w:r>
        <w:rPr>
          <w:rFonts w:ascii="Work Sans" w:eastAsia="Times New Roman" w:hAnsi="Work Sans" w:cs="Courier New"/>
          <w:b/>
          <w:kern w:val="3"/>
          <w:sz w:val="20"/>
          <w:szCs w:val="20"/>
          <w:lang w:val="es-ES" w:eastAsia="zh-CN"/>
        </w:rPr>
        <w:t>PRIMERO</w:t>
      </w:r>
      <w:r w:rsidRPr="00ED72AE">
        <w:rPr>
          <w:rFonts w:ascii="Work Sans" w:eastAsia="Times New Roman" w:hAnsi="Work Sans" w:cs="Courier New"/>
          <w:b/>
          <w:kern w:val="3"/>
          <w:sz w:val="20"/>
          <w:szCs w:val="20"/>
          <w:lang w:val="es-ES" w:eastAsia="zh-CN"/>
        </w:rPr>
        <w:t>:</w:t>
      </w:r>
      <w:r w:rsidRPr="00ED72AE">
        <w:rPr>
          <w:rFonts w:ascii="Work Sans" w:eastAsia="Times New Roman" w:hAnsi="Work Sans" w:cs="Courier New"/>
          <w:kern w:val="3"/>
          <w:sz w:val="20"/>
          <w:szCs w:val="20"/>
          <w:lang w:val="es-ES" w:eastAsia="zh-CN"/>
        </w:rPr>
        <w:t xml:space="preserve"> Para mantener el beneficio de la tarifa diferencial otorgado, cada vehículo beneficiario deberá transitar por la respectiva estación de peaje con una frecuencia mínima de veinte (20) pasos al mes.</w:t>
      </w:r>
    </w:p>
    <w:p w14:paraId="1A7C66C0" w14:textId="77777777" w:rsidR="00FE0FB8" w:rsidRDefault="00FE0FB8" w:rsidP="005A2B7A">
      <w:pPr>
        <w:autoSpaceDN w:val="0"/>
        <w:spacing w:after="0" w:line="240" w:lineRule="auto"/>
        <w:ind w:right="-1"/>
        <w:jc w:val="both"/>
        <w:textAlignment w:val="baseline"/>
        <w:rPr>
          <w:rFonts w:ascii="Work Sans" w:eastAsia="Times New Roman" w:hAnsi="Work Sans" w:cs="Courier New"/>
          <w:b/>
          <w:kern w:val="3"/>
          <w:sz w:val="20"/>
          <w:szCs w:val="20"/>
          <w:lang w:val="es-ES" w:eastAsia="zh-CN"/>
        </w:rPr>
      </w:pPr>
    </w:p>
    <w:p w14:paraId="317E8E45" w14:textId="77777777" w:rsidR="008A2A93" w:rsidRPr="00EA2C2C" w:rsidRDefault="005A2B7A" w:rsidP="005A2B7A">
      <w:pPr>
        <w:autoSpaceDN w:val="0"/>
        <w:spacing w:after="0" w:line="240" w:lineRule="auto"/>
        <w:ind w:right="-1"/>
        <w:jc w:val="both"/>
        <w:textAlignment w:val="baseline"/>
        <w:rPr>
          <w:rFonts w:ascii="Work Sans" w:eastAsia="DejaVu Sans" w:hAnsi="Work Sans" w:cs="Lohit Devanagari"/>
          <w:kern w:val="3"/>
          <w:sz w:val="20"/>
          <w:szCs w:val="20"/>
          <w:lang w:val="es-ES" w:eastAsia="zh-CN" w:bidi="hi-IN"/>
        </w:rPr>
      </w:pPr>
      <w:r w:rsidRPr="00EA2C2C">
        <w:rPr>
          <w:rFonts w:ascii="Work Sans" w:eastAsia="Times New Roman" w:hAnsi="Work Sans" w:cs="Courier New"/>
          <w:b/>
          <w:kern w:val="3"/>
          <w:sz w:val="20"/>
          <w:szCs w:val="20"/>
          <w:lang w:val="es-ES" w:eastAsia="zh-CN"/>
        </w:rPr>
        <w:t>PARÁGRAFO</w:t>
      </w:r>
      <w:r w:rsidR="00FE0FB8">
        <w:rPr>
          <w:rFonts w:ascii="Work Sans" w:eastAsia="Times New Roman" w:hAnsi="Work Sans" w:cs="Courier New"/>
          <w:b/>
          <w:kern w:val="3"/>
          <w:sz w:val="20"/>
          <w:szCs w:val="20"/>
          <w:lang w:val="es-ES" w:eastAsia="zh-CN"/>
        </w:rPr>
        <w:t xml:space="preserve"> SEGUNDO</w:t>
      </w:r>
      <w:r w:rsidRPr="00EA2C2C">
        <w:rPr>
          <w:rFonts w:ascii="Work Sans" w:eastAsia="Times New Roman" w:hAnsi="Work Sans" w:cs="Courier New"/>
          <w:b/>
          <w:kern w:val="3"/>
          <w:sz w:val="20"/>
          <w:szCs w:val="20"/>
          <w:lang w:val="es-ES" w:eastAsia="zh-CN"/>
        </w:rPr>
        <w:t>:</w:t>
      </w:r>
      <w:r>
        <w:rPr>
          <w:rFonts w:ascii="Work Sans" w:eastAsia="Times New Roman" w:hAnsi="Work Sans" w:cs="Courier New"/>
          <w:b/>
          <w:bCs/>
          <w:kern w:val="3"/>
          <w:sz w:val="20"/>
          <w:szCs w:val="20"/>
          <w:lang w:val="es-ES" w:eastAsia="zh-CN"/>
        </w:rPr>
        <w:t xml:space="preserve"> </w:t>
      </w:r>
      <w:r w:rsidR="00FE0FB8" w:rsidRPr="00FE0FB8">
        <w:rPr>
          <w:rFonts w:ascii="Work Sans" w:eastAsia="Times New Roman" w:hAnsi="Work Sans" w:cs="Courier New"/>
          <w:bCs/>
          <w:kern w:val="3"/>
          <w:sz w:val="20"/>
          <w:szCs w:val="20"/>
          <w:lang w:val="es-ES" w:eastAsia="zh-CN"/>
        </w:rPr>
        <w:t xml:space="preserve">El total de </w:t>
      </w:r>
      <w:r w:rsidR="008A2A93" w:rsidRPr="00FE0FB8">
        <w:rPr>
          <w:rFonts w:ascii="Work Sans" w:eastAsia="DejaVu Sans" w:hAnsi="Work Sans" w:cs="Lohit Devanagari"/>
          <w:kern w:val="3"/>
          <w:sz w:val="20"/>
          <w:szCs w:val="20"/>
          <w:lang w:val="es-ES" w:eastAsia="zh-CN" w:bidi="hi-IN"/>
        </w:rPr>
        <w:t xml:space="preserve">pasos otorgados </w:t>
      </w:r>
      <w:r w:rsidR="00ED72AE" w:rsidRPr="00FE0FB8">
        <w:rPr>
          <w:rFonts w:ascii="Work Sans" w:eastAsia="DejaVu Sans" w:hAnsi="Work Sans" w:cs="Lohit Devanagari"/>
          <w:kern w:val="3"/>
          <w:sz w:val="20"/>
          <w:szCs w:val="20"/>
          <w:lang w:val="es-ES" w:eastAsia="zh-CN" w:bidi="hi-IN"/>
        </w:rPr>
        <w:t xml:space="preserve">en </w:t>
      </w:r>
      <w:r w:rsidR="008A2A93" w:rsidRPr="00FE0FB8">
        <w:rPr>
          <w:rFonts w:ascii="Work Sans" w:eastAsia="DejaVu Sans" w:hAnsi="Work Sans" w:cs="Lohit Devanagari"/>
          <w:kern w:val="3"/>
          <w:sz w:val="20"/>
          <w:szCs w:val="20"/>
          <w:lang w:val="es-ES" w:eastAsia="zh-CN" w:bidi="hi-IN"/>
        </w:rPr>
        <w:t>cada categoría para el beneficio de tarifa diferencial, en las estaciones de</w:t>
      </w:r>
      <w:r w:rsidR="008A2A93" w:rsidRPr="00EA2C2C">
        <w:rPr>
          <w:rFonts w:ascii="Work Sans" w:eastAsia="DejaVu Sans" w:hAnsi="Work Sans" w:cs="Lohit Devanagari"/>
          <w:kern w:val="3"/>
          <w:sz w:val="20"/>
          <w:szCs w:val="20"/>
          <w:lang w:val="es-ES" w:eastAsia="zh-CN" w:bidi="hi-IN"/>
        </w:rPr>
        <w:t xml:space="preserve"> Peaje Los Manguitos, Mata de Caña y Cedros, s</w:t>
      </w:r>
      <w:r w:rsidR="00ED72AE">
        <w:rPr>
          <w:rFonts w:ascii="Work Sans" w:eastAsia="DejaVu Sans" w:hAnsi="Work Sans" w:cs="Lohit Devanagari"/>
          <w:kern w:val="3"/>
          <w:sz w:val="20"/>
          <w:szCs w:val="20"/>
          <w:lang w:val="es-ES" w:eastAsia="zh-CN" w:bidi="hi-IN"/>
        </w:rPr>
        <w:t>on</w:t>
      </w:r>
      <w:r w:rsidR="008A2A93" w:rsidRPr="00EA2C2C">
        <w:rPr>
          <w:rFonts w:ascii="Work Sans" w:eastAsia="DejaVu Sans" w:hAnsi="Work Sans" w:cs="Lohit Devanagari"/>
          <w:kern w:val="3"/>
          <w:sz w:val="20"/>
          <w:szCs w:val="20"/>
          <w:lang w:val="es-ES" w:eastAsia="zh-CN" w:bidi="hi-IN"/>
        </w:rPr>
        <w:t xml:space="preserve"> los siguientes:</w:t>
      </w:r>
    </w:p>
    <w:p w14:paraId="5F24C195" w14:textId="77777777" w:rsidR="008A2A93" w:rsidRPr="00EA2C2C" w:rsidRDefault="008A2A93" w:rsidP="008A2A93">
      <w:pPr>
        <w:widowControl w:val="0"/>
        <w:autoSpaceDN w:val="0"/>
        <w:spacing w:after="0" w:line="240" w:lineRule="auto"/>
        <w:ind w:right="-1"/>
        <w:jc w:val="both"/>
        <w:textAlignment w:val="baseline"/>
        <w:rPr>
          <w:rFonts w:ascii="Work Sans" w:eastAsia="DejaVu Sans" w:hAnsi="Work Sans" w:cs="Lohit Devanagari"/>
          <w:i/>
          <w:kern w:val="3"/>
          <w:sz w:val="20"/>
          <w:szCs w:val="20"/>
          <w:lang w:val="es-ES" w:eastAsia="zh-CN" w:bidi="hi-IN"/>
        </w:rPr>
      </w:pPr>
    </w:p>
    <w:tbl>
      <w:tblPr>
        <w:tblW w:w="8819" w:type="dxa"/>
        <w:jc w:val="center"/>
        <w:tblCellMar>
          <w:top w:w="7" w:type="dxa"/>
          <w:left w:w="106" w:type="dxa"/>
          <w:right w:w="93" w:type="dxa"/>
        </w:tblCellMar>
        <w:tblLook w:val="04A0" w:firstRow="1" w:lastRow="0" w:firstColumn="1" w:lastColumn="0" w:noHBand="0" w:noVBand="1"/>
      </w:tblPr>
      <w:tblGrid>
        <w:gridCol w:w="2830"/>
        <w:gridCol w:w="2977"/>
        <w:gridCol w:w="3012"/>
      </w:tblGrid>
      <w:tr w:rsidR="008A2A93" w:rsidRPr="00EA2C2C" w14:paraId="54581FBC" w14:textId="77777777" w:rsidTr="005A2B7A">
        <w:trPr>
          <w:trHeight w:val="266"/>
          <w:jc w:val="center"/>
        </w:trPr>
        <w:tc>
          <w:tcPr>
            <w:tcW w:w="283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20236D23"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r w:rsidRPr="00EA2C2C">
              <w:rPr>
                <w:rFonts w:ascii="Work Sans" w:eastAsia="Times New Roman" w:hAnsi="Work Sans" w:cs="Arial"/>
                <w:b/>
                <w:bCs/>
                <w:kern w:val="3"/>
                <w:sz w:val="20"/>
                <w:szCs w:val="20"/>
                <w:lang w:val="es-ES" w:eastAsia="zh-CN" w:bidi="hi-IN"/>
              </w:rPr>
              <w:t>ESTACIÓN DE PEAJE</w:t>
            </w:r>
          </w:p>
        </w:tc>
        <w:tc>
          <w:tcPr>
            <w:tcW w:w="5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EA2CC" w14:textId="77777777" w:rsidR="008A2A93" w:rsidRPr="00EA2C2C" w:rsidRDefault="00ED72AE" w:rsidP="008A2A93">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proofErr w:type="gramStart"/>
            <w:r>
              <w:rPr>
                <w:rFonts w:ascii="Work Sans" w:eastAsia="Times New Roman" w:hAnsi="Work Sans" w:cs="Arial"/>
                <w:b/>
                <w:bCs/>
                <w:kern w:val="3"/>
                <w:sz w:val="20"/>
                <w:szCs w:val="20"/>
                <w:lang w:val="es-ES" w:eastAsia="zh-CN" w:bidi="hi-IN"/>
              </w:rPr>
              <w:t>TOTAL</w:t>
            </w:r>
            <w:proofErr w:type="gramEnd"/>
            <w:r>
              <w:rPr>
                <w:rFonts w:ascii="Work Sans" w:eastAsia="Times New Roman" w:hAnsi="Work Sans" w:cs="Arial"/>
                <w:b/>
                <w:bCs/>
                <w:kern w:val="3"/>
                <w:sz w:val="20"/>
                <w:szCs w:val="20"/>
                <w:lang w:val="es-ES" w:eastAsia="zh-CN" w:bidi="hi-IN"/>
              </w:rPr>
              <w:t xml:space="preserve"> </w:t>
            </w:r>
            <w:r w:rsidR="008A2A93" w:rsidRPr="00EA2C2C">
              <w:rPr>
                <w:rFonts w:ascii="Work Sans" w:eastAsia="Times New Roman" w:hAnsi="Work Sans" w:cs="Arial"/>
                <w:b/>
                <w:bCs/>
                <w:kern w:val="3"/>
                <w:sz w:val="20"/>
                <w:szCs w:val="20"/>
                <w:lang w:val="es-ES" w:eastAsia="zh-CN" w:bidi="hi-IN"/>
              </w:rPr>
              <w:t>PASOS DIARIOS</w:t>
            </w:r>
          </w:p>
        </w:tc>
      </w:tr>
      <w:tr w:rsidR="008A2A93" w:rsidRPr="00EA2C2C" w14:paraId="4BFD210C" w14:textId="77777777" w:rsidTr="005A2B7A">
        <w:trPr>
          <w:trHeight w:val="266"/>
          <w:jc w:val="center"/>
        </w:trPr>
        <w:tc>
          <w:tcPr>
            <w:tcW w:w="283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3C64EE8"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DEB6D"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r w:rsidRPr="00EA2C2C">
              <w:rPr>
                <w:rFonts w:ascii="Work Sans" w:eastAsia="Times New Roman" w:hAnsi="Work Sans" w:cs="Arial"/>
                <w:b/>
                <w:bCs/>
                <w:kern w:val="3"/>
                <w:sz w:val="20"/>
                <w:szCs w:val="20"/>
                <w:lang w:val="es-ES" w:eastAsia="zh-CN" w:bidi="hi-IN"/>
              </w:rPr>
              <w:t>CATEGORÍAS 1E</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A9EF"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b/>
                <w:bCs/>
                <w:kern w:val="3"/>
                <w:sz w:val="20"/>
                <w:szCs w:val="20"/>
                <w:lang w:val="es-ES" w:eastAsia="zh-CN" w:bidi="hi-IN"/>
              </w:rPr>
            </w:pPr>
            <w:r w:rsidRPr="00EA2C2C">
              <w:rPr>
                <w:rFonts w:ascii="Work Sans" w:eastAsia="Times New Roman" w:hAnsi="Work Sans" w:cs="Arial"/>
                <w:b/>
                <w:bCs/>
                <w:kern w:val="3"/>
                <w:sz w:val="20"/>
                <w:szCs w:val="20"/>
                <w:lang w:val="es-ES" w:eastAsia="zh-CN" w:bidi="hi-IN"/>
              </w:rPr>
              <w:t>CATEGORÍAS 2E</w:t>
            </w:r>
          </w:p>
        </w:tc>
      </w:tr>
      <w:tr w:rsidR="008A2A93" w:rsidRPr="00EA2C2C" w14:paraId="3A8AFC4C" w14:textId="77777777" w:rsidTr="005A2B7A">
        <w:trPr>
          <w:trHeight w:val="248"/>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48E9A080"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LOS MANGUITOS</w:t>
            </w:r>
          </w:p>
        </w:tc>
        <w:tc>
          <w:tcPr>
            <w:tcW w:w="2977" w:type="dxa"/>
            <w:tcBorders>
              <w:top w:val="single" w:sz="4" w:space="0" w:color="000000"/>
              <w:left w:val="single" w:sz="4" w:space="0" w:color="000000"/>
              <w:bottom w:val="single" w:sz="4" w:space="0" w:color="000000"/>
              <w:right w:val="single" w:sz="4" w:space="0" w:color="000000"/>
            </w:tcBorders>
          </w:tcPr>
          <w:p w14:paraId="45BF31DB" w14:textId="77777777" w:rsidR="008A2A93" w:rsidRPr="00EA2C2C" w:rsidRDefault="008A2A93" w:rsidP="008A2A93">
            <w:pPr>
              <w:widowControl w:val="0"/>
              <w:suppressAutoHyphens/>
              <w:autoSpaceDN w:val="0"/>
              <w:spacing w:after="0" w:line="240" w:lineRule="auto"/>
              <w:ind w:right="14"/>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264</w:t>
            </w:r>
          </w:p>
        </w:tc>
        <w:tc>
          <w:tcPr>
            <w:tcW w:w="3012" w:type="dxa"/>
            <w:tcBorders>
              <w:top w:val="single" w:sz="4" w:space="0" w:color="000000"/>
              <w:left w:val="single" w:sz="4" w:space="0" w:color="000000"/>
              <w:bottom w:val="single" w:sz="4" w:space="0" w:color="000000"/>
              <w:right w:val="single" w:sz="4" w:space="0" w:color="000000"/>
            </w:tcBorders>
          </w:tcPr>
          <w:p w14:paraId="52E872DA" w14:textId="77777777" w:rsidR="008A2A93" w:rsidRPr="00EA2C2C" w:rsidRDefault="008A2A93" w:rsidP="008A2A93">
            <w:pPr>
              <w:widowControl w:val="0"/>
              <w:suppressAutoHyphens/>
              <w:autoSpaceDN w:val="0"/>
              <w:spacing w:after="0" w:line="240" w:lineRule="auto"/>
              <w:ind w:right="14"/>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36</w:t>
            </w:r>
          </w:p>
        </w:tc>
      </w:tr>
      <w:tr w:rsidR="008A2A93" w:rsidRPr="00EA2C2C" w14:paraId="24C307DC" w14:textId="77777777" w:rsidTr="005A2B7A">
        <w:trPr>
          <w:trHeight w:val="248"/>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00FDC70E"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MATA DE CAÑA</w:t>
            </w:r>
          </w:p>
        </w:tc>
        <w:tc>
          <w:tcPr>
            <w:tcW w:w="2977" w:type="dxa"/>
            <w:tcBorders>
              <w:top w:val="single" w:sz="4" w:space="0" w:color="000000"/>
              <w:left w:val="single" w:sz="4" w:space="0" w:color="000000"/>
              <w:bottom w:val="single" w:sz="4" w:space="0" w:color="000000"/>
              <w:right w:val="single" w:sz="4" w:space="0" w:color="000000"/>
            </w:tcBorders>
          </w:tcPr>
          <w:p w14:paraId="22CA1697"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150</w:t>
            </w:r>
          </w:p>
        </w:tc>
        <w:tc>
          <w:tcPr>
            <w:tcW w:w="3012" w:type="dxa"/>
            <w:tcBorders>
              <w:top w:val="single" w:sz="4" w:space="0" w:color="000000"/>
              <w:left w:val="single" w:sz="4" w:space="0" w:color="000000"/>
              <w:bottom w:val="single" w:sz="4" w:space="0" w:color="000000"/>
              <w:right w:val="single" w:sz="4" w:space="0" w:color="000000"/>
            </w:tcBorders>
          </w:tcPr>
          <w:p w14:paraId="3DD162AB"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100</w:t>
            </w:r>
          </w:p>
        </w:tc>
      </w:tr>
      <w:tr w:rsidR="008A2A93" w:rsidRPr="00EA2C2C" w14:paraId="3A418E57" w14:textId="77777777" w:rsidTr="005A2B7A">
        <w:trPr>
          <w:trHeight w:val="248"/>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69115AE3" w14:textId="77777777" w:rsidR="008A2A93" w:rsidRPr="00EA2C2C" w:rsidRDefault="008A2A93" w:rsidP="008A2A93">
            <w:pPr>
              <w:widowControl w:val="0"/>
              <w:suppressAutoHyphens/>
              <w:autoSpaceDN w:val="0"/>
              <w:spacing w:after="0" w:line="240" w:lineRule="auto"/>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CEDROS</w:t>
            </w:r>
          </w:p>
        </w:tc>
        <w:tc>
          <w:tcPr>
            <w:tcW w:w="2977" w:type="dxa"/>
            <w:tcBorders>
              <w:top w:val="single" w:sz="4" w:space="0" w:color="000000"/>
              <w:left w:val="single" w:sz="4" w:space="0" w:color="000000"/>
              <w:bottom w:val="single" w:sz="4" w:space="0" w:color="000000"/>
              <w:right w:val="single" w:sz="4" w:space="0" w:color="000000"/>
            </w:tcBorders>
          </w:tcPr>
          <w:p w14:paraId="59D899BE" w14:textId="77777777" w:rsidR="008A2A93" w:rsidRPr="00EA2C2C" w:rsidRDefault="008A2A93" w:rsidP="008A2A93">
            <w:pPr>
              <w:widowControl w:val="0"/>
              <w:suppressAutoHyphens/>
              <w:autoSpaceDN w:val="0"/>
              <w:spacing w:after="0" w:line="240" w:lineRule="auto"/>
              <w:ind w:right="14"/>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90</w:t>
            </w:r>
          </w:p>
        </w:tc>
        <w:tc>
          <w:tcPr>
            <w:tcW w:w="3012" w:type="dxa"/>
            <w:tcBorders>
              <w:top w:val="single" w:sz="4" w:space="0" w:color="000000"/>
              <w:left w:val="single" w:sz="4" w:space="0" w:color="000000"/>
              <w:bottom w:val="single" w:sz="4" w:space="0" w:color="000000"/>
              <w:right w:val="single" w:sz="4" w:space="0" w:color="000000"/>
            </w:tcBorders>
          </w:tcPr>
          <w:p w14:paraId="658F01B6" w14:textId="77777777" w:rsidR="008A2A93" w:rsidRPr="00EA2C2C" w:rsidRDefault="008A2A93" w:rsidP="008A2A93">
            <w:pPr>
              <w:widowControl w:val="0"/>
              <w:suppressAutoHyphens/>
              <w:autoSpaceDN w:val="0"/>
              <w:spacing w:after="0" w:line="240" w:lineRule="auto"/>
              <w:ind w:right="14"/>
              <w:jc w:val="center"/>
              <w:textAlignment w:val="baseline"/>
              <w:rPr>
                <w:rFonts w:ascii="Work Sans" w:eastAsia="Times New Roman" w:hAnsi="Work Sans" w:cs="Arial"/>
                <w:kern w:val="3"/>
                <w:sz w:val="20"/>
                <w:szCs w:val="20"/>
                <w:lang w:val="es-ES" w:eastAsia="zh-CN" w:bidi="hi-IN"/>
              </w:rPr>
            </w:pPr>
            <w:r w:rsidRPr="00EA2C2C">
              <w:rPr>
                <w:rFonts w:ascii="Work Sans" w:eastAsia="Times New Roman" w:hAnsi="Work Sans" w:cs="Arial"/>
                <w:kern w:val="3"/>
                <w:sz w:val="20"/>
                <w:szCs w:val="20"/>
                <w:lang w:val="es-ES" w:eastAsia="zh-CN" w:bidi="hi-IN"/>
              </w:rPr>
              <w:t>60</w:t>
            </w:r>
          </w:p>
        </w:tc>
      </w:tr>
    </w:tbl>
    <w:p w14:paraId="7FFE76AB" w14:textId="77777777" w:rsidR="008A2A93" w:rsidRPr="00EA2C2C" w:rsidRDefault="008A2A93" w:rsidP="008A2A93">
      <w:pPr>
        <w:autoSpaceDN w:val="0"/>
        <w:spacing w:after="0" w:line="240" w:lineRule="auto"/>
        <w:ind w:right="280"/>
        <w:jc w:val="both"/>
        <w:rPr>
          <w:rFonts w:ascii="Work Sans" w:eastAsia="Times New Roman" w:hAnsi="Work Sans" w:cs="Courier New"/>
          <w:i/>
          <w:kern w:val="3"/>
          <w:sz w:val="20"/>
          <w:szCs w:val="20"/>
          <w:lang w:val="es-ES" w:eastAsia="zh-CN"/>
        </w:rPr>
      </w:pPr>
    </w:p>
    <w:p w14:paraId="12CBAB69" w14:textId="77777777" w:rsidR="0069316F" w:rsidRDefault="00ED72AE" w:rsidP="00AB257C">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r>
        <w:rPr>
          <w:rFonts w:ascii="Work Sans" w:eastAsia="Times New Roman" w:hAnsi="Work Sans" w:cs="Courier New"/>
          <w:b/>
          <w:kern w:val="3"/>
          <w:sz w:val="20"/>
          <w:szCs w:val="20"/>
          <w:lang w:val="es-ES" w:eastAsia="zh-CN"/>
        </w:rPr>
        <w:t>ARTÍCULO 2</w:t>
      </w:r>
      <w:r w:rsidRPr="00EA2C2C">
        <w:rPr>
          <w:rFonts w:ascii="Work Sans" w:eastAsia="Times New Roman" w:hAnsi="Work Sans" w:cs="Courier New"/>
          <w:b/>
          <w:kern w:val="3"/>
          <w:sz w:val="20"/>
          <w:szCs w:val="20"/>
          <w:lang w:val="es-ES" w:eastAsia="zh-CN"/>
        </w:rPr>
        <w:t>.</w:t>
      </w:r>
      <w:r>
        <w:rPr>
          <w:rFonts w:ascii="Work Sans" w:eastAsia="Times New Roman" w:hAnsi="Work Sans" w:cs="Courier New"/>
          <w:b/>
          <w:kern w:val="3"/>
          <w:sz w:val="20"/>
          <w:szCs w:val="20"/>
          <w:lang w:val="es-ES" w:eastAsia="zh-CN"/>
        </w:rPr>
        <w:t xml:space="preserve"> </w:t>
      </w:r>
      <w:r w:rsidR="00AB257C" w:rsidRPr="00EA2C2C">
        <w:rPr>
          <w:rFonts w:ascii="Work Sans" w:eastAsia="Times New Roman" w:hAnsi="Work Sans" w:cs="Courier New"/>
          <w:kern w:val="3"/>
          <w:sz w:val="20"/>
          <w:szCs w:val="20"/>
          <w:lang w:val="es-ES" w:eastAsia="zh-CN"/>
        </w:rPr>
        <w:t>Establecer las siguientes tarifas diferenciales en las categorías 1 y 2</w:t>
      </w:r>
      <w:r w:rsidR="007D0F34" w:rsidRPr="00EA2C2C">
        <w:rPr>
          <w:rFonts w:ascii="Work Sans" w:eastAsia="Times New Roman" w:hAnsi="Work Sans" w:cs="Courier New"/>
          <w:kern w:val="3"/>
          <w:sz w:val="20"/>
          <w:szCs w:val="20"/>
          <w:lang w:val="es-ES" w:eastAsia="zh-CN"/>
        </w:rPr>
        <w:t xml:space="preserve"> </w:t>
      </w:r>
      <w:r w:rsidR="0052510A">
        <w:rPr>
          <w:rFonts w:ascii="Work Sans" w:eastAsia="Times New Roman" w:hAnsi="Work Sans" w:cs="Courier New"/>
          <w:kern w:val="3"/>
          <w:sz w:val="20"/>
          <w:szCs w:val="20"/>
          <w:lang w:val="es-ES" w:eastAsia="zh-CN"/>
        </w:rPr>
        <w:t>de la estación de peaje Purgatorio</w:t>
      </w:r>
      <w:r w:rsidR="0069316F">
        <w:rPr>
          <w:rFonts w:ascii="Work Sans" w:eastAsia="Times New Roman" w:hAnsi="Work Sans" w:cs="Courier New"/>
          <w:kern w:val="3"/>
          <w:sz w:val="20"/>
          <w:szCs w:val="20"/>
          <w:lang w:val="es-ES" w:eastAsia="zh-CN"/>
        </w:rPr>
        <w:t>:</w:t>
      </w:r>
    </w:p>
    <w:p w14:paraId="65038E6D" w14:textId="77777777" w:rsidR="0069316F" w:rsidRDefault="0069316F" w:rsidP="00AB257C">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p>
    <w:p w14:paraId="2ECD4345" w14:textId="77777777" w:rsidR="0069316F" w:rsidRDefault="0069316F" w:rsidP="00AB257C">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p>
    <w:tbl>
      <w:tblPr>
        <w:tblStyle w:val="Tablaconcuadrcula"/>
        <w:tblW w:w="8870" w:type="dxa"/>
        <w:tblInd w:w="-5" w:type="dxa"/>
        <w:tblLook w:val="04A0" w:firstRow="1" w:lastRow="0" w:firstColumn="1" w:lastColumn="0" w:noHBand="0" w:noVBand="1"/>
      </w:tblPr>
      <w:tblGrid>
        <w:gridCol w:w="1843"/>
        <w:gridCol w:w="3260"/>
        <w:gridCol w:w="1985"/>
        <w:gridCol w:w="1782"/>
      </w:tblGrid>
      <w:tr w:rsidR="0069316F" w:rsidRPr="00530C26" w14:paraId="2A30536A" w14:textId="77777777" w:rsidTr="0069316F">
        <w:trPr>
          <w:trHeight w:val="203"/>
        </w:trPr>
        <w:tc>
          <w:tcPr>
            <w:tcW w:w="8870" w:type="dxa"/>
            <w:gridSpan w:val="4"/>
          </w:tcPr>
          <w:p w14:paraId="4ED706E5" w14:textId="77777777" w:rsidR="0069316F" w:rsidRPr="00530C26" w:rsidRDefault="0069316F" w:rsidP="0069316F">
            <w:pPr>
              <w:autoSpaceDN w:val="0"/>
              <w:ind w:right="-1"/>
              <w:jc w:val="center"/>
              <w:textAlignment w:val="baseline"/>
              <w:rPr>
                <w:rFonts w:ascii="Work Sans" w:hAnsi="Work Sans" w:cs="Courier New"/>
                <w:b/>
                <w:kern w:val="3"/>
                <w:lang w:eastAsia="zh-CN"/>
              </w:rPr>
            </w:pPr>
            <w:r w:rsidRPr="00530C26">
              <w:rPr>
                <w:rFonts w:ascii="Work Sans" w:hAnsi="Work Sans" w:cs="Courier New"/>
                <w:b/>
                <w:kern w:val="3"/>
                <w:lang w:eastAsia="zh-CN"/>
              </w:rPr>
              <w:t>ESTACION DE PEAJE PURGATORIO</w:t>
            </w:r>
          </w:p>
        </w:tc>
      </w:tr>
      <w:tr w:rsidR="0069316F" w:rsidRPr="00530C26" w14:paraId="133C5856" w14:textId="77777777" w:rsidTr="0069316F">
        <w:trPr>
          <w:trHeight w:val="641"/>
        </w:trPr>
        <w:tc>
          <w:tcPr>
            <w:tcW w:w="1843" w:type="dxa"/>
            <w:vAlign w:val="center"/>
          </w:tcPr>
          <w:p w14:paraId="1AFCC348" w14:textId="77777777" w:rsidR="0069316F" w:rsidRPr="00530C26" w:rsidRDefault="0069316F" w:rsidP="0069316F">
            <w:pPr>
              <w:autoSpaceDN w:val="0"/>
              <w:ind w:right="-1"/>
              <w:jc w:val="center"/>
              <w:textAlignment w:val="baseline"/>
              <w:rPr>
                <w:rFonts w:ascii="Work Sans" w:hAnsi="Work Sans" w:cs="Courier New"/>
                <w:b/>
                <w:kern w:val="3"/>
                <w:lang w:eastAsia="zh-CN"/>
              </w:rPr>
            </w:pPr>
            <w:r w:rsidRPr="00530C26">
              <w:rPr>
                <w:rFonts w:ascii="Work Sans" w:hAnsi="Work Sans" w:cs="Courier New"/>
                <w:b/>
                <w:kern w:val="3"/>
                <w:lang w:eastAsia="zh-CN"/>
              </w:rPr>
              <w:t>CATEGORÍAS</w:t>
            </w:r>
          </w:p>
        </w:tc>
        <w:tc>
          <w:tcPr>
            <w:tcW w:w="3260" w:type="dxa"/>
            <w:vAlign w:val="center"/>
          </w:tcPr>
          <w:p w14:paraId="6DDC565A" w14:textId="77777777" w:rsidR="0069316F" w:rsidRPr="00530C26" w:rsidRDefault="0069316F" w:rsidP="0069316F">
            <w:pPr>
              <w:autoSpaceDN w:val="0"/>
              <w:ind w:right="-1"/>
              <w:jc w:val="center"/>
              <w:textAlignment w:val="baseline"/>
              <w:rPr>
                <w:rFonts w:ascii="Work Sans" w:hAnsi="Work Sans" w:cs="Courier New"/>
                <w:b/>
                <w:kern w:val="3"/>
                <w:lang w:eastAsia="zh-CN"/>
              </w:rPr>
            </w:pPr>
            <w:r>
              <w:rPr>
                <w:rFonts w:ascii="Work Sans" w:hAnsi="Work Sans" w:cs="Courier New"/>
                <w:b/>
                <w:kern w:val="3"/>
                <w:lang w:eastAsia="zh-CN"/>
              </w:rPr>
              <w:t>DESCRIPCIÒ</w:t>
            </w:r>
            <w:r w:rsidRPr="00530C26">
              <w:rPr>
                <w:rFonts w:ascii="Work Sans" w:hAnsi="Work Sans" w:cs="Courier New"/>
                <w:b/>
                <w:kern w:val="3"/>
                <w:lang w:eastAsia="zh-CN"/>
              </w:rPr>
              <w:t>N</w:t>
            </w:r>
          </w:p>
        </w:tc>
        <w:tc>
          <w:tcPr>
            <w:tcW w:w="1985" w:type="dxa"/>
            <w:vAlign w:val="center"/>
          </w:tcPr>
          <w:p w14:paraId="38E9B98D" w14:textId="77777777" w:rsidR="0069316F" w:rsidRDefault="0069316F" w:rsidP="0069316F">
            <w:pPr>
              <w:autoSpaceDN w:val="0"/>
              <w:ind w:right="-1"/>
              <w:jc w:val="center"/>
              <w:textAlignment w:val="baseline"/>
              <w:rPr>
                <w:rFonts w:ascii="Work Sans" w:hAnsi="Work Sans" w:cs="Courier New"/>
                <w:b/>
                <w:kern w:val="3"/>
                <w:lang w:eastAsia="zh-CN"/>
              </w:rPr>
            </w:pPr>
            <w:r w:rsidRPr="00EA2C2C">
              <w:rPr>
                <w:rFonts w:ascii="Work Sans" w:hAnsi="Work Sans" w:cs="Courier New"/>
                <w:b/>
                <w:kern w:val="3"/>
                <w:lang w:eastAsia="zh-CN"/>
              </w:rPr>
              <w:t xml:space="preserve">TARIFA </w:t>
            </w:r>
            <w:r>
              <w:rPr>
                <w:rFonts w:ascii="Work Sans" w:hAnsi="Work Sans" w:cs="Courier New"/>
                <w:b/>
                <w:kern w:val="3"/>
                <w:lang w:eastAsia="zh-CN"/>
              </w:rPr>
              <w:t>2019</w:t>
            </w:r>
          </w:p>
          <w:p w14:paraId="79801DA0" w14:textId="77777777" w:rsidR="0069316F" w:rsidRPr="00530C26" w:rsidRDefault="0069316F" w:rsidP="0069316F">
            <w:pPr>
              <w:autoSpaceDN w:val="0"/>
              <w:ind w:right="-1"/>
              <w:jc w:val="center"/>
              <w:textAlignment w:val="baseline"/>
              <w:rPr>
                <w:rFonts w:ascii="Work Sans" w:hAnsi="Work Sans" w:cs="Courier New"/>
                <w:kern w:val="3"/>
                <w:lang w:eastAsia="zh-CN"/>
              </w:rPr>
            </w:pPr>
            <w:r>
              <w:rPr>
                <w:rFonts w:ascii="Work Sans" w:hAnsi="Work Sans" w:cs="Arial"/>
                <w:b/>
                <w:bCs/>
                <w:kern w:val="3"/>
                <w:lang w:eastAsia="zh-CN" w:bidi="hi-IN"/>
              </w:rPr>
              <w:t>(</w:t>
            </w:r>
            <w:r w:rsidRPr="00530C26">
              <w:rPr>
                <w:rFonts w:ascii="Work Sans" w:hAnsi="Work Sans" w:cs="Arial"/>
                <w:b/>
                <w:bCs/>
                <w:kern w:val="3"/>
                <w:lang w:eastAsia="zh-CN" w:bidi="hi-IN"/>
              </w:rPr>
              <w:t>Incluye FOSEVI</w:t>
            </w:r>
            <w:r>
              <w:rPr>
                <w:rFonts w:ascii="Work Sans" w:hAnsi="Work Sans" w:cs="Arial"/>
                <w:b/>
                <w:bCs/>
                <w:kern w:val="3"/>
                <w:lang w:eastAsia="zh-CN" w:bidi="hi-IN"/>
              </w:rPr>
              <w:t>)</w:t>
            </w:r>
          </w:p>
        </w:tc>
        <w:tc>
          <w:tcPr>
            <w:tcW w:w="1782" w:type="dxa"/>
            <w:vAlign w:val="center"/>
          </w:tcPr>
          <w:p w14:paraId="42FD874C" w14:textId="77777777" w:rsidR="0069316F" w:rsidRPr="00530C26" w:rsidRDefault="0069316F" w:rsidP="0069316F">
            <w:pPr>
              <w:autoSpaceDN w:val="0"/>
              <w:ind w:right="-1"/>
              <w:jc w:val="center"/>
              <w:textAlignment w:val="baseline"/>
              <w:rPr>
                <w:rFonts w:ascii="Work Sans" w:hAnsi="Work Sans" w:cs="Courier New"/>
                <w:b/>
                <w:kern w:val="3"/>
                <w:lang w:eastAsia="zh-CN"/>
              </w:rPr>
            </w:pPr>
            <w:proofErr w:type="gramStart"/>
            <w:r w:rsidRPr="00530C26">
              <w:rPr>
                <w:rFonts w:ascii="Work Sans" w:hAnsi="Work Sans" w:cs="Courier New"/>
                <w:b/>
                <w:kern w:val="3"/>
                <w:lang w:eastAsia="zh-CN"/>
              </w:rPr>
              <w:t>TOTAL</w:t>
            </w:r>
            <w:proofErr w:type="gramEnd"/>
            <w:r w:rsidRPr="00530C26">
              <w:rPr>
                <w:rFonts w:ascii="Work Sans" w:hAnsi="Work Sans" w:cs="Courier New"/>
                <w:b/>
                <w:kern w:val="3"/>
                <w:lang w:eastAsia="zh-CN"/>
              </w:rPr>
              <w:t xml:space="preserve"> PASOS DIARIOS OTORGADOS</w:t>
            </w:r>
          </w:p>
        </w:tc>
      </w:tr>
      <w:tr w:rsidR="0069316F" w:rsidRPr="00530C26" w14:paraId="3C81AC39" w14:textId="77777777" w:rsidTr="0069316F">
        <w:trPr>
          <w:trHeight w:val="729"/>
        </w:trPr>
        <w:tc>
          <w:tcPr>
            <w:tcW w:w="1843" w:type="dxa"/>
            <w:vAlign w:val="center"/>
          </w:tcPr>
          <w:p w14:paraId="0D159A09" w14:textId="77777777" w:rsidR="0069316F" w:rsidRPr="00530C26" w:rsidRDefault="0069316F" w:rsidP="0069316F">
            <w:pPr>
              <w:autoSpaceDN w:val="0"/>
              <w:ind w:right="-1"/>
              <w:jc w:val="center"/>
              <w:textAlignment w:val="baseline"/>
              <w:rPr>
                <w:rFonts w:ascii="Work Sans" w:hAnsi="Work Sans" w:cs="Courier New"/>
                <w:kern w:val="3"/>
                <w:lang w:eastAsia="zh-CN"/>
              </w:rPr>
            </w:pPr>
          </w:p>
          <w:p w14:paraId="10C306FE" w14:textId="77777777"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Categoría 1E</w:t>
            </w:r>
          </w:p>
        </w:tc>
        <w:tc>
          <w:tcPr>
            <w:tcW w:w="3260" w:type="dxa"/>
            <w:vMerge w:val="restart"/>
          </w:tcPr>
          <w:p w14:paraId="34E9DD11" w14:textId="77777777" w:rsidR="0069316F" w:rsidRDefault="0069316F" w:rsidP="0069316F">
            <w:pPr>
              <w:autoSpaceDN w:val="0"/>
              <w:ind w:right="-1"/>
              <w:jc w:val="center"/>
              <w:textAlignment w:val="baseline"/>
              <w:rPr>
                <w:rFonts w:ascii="Work Sans" w:hAnsi="Work Sans" w:cs="Courier New"/>
                <w:kern w:val="3"/>
                <w:lang w:eastAsia="zh-CN"/>
              </w:rPr>
            </w:pPr>
          </w:p>
          <w:p w14:paraId="24EFE8D6" w14:textId="1869FBB4"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Automóviles, camperos, camionetas, microbuses con ejes de llanta sencilla</w:t>
            </w:r>
          </w:p>
        </w:tc>
        <w:tc>
          <w:tcPr>
            <w:tcW w:w="1985" w:type="dxa"/>
            <w:vAlign w:val="center"/>
          </w:tcPr>
          <w:p w14:paraId="22C413D0" w14:textId="77777777"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$7.600</w:t>
            </w:r>
          </w:p>
        </w:tc>
        <w:tc>
          <w:tcPr>
            <w:tcW w:w="1782" w:type="dxa"/>
            <w:vMerge w:val="restart"/>
            <w:vAlign w:val="center"/>
          </w:tcPr>
          <w:p w14:paraId="5738E3A2" w14:textId="77777777"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200</w:t>
            </w:r>
          </w:p>
        </w:tc>
      </w:tr>
      <w:tr w:rsidR="0069316F" w:rsidRPr="00530C26" w14:paraId="45EB6388" w14:textId="77777777" w:rsidTr="0069316F">
        <w:trPr>
          <w:trHeight w:val="729"/>
        </w:trPr>
        <w:tc>
          <w:tcPr>
            <w:tcW w:w="1843" w:type="dxa"/>
            <w:vAlign w:val="center"/>
          </w:tcPr>
          <w:p w14:paraId="724742D1" w14:textId="77777777" w:rsidR="0069316F" w:rsidRPr="00530C26" w:rsidRDefault="0069316F" w:rsidP="0069316F">
            <w:pPr>
              <w:autoSpaceDN w:val="0"/>
              <w:ind w:right="-1"/>
              <w:jc w:val="center"/>
              <w:textAlignment w:val="baseline"/>
              <w:rPr>
                <w:rFonts w:ascii="Work Sans" w:hAnsi="Work Sans" w:cs="Courier New"/>
                <w:kern w:val="3"/>
                <w:lang w:eastAsia="zh-CN"/>
              </w:rPr>
            </w:pPr>
          </w:p>
          <w:p w14:paraId="1A619CE7" w14:textId="32DB3FC4"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Categoría 1EE</w:t>
            </w:r>
          </w:p>
        </w:tc>
        <w:tc>
          <w:tcPr>
            <w:tcW w:w="3260" w:type="dxa"/>
            <w:vMerge/>
          </w:tcPr>
          <w:p w14:paraId="2DCCFC45" w14:textId="56921DEA" w:rsidR="0069316F" w:rsidRPr="00530C26" w:rsidRDefault="0069316F" w:rsidP="0069316F">
            <w:pPr>
              <w:autoSpaceDN w:val="0"/>
              <w:ind w:right="-1"/>
              <w:jc w:val="center"/>
              <w:textAlignment w:val="baseline"/>
              <w:rPr>
                <w:rFonts w:ascii="Work Sans" w:hAnsi="Work Sans" w:cs="Courier New"/>
                <w:kern w:val="3"/>
                <w:lang w:eastAsia="zh-CN"/>
              </w:rPr>
            </w:pPr>
          </w:p>
        </w:tc>
        <w:tc>
          <w:tcPr>
            <w:tcW w:w="1985" w:type="dxa"/>
            <w:vAlign w:val="center"/>
          </w:tcPr>
          <w:p w14:paraId="2BF6BF4E" w14:textId="097A2F92"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$2.200</w:t>
            </w:r>
          </w:p>
        </w:tc>
        <w:tc>
          <w:tcPr>
            <w:tcW w:w="1782" w:type="dxa"/>
            <w:vMerge/>
            <w:vAlign w:val="center"/>
          </w:tcPr>
          <w:p w14:paraId="3415DDD1" w14:textId="145ED2E7" w:rsidR="0069316F" w:rsidRPr="00530C26" w:rsidRDefault="0069316F" w:rsidP="0069316F">
            <w:pPr>
              <w:autoSpaceDN w:val="0"/>
              <w:ind w:right="-1"/>
              <w:jc w:val="center"/>
              <w:textAlignment w:val="baseline"/>
              <w:rPr>
                <w:rFonts w:ascii="Work Sans" w:hAnsi="Work Sans" w:cs="Courier New"/>
                <w:kern w:val="3"/>
                <w:lang w:eastAsia="zh-CN"/>
              </w:rPr>
            </w:pPr>
          </w:p>
        </w:tc>
      </w:tr>
      <w:tr w:rsidR="0069316F" w:rsidRPr="00530C26" w14:paraId="157CFC3C" w14:textId="77777777" w:rsidTr="0069316F">
        <w:trPr>
          <w:trHeight w:val="413"/>
        </w:trPr>
        <w:tc>
          <w:tcPr>
            <w:tcW w:w="1843" w:type="dxa"/>
            <w:vAlign w:val="center"/>
          </w:tcPr>
          <w:p w14:paraId="55B8CF89" w14:textId="77777777"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Categoría 2E</w:t>
            </w:r>
          </w:p>
        </w:tc>
        <w:tc>
          <w:tcPr>
            <w:tcW w:w="3260" w:type="dxa"/>
            <w:vMerge w:val="restart"/>
          </w:tcPr>
          <w:p w14:paraId="2DFEA9E4" w14:textId="77777777"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Buses, Busetas, Microbuses con eje trasero de doble llanta</w:t>
            </w:r>
          </w:p>
        </w:tc>
        <w:tc>
          <w:tcPr>
            <w:tcW w:w="1985" w:type="dxa"/>
            <w:vAlign w:val="center"/>
          </w:tcPr>
          <w:p w14:paraId="1DC8519E" w14:textId="77777777"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$11.200</w:t>
            </w:r>
          </w:p>
        </w:tc>
        <w:tc>
          <w:tcPr>
            <w:tcW w:w="1782" w:type="dxa"/>
            <w:vMerge w:val="restart"/>
            <w:vAlign w:val="center"/>
          </w:tcPr>
          <w:p w14:paraId="28EFE04F" w14:textId="77777777"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140</w:t>
            </w:r>
          </w:p>
        </w:tc>
      </w:tr>
      <w:tr w:rsidR="0069316F" w:rsidRPr="00530C26" w14:paraId="1C0B8036" w14:textId="77777777" w:rsidTr="0069316F">
        <w:trPr>
          <w:trHeight w:val="413"/>
        </w:trPr>
        <w:tc>
          <w:tcPr>
            <w:tcW w:w="1843" w:type="dxa"/>
            <w:vAlign w:val="center"/>
          </w:tcPr>
          <w:p w14:paraId="4AE9C5D9" w14:textId="3F114B5E"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Categoría 2EE</w:t>
            </w:r>
          </w:p>
        </w:tc>
        <w:tc>
          <w:tcPr>
            <w:tcW w:w="3260" w:type="dxa"/>
            <w:vMerge/>
          </w:tcPr>
          <w:p w14:paraId="0557E629" w14:textId="3E9279FE" w:rsidR="0069316F" w:rsidRPr="00530C26" w:rsidRDefault="0069316F" w:rsidP="0069316F">
            <w:pPr>
              <w:autoSpaceDN w:val="0"/>
              <w:ind w:right="-1"/>
              <w:jc w:val="center"/>
              <w:textAlignment w:val="baseline"/>
              <w:rPr>
                <w:rFonts w:ascii="Work Sans" w:hAnsi="Work Sans" w:cs="Courier New"/>
                <w:kern w:val="3"/>
                <w:lang w:eastAsia="zh-CN"/>
              </w:rPr>
            </w:pPr>
          </w:p>
        </w:tc>
        <w:tc>
          <w:tcPr>
            <w:tcW w:w="1985" w:type="dxa"/>
            <w:vAlign w:val="center"/>
          </w:tcPr>
          <w:p w14:paraId="18255B95" w14:textId="307CBC30" w:rsidR="0069316F" w:rsidRPr="00530C26" w:rsidRDefault="0069316F" w:rsidP="0069316F">
            <w:pPr>
              <w:autoSpaceDN w:val="0"/>
              <w:ind w:right="-1"/>
              <w:jc w:val="center"/>
              <w:textAlignment w:val="baseline"/>
              <w:rPr>
                <w:rFonts w:ascii="Work Sans" w:hAnsi="Work Sans" w:cs="Courier New"/>
                <w:kern w:val="3"/>
                <w:lang w:eastAsia="zh-CN"/>
              </w:rPr>
            </w:pPr>
            <w:r w:rsidRPr="00530C26">
              <w:rPr>
                <w:rFonts w:ascii="Work Sans" w:hAnsi="Work Sans" w:cs="Courier New"/>
                <w:kern w:val="3"/>
                <w:lang w:eastAsia="zh-CN"/>
              </w:rPr>
              <w:t>$200</w:t>
            </w:r>
          </w:p>
        </w:tc>
        <w:tc>
          <w:tcPr>
            <w:tcW w:w="1782" w:type="dxa"/>
            <w:vMerge/>
            <w:vAlign w:val="center"/>
          </w:tcPr>
          <w:p w14:paraId="6C372ECE" w14:textId="01A62E1F" w:rsidR="0069316F" w:rsidRPr="00530C26" w:rsidRDefault="0069316F" w:rsidP="0069316F">
            <w:pPr>
              <w:autoSpaceDN w:val="0"/>
              <w:ind w:right="-1"/>
              <w:textAlignment w:val="baseline"/>
              <w:rPr>
                <w:rFonts w:ascii="Work Sans" w:hAnsi="Work Sans" w:cs="Courier New"/>
                <w:kern w:val="3"/>
                <w:lang w:eastAsia="zh-CN"/>
              </w:rPr>
            </w:pPr>
          </w:p>
        </w:tc>
      </w:tr>
    </w:tbl>
    <w:p w14:paraId="40941331" w14:textId="0BB120E3" w:rsidR="0069316F" w:rsidRDefault="0069316F" w:rsidP="00AB257C">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p>
    <w:p w14:paraId="601B80DF" w14:textId="2CA24125" w:rsidR="00AB257C" w:rsidRPr="00EA2C2C" w:rsidRDefault="0069316F" w:rsidP="00AB257C">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r w:rsidRPr="0069316F">
        <w:rPr>
          <w:rFonts w:ascii="Work Sans" w:eastAsia="Times New Roman" w:hAnsi="Work Sans" w:cs="Courier New"/>
          <w:b/>
          <w:bCs/>
          <w:kern w:val="3"/>
          <w:sz w:val="20"/>
          <w:szCs w:val="20"/>
          <w:lang w:val="es-ES" w:eastAsia="zh-CN"/>
        </w:rPr>
        <w:t>PARAGRAFO PRIMERO:</w:t>
      </w:r>
      <w:r>
        <w:rPr>
          <w:rFonts w:ascii="Work Sans" w:eastAsia="Times New Roman" w:hAnsi="Work Sans" w:cs="Courier New"/>
          <w:kern w:val="3"/>
          <w:sz w:val="20"/>
          <w:szCs w:val="20"/>
          <w:lang w:val="es-ES" w:eastAsia="zh-CN"/>
        </w:rPr>
        <w:t xml:space="preserve"> Las tarifas diferenciales para la categoría 1E y 2E previstas en el presente artículo, aplican </w:t>
      </w:r>
      <w:r w:rsidR="00AB257C" w:rsidRPr="00EA2C2C">
        <w:rPr>
          <w:rFonts w:ascii="Work Sans" w:eastAsia="Times New Roman" w:hAnsi="Work Sans" w:cs="Courier New"/>
          <w:kern w:val="3"/>
          <w:sz w:val="20"/>
          <w:szCs w:val="20"/>
          <w:lang w:val="es-ES" w:eastAsia="zh-CN"/>
        </w:rPr>
        <w:t>para los vehículos</w:t>
      </w:r>
      <w:r w:rsidR="00AB257C" w:rsidRPr="00EA2C2C">
        <w:rPr>
          <w:rFonts w:ascii="Work Sans" w:eastAsia="DengXian Light" w:hAnsi="Work Sans" w:cs="Arial"/>
          <w:bCs/>
          <w:kern w:val="3"/>
          <w:sz w:val="20"/>
          <w:szCs w:val="20"/>
          <w:shd w:val="clear" w:color="auto" w:fill="FFFFFF"/>
          <w:lang w:val="es-ES" w:eastAsia="zh-CN" w:bidi="hi-IN"/>
        </w:rPr>
        <w:t xml:space="preserve"> vinculados a empresas debidamente habilitadas para prestar el servicio público de transporte terrestre automotor de pasajeros por carretera</w:t>
      </w:r>
      <w:r w:rsidR="00AB257C" w:rsidRPr="00EA2C2C">
        <w:rPr>
          <w:rFonts w:ascii="Work Sans" w:eastAsia="Times New Roman" w:hAnsi="Work Sans" w:cs="Courier New"/>
          <w:kern w:val="3"/>
          <w:sz w:val="20"/>
          <w:szCs w:val="20"/>
          <w:lang w:val="es-ES" w:eastAsia="zh-CN"/>
        </w:rPr>
        <w:t xml:space="preserve"> entre Montería y sus veredas rurales ubicadas sobre el corredor del Proyecto, en el área de influencia de la Estación de Peaje </w:t>
      </w:r>
      <w:r w:rsidR="00AB257C" w:rsidRPr="0052510A">
        <w:rPr>
          <w:rFonts w:ascii="Work Sans" w:eastAsia="Times New Roman" w:hAnsi="Work Sans" w:cs="Courier New"/>
          <w:kern w:val="3"/>
          <w:sz w:val="20"/>
          <w:szCs w:val="20"/>
          <w:lang w:val="es-ES" w:eastAsia="zh-CN"/>
        </w:rPr>
        <w:t>Purgatorio,</w:t>
      </w:r>
      <w:r w:rsidR="00AB257C" w:rsidRPr="00EA2C2C">
        <w:rPr>
          <w:rFonts w:ascii="Work Sans" w:eastAsia="Times New Roman" w:hAnsi="Work Sans" w:cs="Courier New"/>
          <w:kern w:val="3"/>
          <w:sz w:val="20"/>
          <w:szCs w:val="20"/>
          <w:lang w:val="es-ES" w:eastAsia="zh-CN"/>
        </w:rPr>
        <w:t xml:space="preserve"> a saber: Los Corrales, Casa Blanca, Mochilas, La Victoria, San Isidro, San Anterito, El Porvenir, Tres Palmas, entrada Nueva Ola, Tres Piedras, Parcelas de Costa de Oro, entrada a </w:t>
      </w:r>
      <w:proofErr w:type="spellStart"/>
      <w:r w:rsidR="00AB257C" w:rsidRPr="00EA2C2C">
        <w:rPr>
          <w:rFonts w:ascii="Work Sans" w:eastAsia="Times New Roman" w:hAnsi="Work Sans" w:cs="Courier New"/>
          <w:kern w:val="3"/>
          <w:sz w:val="20"/>
          <w:szCs w:val="20"/>
          <w:lang w:val="es-ES" w:eastAsia="zh-CN"/>
        </w:rPr>
        <w:t>Maracayo</w:t>
      </w:r>
      <w:proofErr w:type="spellEnd"/>
      <w:r w:rsidR="00AB257C" w:rsidRPr="00EA2C2C">
        <w:rPr>
          <w:rFonts w:ascii="Work Sans" w:eastAsia="Times New Roman" w:hAnsi="Work Sans" w:cs="Courier New"/>
          <w:kern w:val="3"/>
          <w:sz w:val="20"/>
          <w:szCs w:val="20"/>
          <w:lang w:val="es-ES" w:eastAsia="zh-CN"/>
        </w:rPr>
        <w:t xml:space="preserve">, entrada a Guateque, Santa Fe, </w:t>
      </w:r>
      <w:proofErr w:type="spellStart"/>
      <w:r w:rsidR="00AB257C" w:rsidRPr="00EA2C2C">
        <w:rPr>
          <w:rFonts w:ascii="Work Sans" w:eastAsia="Times New Roman" w:hAnsi="Work Sans" w:cs="Courier New"/>
          <w:kern w:val="3"/>
          <w:sz w:val="20"/>
          <w:szCs w:val="20"/>
          <w:lang w:val="es-ES" w:eastAsia="zh-CN"/>
        </w:rPr>
        <w:t>Betancí</w:t>
      </w:r>
      <w:proofErr w:type="spellEnd"/>
      <w:r w:rsidR="00AB257C" w:rsidRPr="00EA2C2C">
        <w:rPr>
          <w:rFonts w:ascii="Work Sans" w:eastAsia="Times New Roman" w:hAnsi="Work Sans" w:cs="Courier New"/>
          <w:kern w:val="3"/>
          <w:sz w:val="20"/>
          <w:szCs w:val="20"/>
          <w:lang w:val="es-ES" w:eastAsia="zh-CN"/>
        </w:rPr>
        <w:t>, Santa Isabe</w:t>
      </w:r>
      <w:r>
        <w:rPr>
          <w:rFonts w:ascii="Work Sans" w:eastAsia="Times New Roman" w:hAnsi="Work Sans" w:cs="Courier New"/>
          <w:kern w:val="3"/>
          <w:sz w:val="20"/>
          <w:szCs w:val="20"/>
          <w:lang w:val="es-ES" w:eastAsia="zh-CN"/>
        </w:rPr>
        <w:t>l.</w:t>
      </w:r>
      <w:r w:rsidR="00AB257C" w:rsidRPr="00EA2C2C">
        <w:rPr>
          <w:rFonts w:ascii="Work Sans" w:eastAsia="Times New Roman" w:hAnsi="Work Sans" w:cs="Courier New"/>
          <w:kern w:val="3"/>
          <w:sz w:val="20"/>
          <w:szCs w:val="20"/>
          <w:lang w:val="es-ES" w:eastAsia="zh-CN"/>
        </w:rPr>
        <w:t xml:space="preserve"> </w:t>
      </w:r>
    </w:p>
    <w:p w14:paraId="1A2BC381" w14:textId="77777777" w:rsidR="00AB257C" w:rsidRPr="00EA2C2C" w:rsidRDefault="00AB257C" w:rsidP="00AB257C">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p>
    <w:p w14:paraId="21AC3CA1" w14:textId="0B0A45F7" w:rsidR="0069316F" w:rsidRDefault="00FE0FB8" w:rsidP="00C6476C">
      <w:pPr>
        <w:autoSpaceDN w:val="0"/>
        <w:spacing w:after="0" w:line="240" w:lineRule="auto"/>
        <w:ind w:right="-1"/>
        <w:jc w:val="both"/>
        <w:textAlignment w:val="baseline"/>
        <w:rPr>
          <w:rFonts w:ascii="Work Sans" w:eastAsia="Times New Roman" w:hAnsi="Work Sans" w:cs="Courier New"/>
          <w:b/>
          <w:kern w:val="3"/>
          <w:sz w:val="20"/>
          <w:szCs w:val="20"/>
          <w:lang w:val="es-ES" w:eastAsia="zh-CN"/>
        </w:rPr>
      </w:pPr>
      <w:bookmarkStart w:id="4" w:name="_Hlk31738218"/>
      <w:r>
        <w:rPr>
          <w:rFonts w:ascii="Work Sans" w:eastAsia="Times New Roman" w:hAnsi="Work Sans" w:cs="Courier New"/>
          <w:b/>
          <w:kern w:val="3"/>
          <w:sz w:val="20"/>
          <w:szCs w:val="20"/>
          <w:lang w:val="es-ES" w:eastAsia="zh-CN"/>
        </w:rPr>
        <w:t>PARÁGRAFO</w:t>
      </w:r>
      <w:r w:rsidR="0069316F">
        <w:rPr>
          <w:rFonts w:ascii="Work Sans" w:eastAsia="Times New Roman" w:hAnsi="Work Sans" w:cs="Courier New"/>
          <w:b/>
          <w:kern w:val="3"/>
          <w:sz w:val="20"/>
          <w:szCs w:val="20"/>
          <w:lang w:val="es-ES" w:eastAsia="zh-CN"/>
        </w:rPr>
        <w:t xml:space="preserve"> SEGUNDO</w:t>
      </w:r>
      <w:r>
        <w:rPr>
          <w:rFonts w:ascii="Work Sans" w:eastAsia="Times New Roman" w:hAnsi="Work Sans" w:cs="Courier New"/>
          <w:b/>
          <w:kern w:val="3"/>
          <w:sz w:val="20"/>
          <w:szCs w:val="20"/>
          <w:lang w:val="es-ES" w:eastAsia="zh-CN"/>
        </w:rPr>
        <w:t xml:space="preserve">: </w:t>
      </w:r>
      <w:bookmarkEnd w:id="4"/>
      <w:r w:rsidR="0069316F">
        <w:rPr>
          <w:rFonts w:ascii="Work Sans" w:eastAsia="Times New Roman" w:hAnsi="Work Sans" w:cs="Courier New"/>
          <w:kern w:val="3"/>
          <w:sz w:val="20"/>
          <w:szCs w:val="20"/>
          <w:lang w:val="es-ES" w:eastAsia="zh-CN"/>
        </w:rPr>
        <w:t xml:space="preserve">Las tarifas diferenciales para la categoría 1EE y 2EE previstas en el presente artículo, aplican </w:t>
      </w:r>
      <w:r w:rsidR="0069316F" w:rsidRPr="00EA2C2C">
        <w:rPr>
          <w:rFonts w:ascii="Work Sans" w:eastAsia="Times New Roman" w:hAnsi="Work Sans" w:cs="Courier New"/>
          <w:kern w:val="3"/>
          <w:sz w:val="20"/>
          <w:szCs w:val="20"/>
          <w:lang w:val="es-ES" w:eastAsia="zh-CN"/>
        </w:rPr>
        <w:t>para los vehículos</w:t>
      </w:r>
      <w:r w:rsidR="0069316F" w:rsidRPr="00EA2C2C">
        <w:rPr>
          <w:rFonts w:ascii="Work Sans" w:eastAsia="DengXian Light" w:hAnsi="Work Sans" w:cs="Arial"/>
          <w:bCs/>
          <w:kern w:val="3"/>
          <w:sz w:val="20"/>
          <w:szCs w:val="20"/>
          <w:shd w:val="clear" w:color="auto" w:fill="FFFFFF"/>
          <w:lang w:val="es-ES" w:eastAsia="zh-CN" w:bidi="hi-IN"/>
        </w:rPr>
        <w:t xml:space="preserve"> vinculados a empresas debidamente habilitadas para prestar el servicio público de transporte terrestre automotor colectivo </w:t>
      </w:r>
      <w:r w:rsidR="0069316F">
        <w:rPr>
          <w:rFonts w:ascii="Work Sans" w:eastAsia="DengXian Light" w:hAnsi="Work Sans" w:cs="Arial"/>
          <w:bCs/>
          <w:kern w:val="3"/>
          <w:sz w:val="20"/>
          <w:szCs w:val="20"/>
          <w:shd w:val="clear" w:color="auto" w:fill="FFFFFF"/>
          <w:lang w:val="es-ES" w:eastAsia="zh-CN" w:bidi="hi-IN"/>
        </w:rPr>
        <w:t xml:space="preserve">e individual de pasajeros en vehículos taxi, </w:t>
      </w:r>
      <w:r w:rsidR="0069316F" w:rsidRPr="00EA2C2C">
        <w:rPr>
          <w:rFonts w:ascii="Work Sans" w:eastAsia="DengXian Light" w:hAnsi="Work Sans" w:cs="Arial"/>
          <w:bCs/>
          <w:kern w:val="3"/>
          <w:sz w:val="20"/>
          <w:szCs w:val="20"/>
          <w:shd w:val="clear" w:color="auto" w:fill="FFFFFF"/>
          <w:lang w:val="es-ES" w:eastAsia="zh-CN" w:bidi="hi-IN"/>
        </w:rPr>
        <w:t>que operen dentro de la jurisdicción del municipio de Montería (</w:t>
      </w:r>
      <w:proofErr w:type="spellStart"/>
      <w:r w:rsidR="0069316F" w:rsidRPr="00EA2C2C">
        <w:rPr>
          <w:rFonts w:ascii="Work Sans" w:eastAsia="DengXian Light" w:hAnsi="Work Sans" w:cs="Arial"/>
          <w:bCs/>
          <w:kern w:val="3"/>
          <w:sz w:val="20"/>
          <w:szCs w:val="20"/>
          <w:shd w:val="clear" w:color="auto" w:fill="FFFFFF"/>
          <w:lang w:val="es-ES" w:eastAsia="zh-CN" w:bidi="hi-IN"/>
        </w:rPr>
        <w:t>Metrosin</w:t>
      </w:r>
      <w:r w:rsidR="0069316F">
        <w:rPr>
          <w:rFonts w:ascii="Work Sans" w:eastAsia="DengXian Light" w:hAnsi="Work Sans" w:cs="Arial"/>
          <w:bCs/>
          <w:kern w:val="3"/>
          <w:sz w:val="20"/>
          <w:szCs w:val="20"/>
          <w:shd w:val="clear" w:color="auto" w:fill="FFFFFF"/>
          <w:lang w:val="es-ES" w:eastAsia="zh-CN" w:bidi="hi-IN"/>
        </w:rPr>
        <w:t>ú</w:t>
      </w:r>
      <w:proofErr w:type="spellEnd"/>
      <w:r w:rsidR="0069316F" w:rsidRPr="00EA2C2C">
        <w:rPr>
          <w:rFonts w:ascii="Work Sans" w:eastAsia="DengXian Light" w:hAnsi="Work Sans" w:cs="Arial"/>
          <w:bCs/>
          <w:kern w:val="3"/>
          <w:sz w:val="20"/>
          <w:szCs w:val="20"/>
          <w:shd w:val="clear" w:color="auto" w:fill="FFFFFF"/>
          <w:lang w:val="es-ES" w:eastAsia="zh-CN" w:bidi="hi-IN"/>
        </w:rPr>
        <w:t xml:space="preserve">, Monteriana móvil).  </w:t>
      </w:r>
    </w:p>
    <w:p w14:paraId="50ACDBE1" w14:textId="77777777" w:rsidR="0069316F" w:rsidRDefault="0069316F" w:rsidP="00C6476C">
      <w:pPr>
        <w:autoSpaceDN w:val="0"/>
        <w:spacing w:after="0" w:line="240" w:lineRule="auto"/>
        <w:ind w:right="-1"/>
        <w:jc w:val="both"/>
        <w:textAlignment w:val="baseline"/>
        <w:rPr>
          <w:rFonts w:ascii="Work Sans" w:eastAsia="Times New Roman" w:hAnsi="Work Sans" w:cs="Courier New"/>
          <w:b/>
          <w:kern w:val="3"/>
          <w:sz w:val="20"/>
          <w:szCs w:val="20"/>
          <w:lang w:val="es-ES" w:eastAsia="zh-CN"/>
        </w:rPr>
      </w:pPr>
    </w:p>
    <w:p w14:paraId="7CE09174" w14:textId="2F0492CF" w:rsidR="00530C26" w:rsidRDefault="0069316F" w:rsidP="00C6476C">
      <w:pPr>
        <w:autoSpaceDN w:val="0"/>
        <w:spacing w:after="0" w:line="240" w:lineRule="auto"/>
        <w:ind w:right="-1"/>
        <w:jc w:val="both"/>
        <w:textAlignment w:val="baseline"/>
        <w:rPr>
          <w:rFonts w:ascii="Work Sans" w:eastAsia="Times New Roman" w:hAnsi="Work Sans" w:cs="Courier New"/>
          <w:bCs/>
          <w:kern w:val="3"/>
          <w:sz w:val="20"/>
          <w:szCs w:val="20"/>
          <w:lang w:val="es-ES" w:eastAsia="zh-CN"/>
        </w:rPr>
      </w:pPr>
      <w:r>
        <w:rPr>
          <w:rFonts w:ascii="Work Sans" w:eastAsia="Times New Roman" w:hAnsi="Work Sans" w:cs="Courier New"/>
          <w:b/>
          <w:kern w:val="3"/>
          <w:sz w:val="20"/>
          <w:szCs w:val="20"/>
          <w:lang w:val="es-ES" w:eastAsia="zh-CN"/>
        </w:rPr>
        <w:t xml:space="preserve">PARÁGRAFO TERCERO: </w:t>
      </w:r>
      <w:r w:rsidR="006B6FBC" w:rsidRPr="00EA2C2C">
        <w:rPr>
          <w:rFonts w:ascii="Work Sans" w:eastAsia="Times New Roman" w:hAnsi="Work Sans" w:cs="Courier New"/>
          <w:bCs/>
          <w:kern w:val="3"/>
          <w:sz w:val="20"/>
          <w:szCs w:val="20"/>
          <w:lang w:val="es-ES" w:eastAsia="zh-CN"/>
        </w:rPr>
        <w:t>Para mantener el beneficio de la tarifa diferencial otorgado</w:t>
      </w:r>
      <w:r w:rsidR="007D2D85">
        <w:rPr>
          <w:rFonts w:ascii="Work Sans" w:eastAsia="Times New Roman" w:hAnsi="Work Sans" w:cs="Courier New"/>
          <w:bCs/>
          <w:kern w:val="3"/>
          <w:sz w:val="20"/>
          <w:szCs w:val="20"/>
          <w:lang w:val="es-ES" w:eastAsia="zh-CN"/>
        </w:rPr>
        <w:t xml:space="preserve"> en </w:t>
      </w:r>
      <w:r w:rsidR="007D2D85">
        <w:rPr>
          <w:rFonts w:ascii="Work Sans" w:eastAsia="Times New Roman" w:hAnsi="Work Sans" w:cs="Courier New"/>
          <w:kern w:val="3"/>
          <w:sz w:val="20"/>
          <w:szCs w:val="20"/>
          <w:lang w:val="es-ES" w:eastAsia="zh-CN"/>
        </w:rPr>
        <w:t>la</w:t>
      </w:r>
      <w:r w:rsidR="007D2D85">
        <w:rPr>
          <w:rFonts w:ascii="Work Sans" w:eastAsia="Times New Roman" w:hAnsi="Work Sans" w:cs="Courier New"/>
          <w:kern w:val="3"/>
          <w:sz w:val="20"/>
          <w:szCs w:val="20"/>
          <w:lang w:val="es-ES" w:eastAsia="zh-CN"/>
        </w:rPr>
        <w:t>s</w:t>
      </w:r>
      <w:r w:rsidR="007D2D85">
        <w:rPr>
          <w:rFonts w:ascii="Work Sans" w:eastAsia="Times New Roman" w:hAnsi="Work Sans" w:cs="Courier New"/>
          <w:kern w:val="3"/>
          <w:sz w:val="20"/>
          <w:szCs w:val="20"/>
          <w:lang w:val="es-ES" w:eastAsia="zh-CN"/>
        </w:rPr>
        <w:t xml:space="preserve"> categoría</w:t>
      </w:r>
      <w:r w:rsidR="007D2D85">
        <w:rPr>
          <w:rFonts w:ascii="Work Sans" w:eastAsia="Times New Roman" w:hAnsi="Work Sans" w:cs="Courier New"/>
          <w:kern w:val="3"/>
          <w:sz w:val="20"/>
          <w:szCs w:val="20"/>
          <w:lang w:val="es-ES" w:eastAsia="zh-CN"/>
        </w:rPr>
        <w:t>s</w:t>
      </w:r>
      <w:r w:rsidR="007D2D85">
        <w:rPr>
          <w:rFonts w:ascii="Work Sans" w:eastAsia="Times New Roman" w:hAnsi="Work Sans" w:cs="Courier New"/>
          <w:kern w:val="3"/>
          <w:sz w:val="20"/>
          <w:szCs w:val="20"/>
          <w:lang w:val="es-ES" w:eastAsia="zh-CN"/>
        </w:rPr>
        <w:t xml:space="preserve"> 1E y 2E</w:t>
      </w:r>
      <w:r w:rsidR="006B6FBC" w:rsidRPr="00EA2C2C">
        <w:rPr>
          <w:rFonts w:ascii="Work Sans" w:eastAsia="Times New Roman" w:hAnsi="Work Sans" w:cs="Courier New"/>
          <w:bCs/>
          <w:kern w:val="3"/>
          <w:sz w:val="20"/>
          <w:szCs w:val="20"/>
          <w:lang w:val="es-ES" w:eastAsia="zh-CN"/>
        </w:rPr>
        <w:t xml:space="preserve">, </w:t>
      </w:r>
      <w:r w:rsidR="00530C26">
        <w:rPr>
          <w:rFonts w:ascii="Work Sans" w:eastAsia="Times New Roman" w:hAnsi="Work Sans" w:cs="Courier New"/>
          <w:bCs/>
          <w:kern w:val="3"/>
          <w:sz w:val="20"/>
          <w:szCs w:val="20"/>
          <w:lang w:val="es-ES" w:eastAsia="zh-CN"/>
        </w:rPr>
        <w:t xml:space="preserve">cada </w:t>
      </w:r>
      <w:r w:rsidR="006B6FBC" w:rsidRPr="00EA2C2C">
        <w:rPr>
          <w:rFonts w:ascii="Work Sans" w:eastAsia="Times New Roman" w:hAnsi="Work Sans" w:cs="Courier New"/>
          <w:bCs/>
          <w:kern w:val="3"/>
          <w:sz w:val="20"/>
          <w:szCs w:val="20"/>
          <w:lang w:val="es-ES" w:eastAsia="zh-CN"/>
        </w:rPr>
        <w:t xml:space="preserve">vehículo beneficiario deberá transitar por la respectiva estación de peaje con una frecuencia mínima de veinte (20) pasos al mes. </w:t>
      </w:r>
    </w:p>
    <w:p w14:paraId="4E38F784" w14:textId="77777777" w:rsidR="00530C26" w:rsidRDefault="00530C26" w:rsidP="00C6476C">
      <w:pPr>
        <w:autoSpaceDN w:val="0"/>
        <w:spacing w:after="0" w:line="240" w:lineRule="auto"/>
        <w:ind w:right="-1"/>
        <w:jc w:val="both"/>
        <w:textAlignment w:val="baseline"/>
        <w:rPr>
          <w:rFonts w:ascii="Work Sans" w:eastAsia="Times New Roman" w:hAnsi="Work Sans" w:cs="Courier New"/>
          <w:bCs/>
          <w:kern w:val="3"/>
          <w:sz w:val="20"/>
          <w:szCs w:val="20"/>
          <w:lang w:val="es-ES" w:eastAsia="zh-CN"/>
        </w:rPr>
      </w:pPr>
    </w:p>
    <w:p w14:paraId="413EEEB1" w14:textId="3C69A855" w:rsidR="007D2D85" w:rsidRDefault="007D2D85" w:rsidP="007D2D85">
      <w:pPr>
        <w:autoSpaceDN w:val="0"/>
        <w:spacing w:after="0" w:line="240" w:lineRule="auto"/>
        <w:ind w:right="-1"/>
        <w:jc w:val="both"/>
        <w:textAlignment w:val="baseline"/>
        <w:rPr>
          <w:rFonts w:ascii="Work Sans" w:eastAsia="Times New Roman" w:hAnsi="Work Sans" w:cs="Courier New"/>
          <w:bCs/>
          <w:kern w:val="3"/>
          <w:sz w:val="20"/>
          <w:szCs w:val="20"/>
          <w:lang w:val="es-ES" w:eastAsia="zh-CN"/>
        </w:rPr>
      </w:pPr>
      <w:r>
        <w:rPr>
          <w:rFonts w:ascii="Work Sans" w:eastAsia="Times New Roman" w:hAnsi="Work Sans" w:cs="Courier New"/>
          <w:b/>
          <w:kern w:val="3"/>
          <w:sz w:val="20"/>
          <w:szCs w:val="20"/>
          <w:lang w:val="es-ES" w:eastAsia="zh-CN"/>
        </w:rPr>
        <w:t xml:space="preserve">PARÁGRAFO </w:t>
      </w:r>
      <w:r>
        <w:rPr>
          <w:rFonts w:ascii="Work Sans" w:eastAsia="Times New Roman" w:hAnsi="Work Sans" w:cs="Courier New"/>
          <w:b/>
          <w:kern w:val="3"/>
          <w:sz w:val="20"/>
          <w:szCs w:val="20"/>
          <w:lang w:val="es-ES" w:eastAsia="zh-CN"/>
        </w:rPr>
        <w:t>CUARTO</w:t>
      </w:r>
      <w:r w:rsidRPr="00EA2C2C">
        <w:rPr>
          <w:rFonts w:ascii="Work Sans" w:eastAsia="Times New Roman" w:hAnsi="Work Sans" w:cs="Courier New"/>
          <w:b/>
          <w:kern w:val="3"/>
          <w:sz w:val="20"/>
          <w:szCs w:val="20"/>
          <w:lang w:val="es-ES" w:eastAsia="zh-CN"/>
        </w:rPr>
        <w:t xml:space="preserve">: </w:t>
      </w:r>
      <w:r w:rsidRPr="00EA2C2C">
        <w:rPr>
          <w:rFonts w:ascii="Work Sans" w:eastAsia="Times New Roman" w:hAnsi="Work Sans" w:cs="Courier New"/>
          <w:bCs/>
          <w:kern w:val="3"/>
          <w:sz w:val="20"/>
          <w:szCs w:val="20"/>
          <w:lang w:val="es-ES" w:eastAsia="zh-CN"/>
        </w:rPr>
        <w:t>Para mantener el beneficio de la tarifa diferencial otorgado</w:t>
      </w:r>
      <w:r>
        <w:rPr>
          <w:rFonts w:ascii="Work Sans" w:eastAsia="Times New Roman" w:hAnsi="Work Sans" w:cs="Courier New"/>
          <w:bCs/>
          <w:kern w:val="3"/>
          <w:sz w:val="20"/>
          <w:szCs w:val="20"/>
          <w:lang w:val="es-ES" w:eastAsia="zh-CN"/>
        </w:rPr>
        <w:t xml:space="preserve"> </w:t>
      </w:r>
      <w:r>
        <w:rPr>
          <w:rFonts w:ascii="Work Sans" w:eastAsia="Times New Roman" w:hAnsi="Work Sans" w:cs="Courier New"/>
          <w:bCs/>
          <w:kern w:val="3"/>
          <w:sz w:val="20"/>
          <w:szCs w:val="20"/>
          <w:lang w:val="es-ES" w:eastAsia="zh-CN"/>
        </w:rPr>
        <w:t xml:space="preserve">en </w:t>
      </w:r>
      <w:r>
        <w:rPr>
          <w:rFonts w:ascii="Work Sans" w:eastAsia="Times New Roman" w:hAnsi="Work Sans" w:cs="Courier New"/>
          <w:kern w:val="3"/>
          <w:sz w:val="20"/>
          <w:szCs w:val="20"/>
          <w:lang w:val="es-ES" w:eastAsia="zh-CN"/>
        </w:rPr>
        <w:t>las categorías 1E</w:t>
      </w:r>
      <w:r>
        <w:rPr>
          <w:rFonts w:ascii="Work Sans" w:eastAsia="Times New Roman" w:hAnsi="Work Sans" w:cs="Courier New"/>
          <w:kern w:val="3"/>
          <w:sz w:val="20"/>
          <w:szCs w:val="20"/>
          <w:lang w:val="es-ES" w:eastAsia="zh-CN"/>
        </w:rPr>
        <w:t>E</w:t>
      </w:r>
      <w:r>
        <w:rPr>
          <w:rFonts w:ascii="Work Sans" w:eastAsia="Times New Roman" w:hAnsi="Work Sans" w:cs="Courier New"/>
          <w:kern w:val="3"/>
          <w:sz w:val="20"/>
          <w:szCs w:val="20"/>
          <w:lang w:val="es-ES" w:eastAsia="zh-CN"/>
        </w:rPr>
        <w:t xml:space="preserve"> y 2E</w:t>
      </w:r>
      <w:r>
        <w:rPr>
          <w:rFonts w:ascii="Work Sans" w:eastAsia="Times New Roman" w:hAnsi="Work Sans" w:cs="Courier New"/>
          <w:kern w:val="3"/>
          <w:sz w:val="20"/>
          <w:szCs w:val="20"/>
          <w:lang w:val="es-ES" w:eastAsia="zh-CN"/>
        </w:rPr>
        <w:t>E</w:t>
      </w:r>
      <w:r w:rsidRPr="00EA2C2C">
        <w:rPr>
          <w:rFonts w:ascii="Work Sans" w:eastAsia="Times New Roman" w:hAnsi="Work Sans" w:cs="Courier New"/>
          <w:bCs/>
          <w:kern w:val="3"/>
          <w:sz w:val="20"/>
          <w:szCs w:val="20"/>
          <w:lang w:val="es-ES" w:eastAsia="zh-CN"/>
        </w:rPr>
        <w:t xml:space="preserve">, </w:t>
      </w:r>
      <w:r>
        <w:rPr>
          <w:rFonts w:ascii="Work Sans" w:eastAsia="Times New Roman" w:hAnsi="Work Sans" w:cs="Courier New"/>
          <w:bCs/>
          <w:kern w:val="3"/>
          <w:sz w:val="20"/>
          <w:szCs w:val="20"/>
          <w:lang w:val="es-ES" w:eastAsia="zh-CN"/>
        </w:rPr>
        <w:t xml:space="preserve">cada </w:t>
      </w:r>
      <w:r w:rsidRPr="00EA2C2C">
        <w:rPr>
          <w:rFonts w:ascii="Work Sans" w:eastAsia="Times New Roman" w:hAnsi="Work Sans" w:cs="Courier New"/>
          <w:bCs/>
          <w:kern w:val="3"/>
          <w:sz w:val="20"/>
          <w:szCs w:val="20"/>
          <w:lang w:val="es-ES" w:eastAsia="zh-CN"/>
        </w:rPr>
        <w:t>vehículo beneficiario deberá transitar por la respectiva estación de peaje con una frecuencia míni</w:t>
      </w:r>
      <w:r>
        <w:rPr>
          <w:rFonts w:ascii="Work Sans" w:eastAsia="Times New Roman" w:hAnsi="Work Sans" w:cs="Courier New"/>
          <w:bCs/>
          <w:kern w:val="3"/>
          <w:sz w:val="20"/>
          <w:szCs w:val="20"/>
          <w:lang w:val="es-ES" w:eastAsia="zh-CN"/>
        </w:rPr>
        <w:t xml:space="preserve">ma de veinte (20) pasos al mes, con excepción de los vehículos destinados a la </w:t>
      </w:r>
      <w:r>
        <w:rPr>
          <w:rFonts w:ascii="Work Sans" w:eastAsia="Times New Roman" w:hAnsi="Work Sans" w:cs="Courier New"/>
          <w:bCs/>
          <w:kern w:val="3"/>
          <w:sz w:val="20"/>
          <w:szCs w:val="20"/>
          <w:lang w:val="es-ES" w:eastAsia="zh-CN"/>
        </w:rPr>
        <w:lastRenderedPageBreak/>
        <w:t>prestación del servicio público de transporte terrestre automotor individual de pasajeros en vehículos taxi.</w:t>
      </w:r>
    </w:p>
    <w:p w14:paraId="3C6B91E8" w14:textId="77777777" w:rsidR="007D2D85" w:rsidRDefault="007D2D85" w:rsidP="007D2D85">
      <w:pPr>
        <w:autoSpaceDN w:val="0"/>
        <w:spacing w:after="0" w:line="240" w:lineRule="auto"/>
        <w:ind w:right="-1"/>
        <w:jc w:val="both"/>
        <w:textAlignment w:val="baseline"/>
        <w:rPr>
          <w:rFonts w:ascii="Work Sans" w:eastAsia="Times New Roman" w:hAnsi="Work Sans" w:cs="Courier New"/>
          <w:bCs/>
          <w:kern w:val="3"/>
          <w:sz w:val="20"/>
          <w:szCs w:val="20"/>
          <w:lang w:val="es-ES" w:eastAsia="zh-CN"/>
        </w:rPr>
      </w:pPr>
    </w:p>
    <w:p w14:paraId="1343F0CB" w14:textId="77777777" w:rsidR="007D2D85" w:rsidRPr="00D84E86" w:rsidRDefault="00530C26" w:rsidP="007D2D85">
      <w:pPr>
        <w:ind w:right="-1"/>
        <w:jc w:val="both"/>
        <w:rPr>
          <w:rFonts w:ascii="Work Sans" w:eastAsia="Times New Roman" w:hAnsi="Work Sans" w:cs="Courier New"/>
          <w:bCs/>
          <w:kern w:val="3"/>
          <w:sz w:val="20"/>
          <w:szCs w:val="20"/>
          <w:lang w:val="es-ES" w:eastAsia="zh-CN"/>
        </w:rPr>
      </w:pPr>
      <w:r w:rsidRPr="00EA2C2C">
        <w:rPr>
          <w:rFonts w:ascii="Work Sans" w:eastAsia="Times New Roman" w:hAnsi="Work Sans" w:cs="Courier New"/>
          <w:b/>
          <w:kern w:val="3"/>
          <w:sz w:val="20"/>
          <w:szCs w:val="20"/>
          <w:lang w:val="es-ES" w:eastAsia="zh-CN"/>
        </w:rPr>
        <w:t>ARTÍCULO</w:t>
      </w:r>
      <w:r>
        <w:rPr>
          <w:rFonts w:ascii="Work Sans" w:eastAsia="Times New Roman" w:hAnsi="Work Sans" w:cs="Courier New"/>
          <w:b/>
          <w:kern w:val="3"/>
          <w:sz w:val="20"/>
          <w:szCs w:val="20"/>
          <w:lang w:val="es-ES" w:eastAsia="zh-CN"/>
        </w:rPr>
        <w:t xml:space="preserve"> 3</w:t>
      </w:r>
      <w:r w:rsidR="0033428C" w:rsidRPr="00EA2C2C">
        <w:rPr>
          <w:rFonts w:ascii="Work Sans" w:eastAsia="Times New Roman" w:hAnsi="Work Sans" w:cs="Courier New"/>
          <w:b/>
          <w:kern w:val="3"/>
          <w:sz w:val="20"/>
          <w:szCs w:val="20"/>
          <w:lang w:val="es-ES" w:eastAsia="zh-CN"/>
        </w:rPr>
        <w:t>.</w:t>
      </w:r>
      <w:r w:rsidR="0033428C" w:rsidRPr="00EA2C2C">
        <w:rPr>
          <w:rFonts w:ascii="Work Sans" w:eastAsia="Times New Roman" w:hAnsi="Work Sans" w:cs="Courier New"/>
          <w:kern w:val="3"/>
          <w:sz w:val="20"/>
          <w:szCs w:val="20"/>
          <w:lang w:val="es-ES" w:eastAsia="zh-CN"/>
        </w:rPr>
        <w:t xml:space="preserve"> </w:t>
      </w:r>
      <w:r w:rsidR="007D2D85" w:rsidRPr="00D84E86">
        <w:rPr>
          <w:rFonts w:ascii="Work Sans" w:eastAsia="Times New Roman" w:hAnsi="Work Sans" w:cs="Courier New"/>
          <w:bCs/>
          <w:kern w:val="3"/>
          <w:sz w:val="20"/>
          <w:szCs w:val="20"/>
          <w:lang w:val="es-ES" w:eastAsia="zh-CN"/>
        </w:rPr>
        <w:t xml:space="preserve">Establecer las siguientes tarifas diferenciales </w:t>
      </w:r>
      <w:r w:rsidR="007D2D85">
        <w:rPr>
          <w:rFonts w:ascii="Work Sans" w:eastAsia="Times New Roman" w:hAnsi="Work Sans" w:cs="Courier New"/>
          <w:bCs/>
          <w:kern w:val="3"/>
          <w:sz w:val="20"/>
          <w:szCs w:val="20"/>
          <w:lang w:val="es-ES" w:eastAsia="zh-CN"/>
        </w:rPr>
        <w:t xml:space="preserve">en las </w:t>
      </w:r>
      <w:r w:rsidR="007D2D85" w:rsidRPr="00D84E86">
        <w:rPr>
          <w:rFonts w:ascii="Work Sans" w:eastAsia="Times New Roman" w:hAnsi="Work Sans" w:cs="Courier New"/>
          <w:bCs/>
          <w:kern w:val="3"/>
          <w:sz w:val="20"/>
          <w:szCs w:val="20"/>
          <w:lang w:val="es-ES" w:eastAsia="zh-CN"/>
        </w:rPr>
        <w:t xml:space="preserve">categorías 1, 2, 3 y 4 </w:t>
      </w:r>
      <w:r w:rsidR="007D2D85">
        <w:rPr>
          <w:rFonts w:ascii="Work Sans" w:eastAsia="Times New Roman" w:hAnsi="Work Sans" w:cs="Courier New"/>
          <w:bCs/>
          <w:kern w:val="3"/>
          <w:sz w:val="20"/>
          <w:szCs w:val="20"/>
          <w:lang w:val="es-ES" w:eastAsia="zh-CN"/>
        </w:rPr>
        <w:t xml:space="preserve">en la estación de peaje Purgatorio, </w:t>
      </w:r>
      <w:r w:rsidR="007D2D85" w:rsidRPr="00D84E86">
        <w:rPr>
          <w:rFonts w:ascii="Work Sans" w:eastAsia="Times New Roman" w:hAnsi="Work Sans" w:cs="Courier New"/>
          <w:bCs/>
          <w:kern w:val="3"/>
          <w:sz w:val="20"/>
          <w:szCs w:val="20"/>
          <w:lang w:val="es-ES" w:eastAsia="zh-CN"/>
        </w:rPr>
        <w:t xml:space="preserve">para los vehículos particulares de los habitantes de Tierralta, Valencia y las veredas rurales de Montería, ubicadas sobre el corredor del Proyecto hacia el costado occidental de la Estación de Peaje Purgatorio, a saber: Tres Palmas, entrada Nueva Ola, Tres Piedras, Parcelas de Costa de Oro, entrada a </w:t>
      </w:r>
      <w:proofErr w:type="spellStart"/>
      <w:r w:rsidR="007D2D85" w:rsidRPr="00D84E86">
        <w:rPr>
          <w:rFonts w:ascii="Work Sans" w:eastAsia="Times New Roman" w:hAnsi="Work Sans" w:cs="Courier New"/>
          <w:bCs/>
          <w:kern w:val="3"/>
          <w:sz w:val="20"/>
          <w:szCs w:val="20"/>
          <w:lang w:val="es-ES" w:eastAsia="zh-CN"/>
        </w:rPr>
        <w:t>Maracayo</w:t>
      </w:r>
      <w:proofErr w:type="spellEnd"/>
      <w:r w:rsidR="007D2D85" w:rsidRPr="00D84E86">
        <w:rPr>
          <w:rFonts w:ascii="Work Sans" w:eastAsia="Times New Roman" w:hAnsi="Work Sans" w:cs="Courier New"/>
          <w:bCs/>
          <w:kern w:val="3"/>
          <w:sz w:val="20"/>
          <w:szCs w:val="20"/>
          <w:lang w:val="es-ES" w:eastAsia="zh-CN"/>
        </w:rPr>
        <w:t xml:space="preserve"> y </w:t>
      </w:r>
      <w:proofErr w:type="spellStart"/>
      <w:r w:rsidR="007D2D85" w:rsidRPr="00D84E86">
        <w:rPr>
          <w:rFonts w:ascii="Work Sans" w:eastAsia="Times New Roman" w:hAnsi="Work Sans" w:cs="Courier New"/>
          <w:bCs/>
          <w:kern w:val="3"/>
          <w:sz w:val="20"/>
          <w:szCs w:val="20"/>
          <w:lang w:val="es-ES" w:eastAsia="zh-CN"/>
        </w:rPr>
        <w:t>Betancí</w:t>
      </w:r>
      <w:proofErr w:type="spellEnd"/>
      <w:r w:rsidR="007D2D85" w:rsidRPr="00D84E86">
        <w:rPr>
          <w:rFonts w:ascii="Work Sans" w:eastAsia="Times New Roman" w:hAnsi="Work Sans" w:cs="Courier New"/>
          <w:bCs/>
          <w:kern w:val="3"/>
          <w:sz w:val="20"/>
          <w:szCs w:val="20"/>
          <w:lang w:val="es-ES" w:eastAsia="zh-CN"/>
        </w:rPr>
        <w:t xml:space="preserve">: </w:t>
      </w:r>
    </w:p>
    <w:tbl>
      <w:tblPr>
        <w:tblW w:w="8784" w:type="dxa"/>
        <w:jc w:val="center"/>
        <w:tblCellMar>
          <w:left w:w="10" w:type="dxa"/>
          <w:right w:w="10" w:type="dxa"/>
        </w:tblCellMar>
        <w:tblLook w:val="04A0" w:firstRow="1" w:lastRow="0" w:firstColumn="1" w:lastColumn="0" w:noHBand="0" w:noVBand="1"/>
      </w:tblPr>
      <w:tblGrid>
        <w:gridCol w:w="1838"/>
        <w:gridCol w:w="3260"/>
        <w:gridCol w:w="1985"/>
        <w:gridCol w:w="1701"/>
      </w:tblGrid>
      <w:tr w:rsidR="007D2D85" w:rsidRPr="00B32DE9" w14:paraId="3A008272" w14:textId="77777777" w:rsidTr="00ED2957">
        <w:trPr>
          <w:trHeight w:val="302"/>
          <w:jc w:val="center"/>
        </w:trPr>
        <w:tc>
          <w:tcPr>
            <w:tcW w:w="87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956B7"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b/>
                <w:kern w:val="3"/>
                <w:sz w:val="20"/>
                <w:szCs w:val="20"/>
                <w:lang w:val="es-ES" w:eastAsia="zh-CN" w:bidi="hi-IN"/>
              </w:rPr>
            </w:pPr>
            <w:r w:rsidRPr="00B32DE9">
              <w:rPr>
                <w:rFonts w:ascii="Work Sans" w:eastAsia="DejaVu Sans" w:hAnsi="Work Sans" w:cs="Arial"/>
                <w:b/>
                <w:kern w:val="3"/>
                <w:sz w:val="20"/>
                <w:szCs w:val="20"/>
                <w:lang w:val="es-ES" w:eastAsia="zh-CN" w:bidi="hi-IN"/>
              </w:rPr>
              <w:t>ESTACIÓN DE PEAJE PURGATORIO</w:t>
            </w:r>
          </w:p>
        </w:tc>
      </w:tr>
      <w:tr w:rsidR="007D2D85" w:rsidRPr="00B32DE9" w14:paraId="20C22469" w14:textId="77777777" w:rsidTr="00ED2957">
        <w:trPr>
          <w:trHeight w:val="47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409932B2" w14:textId="77777777" w:rsidR="007D2D85" w:rsidRPr="00B32DE9" w:rsidRDefault="007D2D85" w:rsidP="00ED2957">
            <w:pPr>
              <w:widowControl w:val="0"/>
              <w:suppressAutoHyphens/>
              <w:autoSpaceDN w:val="0"/>
              <w:spacing w:line="240" w:lineRule="auto"/>
              <w:ind w:right="20"/>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b/>
                <w:kern w:val="3"/>
                <w:sz w:val="20"/>
                <w:szCs w:val="20"/>
                <w:lang w:val="es-ES" w:eastAsia="zh-CN" w:bidi="hi-IN"/>
              </w:rPr>
              <w:t>CATEGORÍAS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AA3FD" w14:textId="77777777" w:rsidR="007D2D85" w:rsidRPr="00B32DE9" w:rsidRDefault="007D2D85" w:rsidP="00ED2957">
            <w:pPr>
              <w:widowControl w:val="0"/>
              <w:suppressAutoHyphens/>
              <w:autoSpaceDN w:val="0"/>
              <w:spacing w:line="240" w:lineRule="auto"/>
              <w:jc w:val="center"/>
              <w:textAlignment w:val="baseline"/>
              <w:rPr>
                <w:rFonts w:ascii="Work Sans" w:eastAsia="DejaVu Sans" w:hAnsi="Work Sans" w:cs="Arial"/>
                <w:b/>
                <w:kern w:val="3"/>
                <w:sz w:val="20"/>
                <w:szCs w:val="20"/>
                <w:lang w:val="es-ES" w:eastAsia="zh-CN" w:bidi="hi-IN"/>
              </w:rPr>
            </w:pPr>
            <w:r w:rsidRPr="00B32DE9">
              <w:rPr>
                <w:rFonts w:ascii="Work Sans" w:eastAsia="DejaVu Sans" w:hAnsi="Work Sans" w:cs="Arial"/>
                <w:b/>
                <w:kern w:val="3"/>
                <w:sz w:val="20"/>
                <w:szCs w:val="20"/>
                <w:lang w:val="es-ES" w:eastAsia="zh-CN" w:bidi="hi-IN"/>
              </w:rPr>
              <w:t>DESCRIPCIÓN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74B20C21" w14:textId="77777777" w:rsidR="007D2D85" w:rsidRPr="00B32DE9" w:rsidRDefault="007D2D85" w:rsidP="00ED2957">
            <w:pPr>
              <w:widowControl w:val="0"/>
              <w:suppressAutoHyphens/>
              <w:autoSpaceDN w:val="0"/>
              <w:spacing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b/>
                <w:kern w:val="3"/>
                <w:sz w:val="20"/>
                <w:szCs w:val="20"/>
                <w:lang w:val="es-ES" w:eastAsia="zh-CN" w:bidi="hi-IN"/>
              </w:rPr>
              <w:t>TARIFA 2019 (incluye FOSEVI)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6D884B6A" w14:textId="77777777" w:rsidR="007D2D85" w:rsidRPr="00B32DE9" w:rsidRDefault="007D2D85" w:rsidP="00ED2957">
            <w:pPr>
              <w:widowControl w:val="0"/>
              <w:suppressAutoHyphens/>
              <w:autoSpaceDN w:val="0"/>
              <w:spacing w:line="240" w:lineRule="auto"/>
              <w:jc w:val="center"/>
              <w:textAlignment w:val="baseline"/>
              <w:rPr>
                <w:rFonts w:ascii="Work Sans" w:eastAsia="DejaVu Sans" w:hAnsi="Work Sans" w:cs="Arial"/>
                <w:kern w:val="3"/>
                <w:sz w:val="20"/>
                <w:szCs w:val="20"/>
                <w:lang w:val="es-ES" w:eastAsia="zh-CN" w:bidi="hi-IN"/>
              </w:rPr>
            </w:pPr>
            <w:proofErr w:type="gramStart"/>
            <w:r w:rsidRPr="00B32DE9">
              <w:rPr>
                <w:rFonts w:ascii="Work Sans" w:eastAsia="DejaVu Sans" w:hAnsi="Work Sans" w:cs="Arial"/>
                <w:b/>
                <w:kern w:val="3"/>
                <w:sz w:val="20"/>
                <w:szCs w:val="20"/>
                <w:lang w:val="es-ES" w:eastAsia="zh-CN" w:bidi="hi-IN"/>
              </w:rPr>
              <w:t>TOTAL</w:t>
            </w:r>
            <w:proofErr w:type="gramEnd"/>
            <w:r w:rsidRPr="00B32DE9">
              <w:rPr>
                <w:rFonts w:ascii="Work Sans" w:eastAsia="DejaVu Sans" w:hAnsi="Work Sans" w:cs="Arial"/>
                <w:b/>
                <w:kern w:val="3"/>
                <w:sz w:val="20"/>
                <w:szCs w:val="20"/>
                <w:lang w:val="es-ES" w:eastAsia="zh-CN" w:bidi="hi-IN"/>
              </w:rPr>
              <w:t xml:space="preserve"> CUPOS OTORGADOS</w:t>
            </w:r>
          </w:p>
        </w:tc>
      </w:tr>
      <w:tr w:rsidR="007D2D85" w:rsidRPr="00B32DE9" w14:paraId="168D1280" w14:textId="77777777" w:rsidTr="00ED2957">
        <w:trPr>
          <w:trHeight w:val="24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52FB9035"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Categoría 1E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826B6"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Automóviles, camperos, camionetas, microbuses con ejes de llanta sencilla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5A51C558"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$6.400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0E0CA7C6" w14:textId="77777777" w:rsidR="007D2D85" w:rsidRPr="00B32DE9" w:rsidRDefault="007D2D85" w:rsidP="00ED2957">
            <w:pPr>
              <w:widowControl w:val="0"/>
              <w:suppressAutoHyphens/>
              <w:autoSpaceDN w:val="0"/>
              <w:spacing w:after="0"/>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330</w:t>
            </w:r>
          </w:p>
        </w:tc>
      </w:tr>
      <w:tr w:rsidR="007D2D85" w:rsidRPr="00B32DE9" w14:paraId="5767312E" w14:textId="77777777" w:rsidTr="00ED2957">
        <w:trPr>
          <w:trHeight w:val="24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3D0B7B7D"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Categoría 2E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D2CB8"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Buses, busetas, microbuses con eje trasero de doble llanta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4EF98588"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$9.400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55848174"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100</w:t>
            </w:r>
          </w:p>
        </w:tc>
      </w:tr>
      <w:tr w:rsidR="007D2D85" w:rsidRPr="00B32DE9" w14:paraId="0CC6D429" w14:textId="77777777" w:rsidTr="00ED2957">
        <w:trPr>
          <w:trHeight w:val="24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2CD69D16"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Categoría 3E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513A2" w14:textId="77777777" w:rsidR="007D2D85" w:rsidRPr="00B32DE9" w:rsidRDefault="007D2D85" w:rsidP="00ED2957">
            <w:pPr>
              <w:widowControl w:val="0"/>
              <w:suppressAutoHyphens/>
              <w:autoSpaceDN w:val="0"/>
              <w:spacing w:after="0" w:line="240" w:lineRule="auto"/>
              <w:jc w:val="center"/>
              <w:textAlignment w:val="baseline"/>
              <w:rPr>
                <w:rFonts w:ascii="Work Sans" w:eastAsia="Segoe UI" w:hAnsi="Work Sans" w:cs="Arial"/>
                <w:color w:val="000000" w:themeColor="text1"/>
                <w:kern w:val="3"/>
                <w:sz w:val="20"/>
                <w:szCs w:val="20"/>
                <w:lang w:val="es-ES" w:eastAsia="zh-CN" w:bidi="hi-IN"/>
              </w:rPr>
            </w:pPr>
            <w:r w:rsidRPr="00B32DE9">
              <w:rPr>
                <w:rFonts w:ascii="Work Sans" w:eastAsia="Segoe UI" w:hAnsi="Work Sans" w:cs="Arial"/>
                <w:color w:val="000000" w:themeColor="text1"/>
                <w:kern w:val="3"/>
                <w:sz w:val="20"/>
                <w:szCs w:val="20"/>
                <w:lang w:val="es-ES" w:eastAsia="zh-CN" w:bidi="hi-IN"/>
              </w:rPr>
              <w:t>Camiones pequeños de dos ejes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1ADF0200"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$9.400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785C6CCC"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10</w:t>
            </w:r>
          </w:p>
        </w:tc>
      </w:tr>
      <w:tr w:rsidR="007D2D85" w:rsidRPr="00B32DE9" w14:paraId="5114EF23" w14:textId="77777777" w:rsidTr="00ED2957">
        <w:trPr>
          <w:trHeight w:val="240"/>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42C5DAB9"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Categoría 4E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64BD08" w14:textId="77777777" w:rsidR="007D2D85" w:rsidRPr="00B32DE9" w:rsidRDefault="007D2D85" w:rsidP="00ED2957">
            <w:pPr>
              <w:widowControl w:val="0"/>
              <w:suppressAutoHyphens/>
              <w:autoSpaceDN w:val="0"/>
              <w:spacing w:after="0" w:line="240" w:lineRule="auto"/>
              <w:jc w:val="center"/>
              <w:textAlignment w:val="baseline"/>
              <w:rPr>
                <w:rFonts w:ascii="Work Sans" w:eastAsia="Segoe UI" w:hAnsi="Work Sans" w:cs="Arial"/>
                <w:color w:val="000000" w:themeColor="text1"/>
                <w:kern w:val="3"/>
                <w:sz w:val="20"/>
                <w:szCs w:val="20"/>
                <w:lang w:val="es-ES" w:eastAsia="zh-CN" w:bidi="hi-IN"/>
              </w:rPr>
            </w:pPr>
            <w:r w:rsidRPr="00B32DE9">
              <w:rPr>
                <w:rFonts w:ascii="Work Sans" w:eastAsia="Segoe UI" w:hAnsi="Work Sans" w:cs="Arial"/>
                <w:color w:val="000000" w:themeColor="text1"/>
                <w:kern w:val="3"/>
                <w:sz w:val="20"/>
                <w:szCs w:val="20"/>
                <w:lang w:val="es-ES" w:eastAsia="zh-CN" w:bidi="hi-IN"/>
              </w:rPr>
              <w:t>Camiones grandes de dos ejes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22B49CDF"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$9.400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05F2DD00" w14:textId="77777777" w:rsidR="007D2D85" w:rsidRPr="00B32DE9" w:rsidRDefault="007D2D85" w:rsidP="00ED2957">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10</w:t>
            </w:r>
          </w:p>
        </w:tc>
      </w:tr>
    </w:tbl>
    <w:p w14:paraId="2B26FD04" w14:textId="77777777" w:rsidR="007D2D85" w:rsidRDefault="007D2D85" w:rsidP="007D2D85">
      <w:pPr>
        <w:autoSpaceDN w:val="0"/>
        <w:spacing w:after="0" w:line="240" w:lineRule="auto"/>
        <w:ind w:right="-1"/>
        <w:jc w:val="both"/>
        <w:textAlignment w:val="baseline"/>
        <w:rPr>
          <w:rFonts w:ascii="Work Sans" w:eastAsia="Times New Roman" w:hAnsi="Work Sans" w:cs="Courier New"/>
          <w:b/>
          <w:kern w:val="3"/>
          <w:sz w:val="20"/>
          <w:szCs w:val="20"/>
          <w:lang w:val="es-ES" w:eastAsia="zh-CN"/>
        </w:rPr>
      </w:pPr>
    </w:p>
    <w:p w14:paraId="11C53A21" w14:textId="77777777" w:rsidR="007D2D85" w:rsidRPr="008A5A48" w:rsidRDefault="007D2D85" w:rsidP="007D2D85">
      <w:pPr>
        <w:autoSpaceDN w:val="0"/>
        <w:spacing w:after="0" w:line="240" w:lineRule="auto"/>
        <w:ind w:right="49"/>
        <w:jc w:val="both"/>
        <w:textAlignment w:val="baseline"/>
        <w:rPr>
          <w:rFonts w:ascii="Work Sans" w:eastAsia="Times New Roman" w:hAnsi="Work Sans" w:cs="Courier New"/>
          <w:kern w:val="3"/>
          <w:sz w:val="20"/>
          <w:szCs w:val="20"/>
          <w:lang w:val="es-ES" w:eastAsia="zh-CN"/>
        </w:rPr>
      </w:pPr>
      <w:r w:rsidRPr="00657F14">
        <w:rPr>
          <w:rFonts w:ascii="Work Sans" w:eastAsia="Times New Roman" w:hAnsi="Work Sans" w:cs="Courier New"/>
          <w:b/>
          <w:kern w:val="3"/>
          <w:sz w:val="20"/>
          <w:szCs w:val="20"/>
          <w:lang w:val="es-ES" w:eastAsia="zh-CN"/>
        </w:rPr>
        <w:t>PARÁGRAFO:</w:t>
      </w:r>
      <w:r w:rsidRPr="00657F14">
        <w:rPr>
          <w:rFonts w:ascii="Work Sans" w:eastAsia="DejaVu Sans" w:hAnsi="Work Sans" w:cs="Lohit Devanagari"/>
          <w:b/>
          <w:color w:val="000000"/>
          <w:kern w:val="3"/>
          <w:sz w:val="20"/>
          <w:szCs w:val="20"/>
          <w:lang w:val="es-ES" w:eastAsia="zh-CN" w:bidi="hi-IN"/>
        </w:rPr>
        <w:t xml:space="preserve"> </w:t>
      </w:r>
      <w:r w:rsidRPr="00657F14">
        <w:rPr>
          <w:rFonts w:ascii="Work Sans" w:eastAsia="Times New Roman" w:hAnsi="Work Sans" w:cs="Courier New"/>
          <w:kern w:val="3"/>
          <w:sz w:val="20"/>
          <w:szCs w:val="20"/>
          <w:lang w:val="es-ES" w:eastAsia="zh-CN"/>
        </w:rPr>
        <w:t>Para mantener el beneficio de las tarifas diferenciales otorgadas, cada vehículo deberá transitar por la respectiva estación de peaje, con una frecuencia mínima de veinte (20) pasos al mes.</w:t>
      </w:r>
    </w:p>
    <w:p w14:paraId="52BFFC07" w14:textId="5653B5E4" w:rsidR="00FB18A9" w:rsidRPr="00EA2C2C" w:rsidRDefault="00FB18A9" w:rsidP="007D2D85">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p>
    <w:p w14:paraId="5E8F2FC6" w14:textId="77777777" w:rsidR="007D2D85" w:rsidRPr="00657F14" w:rsidRDefault="00D84E86" w:rsidP="007D2D85">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r w:rsidRPr="00D84E86">
        <w:rPr>
          <w:rFonts w:ascii="Work Sans" w:eastAsia="Times New Roman" w:hAnsi="Work Sans" w:cs="Courier New"/>
          <w:b/>
          <w:bCs/>
          <w:kern w:val="3"/>
          <w:sz w:val="20"/>
          <w:szCs w:val="20"/>
          <w:lang w:val="es-ES" w:eastAsia="zh-CN"/>
        </w:rPr>
        <w:t xml:space="preserve">ARTÍCULO </w:t>
      </w:r>
      <w:r w:rsidR="008E5EE1">
        <w:rPr>
          <w:rFonts w:ascii="Work Sans" w:eastAsia="Times New Roman" w:hAnsi="Work Sans" w:cs="Courier New"/>
          <w:b/>
          <w:bCs/>
          <w:kern w:val="3"/>
          <w:sz w:val="20"/>
          <w:szCs w:val="20"/>
          <w:lang w:val="es-ES" w:eastAsia="zh-CN"/>
        </w:rPr>
        <w:t>4</w:t>
      </w:r>
      <w:r w:rsidRPr="00D84E86">
        <w:rPr>
          <w:rFonts w:ascii="Work Sans" w:eastAsia="Times New Roman" w:hAnsi="Work Sans" w:cs="Courier New"/>
          <w:b/>
          <w:bCs/>
          <w:kern w:val="3"/>
          <w:sz w:val="20"/>
          <w:szCs w:val="20"/>
          <w:lang w:val="es-ES" w:eastAsia="zh-CN"/>
        </w:rPr>
        <w:t>.</w:t>
      </w:r>
      <w:r w:rsidRPr="00D84E86">
        <w:rPr>
          <w:rFonts w:ascii="Work Sans" w:eastAsia="Times New Roman" w:hAnsi="Work Sans" w:cs="Courier New"/>
          <w:bCs/>
          <w:kern w:val="3"/>
          <w:sz w:val="20"/>
          <w:szCs w:val="20"/>
          <w:lang w:val="es-ES" w:eastAsia="zh-CN"/>
        </w:rPr>
        <w:t xml:space="preserve"> </w:t>
      </w:r>
      <w:r w:rsidR="007D2D85" w:rsidRPr="00657F14">
        <w:rPr>
          <w:rFonts w:ascii="Work Sans" w:eastAsia="Times New Roman" w:hAnsi="Work Sans" w:cs="Courier New"/>
          <w:kern w:val="3"/>
          <w:sz w:val="20"/>
          <w:szCs w:val="20"/>
          <w:lang w:val="es-ES" w:eastAsia="zh-CN"/>
        </w:rPr>
        <w:t xml:space="preserve">Establecer la siguiente tarifa diferencial en la categoría 1 de la estación de peaje Purgatorio, para los vehículos particulares de los habitantes del K12 (Las Pulgas, Loma Grande, Las Chispas I, Las Chispas II (La Gloria), Pueblo Verde, Palmitas, Los corrales), del K15 (El Porvenir, Casa Blanca, Guateque, San Anterito, Hoyo Oscuro, Mochila, Santa </w:t>
      </w:r>
      <w:proofErr w:type="spellStart"/>
      <w:r w:rsidR="007D2D85" w:rsidRPr="00657F14">
        <w:rPr>
          <w:rFonts w:ascii="Work Sans" w:eastAsia="Times New Roman" w:hAnsi="Work Sans" w:cs="Courier New"/>
          <w:kern w:val="3"/>
          <w:sz w:val="20"/>
          <w:szCs w:val="20"/>
          <w:lang w:val="es-ES" w:eastAsia="zh-CN"/>
        </w:rPr>
        <w:t>Fé</w:t>
      </w:r>
      <w:proofErr w:type="spellEnd"/>
      <w:r w:rsidR="007D2D85" w:rsidRPr="00657F14">
        <w:rPr>
          <w:rFonts w:ascii="Work Sans" w:eastAsia="Times New Roman" w:hAnsi="Work Sans" w:cs="Courier New"/>
          <w:kern w:val="3"/>
          <w:sz w:val="20"/>
          <w:szCs w:val="20"/>
          <w:lang w:val="es-ES" w:eastAsia="zh-CN"/>
        </w:rPr>
        <w:t>, Santa Isabel, San Isidro, La Victoria, Nueva Lucía, Buenos Aires, Patio Bonito) y de Carrizal:</w:t>
      </w:r>
    </w:p>
    <w:p w14:paraId="3628B23F" w14:textId="77777777" w:rsidR="007D2D85" w:rsidRPr="00EA2C2C" w:rsidRDefault="007D2D85" w:rsidP="007D2D85">
      <w:pPr>
        <w:autoSpaceDN w:val="0"/>
        <w:spacing w:after="0" w:line="240" w:lineRule="auto"/>
        <w:ind w:right="-1"/>
        <w:jc w:val="both"/>
        <w:textAlignment w:val="baseline"/>
        <w:rPr>
          <w:rFonts w:ascii="Work Sans" w:eastAsia="Times New Roman" w:hAnsi="Work Sans" w:cs="Courier New"/>
          <w:kern w:val="3"/>
          <w:lang w:val="es-ES" w:eastAsia="zh-CN"/>
        </w:rPr>
      </w:pPr>
    </w:p>
    <w:tbl>
      <w:tblPr>
        <w:tblW w:w="8794" w:type="dxa"/>
        <w:jc w:val="center"/>
        <w:tblCellMar>
          <w:left w:w="10" w:type="dxa"/>
          <w:right w:w="10" w:type="dxa"/>
        </w:tblCellMar>
        <w:tblLook w:val="04A0" w:firstRow="1" w:lastRow="0" w:firstColumn="1" w:lastColumn="0" w:noHBand="0" w:noVBand="1"/>
      </w:tblPr>
      <w:tblGrid>
        <w:gridCol w:w="1838"/>
        <w:gridCol w:w="3260"/>
        <w:gridCol w:w="1985"/>
        <w:gridCol w:w="1711"/>
      </w:tblGrid>
      <w:tr w:rsidR="007D2D85" w:rsidRPr="00B32DE9" w14:paraId="1DFD9361" w14:textId="77777777" w:rsidTr="007A4340">
        <w:trPr>
          <w:trHeight w:val="492"/>
          <w:jc w:val="center"/>
        </w:trPr>
        <w:tc>
          <w:tcPr>
            <w:tcW w:w="87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AE344" w14:textId="77777777" w:rsidR="007D2D85" w:rsidRPr="00B32DE9" w:rsidRDefault="007D2D85" w:rsidP="007A4340">
            <w:pPr>
              <w:widowControl w:val="0"/>
              <w:suppressAutoHyphens/>
              <w:autoSpaceDN w:val="0"/>
              <w:spacing w:after="0" w:line="240" w:lineRule="auto"/>
              <w:jc w:val="center"/>
              <w:textAlignment w:val="baseline"/>
              <w:rPr>
                <w:rFonts w:ascii="Work Sans" w:eastAsia="DejaVu Sans" w:hAnsi="Work Sans" w:cs="Arial"/>
                <w:b/>
                <w:kern w:val="3"/>
                <w:sz w:val="20"/>
                <w:szCs w:val="20"/>
                <w:lang w:val="es-ES" w:eastAsia="zh-CN" w:bidi="hi-IN"/>
              </w:rPr>
            </w:pPr>
            <w:r w:rsidRPr="00B32DE9">
              <w:rPr>
                <w:rFonts w:ascii="Work Sans" w:eastAsia="DejaVu Sans" w:hAnsi="Work Sans" w:cs="Arial"/>
                <w:b/>
                <w:kern w:val="3"/>
                <w:sz w:val="20"/>
                <w:szCs w:val="20"/>
                <w:lang w:val="es-ES" w:eastAsia="zh-CN" w:bidi="hi-IN"/>
              </w:rPr>
              <w:t>ESTACIÓN DE PEAJE PURGATORIO</w:t>
            </w:r>
          </w:p>
        </w:tc>
      </w:tr>
      <w:tr w:rsidR="007D2D85" w:rsidRPr="00B32DE9" w14:paraId="72C0EA29" w14:textId="77777777" w:rsidTr="007A4340">
        <w:trPr>
          <w:trHeight w:val="492"/>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240BA464" w14:textId="77777777" w:rsidR="007D2D85" w:rsidRPr="00B32DE9" w:rsidRDefault="007D2D85" w:rsidP="007A4340">
            <w:pPr>
              <w:widowControl w:val="0"/>
              <w:suppressAutoHyphens/>
              <w:autoSpaceDN w:val="0"/>
              <w:spacing w:after="0" w:line="240" w:lineRule="auto"/>
              <w:ind w:right="20"/>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b/>
                <w:kern w:val="3"/>
                <w:sz w:val="20"/>
                <w:szCs w:val="20"/>
                <w:lang w:val="es-ES" w:eastAsia="zh-CN" w:bidi="hi-IN"/>
              </w:rPr>
              <w:t>CATEGORÍAS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E53FC" w14:textId="77777777" w:rsidR="007D2D85" w:rsidRPr="00B32DE9" w:rsidRDefault="007D2D85" w:rsidP="007A4340">
            <w:pPr>
              <w:widowControl w:val="0"/>
              <w:suppressAutoHyphens/>
              <w:autoSpaceDN w:val="0"/>
              <w:spacing w:after="0" w:line="240" w:lineRule="auto"/>
              <w:jc w:val="center"/>
              <w:textAlignment w:val="baseline"/>
              <w:rPr>
                <w:rFonts w:ascii="Work Sans" w:eastAsia="DejaVu Sans" w:hAnsi="Work Sans" w:cs="Arial"/>
                <w:b/>
                <w:kern w:val="3"/>
                <w:sz w:val="20"/>
                <w:szCs w:val="20"/>
                <w:lang w:val="es-ES" w:eastAsia="zh-CN" w:bidi="hi-IN"/>
              </w:rPr>
            </w:pPr>
            <w:r w:rsidRPr="00B32DE9">
              <w:rPr>
                <w:rFonts w:ascii="Work Sans" w:eastAsia="DejaVu Sans" w:hAnsi="Work Sans" w:cs="Arial"/>
                <w:b/>
                <w:kern w:val="3"/>
                <w:sz w:val="20"/>
                <w:szCs w:val="20"/>
                <w:lang w:val="es-ES" w:eastAsia="zh-CN" w:bidi="hi-IN"/>
              </w:rPr>
              <w:t>DESCRIPCIÓN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53D8EB93" w14:textId="77777777" w:rsidR="007D2D85" w:rsidRPr="00B32DE9" w:rsidRDefault="007D2D85" w:rsidP="007A4340">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b/>
                <w:kern w:val="3"/>
                <w:sz w:val="20"/>
                <w:szCs w:val="20"/>
                <w:lang w:val="es-ES" w:eastAsia="zh-CN" w:bidi="hi-IN"/>
              </w:rPr>
              <w:t>TARIFA 2019 (incluye FOSEVI)</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43D23826" w14:textId="77777777" w:rsidR="007D2D85" w:rsidRPr="00B32DE9" w:rsidRDefault="007D2D85" w:rsidP="007A4340">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proofErr w:type="gramStart"/>
            <w:r w:rsidRPr="00B32DE9">
              <w:rPr>
                <w:rFonts w:ascii="Work Sans" w:eastAsia="DejaVu Sans" w:hAnsi="Work Sans" w:cs="Arial"/>
                <w:b/>
                <w:kern w:val="3"/>
                <w:sz w:val="20"/>
                <w:szCs w:val="20"/>
                <w:lang w:val="es-ES" w:eastAsia="zh-CN" w:bidi="hi-IN"/>
              </w:rPr>
              <w:t>TOTAL</w:t>
            </w:r>
            <w:proofErr w:type="gramEnd"/>
            <w:r w:rsidRPr="00B32DE9">
              <w:rPr>
                <w:rFonts w:ascii="Work Sans" w:eastAsia="DejaVu Sans" w:hAnsi="Work Sans" w:cs="Arial"/>
                <w:b/>
                <w:kern w:val="3"/>
                <w:sz w:val="20"/>
                <w:szCs w:val="20"/>
                <w:lang w:val="es-ES" w:eastAsia="zh-CN" w:bidi="hi-IN"/>
              </w:rPr>
              <w:t xml:space="preserve"> CUPOS OTORGADOS</w:t>
            </w:r>
          </w:p>
        </w:tc>
      </w:tr>
      <w:tr w:rsidR="007D2D85" w:rsidRPr="00B32DE9" w14:paraId="6C9557B6" w14:textId="77777777" w:rsidTr="007A4340">
        <w:trPr>
          <w:trHeight w:val="251"/>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6DE4175C" w14:textId="77777777" w:rsidR="007D2D85" w:rsidRPr="00B32DE9" w:rsidRDefault="007D2D85" w:rsidP="007A4340">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Categoría 1E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16FC" w14:textId="77777777" w:rsidR="007D2D85" w:rsidRPr="00B32DE9" w:rsidRDefault="007D2D85" w:rsidP="007A4340">
            <w:pPr>
              <w:widowControl w:val="0"/>
              <w:suppressAutoHyphens/>
              <w:autoSpaceDN w:val="0"/>
              <w:spacing w:after="0" w:line="240" w:lineRule="auto"/>
              <w:ind w:right="14"/>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Automóviles, camperos, camionetas, microbuses con ejes de llanta sencilla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41BBB769" w14:textId="77777777" w:rsidR="007D2D85" w:rsidRPr="00B32DE9" w:rsidRDefault="007D2D85" w:rsidP="007A4340">
            <w:pPr>
              <w:widowControl w:val="0"/>
              <w:suppressAutoHyphens/>
              <w:autoSpaceDN w:val="0"/>
              <w:spacing w:after="0" w:line="240" w:lineRule="auto"/>
              <w:ind w:right="14"/>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$200</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7" w:type="dxa"/>
              <w:left w:w="106" w:type="dxa"/>
              <w:bottom w:w="0" w:type="dxa"/>
              <w:right w:w="93" w:type="dxa"/>
            </w:tcMar>
            <w:vAlign w:val="center"/>
            <w:hideMark/>
          </w:tcPr>
          <w:p w14:paraId="59780645" w14:textId="77777777" w:rsidR="007D2D85" w:rsidRPr="00B32DE9" w:rsidRDefault="007D2D85" w:rsidP="007A4340">
            <w:pPr>
              <w:widowControl w:val="0"/>
              <w:suppressAutoHyphens/>
              <w:autoSpaceDN w:val="0"/>
              <w:spacing w:after="0" w:line="240" w:lineRule="auto"/>
              <w:jc w:val="center"/>
              <w:textAlignment w:val="baseline"/>
              <w:rPr>
                <w:rFonts w:ascii="Work Sans" w:eastAsia="DejaVu Sans" w:hAnsi="Work Sans" w:cs="Arial"/>
                <w:kern w:val="3"/>
                <w:sz w:val="20"/>
                <w:szCs w:val="20"/>
                <w:lang w:val="es-ES" w:eastAsia="zh-CN" w:bidi="hi-IN"/>
              </w:rPr>
            </w:pPr>
            <w:r w:rsidRPr="00B32DE9">
              <w:rPr>
                <w:rFonts w:ascii="Work Sans" w:eastAsia="DejaVu Sans" w:hAnsi="Work Sans" w:cs="Arial"/>
                <w:kern w:val="3"/>
                <w:sz w:val="20"/>
                <w:szCs w:val="20"/>
                <w:lang w:val="es-ES" w:eastAsia="zh-CN" w:bidi="hi-IN"/>
              </w:rPr>
              <w:t>120</w:t>
            </w:r>
          </w:p>
        </w:tc>
      </w:tr>
    </w:tbl>
    <w:p w14:paraId="3852C85F" w14:textId="77777777" w:rsidR="007D2D85" w:rsidRPr="00EA2C2C" w:rsidRDefault="007D2D85" w:rsidP="007D2D85">
      <w:pPr>
        <w:autoSpaceDN w:val="0"/>
        <w:spacing w:after="0" w:line="240" w:lineRule="auto"/>
        <w:ind w:right="-1"/>
        <w:jc w:val="both"/>
        <w:textAlignment w:val="baseline"/>
        <w:rPr>
          <w:rFonts w:ascii="Work Sans" w:eastAsia="Times New Roman" w:hAnsi="Work Sans" w:cs="Courier New"/>
          <w:kern w:val="3"/>
          <w:lang w:val="es-ES" w:eastAsia="zh-CN"/>
        </w:rPr>
      </w:pPr>
    </w:p>
    <w:p w14:paraId="5ADDA3AD" w14:textId="77777777" w:rsidR="007D2D85" w:rsidRPr="00657F14" w:rsidRDefault="007D2D85" w:rsidP="007D2D85">
      <w:pPr>
        <w:autoSpaceDN w:val="0"/>
        <w:spacing w:after="0" w:line="240" w:lineRule="auto"/>
        <w:ind w:right="49"/>
        <w:jc w:val="both"/>
        <w:textAlignment w:val="baseline"/>
        <w:rPr>
          <w:rFonts w:ascii="Work Sans" w:eastAsia="Times New Roman" w:hAnsi="Work Sans" w:cs="Courier New"/>
          <w:kern w:val="3"/>
          <w:sz w:val="20"/>
          <w:szCs w:val="20"/>
          <w:lang w:val="es-ES" w:eastAsia="zh-CN"/>
        </w:rPr>
      </w:pPr>
      <w:r w:rsidRPr="00657F14">
        <w:rPr>
          <w:rFonts w:ascii="Work Sans" w:eastAsia="Times New Roman" w:hAnsi="Work Sans" w:cs="Courier New"/>
          <w:b/>
          <w:kern w:val="3"/>
          <w:sz w:val="20"/>
          <w:szCs w:val="20"/>
          <w:lang w:val="es-ES" w:eastAsia="zh-CN"/>
        </w:rPr>
        <w:t>PARAGRAFO:</w:t>
      </w:r>
      <w:r w:rsidRPr="00657F14">
        <w:rPr>
          <w:rFonts w:ascii="Work Sans" w:eastAsia="Times New Roman" w:hAnsi="Work Sans" w:cs="Courier New"/>
          <w:kern w:val="3"/>
          <w:sz w:val="20"/>
          <w:szCs w:val="20"/>
          <w:lang w:val="es-ES" w:eastAsia="zh-CN"/>
        </w:rPr>
        <w:t xml:space="preserve"> Para mantener el beneficio de la tarifa especial en cualquiera de las categorías de las Estación de Peaje Purgatorio, el vehículo deberá transitar por la respectiva estación de peaje, con una frecuencia mínima de veinte (20) pasos al mes.</w:t>
      </w:r>
    </w:p>
    <w:p w14:paraId="0A48F5C3" w14:textId="77777777" w:rsidR="007D2D85" w:rsidRDefault="007D2D85" w:rsidP="007D2D85">
      <w:pPr>
        <w:autoSpaceDN w:val="0"/>
        <w:spacing w:after="0" w:line="240" w:lineRule="auto"/>
        <w:ind w:right="-1"/>
        <w:jc w:val="both"/>
        <w:textAlignment w:val="baseline"/>
        <w:rPr>
          <w:rFonts w:ascii="Work Sans" w:eastAsia="Times New Roman" w:hAnsi="Work Sans" w:cs="Courier New"/>
          <w:b/>
          <w:kern w:val="3"/>
          <w:sz w:val="20"/>
          <w:szCs w:val="20"/>
          <w:lang w:val="es-ES" w:eastAsia="zh-CN"/>
        </w:rPr>
      </w:pPr>
    </w:p>
    <w:p w14:paraId="35AC0FBB" w14:textId="0C1E87B6" w:rsidR="00F833E1" w:rsidRPr="00657F14" w:rsidRDefault="008E5EE1" w:rsidP="007D2D85">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r>
        <w:rPr>
          <w:rFonts w:ascii="Work Sans" w:eastAsia="Times New Roman" w:hAnsi="Work Sans" w:cs="Courier New"/>
          <w:b/>
          <w:kern w:val="3"/>
          <w:sz w:val="20"/>
          <w:szCs w:val="20"/>
          <w:lang w:val="es-ES" w:eastAsia="zh-CN"/>
        </w:rPr>
        <w:t>ARTÍCULO 5</w:t>
      </w:r>
      <w:r w:rsidR="008A5A48" w:rsidRPr="00657F14">
        <w:rPr>
          <w:rFonts w:ascii="Work Sans" w:eastAsia="Times New Roman" w:hAnsi="Work Sans" w:cs="Courier New"/>
          <w:b/>
          <w:kern w:val="3"/>
          <w:sz w:val="20"/>
          <w:szCs w:val="20"/>
          <w:lang w:val="es-ES" w:eastAsia="zh-CN"/>
        </w:rPr>
        <w:t>.</w:t>
      </w:r>
      <w:r w:rsidR="008A5A48" w:rsidRPr="00657F14">
        <w:rPr>
          <w:rFonts w:ascii="Work Sans" w:eastAsia="Times New Roman" w:hAnsi="Work Sans" w:cs="Courier New"/>
          <w:kern w:val="3"/>
          <w:sz w:val="20"/>
          <w:szCs w:val="20"/>
          <w:lang w:val="es-ES" w:eastAsia="zh-CN"/>
        </w:rPr>
        <w:t xml:space="preserve"> </w:t>
      </w:r>
      <w:r w:rsidR="007D2D85" w:rsidRPr="00801957">
        <w:rPr>
          <w:rFonts w:ascii="Work Sans" w:eastAsia="Times New Roman" w:hAnsi="Work Sans" w:cs="Courier New"/>
          <w:kern w:val="3"/>
          <w:sz w:val="20"/>
          <w:szCs w:val="20"/>
          <w:lang w:val="es-ES" w:eastAsia="zh-CN"/>
        </w:rPr>
        <w:t>Las tarifas diferenciales establecidas en la presente resolución incluyen el valor correspondiente al Fondo de Seguridad Vial -FOSEVI. En todo caso, si el FOSEVI se llegare a incrementar, dicho incremento se deberá adicionar a esta tarifa en el momento del cobro.</w:t>
      </w:r>
    </w:p>
    <w:p w14:paraId="24E4565F" w14:textId="77777777" w:rsidR="00801957" w:rsidRDefault="00801957" w:rsidP="00F833E1">
      <w:pPr>
        <w:autoSpaceDN w:val="0"/>
        <w:spacing w:after="0" w:line="240" w:lineRule="auto"/>
        <w:ind w:right="49"/>
        <w:jc w:val="both"/>
        <w:textAlignment w:val="baseline"/>
        <w:rPr>
          <w:rFonts w:ascii="Work Sans" w:eastAsia="Times New Roman" w:hAnsi="Work Sans" w:cs="Courier New"/>
          <w:kern w:val="3"/>
          <w:lang w:val="es-ES" w:eastAsia="zh-CN"/>
        </w:rPr>
      </w:pPr>
    </w:p>
    <w:p w14:paraId="66D24164" w14:textId="098D4862" w:rsidR="008A5A48" w:rsidRPr="00EA2C2C" w:rsidRDefault="00801957" w:rsidP="008A5A48">
      <w:pPr>
        <w:widowControl w:val="0"/>
        <w:suppressAutoHyphens/>
        <w:autoSpaceDN w:val="0"/>
        <w:spacing w:after="0" w:line="240" w:lineRule="auto"/>
        <w:ind w:right="-1"/>
        <w:jc w:val="both"/>
        <w:textAlignment w:val="baseline"/>
        <w:rPr>
          <w:rFonts w:ascii="Work Sans" w:eastAsia="Times New Roman" w:hAnsi="Work Sans" w:cs="Courier New"/>
          <w:kern w:val="3"/>
          <w:sz w:val="20"/>
          <w:szCs w:val="20"/>
          <w:lang w:val="es-ES" w:eastAsia="zh-CN"/>
        </w:rPr>
      </w:pPr>
      <w:r w:rsidRPr="00801957">
        <w:rPr>
          <w:rFonts w:ascii="Work Sans" w:eastAsia="DejaVu Sans" w:hAnsi="Work Sans" w:cs="Lohit Devanagari"/>
          <w:b/>
          <w:bCs/>
          <w:iCs/>
          <w:kern w:val="3"/>
          <w:lang w:val="es-ES" w:eastAsia="zh-CN" w:bidi="hi-IN"/>
        </w:rPr>
        <w:t xml:space="preserve">ARTÍCULO </w:t>
      </w:r>
      <w:r w:rsidR="008E5EE1">
        <w:rPr>
          <w:rFonts w:ascii="Work Sans" w:eastAsia="DejaVu Sans" w:hAnsi="Work Sans" w:cs="Lohit Devanagari"/>
          <w:b/>
          <w:bCs/>
          <w:iCs/>
          <w:kern w:val="3"/>
          <w:lang w:val="es-ES" w:eastAsia="zh-CN" w:bidi="hi-IN"/>
        </w:rPr>
        <w:t>6</w:t>
      </w:r>
      <w:r w:rsidRPr="00801957">
        <w:rPr>
          <w:rFonts w:ascii="Work Sans" w:eastAsia="DejaVu Sans" w:hAnsi="Work Sans" w:cs="Lohit Devanagari"/>
          <w:b/>
          <w:bCs/>
          <w:iCs/>
          <w:kern w:val="3"/>
          <w:lang w:val="es-ES" w:eastAsia="zh-CN" w:bidi="hi-IN"/>
        </w:rPr>
        <w:t>.</w:t>
      </w:r>
      <w:r w:rsidRPr="00801957">
        <w:rPr>
          <w:rFonts w:ascii="Work Sans" w:eastAsia="Times New Roman" w:hAnsi="Work Sans" w:cs="Courier New"/>
          <w:kern w:val="3"/>
          <w:sz w:val="20"/>
          <w:szCs w:val="20"/>
          <w:lang w:val="es-ES" w:eastAsia="zh-CN"/>
        </w:rPr>
        <w:t xml:space="preserve"> </w:t>
      </w:r>
      <w:r w:rsidR="007D2D85" w:rsidRPr="00801957">
        <w:rPr>
          <w:rFonts w:ascii="Work Sans" w:eastAsia="Times New Roman" w:hAnsi="Work Sans" w:cs="Courier New"/>
          <w:kern w:val="3"/>
          <w:sz w:val="20"/>
          <w:szCs w:val="20"/>
          <w:lang w:val="es-ES" w:eastAsia="zh-CN"/>
        </w:rPr>
        <w:t>Las tarifas diferenciales establecidas en la presente resolución serán actualizadas para el año 2020 y anualmente sin necesidad de acto administrativo, teniendo en cuenta los plazos y la fórmula de incremento prevista en el Contrato de Concesión No. 016 de 2015. En todo caso dicho incremento nunca será inferior a cien pesos ($100).</w:t>
      </w:r>
    </w:p>
    <w:p w14:paraId="2B239317" w14:textId="77777777" w:rsidR="008A5A48" w:rsidRPr="00EA2C2C" w:rsidRDefault="008A5A48" w:rsidP="008A5A48">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p>
    <w:p w14:paraId="0ECE9334" w14:textId="38E5E3B5" w:rsidR="008A5A48" w:rsidRPr="00EA2C2C" w:rsidRDefault="00801957" w:rsidP="008A5A48">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r w:rsidRPr="00801957">
        <w:rPr>
          <w:rFonts w:ascii="Work Sans" w:eastAsia="DejaVu Sans" w:hAnsi="Work Sans" w:cs="Lohit Devanagari"/>
          <w:b/>
          <w:bCs/>
          <w:iCs/>
          <w:kern w:val="3"/>
          <w:lang w:val="es-ES" w:eastAsia="zh-CN" w:bidi="hi-IN"/>
        </w:rPr>
        <w:t xml:space="preserve">ARTÍCULO </w:t>
      </w:r>
      <w:r w:rsidR="008E5EE1">
        <w:rPr>
          <w:rFonts w:ascii="Work Sans" w:eastAsia="DejaVu Sans" w:hAnsi="Work Sans" w:cs="Lohit Devanagari"/>
          <w:b/>
          <w:bCs/>
          <w:iCs/>
          <w:kern w:val="3"/>
          <w:lang w:val="es-ES" w:eastAsia="zh-CN" w:bidi="hi-IN"/>
        </w:rPr>
        <w:t>7</w:t>
      </w:r>
      <w:r w:rsidRPr="00801957">
        <w:rPr>
          <w:rFonts w:ascii="Work Sans" w:eastAsia="DejaVu Sans" w:hAnsi="Work Sans" w:cs="Lohit Devanagari"/>
          <w:b/>
          <w:bCs/>
          <w:iCs/>
          <w:kern w:val="3"/>
          <w:lang w:val="es-ES" w:eastAsia="zh-CN" w:bidi="hi-IN"/>
        </w:rPr>
        <w:t>.</w:t>
      </w:r>
      <w:r w:rsidRPr="00801957">
        <w:rPr>
          <w:rFonts w:ascii="Work Sans" w:eastAsia="Times New Roman" w:hAnsi="Work Sans" w:cs="Courier New"/>
          <w:kern w:val="3"/>
          <w:sz w:val="20"/>
          <w:szCs w:val="20"/>
          <w:lang w:val="es-ES" w:eastAsia="zh-CN"/>
        </w:rPr>
        <w:t xml:space="preserve"> </w:t>
      </w:r>
      <w:r w:rsidR="007D2D85" w:rsidRPr="00B32DE9">
        <w:rPr>
          <w:rFonts w:ascii="Work Sans" w:eastAsia="Times New Roman" w:hAnsi="Work Sans" w:cs="Courier New"/>
          <w:kern w:val="3"/>
          <w:sz w:val="20"/>
          <w:szCs w:val="20"/>
          <w:lang w:val="es-ES" w:eastAsia="zh-CN"/>
        </w:rPr>
        <w:t xml:space="preserve">Las tarifas diferenciales establecidas en la presente resolución para el servicio público de </w:t>
      </w:r>
      <w:proofErr w:type="gramStart"/>
      <w:r w:rsidR="007D2D85" w:rsidRPr="00B32DE9">
        <w:rPr>
          <w:rFonts w:ascii="Work Sans" w:eastAsia="Times New Roman" w:hAnsi="Work Sans" w:cs="Courier New"/>
          <w:kern w:val="3"/>
          <w:sz w:val="20"/>
          <w:szCs w:val="20"/>
          <w:lang w:val="es-ES" w:eastAsia="zh-CN"/>
        </w:rPr>
        <w:t>transporte,</w:t>
      </w:r>
      <w:proofErr w:type="gramEnd"/>
      <w:r w:rsidR="007D2D85" w:rsidRPr="00B32DE9">
        <w:rPr>
          <w:rFonts w:ascii="Work Sans" w:eastAsia="Times New Roman" w:hAnsi="Work Sans" w:cs="Courier New"/>
          <w:kern w:val="3"/>
          <w:sz w:val="20"/>
          <w:szCs w:val="20"/>
          <w:lang w:val="es-ES" w:eastAsia="zh-CN"/>
        </w:rPr>
        <w:t xml:space="preserve"> tendrán una vigencia hasta el treinta y uno (31) de diciembre de 2022, según la suficiencia de los mecanismos de compensación del contrato de concesión.</w:t>
      </w:r>
    </w:p>
    <w:p w14:paraId="25F1EE0F" w14:textId="77777777" w:rsidR="008A5A48" w:rsidRPr="00EA2C2C" w:rsidRDefault="008A5A48" w:rsidP="008A5A48">
      <w:pPr>
        <w:autoSpaceDN w:val="0"/>
        <w:spacing w:after="0" w:line="240" w:lineRule="auto"/>
        <w:ind w:right="-1"/>
        <w:jc w:val="both"/>
        <w:textAlignment w:val="baseline"/>
        <w:rPr>
          <w:rFonts w:ascii="Work Sans" w:eastAsia="Times New Roman" w:hAnsi="Work Sans" w:cs="Courier New"/>
          <w:kern w:val="3"/>
          <w:sz w:val="20"/>
          <w:szCs w:val="20"/>
          <w:lang w:val="es-ES" w:eastAsia="zh-CN"/>
        </w:rPr>
      </w:pPr>
    </w:p>
    <w:p w14:paraId="750530EF" w14:textId="77777777" w:rsidR="007D2D85" w:rsidRPr="00EA2C2C" w:rsidRDefault="00801957" w:rsidP="007D2D85">
      <w:pPr>
        <w:widowControl w:val="0"/>
        <w:suppressAutoHyphens/>
        <w:autoSpaceDN w:val="0"/>
        <w:spacing w:after="0" w:line="240" w:lineRule="auto"/>
        <w:ind w:right="-1"/>
        <w:jc w:val="both"/>
        <w:textAlignment w:val="baseline"/>
        <w:rPr>
          <w:rFonts w:ascii="Work Sans" w:eastAsia="Times New Roman" w:hAnsi="Work Sans" w:cs="Courier New"/>
          <w:kern w:val="3"/>
          <w:lang w:val="es-ES" w:eastAsia="zh-CN"/>
        </w:rPr>
      </w:pPr>
      <w:r w:rsidRPr="00801957">
        <w:rPr>
          <w:rFonts w:ascii="Work Sans" w:eastAsia="DejaVu Sans" w:hAnsi="Work Sans" w:cs="Lohit Devanagari"/>
          <w:b/>
          <w:bCs/>
          <w:iCs/>
          <w:kern w:val="3"/>
          <w:lang w:val="es-ES" w:eastAsia="zh-CN" w:bidi="hi-IN"/>
        </w:rPr>
        <w:t xml:space="preserve">ARTÍCULO </w:t>
      </w:r>
      <w:r w:rsidR="008E5EE1">
        <w:rPr>
          <w:rFonts w:ascii="Work Sans" w:eastAsia="DejaVu Sans" w:hAnsi="Work Sans" w:cs="Lohit Devanagari"/>
          <w:b/>
          <w:bCs/>
          <w:iCs/>
          <w:kern w:val="3"/>
          <w:lang w:val="es-ES" w:eastAsia="zh-CN" w:bidi="hi-IN"/>
        </w:rPr>
        <w:t>8</w:t>
      </w:r>
      <w:r w:rsidRPr="00B32DE9">
        <w:rPr>
          <w:rFonts w:ascii="Work Sans" w:eastAsia="DejaVu Sans" w:hAnsi="Work Sans" w:cs="Lohit Devanagari"/>
          <w:b/>
          <w:bCs/>
          <w:iCs/>
          <w:kern w:val="3"/>
          <w:lang w:val="es-ES" w:eastAsia="zh-CN" w:bidi="hi-IN"/>
        </w:rPr>
        <w:t>.</w:t>
      </w:r>
      <w:r w:rsidRPr="00B32DE9">
        <w:rPr>
          <w:rFonts w:ascii="Work Sans" w:eastAsia="Times New Roman" w:hAnsi="Work Sans" w:cs="Courier New"/>
          <w:kern w:val="3"/>
          <w:sz w:val="20"/>
          <w:szCs w:val="20"/>
          <w:lang w:val="es-ES" w:eastAsia="zh-CN"/>
        </w:rPr>
        <w:t xml:space="preserve"> </w:t>
      </w:r>
      <w:r w:rsidR="007D2D85" w:rsidRPr="00EA2C2C">
        <w:rPr>
          <w:rFonts w:ascii="Work Sans" w:eastAsia="Times New Roman" w:hAnsi="Work Sans" w:cs="Courier New"/>
          <w:kern w:val="3"/>
          <w:lang w:val="es-ES" w:eastAsia="zh-CN"/>
        </w:rPr>
        <w:t>La Agencia Nacional de Infraestructura fijará los requisitos para acreditar la calidad de beneficiario, el procedimiento para acceder al beneficio y las causales de pérdida del beneficio, de las tarifas diferenciales en las estaciones de peaje Caimanera y Manguitos, establecidas en la presente resolución.</w:t>
      </w:r>
    </w:p>
    <w:p w14:paraId="63333C3B" w14:textId="77777777" w:rsidR="007D2D85" w:rsidRPr="00EA2C2C" w:rsidRDefault="007D2D85" w:rsidP="007D2D85">
      <w:pPr>
        <w:autoSpaceDN w:val="0"/>
        <w:spacing w:after="0" w:line="240" w:lineRule="auto"/>
        <w:ind w:right="-1"/>
        <w:jc w:val="both"/>
        <w:textAlignment w:val="baseline"/>
        <w:rPr>
          <w:rFonts w:ascii="Work Sans" w:eastAsia="Times New Roman" w:hAnsi="Work Sans" w:cs="Courier New"/>
          <w:kern w:val="3"/>
          <w:lang w:val="es-ES" w:eastAsia="zh-CN"/>
        </w:rPr>
      </w:pPr>
    </w:p>
    <w:p w14:paraId="19BAF93F" w14:textId="27F22EB7" w:rsidR="00FB18A9" w:rsidRDefault="00F833E1" w:rsidP="007D2D85">
      <w:pPr>
        <w:widowControl w:val="0"/>
        <w:suppressAutoHyphens/>
        <w:autoSpaceDN w:val="0"/>
        <w:spacing w:after="0" w:line="240" w:lineRule="auto"/>
        <w:ind w:right="-1"/>
        <w:jc w:val="both"/>
        <w:textAlignment w:val="baseline"/>
        <w:rPr>
          <w:rFonts w:ascii="Work Sans" w:eastAsia="DengXian Light" w:hAnsi="Work Sans" w:cs="Arial"/>
          <w:bCs/>
          <w:kern w:val="3"/>
          <w:shd w:val="clear" w:color="auto" w:fill="FFFFFF"/>
          <w:lang w:val="es-ES" w:eastAsia="zh-CN" w:bidi="hi-IN"/>
        </w:rPr>
      </w:pPr>
      <w:r w:rsidRPr="00EA2C2C">
        <w:rPr>
          <w:rFonts w:ascii="Work Sans" w:eastAsia="DejaVu Sans" w:hAnsi="Work Sans" w:cs="Lohit Devanagari"/>
          <w:b/>
          <w:bCs/>
          <w:iCs/>
          <w:kern w:val="3"/>
          <w:lang w:val="es-ES" w:eastAsia="zh-CN" w:bidi="hi-IN"/>
        </w:rPr>
        <w:t>Artículo</w:t>
      </w:r>
      <w:r w:rsidR="008E5EE1">
        <w:rPr>
          <w:rFonts w:ascii="Work Sans" w:eastAsia="DejaVu Sans" w:hAnsi="Work Sans" w:cs="Lohit Devanagari"/>
          <w:b/>
          <w:bCs/>
          <w:iCs/>
          <w:kern w:val="3"/>
          <w:lang w:val="es-ES" w:eastAsia="zh-CN" w:bidi="hi-IN"/>
        </w:rPr>
        <w:t xml:space="preserve"> 9</w:t>
      </w:r>
      <w:r w:rsidRPr="00EA2C2C">
        <w:rPr>
          <w:rFonts w:ascii="Work Sans" w:eastAsia="DejaVu Sans" w:hAnsi="Work Sans" w:cs="Lohit Devanagari"/>
          <w:b/>
          <w:bCs/>
          <w:iCs/>
          <w:kern w:val="3"/>
          <w:lang w:val="es-ES" w:eastAsia="zh-CN" w:bidi="hi-IN"/>
        </w:rPr>
        <w:t>.</w:t>
      </w:r>
      <w:r w:rsidR="00FB18A9" w:rsidRPr="00EA2C2C">
        <w:rPr>
          <w:rFonts w:ascii="Work Sans" w:eastAsia="DejaVu Sans" w:hAnsi="Work Sans" w:cs="Lohit Devanagari"/>
          <w:b/>
          <w:bCs/>
          <w:iCs/>
          <w:kern w:val="3"/>
          <w:lang w:val="es-ES" w:eastAsia="zh-CN" w:bidi="hi-IN"/>
        </w:rPr>
        <w:t xml:space="preserve"> </w:t>
      </w:r>
      <w:r w:rsidR="007D2D85" w:rsidRPr="00EA2C2C">
        <w:rPr>
          <w:rFonts w:ascii="Work Sans" w:eastAsia="DengXian Light" w:hAnsi="Work Sans" w:cs="Arial"/>
          <w:bCs/>
          <w:kern w:val="3"/>
          <w:shd w:val="clear" w:color="auto" w:fill="FFFFFF"/>
          <w:lang w:val="es-ES" w:eastAsia="zh-CN" w:bidi="hi-IN"/>
        </w:rPr>
        <w:t>La Agencia Nacional de Infraestructura deberá proponer con suficiente antelación al Ministerio de Transporte una modificación y/o redistribución de los cupos y/o incremento del valor de las tarifas y demás condiciones previstas en la presente resolución, cuando advierta amenaza o insuficiencia de alguno de los mecanismos de compensación contemplados en el Contrato de Concesión No. 016 de 2015 que pueda impactar el equilibrio financiero del mismo.</w:t>
      </w:r>
    </w:p>
    <w:p w14:paraId="10F6FBA6" w14:textId="77777777" w:rsidR="007D2D85" w:rsidRPr="00EA2C2C" w:rsidRDefault="007D2D85" w:rsidP="007D2D85">
      <w:pPr>
        <w:widowControl w:val="0"/>
        <w:suppressAutoHyphens/>
        <w:autoSpaceDN w:val="0"/>
        <w:spacing w:after="0" w:line="240" w:lineRule="auto"/>
        <w:ind w:right="-1"/>
        <w:jc w:val="both"/>
        <w:textAlignment w:val="baseline"/>
        <w:rPr>
          <w:rFonts w:ascii="Work Sans" w:eastAsia="Times New Roman" w:hAnsi="Work Sans" w:cs="Courier New"/>
          <w:kern w:val="3"/>
          <w:lang w:val="es-ES" w:eastAsia="zh-CN"/>
        </w:rPr>
      </w:pPr>
    </w:p>
    <w:p w14:paraId="34F8A62E" w14:textId="148C7B7D" w:rsidR="00FB18A9" w:rsidRPr="00EA2C2C" w:rsidRDefault="00FB18A9" w:rsidP="00FB18A9">
      <w:pPr>
        <w:widowControl w:val="0"/>
        <w:suppressAutoHyphens/>
        <w:autoSpaceDN w:val="0"/>
        <w:spacing w:after="0" w:line="240" w:lineRule="auto"/>
        <w:jc w:val="both"/>
        <w:textAlignment w:val="baseline"/>
        <w:rPr>
          <w:rFonts w:ascii="Work Sans" w:eastAsia="DengXian Light" w:hAnsi="Work Sans" w:cs="Arial"/>
          <w:bCs/>
          <w:kern w:val="3"/>
          <w:shd w:val="clear" w:color="auto" w:fill="FFFFFF"/>
          <w:lang w:val="es-ES" w:eastAsia="zh-CN" w:bidi="hi-IN"/>
        </w:rPr>
      </w:pPr>
      <w:r w:rsidRPr="00EA2C2C">
        <w:rPr>
          <w:rFonts w:ascii="Work Sans" w:eastAsia="DengXian Light" w:hAnsi="Work Sans" w:cs="Arial"/>
          <w:b/>
          <w:bCs/>
          <w:kern w:val="3"/>
          <w:shd w:val="clear" w:color="auto" w:fill="FFFFFF"/>
          <w:lang w:val="es-ES" w:eastAsia="zh-CN" w:bidi="hi-IN"/>
        </w:rPr>
        <w:t>A</w:t>
      </w:r>
      <w:r w:rsidR="00F833E1" w:rsidRPr="00EA2C2C">
        <w:rPr>
          <w:rFonts w:ascii="Work Sans" w:eastAsia="DengXian Light" w:hAnsi="Work Sans" w:cs="Arial"/>
          <w:b/>
          <w:bCs/>
          <w:kern w:val="3"/>
          <w:shd w:val="clear" w:color="auto" w:fill="FFFFFF"/>
          <w:lang w:val="es-ES" w:eastAsia="zh-CN" w:bidi="hi-IN"/>
        </w:rPr>
        <w:t xml:space="preserve">rtículo </w:t>
      </w:r>
      <w:r w:rsidR="008E5EE1">
        <w:rPr>
          <w:rFonts w:ascii="Work Sans" w:eastAsia="DengXian Light" w:hAnsi="Work Sans" w:cs="Arial"/>
          <w:b/>
          <w:bCs/>
          <w:kern w:val="3"/>
          <w:shd w:val="clear" w:color="auto" w:fill="FFFFFF"/>
          <w:lang w:val="es-ES" w:eastAsia="zh-CN" w:bidi="hi-IN"/>
        </w:rPr>
        <w:t>10</w:t>
      </w:r>
      <w:r w:rsidRPr="00EA2C2C">
        <w:rPr>
          <w:rFonts w:ascii="Work Sans" w:eastAsia="DengXian Light" w:hAnsi="Work Sans" w:cs="Arial"/>
          <w:b/>
          <w:bCs/>
          <w:kern w:val="3"/>
          <w:shd w:val="clear" w:color="auto" w:fill="FFFFFF"/>
          <w:lang w:val="es-ES" w:eastAsia="zh-CN" w:bidi="hi-IN"/>
        </w:rPr>
        <w:t xml:space="preserve">. </w:t>
      </w:r>
      <w:r w:rsidR="007D2D85" w:rsidRPr="00EA2C2C">
        <w:rPr>
          <w:rFonts w:ascii="Work Sans" w:eastAsia="DengXian Light" w:hAnsi="Work Sans" w:cs="Arial"/>
          <w:bCs/>
          <w:kern w:val="3"/>
          <w:shd w:val="clear" w:color="auto" w:fill="FFFFFF"/>
          <w:lang w:val="es-ES" w:eastAsia="zh-CN" w:bidi="hi-IN"/>
        </w:rPr>
        <w:t>La presente Resolución rige a part</w:t>
      </w:r>
      <w:r w:rsidR="007D2D85">
        <w:rPr>
          <w:rFonts w:ascii="Work Sans" w:eastAsia="DengXian Light" w:hAnsi="Work Sans" w:cs="Arial"/>
          <w:bCs/>
          <w:kern w:val="3"/>
          <w:shd w:val="clear" w:color="auto" w:fill="FFFFFF"/>
          <w:lang w:val="es-ES" w:eastAsia="zh-CN" w:bidi="hi-IN"/>
        </w:rPr>
        <w:t xml:space="preserve">ir de su publicación, y deroga las Resoluciones </w:t>
      </w:r>
      <w:r w:rsidR="007D2D85" w:rsidRPr="00EA2C2C">
        <w:rPr>
          <w:rFonts w:ascii="Work Sans" w:eastAsia="DengXian Light" w:hAnsi="Work Sans" w:cs="Arial"/>
          <w:bCs/>
          <w:kern w:val="3"/>
          <w:shd w:val="clear" w:color="auto" w:fill="FFFFFF"/>
          <w:lang w:val="es-ES" w:eastAsia="zh-CN" w:bidi="hi-IN"/>
        </w:rPr>
        <w:t>No</w:t>
      </w:r>
      <w:r w:rsidR="007D2D85">
        <w:rPr>
          <w:rFonts w:ascii="Work Sans" w:eastAsia="DengXian Light" w:hAnsi="Work Sans" w:cs="Arial"/>
          <w:bCs/>
          <w:kern w:val="3"/>
          <w:shd w:val="clear" w:color="auto" w:fill="FFFFFF"/>
          <w:lang w:val="es-ES" w:eastAsia="zh-CN" w:bidi="hi-IN"/>
        </w:rPr>
        <w:t>s</w:t>
      </w:r>
      <w:r w:rsidR="007D2D85" w:rsidRPr="00EA2C2C">
        <w:rPr>
          <w:rFonts w:ascii="Work Sans" w:eastAsia="DengXian Light" w:hAnsi="Work Sans" w:cs="Arial"/>
          <w:bCs/>
          <w:kern w:val="3"/>
          <w:shd w:val="clear" w:color="auto" w:fill="FFFFFF"/>
          <w:lang w:val="es-ES" w:eastAsia="zh-CN" w:bidi="hi-IN"/>
        </w:rPr>
        <w:t>. 0000111 de 2018</w:t>
      </w:r>
      <w:r w:rsidR="007D2D85">
        <w:rPr>
          <w:rFonts w:ascii="Work Sans" w:eastAsia="DengXian Light" w:hAnsi="Work Sans" w:cs="Arial"/>
          <w:bCs/>
          <w:kern w:val="3"/>
          <w:shd w:val="clear" w:color="auto" w:fill="FFFFFF"/>
          <w:lang w:val="es-ES" w:eastAsia="zh-CN" w:bidi="hi-IN"/>
        </w:rPr>
        <w:t xml:space="preserve"> con excepción del artículo 1º y </w:t>
      </w:r>
      <w:r w:rsidR="007D2D85" w:rsidRPr="00EA2C2C">
        <w:rPr>
          <w:rFonts w:ascii="Work Sans" w:eastAsia="DengXian Light" w:hAnsi="Work Sans" w:cs="Arial"/>
          <w:bCs/>
          <w:kern w:val="3"/>
          <w:shd w:val="clear" w:color="auto" w:fill="FFFFFF"/>
          <w:lang w:val="es-ES" w:eastAsia="zh-CN" w:bidi="hi-IN"/>
        </w:rPr>
        <w:t xml:space="preserve">1385 </w:t>
      </w:r>
      <w:r w:rsidR="007D2D85">
        <w:rPr>
          <w:rFonts w:ascii="Work Sans" w:eastAsia="DengXian Light" w:hAnsi="Work Sans" w:cs="Arial"/>
          <w:bCs/>
          <w:kern w:val="3"/>
          <w:shd w:val="clear" w:color="auto" w:fill="FFFFFF"/>
          <w:lang w:val="es-ES" w:eastAsia="zh-CN" w:bidi="hi-IN"/>
        </w:rPr>
        <w:t>de 2019.</w:t>
      </w:r>
    </w:p>
    <w:p w14:paraId="420BF758" w14:textId="77777777" w:rsidR="00801957" w:rsidRDefault="00801957" w:rsidP="00FB18A9">
      <w:pPr>
        <w:widowControl w:val="0"/>
        <w:suppressAutoHyphens/>
        <w:autoSpaceDN w:val="0"/>
        <w:spacing w:after="0" w:line="240" w:lineRule="auto"/>
        <w:jc w:val="both"/>
        <w:textAlignment w:val="baseline"/>
        <w:rPr>
          <w:rFonts w:ascii="Work Sans" w:eastAsia="DengXian Light" w:hAnsi="Work Sans" w:cs="Arial"/>
          <w:b/>
          <w:bCs/>
          <w:kern w:val="3"/>
          <w:shd w:val="clear" w:color="auto" w:fill="FFFFFF"/>
          <w:lang w:val="es-ES" w:eastAsia="zh-CN" w:bidi="hi-IN"/>
        </w:rPr>
      </w:pPr>
    </w:p>
    <w:p w14:paraId="4CEA7186" w14:textId="77777777" w:rsidR="00697C36" w:rsidRDefault="00697C36" w:rsidP="00FB18A9">
      <w:pPr>
        <w:widowControl w:val="0"/>
        <w:suppressAutoHyphens/>
        <w:autoSpaceDN w:val="0"/>
        <w:spacing w:after="0" w:line="240" w:lineRule="auto"/>
        <w:jc w:val="both"/>
        <w:textAlignment w:val="baseline"/>
        <w:rPr>
          <w:rFonts w:ascii="Work Sans" w:eastAsia="DengXian Light" w:hAnsi="Work Sans" w:cs="Arial"/>
          <w:bCs/>
          <w:kern w:val="3"/>
          <w:shd w:val="clear" w:color="auto" w:fill="FFFFFF"/>
          <w:lang w:val="es-ES" w:eastAsia="zh-CN" w:bidi="hi-IN"/>
        </w:rPr>
      </w:pPr>
    </w:p>
    <w:p w14:paraId="5911F8F8" w14:textId="77777777" w:rsidR="00FB18A9" w:rsidRPr="00EA2C2C" w:rsidRDefault="00FB18A9" w:rsidP="00FB18A9">
      <w:pPr>
        <w:widowControl w:val="0"/>
        <w:suppressAutoHyphens/>
        <w:autoSpaceDN w:val="0"/>
        <w:spacing w:after="0" w:line="240" w:lineRule="auto"/>
        <w:jc w:val="center"/>
        <w:textAlignment w:val="baseline"/>
        <w:rPr>
          <w:rFonts w:ascii="Work Sans" w:eastAsia="DengXian Light" w:hAnsi="Work Sans" w:cs="Lohit Devanagari"/>
          <w:b/>
          <w:kern w:val="3"/>
          <w:lang w:val="es-ES" w:eastAsia="zh-CN" w:bidi="hi-IN"/>
        </w:rPr>
      </w:pPr>
      <w:r w:rsidRPr="00EA2C2C">
        <w:rPr>
          <w:rFonts w:ascii="Work Sans" w:eastAsia="DengXian Light" w:hAnsi="Work Sans" w:cs="Lohit Devanagari"/>
          <w:b/>
          <w:kern w:val="3"/>
          <w:lang w:val="es-ES" w:eastAsia="zh-CN" w:bidi="hi-IN"/>
        </w:rPr>
        <w:t>PUBLÍQUESE Y CÚMPLASE</w:t>
      </w:r>
    </w:p>
    <w:p w14:paraId="21893363" w14:textId="77777777" w:rsidR="00FB18A9" w:rsidRPr="00EA2C2C" w:rsidRDefault="00FB18A9" w:rsidP="00FB18A9">
      <w:pPr>
        <w:tabs>
          <w:tab w:val="left" w:pos="3717"/>
        </w:tabs>
        <w:autoSpaceDN w:val="0"/>
        <w:spacing w:after="0" w:line="240" w:lineRule="auto"/>
        <w:ind w:left="20"/>
        <w:jc w:val="both"/>
        <w:rPr>
          <w:rFonts w:ascii="Work Sans" w:eastAsia="DengXian Light" w:hAnsi="Work Sans" w:cs="Times New Roman"/>
          <w:kern w:val="3"/>
          <w:lang w:val="es-ES" w:eastAsia="es-CO" w:bidi="hi-IN"/>
        </w:rPr>
      </w:pPr>
    </w:p>
    <w:p w14:paraId="27852905" w14:textId="77777777" w:rsidR="00FB18A9" w:rsidRPr="00EA2C2C" w:rsidRDefault="00FB18A9" w:rsidP="00FB18A9">
      <w:pPr>
        <w:tabs>
          <w:tab w:val="left" w:pos="3717"/>
        </w:tabs>
        <w:autoSpaceDN w:val="0"/>
        <w:spacing w:after="0" w:line="240" w:lineRule="auto"/>
        <w:ind w:left="20"/>
        <w:jc w:val="both"/>
        <w:rPr>
          <w:rFonts w:ascii="Work Sans" w:eastAsia="DengXian Light" w:hAnsi="Work Sans" w:cs="Arial"/>
          <w:kern w:val="3"/>
          <w:lang w:val="es-ES" w:eastAsia="zh-CN" w:bidi="hi-IN"/>
        </w:rPr>
      </w:pPr>
      <w:r w:rsidRPr="00EA2C2C">
        <w:rPr>
          <w:rFonts w:ascii="Work Sans" w:eastAsia="DengXian Light" w:hAnsi="Work Sans" w:cs="Arial"/>
          <w:kern w:val="3"/>
          <w:lang w:val="es-ES" w:eastAsia="zh-CN" w:bidi="hi-IN"/>
        </w:rPr>
        <w:t>Dada en Bogotá, D.C. a los,</w:t>
      </w:r>
    </w:p>
    <w:p w14:paraId="3A83664E" w14:textId="77777777" w:rsidR="00FB18A9" w:rsidRPr="00EA2C2C" w:rsidRDefault="00FB18A9" w:rsidP="00FB18A9">
      <w:pPr>
        <w:tabs>
          <w:tab w:val="left" w:pos="3717"/>
        </w:tabs>
        <w:autoSpaceDN w:val="0"/>
        <w:spacing w:after="0" w:line="240" w:lineRule="auto"/>
        <w:ind w:left="20"/>
        <w:jc w:val="both"/>
        <w:rPr>
          <w:rFonts w:ascii="Work Sans" w:eastAsia="DengXian Light" w:hAnsi="Work Sans" w:cs="Arial"/>
          <w:kern w:val="3"/>
          <w:lang w:val="es-ES" w:eastAsia="zh-CN" w:bidi="hi-IN"/>
        </w:rPr>
      </w:pPr>
      <w:r w:rsidRPr="00EA2C2C">
        <w:rPr>
          <w:rFonts w:ascii="Work Sans" w:eastAsia="DengXian Light" w:hAnsi="Work Sans" w:cs="Arial"/>
          <w:kern w:val="3"/>
          <w:lang w:val="es-ES" w:eastAsia="zh-CN" w:bidi="hi-IN"/>
        </w:rPr>
        <w:tab/>
      </w:r>
    </w:p>
    <w:p w14:paraId="5DF88EBC" w14:textId="42143094" w:rsidR="00FB18A9" w:rsidRDefault="00FB18A9" w:rsidP="00FB18A9">
      <w:pPr>
        <w:tabs>
          <w:tab w:val="left" w:pos="3717"/>
        </w:tabs>
        <w:autoSpaceDN w:val="0"/>
        <w:spacing w:after="0" w:line="240" w:lineRule="auto"/>
        <w:jc w:val="both"/>
        <w:rPr>
          <w:rFonts w:ascii="Work Sans" w:eastAsia="DengXian Light" w:hAnsi="Work Sans" w:cs="Arial"/>
          <w:kern w:val="3"/>
          <w:lang w:val="es-ES" w:eastAsia="zh-CN" w:bidi="hi-IN"/>
        </w:rPr>
      </w:pPr>
    </w:p>
    <w:p w14:paraId="1B9883E5" w14:textId="4508B1C5" w:rsidR="007D2D85" w:rsidRDefault="007D2D85" w:rsidP="00FB18A9">
      <w:pPr>
        <w:tabs>
          <w:tab w:val="left" w:pos="3717"/>
        </w:tabs>
        <w:autoSpaceDN w:val="0"/>
        <w:spacing w:after="0" w:line="240" w:lineRule="auto"/>
        <w:jc w:val="both"/>
        <w:rPr>
          <w:rFonts w:ascii="Work Sans" w:eastAsia="DengXian Light" w:hAnsi="Work Sans" w:cs="Arial"/>
          <w:kern w:val="3"/>
          <w:lang w:val="es-ES" w:eastAsia="zh-CN" w:bidi="hi-IN"/>
        </w:rPr>
      </w:pPr>
    </w:p>
    <w:p w14:paraId="7998BAA3" w14:textId="77777777" w:rsidR="007D2D85" w:rsidRPr="00EA2C2C" w:rsidRDefault="007D2D85" w:rsidP="00FB18A9">
      <w:pPr>
        <w:tabs>
          <w:tab w:val="left" w:pos="3717"/>
        </w:tabs>
        <w:autoSpaceDN w:val="0"/>
        <w:spacing w:after="0" w:line="240" w:lineRule="auto"/>
        <w:jc w:val="both"/>
        <w:rPr>
          <w:rFonts w:ascii="Work Sans" w:eastAsia="DengXian Light" w:hAnsi="Work Sans" w:cs="Arial"/>
          <w:kern w:val="3"/>
          <w:lang w:val="es-ES" w:eastAsia="zh-CN" w:bidi="hi-IN"/>
        </w:rPr>
      </w:pPr>
    </w:p>
    <w:p w14:paraId="23889851" w14:textId="77777777" w:rsidR="00FB18A9" w:rsidRPr="00EA2C2C" w:rsidRDefault="00FB18A9" w:rsidP="00FB18A9">
      <w:pPr>
        <w:tabs>
          <w:tab w:val="left" w:pos="3717"/>
        </w:tabs>
        <w:autoSpaceDN w:val="0"/>
        <w:spacing w:after="0" w:line="240" w:lineRule="auto"/>
        <w:ind w:left="20"/>
        <w:jc w:val="both"/>
        <w:rPr>
          <w:rFonts w:ascii="Work Sans" w:eastAsia="DengXian Light" w:hAnsi="Work Sans" w:cs="Arial"/>
          <w:kern w:val="3"/>
          <w:lang w:val="es-ES" w:eastAsia="zh-CN" w:bidi="hi-IN"/>
        </w:rPr>
      </w:pPr>
    </w:p>
    <w:p w14:paraId="355BB6BF" w14:textId="77777777" w:rsidR="008E5EE1" w:rsidRPr="00EA2C2C" w:rsidRDefault="008E5EE1" w:rsidP="00FB18A9">
      <w:pPr>
        <w:tabs>
          <w:tab w:val="left" w:pos="3717"/>
        </w:tabs>
        <w:autoSpaceDN w:val="0"/>
        <w:spacing w:after="0" w:line="240" w:lineRule="auto"/>
        <w:ind w:left="20"/>
        <w:jc w:val="both"/>
        <w:rPr>
          <w:rFonts w:ascii="Work Sans" w:eastAsia="DengXian Light" w:hAnsi="Work Sans" w:cs="Arial"/>
          <w:kern w:val="3"/>
          <w:lang w:val="es-ES" w:eastAsia="zh-CN" w:bidi="hi-IN"/>
        </w:rPr>
      </w:pPr>
    </w:p>
    <w:p w14:paraId="1A7E9D86" w14:textId="77777777" w:rsidR="00FB18A9" w:rsidRPr="00EA2C2C" w:rsidRDefault="00FB18A9" w:rsidP="00FB18A9">
      <w:pPr>
        <w:widowControl w:val="0"/>
        <w:suppressAutoHyphens/>
        <w:autoSpaceDN w:val="0"/>
        <w:spacing w:after="0"/>
        <w:jc w:val="center"/>
        <w:textAlignment w:val="baseline"/>
        <w:rPr>
          <w:rFonts w:ascii="Work Sans" w:eastAsia="DengXian Light" w:hAnsi="Work Sans" w:cs="Lohit Devanagari"/>
          <w:b/>
          <w:bCs/>
          <w:kern w:val="3"/>
          <w:lang w:val="es-ES" w:eastAsia="zh-CN" w:bidi="hi-IN"/>
        </w:rPr>
      </w:pPr>
      <w:r w:rsidRPr="00EA2C2C">
        <w:rPr>
          <w:rFonts w:ascii="Work Sans" w:eastAsia="DengXian Light" w:hAnsi="Work Sans" w:cs="Lohit Devanagari"/>
          <w:b/>
          <w:bCs/>
          <w:kern w:val="3"/>
          <w:lang w:val="es-ES" w:eastAsia="zh-CN" w:bidi="hi-IN"/>
        </w:rPr>
        <w:t>ÁNGELA MARÍA OROZCO GÓMEZ</w:t>
      </w:r>
    </w:p>
    <w:p w14:paraId="066DD2E2" w14:textId="77777777" w:rsidR="00FB18A9" w:rsidRPr="00EA2C2C" w:rsidRDefault="00FB18A9" w:rsidP="00FB18A9">
      <w:pPr>
        <w:tabs>
          <w:tab w:val="left" w:pos="3717"/>
        </w:tabs>
        <w:autoSpaceDN w:val="0"/>
        <w:spacing w:after="0" w:line="240" w:lineRule="auto"/>
        <w:ind w:left="20"/>
        <w:jc w:val="both"/>
        <w:rPr>
          <w:rFonts w:ascii="Work Sans" w:eastAsia="DengXian Light" w:hAnsi="Work Sans" w:cs="Arial"/>
          <w:kern w:val="3"/>
          <w:lang w:val="es-ES" w:eastAsia="zh-CN" w:bidi="hi-IN"/>
        </w:rPr>
      </w:pPr>
    </w:p>
    <w:p w14:paraId="3E3FDA3B" w14:textId="77777777" w:rsidR="00FB18A9" w:rsidRPr="00EA2C2C" w:rsidRDefault="00FB18A9" w:rsidP="00FB18A9">
      <w:pPr>
        <w:widowControl w:val="0"/>
        <w:tabs>
          <w:tab w:val="left" w:pos="0"/>
        </w:tabs>
        <w:suppressAutoHyphens/>
        <w:autoSpaceDN w:val="0"/>
        <w:spacing w:after="0" w:line="240" w:lineRule="auto"/>
        <w:jc w:val="center"/>
        <w:textAlignment w:val="baseline"/>
        <w:rPr>
          <w:rFonts w:ascii="Work Sans" w:eastAsia="Times New Roman" w:hAnsi="Work Sans" w:cs="Arial"/>
          <w:b/>
          <w:kern w:val="3"/>
          <w:sz w:val="21"/>
          <w:szCs w:val="21"/>
          <w:lang w:val="es-ES" w:eastAsia="es-ES" w:bidi="hi-IN"/>
        </w:rPr>
      </w:pPr>
    </w:p>
    <w:p w14:paraId="32A3D0C4" w14:textId="77777777" w:rsidR="00FB18A9" w:rsidRPr="00EA2C2C" w:rsidRDefault="00FB18A9" w:rsidP="00FB18A9">
      <w:pPr>
        <w:widowControl w:val="0"/>
        <w:suppressAutoHyphens/>
        <w:autoSpaceDN w:val="0"/>
        <w:spacing w:after="0" w:line="240" w:lineRule="auto"/>
        <w:jc w:val="both"/>
        <w:textAlignment w:val="baseline"/>
        <w:rPr>
          <w:rFonts w:ascii="Work Sans" w:eastAsia="DejaVu Sans" w:hAnsi="Work Sans" w:cs="Arial"/>
          <w:kern w:val="3"/>
          <w:sz w:val="16"/>
          <w:szCs w:val="16"/>
          <w:lang w:val="es-ES" w:eastAsia="es-CO" w:bidi="hi-IN"/>
        </w:rPr>
      </w:pPr>
      <w:r w:rsidRPr="00EA2C2C">
        <w:rPr>
          <w:rFonts w:ascii="Work Sans" w:eastAsia="DejaVu Sans" w:hAnsi="Work Sans" w:cs="Arial"/>
          <w:kern w:val="3"/>
          <w:sz w:val="16"/>
          <w:szCs w:val="16"/>
          <w:lang w:val="es-ES" w:eastAsia="es-CO" w:bidi="hi-IN"/>
        </w:rPr>
        <w:t>Manuel Felipe Gutiérrez Torres – Presidente Agencia Nacional de Infraestructura</w:t>
      </w:r>
    </w:p>
    <w:p w14:paraId="518CC60B" w14:textId="6C6A38DC" w:rsidR="00FB18A9" w:rsidRPr="00EA2C2C" w:rsidRDefault="00FB18A9" w:rsidP="00FB18A9">
      <w:pPr>
        <w:widowControl w:val="0"/>
        <w:suppressAutoHyphens/>
        <w:autoSpaceDN w:val="0"/>
        <w:spacing w:after="0" w:line="240" w:lineRule="auto"/>
        <w:jc w:val="both"/>
        <w:textAlignment w:val="baseline"/>
        <w:rPr>
          <w:rFonts w:ascii="Work Sans" w:eastAsia="DejaVu Sans" w:hAnsi="Work Sans" w:cs="Arial"/>
          <w:kern w:val="3"/>
          <w:sz w:val="16"/>
          <w:szCs w:val="16"/>
          <w:lang w:val="es-ES" w:eastAsia="es-CO" w:bidi="hi-IN"/>
        </w:rPr>
      </w:pPr>
      <w:r w:rsidRPr="00EA2C2C">
        <w:rPr>
          <w:rFonts w:ascii="Work Sans" w:eastAsia="DejaVu Sans" w:hAnsi="Work Sans" w:cs="Arial"/>
          <w:kern w:val="3"/>
          <w:sz w:val="16"/>
          <w:szCs w:val="16"/>
          <w:lang w:val="es-ES" w:eastAsia="es-CO" w:bidi="hi-IN"/>
        </w:rPr>
        <w:t>Olga Lucia Ramírez – Viceministra de Infraestructura (E), Ministerio de Transporte</w:t>
      </w:r>
      <w:r w:rsidRPr="00EA2C2C">
        <w:rPr>
          <w:rFonts w:ascii="Work Sans" w:eastAsia="DejaVu Sans" w:hAnsi="Work Sans" w:cs="Arial"/>
          <w:kern w:val="3"/>
          <w:sz w:val="16"/>
          <w:szCs w:val="16"/>
          <w:lang w:val="es-ES" w:eastAsia="es-CO" w:bidi="hi-IN"/>
        </w:rPr>
        <w:tab/>
      </w:r>
    </w:p>
    <w:p w14:paraId="209681D8" w14:textId="77777777" w:rsidR="00FB18A9" w:rsidRPr="00EA2C2C" w:rsidRDefault="00FB18A9" w:rsidP="00FB18A9">
      <w:pPr>
        <w:widowControl w:val="0"/>
        <w:suppressAutoHyphens/>
        <w:autoSpaceDN w:val="0"/>
        <w:spacing w:after="0" w:line="240" w:lineRule="auto"/>
        <w:jc w:val="both"/>
        <w:textAlignment w:val="baseline"/>
        <w:rPr>
          <w:rFonts w:ascii="Work Sans" w:eastAsia="DejaVu Sans" w:hAnsi="Work Sans" w:cs="Arial"/>
          <w:kern w:val="3"/>
          <w:sz w:val="16"/>
          <w:szCs w:val="16"/>
          <w:lang w:val="es-ES" w:eastAsia="es-CO" w:bidi="hi-IN"/>
        </w:rPr>
      </w:pPr>
      <w:r w:rsidRPr="00EA2C2C">
        <w:rPr>
          <w:rFonts w:ascii="Work Sans" w:eastAsia="DejaVu Sans" w:hAnsi="Work Sans" w:cs="Arial"/>
          <w:kern w:val="3"/>
          <w:sz w:val="16"/>
          <w:szCs w:val="16"/>
          <w:lang w:val="es-ES" w:eastAsia="es-CO" w:bidi="hi-IN"/>
        </w:rPr>
        <w:t xml:space="preserve">Luis Eduardo Gutiérrez Díaz–Vicepresidente Ejecutivo de Gestión Contractual, </w:t>
      </w:r>
      <w:r w:rsidRPr="00EA2C2C">
        <w:rPr>
          <w:rFonts w:ascii="Work Sans" w:eastAsia="DejaVu Sans" w:hAnsi="Work Sans" w:cs="Arial"/>
          <w:kern w:val="3"/>
          <w:sz w:val="14"/>
          <w:szCs w:val="14"/>
          <w:lang w:val="es-ES" w:eastAsia="es-CO" w:bidi="hi-IN"/>
        </w:rPr>
        <w:t>Agencia Nacional de Infraestructura</w:t>
      </w:r>
    </w:p>
    <w:p w14:paraId="48FFF9E2" w14:textId="77777777" w:rsidR="00FB18A9" w:rsidRPr="00EA2C2C" w:rsidRDefault="00FB18A9" w:rsidP="00FB18A9">
      <w:pPr>
        <w:widowControl w:val="0"/>
        <w:suppressAutoHyphens/>
        <w:autoSpaceDN w:val="0"/>
        <w:spacing w:after="0" w:line="240" w:lineRule="auto"/>
        <w:jc w:val="both"/>
        <w:textAlignment w:val="baseline"/>
        <w:rPr>
          <w:rFonts w:ascii="Work Sans" w:eastAsia="DejaVu Sans" w:hAnsi="Work Sans" w:cs="Arial"/>
          <w:kern w:val="3"/>
          <w:sz w:val="16"/>
          <w:szCs w:val="16"/>
          <w:lang w:val="es-ES" w:eastAsia="es-CO" w:bidi="hi-IN"/>
        </w:rPr>
      </w:pPr>
      <w:r w:rsidRPr="00EA2C2C">
        <w:rPr>
          <w:rFonts w:ascii="Work Sans" w:eastAsia="DejaVu Sans" w:hAnsi="Work Sans" w:cs="Arial"/>
          <w:kern w:val="3"/>
          <w:sz w:val="16"/>
          <w:szCs w:val="16"/>
          <w:lang w:val="es-ES" w:eastAsia="es-CO" w:bidi="hi-IN"/>
        </w:rPr>
        <w:t xml:space="preserve">Fernando Ramírez Laguado- Vicepresidente Jurídico, Agencia Nacional de Infraestructura </w:t>
      </w:r>
    </w:p>
    <w:p w14:paraId="7EE636EA" w14:textId="77777777" w:rsidR="00FB18A9" w:rsidRDefault="00FB18A9" w:rsidP="00FB18A9">
      <w:pPr>
        <w:widowControl w:val="0"/>
        <w:suppressAutoHyphens/>
        <w:autoSpaceDN w:val="0"/>
        <w:spacing w:after="0" w:line="240" w:lineRule="auto"/>
        <w:textAlignment w:val="baseline"/>
        <w:rPr>
          <w:rFonts w:ascii="Work Sans" w:eastAsia="DejaVu Sans" w:hAnsi="Work Sans" w:cs="Arial"/>
          <w:kern w:val="3"/>
          <w:sz w:val="16"/>
          <w:szCs w:val="16"/>
          <w:lang w:val="es-ES" w:eastAsia="es-CO" w:bidi="hi-IN"/>
        </w:rPr>
      </w:pPr>
      <w:r w:rsidRPr="00EA2C2C">
        <w:rPr>
          <w:rFonts w:ascii="Work Sans" w:eastAsia="Times New Roman" w:hAnsi="Work Sans" w:cs="Courier New"/>
          <w:kern w:val="3"/>
          <w:sz w:val="16"/>
          <w:szCs w:val="16"/>
          <w:lang w:val="es-ES" w:eastAsia="zh-CN"/>
        </w:rPr>
        <w:t>Sol Angel Cala Acosta</w:t>
      </w:r>
      <w:r w:rsidRPr="00EA2C2C">
        <w:rPr>
          <w:rFonts w:ascii="Work Sans" w:eastAsia="DejaVu Sans" w:hAnsi="Work Sans" w:cs="Arial"/>
          <w:kern w:val="3"/>
          <w:sz w:val="16"/>
          <w:szCs w:val="16"/>
          <w:lang w:val="es-ES" w:eastAsia="es-CO" w:bidi="hi-IN"/>
        </w:rPr>
        <w:t>– Jefe Oficina Asesora de Jurídica (E), Ministerio de Transporte</w:t>
      </w:r>
    </w:p>
    <w:p w14:paraId="60D5B3EE" w14:textId="77777777" w:rsidR="00FB18A9" w:rsidRPr="00EA2C2C" w:rsidRDefault="00C832F0" w:rsidP="00C832F0">
      <w:pPr>
        <w:autoSpaceDN w:val="0"/>
        <w:spacing w:after="0" w:line="240" w:lineRule="auto"/>
        <w:ind w:right="-1"/>
        <w:jc w:val="both"/>
        <w:textAlignment w:val="baseline"/>
        <w:rPr>
          <w:rFonts w:ascii="Work Sans" w:eastAsia="DejaVu Sans" w:hAnsi="Work Sans" w:cs="Arial"/>
          <w:kern w:val="3"/>
          <w:sz w:val="16"/>
          <w:szCs w:val="16"/>
          <w:lang w:val="es-ES" w:eastAsia="es-CO" w:bidi="hi-IN"/>
        </w:rPr>
      </w:pPr>
      <w:r w:rsidRPr="00C832F0">
        <w:rPr>
          <w:rFonts w:ascii="Work Sans" w:eastAsia="DejaVu Sans" w:hAnsi="Work Sans" w:cs="Arial"/>
          <w:kern w:val="3"/>
          <w:sz w:val="16"/>
          <w:szCs w:val="16"/>
          <w:lang w:val="es-ES" w:eastAsia="es-CO" w:bidi="hi-IN"/>
        </w:rPr>
        <w:t xml:space="preserve">Mónica Alejandra Cervera </w:t>
      </w:r>
      <w:proofErr w:type="spellStart"/>
      <w:r w:rsidRPr="00C832F0">
        <w:rPr>
          <w:rFonts w:ascii="Work Sans" w:eastAsia="DejaVu Sans" w:hAnsi="Work Sans" w:cs="Arial"/>
          <w:kern w:val="3"/>
          <w:sz w:val="16"/>
          <w:szCs w:val="16"/>
          <w:lang w:val="es-ES" w:eastAsia="es-CO" w:bidi="hi-IN"/>
        </w:rPr>
        <w:t>Murillas</w:t>
      </w:r>
      <w:proofErr w:type="spellEnd"/>
      <w:r>
        <w:rPr>
          <w:rFonts w:ascii="Work Sans" w:eastAsia="DejaVu Sans" w:hAnsi="Work Sans" w:cs="Arial"/>
          <w:kern w:val="3"/>
          <w:sz w:val="16"/>
          <w:szCs w:val="16"/>
          <w:lang w:val="es-ES" w:eastAsia="es-CO" w:bidi="hi-IN"/>
        </w:rPr>
        <w:t xml:space="preserve"> </w:t>
      </w:r>
      <w:r w:rsidR="00FB18A9" w:rsidRPr="00EA2C2C">
        <w:rPr>
          <w:rFonts w:ascii="Work Sans" w:eastAsia="DejaVu Sans" w:hAnsi="Work Sans" w:cs="Arial"/>
          <w:kern w:val="3"/>
          <w:sz w:val="16"/>
          <w:szCs w:val="16"/>
          <w:lang w:val="es-ES" w:eastAsia="es-CO" w:bidi="hi-IN"/>
        </w:rPr>
        <w:t xml:space="preserve">– Jefe de </w:t>
      </w:r>
      <w:r w:rsidR="00657F14">
        <w:rPr>
          <w:rFonts w:ascii="Work Sans" w:eastAsia="DejaVu Sans" w:hAnsi="Work Sans" w:cs="Arial"/>
          <w:kern w:val="3"/>
          <w:sz w:val="16"/>
          <w:szCs w:val="16"/>
          <w:lang w:val="es-ES" w:eastAsia="es-CO" w:bidi="hi-IN"/>
        </w:rPr>
        <w:t>Oficina de Regulación Económica</w:t>
      </w:r>
      <w:r w:rsidR="00FB18A9" w:rsidRPr="00EA2C2C">
        <w:rPr>
          <w:rFonts w:ascii="Work Sans" w:eastAsia="DejaVu Sans" w:hAnsi="Work Sans" w:cs="Arial"/>
          <w:kern w:val="3"/>
          <w:sz w:val="16"/>
          <w:szCs w:val="16"/>
          <w:lang w:val="es-ES" w:eastAsia="es-CO" w:bidi="hi-IN"/>
        </w:rPr>
        <w:t>, Ministerio de Transporte</w:t>
      </w:r>
    </w:p>
    <w:p w14:paraId="0164944C" w14:textId="77777777" w:rsidR="00FB18A9" w:rsidRPr="00EA2C2C" w:rsidRDefault="00FB18A9" w:rsidP="00FB18A9">
      <w:pPr>
        <w:suppressAutoHyphens/>
        <w:autoSpaceDN w:val="0"/>
        <w:spacing w:after="0" w:line="240" w:lineRule="auto"/>
        <w:textAlignment w:val="baseline"/>
        <w:rPr>
          <w:rFonts w:ascii="Work Sans" w:eastAsia="DejaVu Sans" w:hAnsi="Work Sans" w:cs="Arial"/>
          <w:kern w:val="3"/>
          <w:sz w:val="16"/>
          <w:szCs w:val="16"/>
          <w:lang w:val="es-ES" w:eastAsia="es-CO" w:bidi="hi-IN"/>
        </w:rPr>
      </w:pPr>
      <w:r w:rsidRPr="00EA2C2C">
        <w:rPr>
          <w:rFonts w:ascii="Work Sans" w:eastAsia="Times New Roman" w:hAnsi="Work Sans" w:cs="Arial"/>
          <w:kern w:val="3"/>
          <w:sz w:val="16"/>
          <w:szCs w:val="16"/>
          <w:lang w:val="es-MX" w:eastAsia="zh-CN"/>
        </w:rPr>
        <w:t xml:space="preserve">Claudia Patricia Roa Orjuela- Asesora </w:t>
      </w:r>
      <w:r w:rsidRPr="00EA2C2C">
        <w:rPr>
          <w:rFonts w:ascii="Work Sans" w:eastAsia="DejaVu Sans" w:hAnsi="Work Sans" w:cs="Arial"/>
          <w:kern w:val="3"/>
          <w:sz w:val="16"/>
          <w:szCs w:val="16"/>
          <w:lang w:val="es-ES" w:eastAsia="es-CO" w:bidi="hi-IN"/>
        </w:rPr>
        <w:t>Oficina Asesora de Jurídica, Ministerio de Transporte</w:t>
      </w:r>
    </w:p>
    <w:p w14:paraId="0A99CB21" w14:textId="77777777" w:rsidR="00FB18A9" w:rsidRPr="00EA2C2C" w:rsidRDefault="00FB18A9" w:rsidP="00FB18A9">
      <w:pPr>
        <w:autoSpaceDN w:val="0"/>
        <w:spacing w:after="0" w:line="240" w:lineRule="auto"/>
        <w:ind w:left="709" w:hanging="709"/>
        <w:rPr>
          <w:rFonts w:ascii="Work Sans" w:eastAsia="DengXian Light" w:hAnsi="Work Sans" w:cs="Times New Roman"/>
          <w:lang w:val="es-ES" w:eastAsia="es-ES"/>
        </w:rPr>
      </w:pPr>
      <w:r w:rsidRPr="00EA2C2C">
        <w:rPr>
          <w:rFonts w:ascii="Work Sans" w:eastAsia="DejaVu Sans" w:hAnsi="Work Sans" w:cs="Arial"/>
          <w:kern w:val="3"/>
          <w:sz w:val="16"/>
          <w:szCs w:val="16"/>
          <w:lang w:val="es-ES" w:eastAsia="es-CO" w:bidi="hi-IN"/>
        </w:rPr>
        <w:t>Magda Paola Suárez Alejo – Abogada Grupo de Conceptos</w:t>
      </w:r>
    </w:p>
    <w:bookmarkEnd w:id="3"/>
    <w:p w14:paraId="49126836" w14:textId="77777777" w:rsidR="00FB18A9" w:rsidRPr="00EA2C2C" w:rsidRDefault="00FB18A9" w:rsidP="00FB18A9">
      <w:pPr>
        <w:rPr>
          <w:rFonts w:ascii="Work Sans" w:hAnsi="Work Sans"/>
          <w:lang w:val="es-ES"/>
        </w:rPr>
      </w:pPr>
    </w:p>
    <w:sectPr w:rsidR="00FB18A9" w:rsidRPr="00EA2C2C" w:rsidSect="00C55842">
      <w:headerReference w:type="default" r:id="rId18"/>
      <w:headerReference w:type="first" r:id="rId19"/>
      <w:pgSz w:w="12240" w:h="18720" w:code="14"/>
      <w:pgMar w:top="1417" w:right="1701" w:bottom="1560"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4BAB9" w14:textId="77777777" w:rsidR="00072AB6" w:rsidRDefault="00072AB6" w:rsidP="00051C46">
      <w:pPr>
        <w:spacing w:after="0" w:line="240" w:lineRule="auto"/>
      </w:pPr>
      <w:r>
        <w:separator/>
      </w:r>
    </w:p>
  </w:endnote>
  <w:endnote w:type="continuationSeparator" w:id="0">
    <w:p w14:paraId="0E01333F" w14:textId="77777777" w:rsidR="00072AB6" w:rsidRDefault="00072AB6" w:rsidP="000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Bookman Old Style">
    <w:altName w:val="Bookman Old Style"/>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ork Sans">
    <w:altName w:val="Courier New"/>
    <w:charset w:val="00"/>
    <w:family w:val="auto"/>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Futura Bk BT">
    <w:altName w:val="Century Gothic"/>
    <w:charset w:val="00"/>
    <w:family w:val="swiss"/>
    <w:pitch w:val="variable"/>
    <w:sig w:usb0="00000087" w:usb1="00000000" w:usb2="00000000" w:usb3="00000000" w:csb0="0000001B" w:csb1="00000000"/>
  </w:font>
  <w:font w:name="Apple LiGothic Medium">
    <w:charset w:val="51"/>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7595" w14:textId="77777777" w:rsidR="00072AB6" w:rsidRDefault="00072AB6" w:rsidP="00051C46">
      <w:pPr>
        <w:spacing w:after="0" w:line="240" w:lineRule="auto"/>
      </w:pPr>
      <w:r>
        <w:separator/>
      </w:r>
    </w:p>
  </w:footnote>
  <w:footnote w:type="continuationSeparator" w:id="0">
    <w:p w14:paraId="3CF7A4D5" w14:textId="77777777" w:rsidR="00072AB6" w:rsidRDefault="00072AB6" w:rsidP="00051C46">
      <w:pPr>
        <w:spacing w:after="0" w:line="240" w:lineRule="auto"/>
      </w:pPr>
      <w:r>
        <w:continuationSeparator/>
      </w:r>
    </w:p>
  </w:footnote>
  <w:footnote w:id="1">
    <w:p w14:paraId="7AC1DAFC" w14:textId="77777777" w:rsidR="0069316F" w:rsidRPr="00367E5D" w:rsidRDefault="0069316F" w:rsidP="00051C46">
      <w:pPr>
        <w:pStyle w:val="Textonotapie"/>
        <w:rPr>
          <w:lang w:val="es-CO"/>
        </w:rPr>
      </w:pPr>
      <w:r>
        <w:rPr>
          <w:rStyle w:val="Refdenotaalpie"/>
        </w:rPr>
        <w:footnoteRef/>
      </w:r>
      <w:r>
        <w:t xml:space="preserve"> </w:t>
      </w:r>
      <w:r w:rsidRPr="00051C46">
        <w:rPr>
          <w:rFonts w:ascii="Arial" w:eastAsia="Segoe UI" w:hAnsi="Arial" w:cs="Arial"/>
          <w:color w:val="000000"/>
          <w:sz w:val="16"/>
          <w:szCs w:val="16"/>
          <w:lang w:eastAsia="ar-SA"/>
        </w:rPr>
        <w:t>Mediante Acta de Reunión de fecha 22 de agosto de 2019</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2B1B0" w14:textId="7A2E673B" w:rsidR="0069316F" w:rsidRPr="006F6C93" w:rsidRDefault="0069316F">
    <w:pPr>
      <w:pStyle w:val="Standard"/>
      <w:tabs>
        <w:tab w:val="left" w:pos="-720"/>
      </w:tabs>
      <w:jc w:val="both"/>
      <w:rPr>
        <w:rStyle w:val="Nmerodepgina"/>
        <w:rFonts w:ascii="Work Sans" w:hAnsi="Work Sans" w:cs="Garamond"/>
        <w:b/>
        <w:sz w:val="20"/>
      </w:rPr>
    </w:pPr>
    <w:r w:rsidRPr="006F6C93">
      <w:rPr>
        <w:rFonts w:ascii="Work Sans" w:hAnsi="Work Sans" w:cs="Garamond"/>
        <w:b/>
        <w:spacing w:val="-3"/>
        <w:sz w:val="20"/>
      </w:rPr>
      <w:t>RESOLUCIÓN</w:t>
    </w:r>
    <w:r w:rsidRPr="006F6C93">
      <w:rPr>
        <w:rFonts w:ascii="Work Sans" w:eastAsia="Garamond" w:hAnsi="Work Sans" w:cs="Garamond"/>
        <w:b/>
        <w:spacing w:val="-3"/>
        <w:sz w:val="20"/>
      </w:rPr>
      <w:t xml:space="preserve"> </w:t>
    </w:r>
    <w:r w:rsidRPr="006F6C93">
      <w:rPr>
        <w:rFonts w:ascii="Work Sans" w:hAnsi="Work Sans" w:cs="Garamond"/>
        <w:b/>
        <w:spacing w:val="-3"/>
        <w:sz w:val="20"/>
      </w:rPr>
      <w:t>NÚMERO</w:t>
    </w:r>
    <w:r w:rsidRPr="006F6C93">
      <w:rPr>
        <w:rFonts w:ascii="Work Sans" w:eastAsia="Garamond" w:hAnsi="Work Sans" w:cs="Garamond"/>
        <w:b/>
        <w:spacing w:val="-3"/>
        <w:sz w:val="20"/>
      </w:rPr>
      <w:t xml:space="preserve"> </w:t>
    </w:r>
    <w:r w:rsidRPr="006F6C93">
      <w:rPr>
        <w:rFonts w:ascii="Work Sans" w:eastAsia="Garamond" w:hAnsi="Work Sans" w:cs="Garamond"/>
        <w:b/>
        <w:spacing w:val="-3"/>
        <w:sz w:val="20"/>
      </w:rPr>
      <w:tab/>
    </w:r>
    <w:r w:rsidRPr="006F6C93">
      <w:rPr>
        <w:rFonts w:ascii="Work Sans" w:eastAsia="Garamond" w:hAnsi="Work Sans" w:cs="Garamond"/>
        <w:b/>
        <w:spacing w:val="-3"/>
        <w:sz w:val="20"/>
      </w:rPr>
      <w:tab/>
    </w:r>
    <w:r>
      <w:rPr>
        <w:rFonts w:ascii="Work Sans" w:eastAsia="Garamond" w:hAnsi="Work Sans" w:cs="Garamond"/>
        <w:b/>
        <w:spacing w:val="-3"/>
        <w:sz w:val="20"/>
      </w:rPr>
      <w:t xml:space="preserve">                           </w:t>
    </w:r>
    <w:r w:rsidRPr="006F6C93">
      <w:rPr>
        <w:rFonts w:ascii="Work Sans" w:eastAsia="Garamond" w:hAnsi="Work Sans" w:cs="Garamond"/>
        <w:b/>
        <w:spacing w:val="-3"/>
        <w:sz w:val="20"/>
      </w:rPr>
      <w:tab/>
      <w:t xml:space="preserve"> </w:t>
    </w:r>
    <w:r w:rsidRPr="006F6C93">
      <w:rPr>
        <w:rFonts w:ascii="Work Sans" w:hAnsi="Work Sans" w:cs="Garamond"/>
        <w:b/>
        <w:spacing w:val="-3"/>
        <w:sz w:val="20"/>
      </w:rPr>
      <w:t>HOJA</w:t>
    </w:r>
    <w:r w:rsidRPr="006F6C93">
      <w:rPr>
        <w:rFonts w:ascii="Work Sans" w:eastAsia="Garamond" w:hAnsi="Work Sans" w:cs="Garamond"/>
        <w:b/>
        <w:spacing w:val="-3"/>
        <w:sz w:val="20"/>
      </w:rPr>
      <w:t xml:space="preserve"> </w:t>
    </w:r>
    <w:r w:rsidRPr="006F6C93">
      <w:rPr>
        <w:rFonts w:ascii="Work Sans" w:hAnsi="Work Sans" w:cs="Garamond"/>
        <w:b/>
        <w:spacing w:val="-3"/>
        <w:sz w:val="20"/>
      </w:rPr>
      <w:t>No.</w:t>
    </w:r>
    <w:r w:rsidRPr="006F6C93">
      <w:rPr>
        <w:rFonts w:ascii="Work Sans" w:eastAsia="Garamond" w:hAnsi="Work Sans" w:cs="Garamond"/>
        <w:b/>
        <w:spacing w:val="-3"/>
        <w:sz w:val="20"/>
      </w:rPr>
      <w:t xml:space="preserve"> </w:t>
    </w:r>
    <w:r w:rsidRPr="006F6C93">
      <w:rPr>
        <w:rStyle w:val="Nmerodepgina"/>
        <w:rFonts w:ascii="Work Sans" w:hAnsi="Work Sans" w:cs="Garamond"/>
        <w:b/>
        <w:sz w:val="20"/>
      </w:rPr>
      <w:fldChar w:fldCharType="begin"/>
    </w:r>
    <w:r w:rsidRPr="006F6C93">
      <w:rPr>
        <w:rStyle w:val="Nmerodepgina"/>
        <w:rFonts w:ascii="Work Sans" w:hAnsi="Work Sans" w:cs="Garamond"/>
        <w:b/>
        <w:sz w:val="20"/>
      </w:rPr>
      <w:instrText xml:space="preserve"> PAGE </w:instrText>
    </w:r>
    <w:r w:rsidRPr="006F6C93">
      <w:rPr>
        <w:rStyle w:val="Nmerodepgina"/>
        <w:rFonts w:ascii="Work Sans" w:hAnsi="Work Sans" w:cs="Garamond"/>
        <w:b/>
        <w:sz w:val="20"/>
      </w:rPr>
      <w:fldChar w:fldCharType="separate"/>
    </w:r>
    <w:r>
      <w:rPr>
        <w:rStyle w:val="Nmerodepgina"/>
        <w:rFonts w:ascii="Work Sans" w:hAnsi="Work Sans" w:cs="Garamond"/>
        <w:b/>
        <w:noProof/>
        <w:sz w:val="20"/>
      </w:rPr>
      <w:t>17</w:t>
    </w:r>
    <w:r w:rsidRPr="006F6C93">
      <w:rPr>
        <w:rStyle w:val="Nmerodepgina"/>
        <w:rFonts w:ascii="Work Sans" w:hAnsi="Work Sans" w:cs="Garamond"/>
        <w:b/>
        <w:sz w:val="20"/>
      </w:rPr>
      <w:fldChar w:fldCharType="end"/>
    </w:r>
  </w:p>
  <w:p w14:paraId="3F1771B9" w14:textId="77777777" w:rsidR="0069316F" w:rsidRPr="00AC3E38" w:rsidRDefault="0069316F">
    <w:pPr>
      <w:pStyle w:val="Standard"/>
      <w:tabs>
        <w:tab w:val="left" w:pos="-720"/>
      </w:tabs>
      <w:jc w:val="both"/>
      <w:rPr>
        <w:rStyle w:val="Nmerodepgina"/>
        <w:rFonts w:ascii="Work Sans" w:hAnsi="Work Sans" w:cs="Garamond"/>
        <w:b/>
        <w:i/>
        <w:sz w:val="20"/>
      </w:rPr>
    </w:pPr>
  </w:p>
  <w:p w14:paraId="0172964F" w14:textId="77777777" w:rsidR="0069316F" w:rsidRPr="006F6C93" w:rsidRDefault="0069316F" w:rsidP="00DA0160">
    <w:pPr>
      <w:suppressAutoHyphens/>
      <w:autoSpaceDE w:val="0"/>
      <w:autoSpaceDN w:val="0"/>
      <w:spacing w:after="0" w:line="240" w:lineRule="auto"/>
      <w:jc w:val="center"/>
      <w:textAlignment w:val="baseline"/>
      <w:rPr>
        <w:rFonts w:ascii="Work Sans" w:eastAsia="Times New Roman" w:hAnsi="Work Sans" w:cs="Arial"/>
        <w:i/>
        <w:kern w:val="3"/>
        <w:sz w:val="18"/>
        <w:szCs w:val="18"/>
        <w:lang w:eastAsia="zh-CN"/>
      </w:rPr>
    </w:pPr>
    <w:r w:rsidRPr="006F6C93">
      <w:rPr>
        <w:rFonts w:ascii="Work Sans" w:hAnsi="Work Sans"/>
        <w:i/>
        <w:sz w:val="18"/>
        <w:szCs w:val="18"/>
      </w:rPr>
      <w:t>“</w:t>
    </w:r>
    <w:r w:rsidRPr="006F6C93">
      <w:rPr>
        <w:rFonts w:ascii="Work Sans" w:hAnsi="Work Sans"/>
        <w:i/>
        <w:iCs/>
        <w:sz w:val="18"/>
        <w:szCs w:val="18"/>
      </w:rPr>
      <w:t>Por la cual se establecen unas tarifas diferenciales en las estaciones de peaje Los Manguitos, Purgatorio, Cedros y Mata de Caña del proyecto de asociación público-privada de iniciativa privada para la conexión de los departamentos de Antioquía, Córdoba, Sucre y Bolívar, y se dictan otras disposiciones”</w:t>
    </w:r>
  </w:p>
  <w:p w14:paraId="23FD0ED8" w14:textId="77777777" w:rsidR="0069316F" w:rsidRPr="00DA0160" w:rsidRDefault="0069316F" w:rsidP="00C55842">
    <w:pPr>
      <w:pStyle w:val="Standard"/>
      <w:jc w:val="center"/>
      <w:rPr>
        <w:rFonts w:ascii="Work Sans" w:eastAsia="DengXian Light" w:hAnsi="Work Sans" w:cs="Arial"/>
        <w:b/>
        <w:bCs/>
        <w:sz w:val="20"/>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0CFA" w14:textId="77777777" w:rsidR="0069316F" w:rsidRDefault="0069316F" w:rsidP="00A21142">
    <w:pPr>
      <w:pStyle w:val="Encabezado"/>
    </w:pPr>
    <w:r>
      <w:rPr>
        <w:noProof/>
        <w:lang w:val="es-CO" w:eastAsia="es-CO" w:bidi="ar-SA"/>
      </w:rPr>
      <w:drawing>
        <wp:inline distT="0" distB="0" distL="0" distR="0" wp14:anchorId="63902D6D" wp14:editId="2D2B8CB6">
          <wp:extent cx="4429125" cy="857250"/>
          <wp:effectExtent l="0" t="0" r="0" b="0"/>
          <wp:docPr id="2" name="Imagen 2" descr="C:\Users\soporteorfeo\Desktop\libre office plantillas ORFEO\Nuevas 2\Logo Orfeo (002).png"/>
          <wp:cNvGraphicFramePr/>
          <a:graphic xmlns:a="http://schemas.openxmlformats.org/drawingml/2006/main">
            <a:graphicData uri="http://schemas.openxmlformats.org/drawingml/2006/picture">
              <pic:pic xmlns:pic="http://schemas.openxmlformats.org/drawingml/2006/picture">
                <pic:nvPicPr>
                  <pic:cNvPr id="1" name="Imagen 2" descr="C:\Users\soporteorfeo\Desktop\libre office plantillas ORFEO\Nuevas 2\Logo Orfeo (002).png"/>
                  <pic:cNvPicPr/>
                </pic:nvPicPr>
                <pic:blipFill rotWithShape="1">
                  <a:blip r:embed="rId1"/>
                  <a:srcRect r="28034"/>
                  <a:stretch/>
                </pic:blipFill>
                <pic:spPr bwMode="auto">
                  <a:xfrm>
                    <a:off x="0" y="0"/>
                    <a:ext cx="4429125"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38D9AAA3" w14:textId="77777777" w:rsidR="0069316F" w:rsidRDefault="0069316F" w:rsidP="00C55842">
    <w:pPr>
      <w:pStyle w:val="Encabezado"/>
      <w:tabs>
        <w:tab w:val="clear" w:pos="4419"/>
        <w:tab w:val="clear" w:pos="8838"/>
        <w:tab w:val="left" w:pos="3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E751DA"/>
    <w:multiLevelType w:val="multilevel"/>
    <w:tmpl w:val="4196A10C"/>
    <w:lvl w:ilvl="0">
      <w:start w:val="1"/>
      <w:numFmt w:val="decimal"/>
      <w:lvlText w:val="%1."/>
      <w:lvlJc w:val="left"/>
      <w:pPr>
        <w:ind w:left="720" w:hanging="360"/>
      </w:pPr>
      <w:rPr>
        <w:b/>
      </w:rPr>
    </w:lvl>
    <w:lvl w:ilvl="1">
      <w:start w:val="1"/>
      <w:numFmt w:val="decimal"/>
      <w:lvlText w:val="%1.%2"/>
      <w:lvlJc w:val="left"/>
      <w:pPr>
        <w:ind w:left="720" w:hanging="360"/>
      </w:pPr>
      <w:rPr>
        <w:b/>
        <w:bCs/>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BC01255"/>
    <w:multiLevelType w:val="hybridMultilevel"/>
    <w:tmpl w:val="F43C4384"/>
    <w:lvl w:ilvl="0" w:tplc="FA16EAAC">
      <w:start w:val="1"/>
      <w:numFmt w:val="bullet"/>
      <w:lvlText w:val=""/>
      <w:lvlJc w:val="left"/>
      <w:pPr>
        <w:ind w:left="1069"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9D4492E"/>
    <w:multiLevelType w:val="hybridMultilevel"/>
    <w:tmpl w:val="C9B00740"/>
    <w:lvl w:ilvl="0" w:tplc="4484E4D2">
      <w:start w:val="4"/>
      <w:numFmt w:val="bullet"/>
      <w:lvlText w:val="-"/>
      <w:lvlJc w:val="left"/>
      <w:pPr>
        <w:ind w:left="720" w:hanging="360"/>
      </w:pPr>
      <w:rPr>
        <w:rFonts w:ascii="Arial" w:eastAsia="Segoe UI" w:hAnsi="Arial" w:cs="Arial" w:hint="default"/>
      </w:rPr>
    </w:lvl>
    <w:lvl w:ilvl="1" w:tplc="FA16EAAC">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AE4053"/>
    <w:multiLevelType w:val="multilevel"/>
    <w:tmpl w:val="D168103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Arial" w:hAnsi="Arial" w:cs="Arial" w:hint="default"/>
        <w:sz w:val="20"/>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AD05BD9"/>
    <w:multiLevelType w:val="hybridMultilevel"/>
    <w:tmpl w:val="B10A5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1CC50E8"/>
    <w:multiLevelType w:val="multilevel"/>
    <w:tmpl w:val="D168103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ascii="Arial" w:hAnsi="Arial" w:cs="Arial" w:hint="default"/>
        <w:sz w:val="20"/>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23"/>
  </w:num>
  <w:num w:numId="3">
    <w:abstractNumId w:val="7"/>
  </w:num>
  <w:num w:numId="4">
    <w:abstractNumId w:val="0"/>
  </w:num>
  <w:num w:numId="5">
    <w:abstractNumId w:val="21"/>
  </w:num>
  <w:num w:numId="6">
    <w:abstractNumId w:val="3"/>
  </w:num>
  <w:num w:numId="7">
    <w:abstractNumId w:val="12"/>
  </w:num>
  <w:num w:numId="8">
    <w:abstractNumId w:val="20"/>
  </w:num>
  <w:num w:numId="9">
    <w:abstractNumId w:val="18"/>
  </w:num>
  <w:num w:numId="10">
    <w:abstractNumId w:val="24"/>
  </w:num>
  <w:num w:numId="11">
    <w:abstractNumId w:val="8"/>
  </w:num>
  <w:num w:numId="12">
    <w:abstractNumId w:val="4"/>
  </w:num>
  <w:num w:numId="13">
    <w:abstractNumId w:val="15"/>
  </w:num>
  <w:num w:numId="14">
    <w:abstractNumId w:val="13"/>
  </w:num>
  <w:num w:numId="15">
    <w:abstractNumId w:val="11"/>
  </w:num>
  <w:num w:numId="16">
    <w:abstractNumId w:val="16"/>
  </w:num>
  <w:num w:numId="17">
    <w:abstractNumId w:val="19"/>
  </w:num>
  <w:num w:numId="18">
    <w:abstractNumId w:val="22"/>
  </w:num>
  <w:num w:numId="19">
    <w:abstractNumId w:val="5"/>
  </w:num>
  <w:num w:numId="20">
    <w:abstractNumId w:val="1"/>
  </w:num>
  <w:num w:numId="21">
    <w:abstractNumId w:val="9"/>
  </w:num>
  <w:num w:numId="22">
    <w:abstractNumId w:val="6"/>
  </w:num>
  <w:num w:numId="23">
    <w:abstractNumId w:val="17"/>
  </w:num>
  <w:num w:numId="24">
    <w:abstractNumId w:val="14"/>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42"/>
    <w:rsid w:val="0003459A"/>
    <w:rsid w:val="00051C46"/>
    <w:rsid w:val="00072AB6"/>
    <w:rsid w:val="000812F6"/>
    <w:rsid w:val="0009098E"/>
    <w:rsid w:val="000964FD"/>
    <w:rsid w:val="000B4464"/>
    <w:rsid w:val="00161DD6"/>
    <w:rsid w:val="001C55C2"/>
    <w:rsid w:val="001F558C"/>
    <w:rsid w:val="00213CBC"/>
    <w:rsid w:val="002268A5"/>
    <w:rsid w:val="002F281D"/>
    <w:rsid w:val="003129C0"/>
    <w:rsid w:val="0031466F"/>
    <w:rsid w:val="0033428C"/>
    <w:rsid w:val="003F4506"/>
    <w:rsid w:val="004177A2"/>
    <w:rsid w:val="00471E51"/>
    <w:rsid w:val="00484C16"/>
    <w:rsid w:val="00494EAC"/>
    <w:rsid w:val="004A0FC7"/>
    <w:rsid w:val="004B23BB"/>
    <w:rsid w:val="004E38EB"/>
    <w:rsid w:val="004F4054"/>
    <w:rsid w:val="0052510A"/>
    <w:rsid w:val="00530C26"/>
    <w:rsid w:val="00531868"/>
    <w:rsid w:val="0053187F"/>
    <w:rsid w:val="0054292C"/>
    <w:rsid w:val="005A2B7A"/>
    <w:rsid w:val="005A62B8"/>
    <w:rsid w:val="005C07C3"/>
    <w:rsid w:val="005F00E8"/>
    <w:rsid w:val="00605FAF"/>
    <w:rsid w:val="0063779E"/>
    <w:rsid w:val="00657F14"/>
    <w:rsid w:val="0069316F"/>
    <w:rsid w:val="00697C36"/>
    <w:rsid w:val="006A5BBD"/>
    <w:rsid w:val="006B6FBC"/>
    <w:rsid w:val="006F6C93"/>
    <w:rsid w:val="00721F93"/>
    <w:rsid w:val="00742ED8"/>
    <w:rsid w:val="007B34D7"/>
    <w:rsid w:val="007D0F34"/>
    <w:rsid w:val="007D2D85"/>
    <w:rsid w:val="00801957"/>
    <w:rsid w:val="008468BE"/>
    <w:rsid w:val="00853534"/>
    <w:rsid w:val="0089362F"/>
    <w:rsid w:val="008979A4"/>
    <w:rsid w:val="008A2A93"/>
    <w:rsid w:val="008A5A48"/>
    <w:rsid w:val="008B7493"/>
    <w:rsid w:val="008D4D6C"/>
    <w:rsid w:val="008E5EE1"/>
    <w:rsid w:val="009941F1"/>
    <w:rsid w:val="009B2607"/>
    <w:rsid w:val="009E6DDF"/>
    <w:rsid w:val="00A21142"/>
    <w:rsid w:val="00A37D57"/>
    <w:rsid w:val="00A60851"/>
    <w:rsid w:val="00AA2113"/>
    <w:rsid w:val="00AB257C"/>
    <w:rsid w:val="00AD6738"/>
    <w:rsid w:val="00B04B53"/>
    <w:rsid w:val="00B32DE9"/>
    <w:rsid w:val="00B523F0"/>
    <w:rsid w:val="00B81E67"/>
    <w:rsid w:val="00B976CD"/>
    <w:rsid w:val="00BB7FD7"/>
    <w:rsid w:val="00C26FEE"/>
    <w:rsid w:val="00C357F9"/>
    <w:rsid w:val="00C546CB"/>
    <w:rsid w:val="00C55842"/>
    <w:rsid w:val="00C6476C"/>
    <w:rsid w:val="00C832F0"/>
    <w:rsid w:val="00CC37BA"/>
    <w:rsid w:val="00CF0579"/>
    <w:rsid w:val="00D04DCE"/>
    <w:rsid w:val="00D12B0B"/>
    <w:rsid w:val="00D23BB7"/>
    <w:rsid w:val="00D4006A"/>
    <w:rsid w:val="00D735EE"/>
    <w:rsid w:val="00D84E86"/>
    <w:rsid w:val="00D97AB0"/>
    <w:rsid w:val="00DA0160"/>
    <w:rsid w:val="00DE69BF"/>
    <w:rsid w:val="00E85655"/>
    <w:rsid w:val="00EA2C2C"/>
    <w:rsid w:val="00ED72AE"/>
    <w:rsid w:val="00F0003A"/>
    <w:rsid w:val="00F674D6"/>
    <w:rsid w:val="00F833E1"/>
    <w:rsid w:val="00F85A96"/>
    <w:rsid w:val="00FB18A9"/>
    <w:rsid w:val="00FD09CD"/>
    <w:rsid w:val="00FE0F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975FC"/>
  <w15:chartTrackingRefBased/>
  <w15:docId w15:val="{48C26433-B20A-4C79-9CAC-B5DD1EEC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NFITULUA-T2,BONUS-T1,MT1,título 1"/>
    <w:basedOn w:val="Standard"/>
    <w:next w:val="Standard"/>
    <w:link w:val="Ttulo1Car"/>
    <w:qFormat/>
    <w:rsid w:val="00C55842"/>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link w:val="Ttulo2Car"/>
    <w:qFormat/>
    <w:rsid w:val="00C55842"/>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link w:val="Ttulo3Car"/>
    <w:qFormat/>
    <w:rsid w:val="00C55842"/>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qFormat/>
    <w:rsid w:val="00C55842"/>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rsid w:val="00C55842"/>
    <w:pPr>
      <w:keepNext/>
      <w:outlineLvl w:val="4"/>
    </w:pPr>
    <w:rPr>
      <w:rFonts w:ascii="Arial" w:hAnsi="Arial" w:cs="Arial"/>
      <w:b/>
      <w:bCs/>
      <w:sz w:val="28"/>
    </w:rPr>
  </w:style>
  <w:style w:type="paragraph" w:styleId="Ttulo6">
    <w:name w:val="heading 6"/>
    <w:basedOn w:val="Standard"/>
    <w:next w:val="Standard"/>
    <w:link w:val="Ttulo6Car"/>
    <w:rsid w:val="00C55842"/>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qFormat/>
    <w:rsid w:val="00C55842"/>
    <w:pPr>
      <w:keepNext/>
      <w:outlineLvl w:val="6"/>
    </w:pPr>
    <w:rPr>
      <w:rFonts w:ascii="Arial" w:hAnsi="Arial" w:cs="Arial"/>
    </w:rPr>
  </w:style>
  <w:style w:type="paragraph" w:styleId="Ttulo8">
    <w:name w:val="heading 8"/>
    <w:basedOn w:val="Standard"/>
    <w:next w:val="Standard"/>
    <w:link w:val="Ttulo8Car"/>
    <w:uiPriority w:val="9"/>
    <w:qFormat/>
    <w:rsid w:val="00C55842"/>
    <w:pPr>
      <w:keepNext/>
      <w:tabs>
        <w:tab w:val="left" w:pos="-720"/>
      </w:tabs>
      <w:jc w:val="center"/>
      <w:outlineLvl w:val="7"/>
    </w:pPr>
    <w:rPr>
      <w:sz w:val="28"/>
    </w:rPr>
  </w:style>
  <w:style w:type="paragraph" w:styleId="Ttulo9">
    <w:name w:val="heading 9"/>
    <w:basedOn w:val="Standard"/>
    <w:next w:val="Standard"/>
    <w:link w:val="Ttulo9Car"/>
    <w:uiPriority w:val="9"/>
    <w:qFormat/>
    <w:rsid w:val="00C55842"/>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ITULUA-T2 Car,BONUS-T1 Car,MT1 Car,título 1 Car"/>
    <w:basedOn w:val="Fuentedeprrafopredeter"/>
    <w:link w:val="Ttulo1"/>
    <w:rsid w:val="00C55842"/>
    <w:rPr>
      <w:rFonts w:ascii="Arial" w:eastAsia="Times New Roman" w:hAnsi="Arial" w:cs="Arial"/>
      <w:b/>
      <w:spacing w:val="-3"/>
      <w:kern w:val="3"/>
      <w:sz w:val="28"/>
      <w:szCs w:val="20"/>
      <w:lang w:val="es-ES" w:eastAsia="zh-CN"/>
    </w:rPr>
  </w:style>
  <w:style w:type="character" w:customStyle="1" w:styleId="Ttulo2Car">
    <w:name w:val="Título 2 Car"/>
    <w:aliases w:val="BONUS-T2 Car"/>
    <w:basedOn w:val="Fuentedeprrafopredeter"/>
    <w:link w:val="Ttulo2"/>
    <w:rsid w:val="00C55842"/>
    <w:rPr>
      <w:rFonts w:ascii="Arial" w:eastAsia="Times New Roman" w:hAnsi="Arial" w:cs="Arial"/>
      <w:b/>
      <w:kern w:val="3"/>
      <w:sz w:val="24"/>
      <w:szCs w:val="20"/>
      <w:lang w:val="es-ES" w:eastAsia="zh-CN"/>
    </w:rPr>
  </w:style>
  <w:style w:type="character" w:customStyle="1" w:styleId="Ttulo3Car">
    <w:name w:val="Título 3 Car"/>
    <w:aliases w:val="BONUS-T3 Final Car,Edgar 3 Car,1.1.1Título 3 Car,Título 3-BCN Car,3 bullet Car,2 Car,H3 Car,1 Car,1Título 3 Car"/>
    <w:basedOn w:val="Fuentedeprrafopredeter"/>
    <w:link w:val="Ttulo3"/>
    <w:rsid w:val="00C55842"/>
    <w:rPr>
      <w:rFonts w:ascii="Arial" w:eastAsia="Times New Roman" w:hAnsi="Arial" w:cs="Arial"/>
      <w:spacing w:val="-3"/>
      <w:kern w:val="3"/>
      <w:sz w:val="28"/>
      <w:szCs w:val="20"/>
      <w:lang w:val="es-ES" w:eastAsia="zh-CN"/>
    </w:rPr>
  </w:style>
  <w:style w:type="character" w:customStyle="1" w:styleId="Ttulo4Car">
    <w:name w:val="Título 4 Car"/>
    <w:basedOn w:val="Fuentedeprrafopredeter"/>
    <w:link w:val="Ttulo4"/>
    <w:rsid w:val="00C55842"/>
    <w:rPr>
      <w:rFonts w:ascii="Arial" w:eastAsia="Times New Roman" w:hAnsi="Arial" w:cs="Arial"/>
      <w:b/>
      <w:bCs/>
      <w:spacing w:val="-3"/>
      <w:kern w:val="3"/>
      <w:sz w:val="28"/>
      <w:szCs w:val="20"/>
      <w:lang w:val="es-ES" w:eastAsia="zh-CN"/>
    </w:rPr>
  </w:style>
  <w:style w:type="character" w:customStyle="1" w:styleId="Ttulo5Car">
    <w:name w:val="Título 5 Car"/>
    <w:basedOn w:val="Fuentedeprrafopredeter"/>
    <w:link w:val="Ttulo5"/>
    <w:rsid w:val="00C55842"/>
    <w:rPr>
      <w:rFonts w:ascii="Arial" w:eastAsia="Times New Roman" w:hAnsi="Arial" w:cs="Arial"/>
      <w:b/>
      <w:bCs/>
      <w:kern w:val="3"/>
      <w:sz w:val="28"/>
      <w:szCs w:val="20"/>
      <w:lang w:val="es-ES" w:eastAsia="zh-CN"/>
    </w:rPr>
  </w:style>
  <w:style w:type="character" w:customStyle="1" w:styleId="Ttulo6Car">
    <w:name w:val="Título 6 Car"/>
    <w:basedOn w:val="Fuentedeprrafopredeter"/>
    <w:link w:val="Ttulo6"/>
    <w:rsid w:val="00C55842"/>
    <w:rPr>
      <w:rFonts w:ascii="Arial" w:eastAsia="Times New Roman" w:hAnsi="Arial" w:cs="Arial"/>
      <w:spacing w:val="-3"/>
      <w:kern w:val="3"/>
      <w:sz w:val="28"/>
      <w:szCs w:val="20"/>
      <w:lang w:val="es-ES" w:eastAsia="zh-CN"/>
    </w:rPr>
  </w:style>
  <w:style w:type="character" w:customStyle="1" w:styleId="Ttulo7Car">
    <w:name w:val="Título 7 Car"/>
    <w:basedOn w:val="Fuentedeprrafopredeter"/>
    <w:link w:val="Ttulo7"/>
    <w:uiPriority w:val="9"/>
    <w:rsid w:val="00C55842"/>
    <w:rPr>
      <w:rFonts w:ascii="Arial" w:eastAsia="Times New Roman" w:hAnsi="Arial" w:cs="Arial"/>
      <w:kern w:val="3"/>
      <w:sz w:val="24"/>
      <w:szCs w:val="20"/>
      <w:lang w:val="es-ES" w:eastAsia="zh-CN"/>
    </w:rPr>
  </w:style>
  <w:style w:type="character" w:customStyle="1" w:styleId="Ttulo8Car">
    <w:name w:val="Título 8 Car"/>
    <w:basedOn w:val="Fuentedeprrafopredeter"/>
    <w:link w:val="Ttulo8"/>
    <w:uiPriority w:val="9"/>
    <w:rsid w:val="00C55842"/>
    <w:rPr>
      <w:rFonts w:ascii="Courier New" w:eastAsia="Times New Roman" w:hAnsi="Courier New" w:cs="Courier New"/>
      <w:kern w:val="3"/>
      <w:sz w:val="28"/>
      <w:szCs w:val="20"/>
      <w:lang w:val="es-ES" w:eastAsia="zh-CN"/>
    </w:rPr>
  </w:style>
  <w:style w:type="character" w:customStyle="1" w:styleId="Ttulo9Car">
    <w:name w:val="Título 9 Car"/>
    <w:basedOn w:val="Fuentedeprrafopredeter"/>
    <w:link w:val="Ttulo9"/>
    <w:uiPriority w:val="9"/>
    <w:rsid w:val="00C55842"/>
    <w:rPr>
      <w:rFonts w:ascii="Arial" w:eastAsia="Times New Roman" w:hAnsi="Arial" w:cs="Arial"/>
      <w:b/>
      <w:kern w:val="3"/>
      <w:sz w:val="28"/>
      <w:szCs w:val="20"/>
      <w:lang w:val="es-ES" w:eastAsia="zh-CN"/>
    </w:rPr>
  </w:style>
  <w:style w:type="numbering" w:customStyle="1" w:styleId="Sinlista1">
    <w:name w:val="Sin lista1"/>
    <w:next w:val="Sinlista"/>
    <w:uiPriority w:val="99"/>
    <w:semiHidden/>
    <w:unhideWhenUsed/>
    <w:rsid w:val="00C55842"/>
  </w:style>
  <w:style w:type="paragraph" w:customStyle="1" w:styleId="TITULOUNO">
    <w:name w:val="TITULO UNO"/>
    <w:basedOn w:val="Ttulo1"/>
    <w:rsid w:val="00C55842"/>
    <w:pPr>
      <w:tabs>
        <w:tab w:val="clear" w:pos="4395"/>
      </w:tabs>
      <w:suppressAutoHyphens w:val="0"/>
      <w:jc w:val="both"/>
    </w:pPr>
    <w:rPr>
      <w:bCs/>
      <w:spacing w:val="0"/>
      <w:sz w:val="24"/>
      <w:szCs w:val="24"/>
    </w:rPr>
  </w:style>
  <w:style w:type="paragraph" w:customStyle="1" w:styleId="Standard">
    <w:name w:val="Standard"/>
    <w:rsid w:val="00C55842"/>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customStyle="1" w:styleId="Heading">
    <w:name w:val="Heading"/>
    <w:basedOn w:val="Standard"/>
    <w:next w:val="Textbody"/>
    <w:rsid w:val="00C55842"/>
    <w:pPr>
      <w:spacing w:before="240" w:after="60"/>
      <w:jc w:val="center"/>
    </w:pPr>
    <w:rPr>
      <w:rFonts w:ascii="Arial" w:hAnsi="Arial" w:cs="Arial"/>
      <w:b/>
      <w:sz w:val="32"/>
    </w:rPr>
  </w:style>
  <w:style w:type="paragraph" w:customStyle="1" w:styleId="Textbody">
    <w:name w:val="Text body"/>
    <w:basedOn w:val="Standard"/>
    <w:rsid w:val="00C55842"/>
    <w:pPr>
      <w:tabs>
        <w:tab w:val="left" w:pos="-720"/>
      </w:tabs>
      <w:jc w:val="both"/>
    </w:pPr>
    <w:rPr>
      <w:rFonts w:ascii="Arial" w:hAnsi="Arial" w:cs="Arial"/>
      <w:spacing w:val="-3"/>
      <w:sz w:val="28"/>
    </w:rPr>
  </w:style>
  <w:style w:type="paragraph" w:styleId="Lista">
    <w:name w:val="List"/>
    <w:basedOn w:val="Standard"/>
    <w:rsid w:val="00C55842"/>
    <w:pPr>
      <w:ind w:left="283" w:hanging="283"/>
    </w:pPr>
    <w:rPr>
      <w:rFonts w:ascii="Times New Roman" w:hAnsi="Times New Roman" w:cs="Times New Roman"/>
      <w:lang w:val="es-CO"/>
    </w:rPr>
  </w:style>
  <w:style w:type="paragraph" w:styleId="Descripcin">
    <w:name w:val="caption"/>
    <w:aliases w:val="Tabla CR,Epígrafe1,Epígrafe11,A,Epígrafe Car Car,Figs y tabs,Tablas,Tablas Car,Indice de figura,Car Car Car Car Car,Epígrafe Car1,Epígrafe Car2,Epígrafe Car3,Epígrafe Car4,Epígrafe Car5,Epígrafe Car6, Car Car Car Car Car"/>
    <w:basedOn w:val="Standard"/>
    <w:link w:val="DescripcinCar"/>
    <w:uiPriority w:val="35"/>
    <w:qFormat/>
    <w:rsid w:val="00C55842"/>
    <w:pPr>
      <w:suppressLineNumbers/>
      <w:spacing w:before="120" w:after="120"/>
    </w:pPr>
    <w:rPr>
      <w:rFonts w:cs="Lohit Devanagari"/>
      <w:i/>
      <w:iCs/>
      <w:szCs w:val="24"/>
    </w:rPr>
  </w:style>
  <w:style w:type="paragraph" w:customStyle="1" w:styleId="Index">
    <w:name w:val="Index"/>
    <w:basedOn w:val="Standard"/>
    <w:rsid w:val="00C55842"/>
    <w:pPr>
      <w:suppressLineNumbers/>
    </w:pPr>
    <w:rPr>
      <w:rFonts w:cs="Lohit Devanagari"/>
    </w:rPr>
  </w:style>
  <w:style w:type="paragraph" w:customStyle="1" w:styleId="Contents1">
    <w:name w:val="Contents 1"/>
    <w:basedOn w:val="Standard"/>
    <w:next w:val="Standard"/>
    <w:rsid w:val="00C55842"/>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rsid w:val="00C55842"/>
    <w:pPr>
      <w:tabs>
        <w:tab w:val="left" w:leader="dot" w:pos="10440"/>
        <w:tab w:val="right" w:pos="10800"/>
      </w:tabs>
      <w:ind w:left="1440" w:right="720" w:hanging="720"/>
    </w:pPr>
    <w:rPr>
      <w:lang w:val="en-US"/>
    </w:rPr>
  </w:style>
  <w:style w:type="paragraph" w:customStyle="1" w:styleId="Contents3">
    <w:name w:val="Contents 3"/>
    <w:basedOn w:val="Standard"/>
    <w:next w:val="Standard"/>
    <w:rsid w:val="00C55842"/>
    <w:pPr>
      <w:tabs>
        <w:tab w:val="left" w:leader="dot" w:pos="11160"/>
        <w:tab w:val="right" w:pos="11520"/>
      </w:tabs>
      <w:ind w:left="2160" w:right="720" w:hanging="720"/>
    </w:pPr>
    <w:rPr>
      <w:lang w:val="en-US"/>
    </w:rPr>
  </w:style>
  <w:style w:type="paragraph" w:customStyle="1" w:styleId="Contents4">
    <w:name w:val="Contents 4"/>
    <w:basedOn w:val="Standard"/>
    <w:next w:val="Standard"/>
    <w:rsid w:val="00C55842"/>
    <w:pPr>
      <w:tabs>
        <w:tab w:val="left" w:leader="dot" w:pos="11880"/>
        <w:tab w:val="right" w:pos="12240"/>
      </w:tabs>
      <w:ind w:left="2880" w:right="720" w:hanging="720"/>
    </w:pPr>
    <w:rPr>
      <w:lang w:val="en-US"/>
    </w:rPr>
  </w:style>
  <w:style w:type="paragraph" w:customStyle="1" w:styleId="Contents5">
    <w:name w:val="Contents 5"/>
    <w:basedOn w:val="Standard"/>
    <w:next w:val="Standard"/>
    <w:rsid w:val="00C55842"/>
    <w:pPr>
      <w:tabs>
        <w:tab w:val="left" w:leader="dot" w:pos="12600"/>
        <w:tab w:val="right" w:pos="12960"/>
      </w:tabs>
      <w:ind w:left="3600" w:right="720" w:hanging="720"/>
    </w:pPr>
    <w:rPr>
      <w:lang w:val="en-US"/>
    </w:rPr>
  </w:style>
  <w:style w:type="paragraph" w:customStyle="1" w:styleId="Contents6">
    <w:name w:val="Contents 6"/>
    <w:basedOn w:val="Standard"/>
    <w:next w:val="Standard"/>
    <w:rsid w:val="00C55842"/>
    <w:pPr>
      <w:tabs>
        <w:tab w:val="left" w:pos="9720"/>
        <w:tab w:val="right" w:pos="10080"/>
      </w:tabs>
      <w:ind w:left="720" w:hanging="720"/>
    </w:pPr>
    <w:rPr>
      <w:lang w:val="en-US"/>
    </w:rPr>
  </w:style>
  <w:style w:type="paragraph" w:customStyle="1" w:styleId="Contents7">
    <w:name w:val="Contents 7"/>
    <w:basedOn w:val="Standard"/>
    <w:next w:val="Standard"/>
    <w:rsid w:val="00C55842"/>
    <w:pPr>
      <w:ind w:left="720" w:hanging="720"/>
    </w:pPr>
    <w:rPr>
      <w:lang w:val="en-US"/>
    </w:rPr>
  </w:style>
  <w:style w:type="paragraph" w:customStyle="1" w:styleId="Contents8">
    <w:name w:val="Contents 8"/>
    <w:basedOn w:val="Standard"/>
    <w:next w:val="Standard"/>
    <w:rsid w:val="00C55842"/>
    <w:pPr>
      <w:tabs>
        <w:tab w:val="left" w:pos="9720"/>
        <w:tab w:val="right" w:pos="10080"/>
      </w:tabs>
      <w:ind w:left="720" w:hanging="720"/>
    </w:pPr>
    <w:rPr>
      <w:lang w:val="en-US"/>
    </w:rPr>
  </w:style>
  <w:style w:type="paragraph" w:customStyle="1" w:styleId="Contents9">
    <w:name w:val="Contents 9"/>
    <w:basedOn w:val="Standard"/>
    <w:next w:val="Standard"/>
    <w:rsid w:val="00C55842"/>
    <w:pPr>
      <w:tabs>
        <w:tab w:val="left" w:leader="dot" w:pos="9720"/>
        <w:tab w:val="right" w:pos="10080"/>
      </w:tabs>
      <w:ind w:left="720" w:hanging="720"/>
    </w:pPr>
    <w:rPr>
      <w:lang w:val="en-US"/>
    </w:rPr>
  </w:style>
  <w:style w:type="paragraph" w:customStyle="1" w:styleId="ndice1">
    <w:name w:val="índice 1"/>
    <w:basedOn w:val="Standard"/>
    <w:rsid w:val="00C55842"/>
    <w:pPr>
      <w:tabs>
        <w:tab w:val="left" w:leader="dot" w:pos="10440"/>
        <w:tab w:val="right" w:pos="10800"/>
      </w:tabs>
      <w:ind w:left="1440" w:right="720" w:hanging="1440"/>
    </w:pPr>
    <w:rPr>
      <w:lang w:val="en-US"/>
    </w:rPr>
  </w:style>
  <w:style w:type="paragraph" w:customStyle="1" w:styleId="ndice2">
    <w:name w:val="índice 2"/>
    <w:basedOn w:val="Standard"/>
    <w:rsid w:val="00C55842"/>
    <w:pPr>
      <w:tabs>
        <w:tab w:val="left" w:leader="dot" w:pos="10440"/>
        <w:tab w:val="right" w:pos="10800"/>
      </w:tabs>
      <w:ind w:left="1440" w:right="720" w:hanging="720"/>
    </w:pPr>
    <w:rPr>
      <w:lang w:val="en-US"/>
    </w:rPr>
  </w:style>
  <w:style w:type="paragraph" w:customStyle="1" w:styleId="toa">
    <w:name w:val="toa"/>
    <w:basedOn w:val="Standard"/>
    <w:rsid w:val="00C55842"/>
    <w:pPr>
      <w:tabs>
        <w:tab w:val="left" w:pos="9000"/>
        <w:tab w:val="right" w:pos="9360"/>
      </w:tabs>
    </w:pPr>
    <w:rPr>
      <w:lang w:val="en-US"/>
    </w:rPr>
  </w:style>
  <w:style w:type="paragraph" w:customStyle="1" w:styleId="epgrafe">
    <w:name w:val="epígrafe"/>
    <w:basedOn w:val="Standard"/>
    <w:rsid w:val="00C55842"/>
  </w:style>
  <w:style w:type="paragraph" w:styleId="ndice10">
    <w:name w:val="index 1"/>
    <w:basedOn w:val="Standard"/>
    <w:next w:val="Standard"/>
    <w:rsid w:val="00C55842"/>
    <w:pPr>
      <w:tabs>
        <w:tab w:val="right" w:pos="4867"/>
      </w:tabs>
      <w:ind w:left="240" w:hanging="240"/>
    </w:pPr>
    <w:rPr>
      <w:rFonts w:ascii="Times New Roman" w:hAnsi="Times New Roman" w:cs="Times New Roman"/>
      <w:sz w:val="18"/>
    </w:rPr>
  </w:style>
  <w:style w:type="paragraph" w:styleId="ndice20">
    <w:name w:val="index 2"/>
    <w:basedOn w:val="Standard"/>
    <w:next w:val="Standard"/>
    <w:rsid w:val="00C55842"/>
    <w:pPr>
      <w:tabs>
        <w:tab w:val="right" w:pos="5107"/>
      </w:tabs>
      <w:ind w:left="480" w:hanging="240"/>
    </w:pPr>
    <w:rPr>
      <w:rFonts w:ascii="Times New Roman" w:hAnsi="Times New Roman" w:cs="Times New Roman"/>
      <w:sz w:val="18"/>
    </w:rPr>
  </w:style>
  <w:style w:type="paragraph" w:styleId="ndice3">
    <w:name w:val="index 3"/>
    <w:basedOn w:val="Standard"/>
    <w:next w:val="Standard"/>
    <w:rsid w:val="00C55842"/>
    <w:pPr>
      <w:tabs>
        <w:tab w:val="right" w:pos="5347"/>
      </w:tabs>
      <w:ind w:left="720" w:hanging="240"/>
    </w:pPr>
    <w:rPr>
      <w:rFonts w:ascii="Times New Roman" w:hAnsi="Times New Roman" w:cs="Times New Roman"/>
      <w:sz w:val="18"/>
    </w:rPr>
  </w:style>
  <w:style w:type="paragraph" w:styleId="ndice4">
    <w:name w:val="index 4"/>
    <w:basedOn w:val="Standard"/>
    <w:next w:val="Standard"/>
    <w:rsid w:val="00C55842"/>
    <w:pPr>
      <w:tabs>
        <w:tab w:val="right" w:pos="5587"/>
      </w:tabs>
      <w:ind w:left="960" w:hanging="240"/>
    </w:pPr>
    <w:rPr>
      <w:rFonts w:ascii="Times New Roman" w:hAnsi="Times New Roman" w:cs="Times New Roman"/>
      <w:sz w:val="18"/>
    </w:rPr>
  </w:style>
  <w:style w:type="paragraph" w:styleId="ndice5">
    <w:name w:val="index 5"/>
    <w:basedOn w:val="Standard"/>
    <w:next w:val="Standard"/>
    <w:rsid w:val="00C55842"/>
    <w:pPr>
      <w:tabs>
        <w:tab w:val="right" w:pos="5827"/>
      </w:tabs>
      <w:ind w:left="1200" w:hanging="240"/>
    </w:pPr>
    <w:rPr>
      <w:rFonts w:ascii="Times New Roman" w:hAnsi="Times New Roman" w:cs="Times New Roman"/>
      <w:sz w:val="18"/>
    </w:rPr>
  </w:style>
  <w:style w:type="paragraph" w:styleId="ndice6">
    <w:name w:val="index 6"/>
    <w:basedOn w:val="Standard"/>
    <w:next w:val="Standard"/>
    <w:rsid w:val="00C55842"/>
    <w:pPr>
      <w:tabs>
        <w:tab w:val="right" w:pos="6067"/>
      </w:tabs>
      <w:ind w:left="1440" w:hanging="240"/>
    </w:pPr>
    <w:rPr>
      <w:rFonts w:ascii="Times New Roman" w:hAnsi="Times New Roman" w:cs="Times New Roman"/>
      <w:sz w:val="18"/>
    </w:rPr>
  </w:style>
  <w:style w:type="paragraph" w:styleId="ndice7">
    <w:name w:val="index 7"/>
    <w:basedOn w:val="Standard"/>
    <w:next w:val="Standard"/>
    <w:rsid w:val="00C55842"/>
    <w:pPr>
      <w:tabs>
        <w:tab w:val="right" w:pos="6307"/>
      </w:tabs>
      <w:ind w:left="1680" w:hanging="240"/>
    </w:pPr>
    <w:rPr>
      <w:rFonts w:ascii="Times New Roman" w:hAnsi="Times New Roman" w:cs="Times New Roman"/>
      <w:sz w:val="18"/>
    </w:rPr>
  </w:style>
  <w:style w:type="paragraph" w:styleId="ndice8">
    <w:name w:val="index 8"/>
    <w:basedOn w:val="Standard"/>
    <w:next w:val="Standard"/>
    <w:rsid w:val="00C55842"/>
    <w:pPr>
      <w:tabs>
        <w:tab w:val="right" w:pos="6547"/>
      </w:tabs>
      <w:ind w:left="1920" w:hanging="240"/>
    </w:pPr>
    <w:rPr>
      <w:rFonts w:ascii="Times New Roman" w:hAnsi="Times New Roman" w:cs="Times New Roman"/>
      <w:sz w:val="18"/>
    </w:rPr>
  </w:style>
  <w:style w:type="paragraph" w:styleId="ndice9">
    <w:name w:val="index 9"/>
    <w:basedOn w:val="Standard"/>
    <w:next w:val="Standard"/>
    <w:rsid w:val="00C55842"/>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rsid w:val="00C55842"/>
    <w:pPr>
      <w:spacing w:before="240" w:after="120"/>
      <w:jc w:val="center"/>
    </w:pPr>
    <w:rPr>
      <w:rFonts w:ascii="Times New Roman" w:hAnsi="Times New Roman" w:cs="Times New Roman"/>
      <w:b/>
      <w:sz w:val="26"/>
    </w:rPr>
  </w:style>
  <w:style w:type="paragraph" w:styleId="Encabezado">
    <w:name w:val="header"/>
    <w:basedOn w:val="Normal"/>
    <w:link w:val="EncabezadoCar"/>
    <w:uiPriority w:val="99"/>
    <w:rsid w:val="00C55842"/>
    <w:pPr>
      <w:widowControl w:val="0"/>
      <w:tabs>
        <w:tab w:val="center" w:pos="4419"/>
        <w:tab w:val="right" w:pos="8838"/>
      </w:tabs>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character" w:customStyle="1" w:styleId="EncabezadoCar">
    <w:name w:val="Encabezado Car"/>
    <w:basedOn w:val="Fuentedeprrafopredeter"/>
    <w:link w:val="Encabezado"/>
    <w:uiPriority w:val="99"/>
    <w:rsid w:val="00C55842"/>
    <w:rPr>
      <w:rFonts w:ascii="Liberation Serif" w:eastAsia="DejaVu Sans" w:hAnsi="Liberation Serif" w:cs="Mangal"/>
      <w:kern w:val="3"/>
      <w:sz w:val="24"/>
      <w:szCs w:val="21"/>
      <w:lang w:val="es-ES" w:eastAsia="zh-CN" w:bidi="hi-IN"/>
    </w:rPr>
  </w:style>
  <w:style w:type="paragraph" w:styleId="Piedepgina">
    <w:name w:val="footer"/>
    <w:basedOn w:val="Normal"/>
    <w:link w:val="PiedepginaCar"/>
    <w:uiPriority w:val="99"/>
    <w:rsid w:val="00C55842"/>
    <w:pPr>
      <w:widowControl w:val="0"/>
      <w:tabs>
        <w:tab w:val="center" w:pos="4419"/>
        <w:tab w:val="right" w:pos="8838"/>
      </w:tabs>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character" w:customStyle="1" w:styleId="PiedepginaCar">
    <w:name w:val="Pie de página Car"/>
    <w:basedOn w:val="Fuentedeprrafopredeter"/>
    <w:link w:val="Piedepgina"/>
    <w:uiPriority w:val="99"/>
    <w:rsid w:val="00C55842"/>
    <w:rPr>
      <w:rFonts w:ascii="Liberation Serif" w:eastAsia="DejaVu Sans" w:hAnsi="Liberation Serif" w:cs="Mangal"/>
      <w:kern w:val="3"/>
      <w:sz w:val="24"/>
      <w:szCs w:val="21"/>
      <w:lang w:val="es-ES" w:eastAsia="zh-CN" w:bidi="hi-IN"/>
    </w:rPr>
  </w:style>
  <w:style w:type="paragraph" w:customStyle="1" w:styleId="Textbodyindent">
    <w:name w:val="Text body indent"/>
    <w:basedOn w:val="Standard"/>
    <w:rsid w:val="00C55842"/>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rsid w:val="00C55842"/>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rsid w:val="00C55842"/>
    <w:rPr>
      <w:rFonts w:ascii="Arial" w:eastAsia="Times New Roman" w:hAnsi="Arial" w:cs="Arial"/>
      <w:spacing w:val="-3"/>
      <w:kern w:val="3"/>
      <w:sz w:val="28"/>
      <w:szCs w:val="20"/>
      <w:lang w:val="es-ES" w:eastAsia="zh-CN"/>
    </w:rPr>
  </w:style>
  <w:style w:type="paragraph" w:styleId="Textoindependiente3">
    <w:name w:val="Body Text 3"/>
    <w:basedOn w:val="Standard"/>
    <w:link w:val="Textoindependiente3Car"/>
    <w:rsid w:val="00C55842"/>
    <w:rPr>
      <w:rFonts w:ascii="Arial" w:hAnsi="Arial" w:cs="Arial"/>
      <w:sz w:val="28"/>
    </w:rPr>
  </w:style>
  <w:style w:type="character" w:customStyle="1" w:styleId="Textoindependiente3Car">
    <w:name w:val="Texto independiente 3 Car"/>
    <w:basedOn w:val="Fuentedeprrafopredeter"/>
    <w:link w:val="Textoindependiente3"/>
    <w:rsid w:val="00C55842"/>
    <w:rPr>
      <w:rFonts w:ascii="Arial" w:eastAsia="Times New Roman" w:hAnsi="Arial" w:cs="Arial"/>
      <w:kern w:val="3"/>
      <w:sz w:val="28"/>
      <w:szCs w:val="20"/>
      <w:lang w:val="es-ES" w:eastAsia="zh-CN"/>
    </w:rPr>
  </w:style>
  <w:style w:type="paragraph" w:styleId="Textodebloque">
    <w:name w:val="Block Text"/>
    <w:basedOn w:val="Standard"/>
    <w:rsid w:val="00C55842"/>
    <w:pPr>
      <w:ind w:left="851" w:right="851"/>
      <w:jc w:val="both"/>
    </w:pPr>
    <w:rPr>
      <w:rFonts w:ascii="Bookman Old Style" w:hAnsi="Bookman Old Style" w:cs="Bookman Old Style"/>
      <w:sz w:val="22"/>
    </w:rPr>
  </w:style>
  <w:style w:type="paragraph" w:customStyle="1" w:styleId="Documento1">
    <w:name w:val="Documento 1"/>
    <w:rsid w:val="00C55842"/>
    <w:pPr>
      <w:keepNext/>
      <w:keepLines/>
      <w:tabs>
        <w:tab w:val="left" w:pos="-720"/>
      </w:tabs>
      <w:suppressAutoHyphens/>
      <w:autoSpaceDN w:val="0"/>
      <w:spacing w:after="0" w:line="240" w:lineRule="auto"/>
      <w:textAlignment w:val="baseline"/>
    </w:pPr>
    <w:rPr>
      <w:rFonts w:ascii="Courier" w:eastAsia="Times New Roman" w:hAnsi="Courier" w:cs="Courier"/>
      <w:kern w:val="3"/>
      <w:sz w:val="24"/>
      <w:szCs w:val="20"/>
      <w:lang w:val="en-US" w:eastAsia="zh-CN"/>
    </w:rPr>
  </w:style>
  <w:style w:type="paragraph" w:styleId="Textocomentario">
    <w:name w:val="annotation text"/>
    <w:basedOn w:val="Standard"/>
    <w:link w:val="TextocomentarioCar"/>
    <w:uiPriority w:val="99"/>
    <w:rsid w:val="00C55842"/>
    <w:rPr>
      <w:rFonts w:ascii="Arial" w:hAnsi="Arial" w:cs="Arial"/>
      <w:sz w:val="20"/>
    </w:rPr>
  </w:style>
  <w:style w:type="character" w:customStyle="1" w:styleId="TextocomentarioCar">
    <w:name w:val="Texto comentario Car"/>
    <w:basedOn w:val="Fuentedeprrafopredeter"/>
    <w:link w:val="Textocomentario"/>
    <w:uiPriority w:val="99"/>
    <w:rsid w:val="00C55842"/>
    <w:rPr>
      <w:rFonts w:ascii="Arial" w:eastAsia="Times New Roman" w:hAnsi="Arial" w:cs="Arial"/>
      <w:kern w:val="3"/>
      <w:sz w:val="20"/>
      <w:szCs w:val="20"/>
      <w:lang w:val="es-ES" w:eastAsia="zh-CN"/>
    </w:rPr>
  </w:style>
  <w:style w:type="paragraph" w:customStyle="1" w:styleId="TITULODOS">
    <w:name w:val="TITULO DOS"/>
    <w:basedOn w:val="Ttulo1"/>
    <w:rsid w:val="00C55842"/>
    <w:pPr>
      <w:tabs>
        <w:tab w:val="clear" w:pos="4395"/>
        <w:tab w:val="left" w:pos="567"/>
      </w:tabs>
      <w:suppressAutoHyphens w:val="0"/>
      <w:jc w:val="both"/>
    </w:pPr>
    <w:rPr>
      <w:bCs/>
      <w:spacing w:val="0"/>
      <w:sz w:val="24"/>
      <w:szCs w:val="24"/>
    </w:rPr>
  </w:style>
  <w:style w:type="paragraph" w:customStyle="1" w:styleId="titulotres">
    <w:name w:val="titulo tres"/>
    <w:basedOn w:val="Ttulo1"/>
    <w:rsid w:val="00C55842"/>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rsid w:val="00C55842"/>
    <w:pPr>
      <w:widowControl w:val="0"/>
      <w:jc w:val="both"/>
    </w:pPr>
    <w:rPr>
      <w:rFonts w:ascii="Arial" w:hAnsi="Arial" w:cs="Arial"/>
      <w:b/>
    </w:rPr>
  </w:style>
  <w:style w:type="paragraph" w:customStyle="1" w:styleId="Car">
    <w:name w:val="Car"/>
    <w:basedOn w:val="Standard"/>
    <w:rsid w:val="00C55842"/>
    <w:pPr>
      <w:spacing w:after="160" w:line="240" w:lineRule="exact"/>
    </w:pPr>
    <w:rPr>
      <w:rFonts w:ascii="Tahoma" w:hAnsi="Tahoma" w:cs="Tahoma"/>
      <w:sz w:val="20"/>
      <w:lang w:val="en-US"/>
    </w:rPr>
  </w:style>
  <w:style w:type="paragraph" w:styleId="NormalWeb">
    <w:name w:val="Normal (Web)"/>
    <w:basedOn w:val="Standard"/>
    <w:uiPriority w:val="99"/>
    <w:rsid w:val="00C55842"/>
    <w:pPr>
      <w:spacing w:before="100" w:after="100"/>
    </w:pPr>
    <w:rPr>
      <w:rFonts w:ascii="Times New Roman" w:hAnsi="Times New Roman" w:cs="Times New Roman"/>
      <w:szCs w:val="24"/>
      <w:lang w:val="es-CO"/>
    </w:rPr>
  </w:style>
  <w:style w:type="paragraph" w:styleId="Sinespaciado">
    <w:name w:val="No Spacing"/>
    <w:uiPriority w:val="1"/>
    <w:qFormat/>
    <w:rsid w:val="00C55842"/>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customStyle="1" w:styleId="WW-Default">
    <w:name w:val="WW-Default"/>
    <w:rsid w:val="00C55842"/>
    <w:pPr>
      <w:suppressAutoHyphens/>
      <w:autoSpaceDE w:val="0"/>
      <w:autoSpaceDN w:val="0"/>
      <w:spacing w:after="0" w:line="240" w:lineRule="auto"/>
      <w:textAlignment w:val="baseline"/>
    </w:pPr>
    <w:rPr>
      <w:rFonts w:ascii="Verdana" w:eastAsia="Times New Roman" w:hAnsi="Verdana" w:cs="Verdana"/>
      <w:color w:val="000000"/>
      <w:kern w:val="3"/>
      <w:sz w:val="24"/>
      <w:szCs w:val="24"/>
      <w:lang w:val="es-ES" w:eastAsia="zh-CN"/>
    </w:rPr>
  </w:style>
  <w:style w:type="paragraph" w:styleId="Prrafodelista">
    <w:name w:val="List Paragraph"/>
    <w:aliases w:val="HOJA,Colorful List - Accent 11,Lista vistosa - Énfasis 11,Colorful List - Accent 111,Colorful List Accent 1,Guión,BOLA,Estilo 3,Titulo 8,ViÃ±eta 2,Pбrrafo de lista,titulo 5,Bolita,Párrafo de lista (analisis predial),BOLADEF,subtitulo 1w"/>
    <w:basedOn w:val="Standard"/>
    <w:link w:val="PrrafodelistaCar"/>
    <w:uiPriority w:val="34"/>
    <w:qFormat/>
    <w:rsid w:val="00C55842"/>
    <w:pPr>
      <w:ind w:left="708"/>
    </w:pPr>
  </w:style>
  <w:style w:type="paragraph" w:customStyle="1" w:styleId="Style1">
    <w:name w:val="Style 1"/>
    <w:rsid w:val="00C55842"/>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customStyle="1" w:styleId="Style2">
    <w:name w:val="Style 2"/>
    <w:rsid w:val="00C55842"/>
    <w:pPr>
      <w:widowControl w:val="0"/>
      <w:suppressAutoHyphens/>
      <w:autoSpaceDE w:val="0"/>
      <w:autoSpaceDN w:val="0"/>
      <w:spacing w:before="144" w:after="0" w:line="312" w:lineRule="auto"/>
      <w:textAlignment w:val="baseline"/>
    </w:pPr>
    <w:rPr>
      <w:rFonts w:ascii="Bookman Old Style" w:eastAsia="Times New Roman" w:hAnsi="Bookman Old Style" w:cs="Bookman Old Style"/>
      <w:kern w:val="3"/>
      <w:lang w:val="en-US" w:eastAsia="zh-CN"/>
    </w:rPr>
  </w:style>
  <w:style w:type="paragraph" w:customStyle="1" w:styleId="Style3">
    <w:name w:val="Style 3"/>
    <w:rsid w:val="00C55842"/>
    <w:pPr>
      <w:widowControl w:val="0"/>
      <w:suppressAutoHyphens/>
      <w:autoSpaceDE w:val="0"/>
      <w:autoSpaceDN w:val="0"/>
      <w:spacing w:after="0" w:line="240" w:lineRule="auto"/>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rsid w:val="00C55842"/>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customStyle="1" w:styleId="Style8">
    <w:name w:val="Style 8"/>
    <w:rsid w:val="00C55842"/>
    <w:pPr>
      <w:widowControl w:val="0"/>
      <w:suppressAutoHyphens/>
      <w:autoSpaceDE w:val="0"/>
      <w:autoSpaceDN w:val="0"/>
      <w:spacing w:after="0" w:line="240" w:lineRule="auto"/>
      <w:ind w:left="936" w:hanging="504"/>
      <w:textAlignment w:val="baseline"/>
    </w:pPr>
    <w:rPr>
      <w:rFonts w:ascii="Arial" w:eastAsia="Times New Roman" w:hAnsi="Arial" w:cs="Arial"/>
      <w:kern w:val="3"/>
      <w:sz w:val="24"/>
      <w:szCs w:val="24"/>
      <w:lang w:val="en-US" w:eastAsia="zh-CN"/>
    </w:rPr>
  </w:style>
  <w:style w:type="paragraph" w:customStyle="1" w:styleId="Style6">
    <w:name w:val="Style 6"/>
    <w:rsid w:val="00C55842"/>
    <w:pPr>
      <w:widowControl w:val="0"/>
      <w:suppressAutoHyphens/>
      <w:autoSpaceDE w:val="0"/>
      <w:autoSpaceDN w:val="0"/>
      <w:spacing w:after="0"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sid w:val="00C55842"/>
    <w:rPr>
      <w:rFonts w:ascii="Arial" w:hAnsi="Arial" w:cs="Arial"/>
      <w:spacing w:val="6"/>
      <w:sz w:val="22"/>
      <w:szCs w:val="22"/>
    </w:rPr>
  </w:style>
  <w:style w:type="character" w:customStyle="1" w:styleId="WW8Num2z0">
    <w:name w:val="WW8Num2z0"/>
    <w:rsid w:val="00C55842"/>
    <w:rPr>
      <w:rFonts w:ascii="Arial" w:hAnsi="Arial" w:cs="Arial"/>
      <w:sz w:val="24"/>
      <w:szCs w:val="24"/>
    </w:rPr>
  </w:style>
  <w:style w:type="character" w:customStyle="1" w:styleId="WW8Num5z0">
    <w:name w:val="WW8Num5z0"/>
    <w:rsid w:val="00C55842"/>
    <w:rPr>
      <w:b w:val="0"/>
    </w:rPr>
  </w:style>
  <w:style w:type="character" w:customStyle="1" w:styleId="WW8Num8z0">
    <w:name w:val="WW8Num8z0"/>
    <w:rsid w:val="00C55842"/>
    <w:rPr>
      <w:rFonts w:ascii="Arial" w:hAnsi="Arial" w:cs="Arial"/>
      <w:b w:val="0"/>
      <w:i w:val="0"/>
      <w:sz w:val="22"/>
    </w:rPr>
  </w:style>
  <w:style w:type="character" w:customStyle="1" w:styleId="WW8Num9z0">
    <w:name w:val="WW8Num9z0"/>
    <w:rsid w:val="00C55842"/>
    <w:rPr>
      <w:rFonts w:ascii="Symbol" w:hAnsi="Symbol" w:cs="Symbol"/>
    </w:rPr>
  </w:style>
  <w:style w:type="character" w:customStyle="1" w:styleId="WW8Num9z1">
    <w:name w:val="WW8Num9z1"/>
    <w:rsid w:val="00C55842"/>
    <w:rPr>
      <w:rFonts w:ascii="Courier New" w:hAnsi="Courier New" w:cs="Courier New"/>
    </w:rPr>
  </w:style>
  <w:style w:type="character" w:customStyle="1" w:styleId="WW8Num9z2">
    <w:name w:val="WW8Num9z2"/>
    <w:rsid w:val="00C55842"/>
    <w:rPr>
      <w:rFonts w:ascii="Wingdings" w:hAnsi="Wingdings" w:cs="Wingdings"/>
    </w:rPr>
  </w:style>
  <w:style w:type="character" w:customStyle="1" w:styleId="WW8Num14z0">
    <w:name w:val="WW8Num14z0"/>
    <w:rsid w:val="00C55842"/>
    <w:rPr>
      <w:b w:val="0"/>
    </w:rPr>
  </w:style>
  <w:style w:type="character" w:customStyle="1" w:styleId="Fuentedeencabezadopredeter">
    <w:name w:val="Fuente de encabezado predeter."/>
    <w:rsid w:val="00C55842"/>
  </w:style>
  <w:style w:type="character" w:customStyle="1" w:styleId="EquationCaption">
    <w:name w:val="_Equation Caption"/>
    <w:rsid w:val="00C55842"/>
  </w:style>
  <w:style w:type="character" w:styleId="Nmerodepgina">
    <w:name w:val="page number"/>
    <w:basedOn w:val="Fuentedeprrafopredeter"/>
    <w:rsid w:val="00C55842"/>
  </w:style>
  <w:style w:type="character" w:customStyle="1" w:styleId="Internetlink">
    <w:name w:val="Internet link"/>
    <w:rsid w:val="00C55842"/>
    <w:rPr>
      <w:color w:val="0000FF"/>
      <w:u w:val="single"/>
    </w:rPr>
  </w:style>
  <w:style w:type="character" w:customStyle="1" w:styleId="StrongEmphasis">
    <w:name w:val="Strong Emphasis"/>
    <w:rsid w:val="00C55842"/>
    <w:rPr>
      <w:b/>
      <w:bCs/>
    </w:rPr>
  </w:style>
  <w:style w:type="character" w:customStyle="1" w:styleId="CharacterStyle1">
    <w:name w:val="Character Style 1"/>
    <w:rsid w:val="00C55842"/>
    <w:rPr>
      <w:rFonts w:ascii="Bookman Old Style" w:hAnsi="Bookman Old Style" w:cs="Bookman Old Style"/>
      <w:sz w:val="22"/>
    </w:rPr>
  </w:style>
  <w:style w:type="character" w:customStyle="1" w:styleId="CharacterStyle2">
    <w:name w:val="Character Style 2"/>
    <w:rsid w:val="00C55842"/>
    <w:rPr>
      <w:sz w:val="26"/>
    </w:rPr>
  </w:style>
  <w:style w:type="character" w:customStyle="1" w:styleId="CuerpodeltextoNegrita">
    <w:name w:val="Cuerpo del texto + Negrita"/>
    <w:rsid w:val="00C55842"/>
    <w:rPr>
      <w:rFonts w:ascii="Arial" w:eastAsia="Arial" w:hAnsi="Arial" w:cs="Arial"/>
      <w:b/>
      <w:bCs/>
      <w:sz w:val="17"/>
      <w:szCs w:val="17"/>
      <w:shd w:val="clear" w:color="auto" w:fill="FFFFFF"/>
    </w:rPr>
  </w:style>
  <w:style w:type="paragraph" w:styleId="Textodeglobo">
    <w:name w:val="Balloon Text"/>
    <w:basedOn w:val="Normal"/>
    <w:link w:val="TextodegloboCar"/>
    <w:rsid w:val="00C55842"/>
    <w:pPr>
      <w:widowControl w:val="0"/>
      <w:suppressAutoHyphens/>
      <w:autoSpaceDN w:val="0"/>
      <w:spacing w:after="0" w:line="240" w:lineRule="auto"/>
      <w:textAlignment w:val="baseline"/>
    </w:pPr>
    <w:rPr>
      <w:rFonts w:ascii="Tahoma" w:eastAsia="DejaVu Sans" w:hAnsi="Tahoma" w:cs="Mangal"/>
      <w:kern w:val="3"/>
      <w:sz w:val="16"/>
      <w:szCs w:val="14"/>
      <w:lang w:val="es-ES" w:eastAsia="zh-CN" w:bidi="hi-IN"/>
    </w:rPr>
  </w:style>
  <w:style w:type="character" w:customStyle="1" w:styleId="TextodegloboCar">
    <w:name w:val="Texto de globo Car"/>
    <w:basedOn w:val="Fuentedeprrafopredeter"/>
    <w:link w:val="Textodeglobo"/>
    <w:rsid w:val="00C55842"/>
    <w:rPr>
      <w:rFonts w:ascii="Tahoma" w:eastAsia="DejaVu Sans" w:hAnsi="Tahoma" w:cs="Mangal"/>
      <w:kern w:val="3"/>
      <w:sz w:val="16"/>
      <w:szCs w:val="14"/>
      <w:lang w:val="es-ES" w:eastAsia="zh-CN" w:bidi="hi-IN"/>
    </w:rPr>
  </w:style>
  <w:style w:type="character" w:styleId="Refdecomentario">
    <w:name w:val="annotation reference"/>
    <w:uiPriority w:val="99"/>
    <w:rsid w:val="00C55842"/>
    <w:rPr>
      <w:sz w:val="16"/>
      <w:szCs w:val="16"/>
    </w:rPr>
  </w:style>
  <w:style w:type="paragraph" w:styleId="Asuntodelcomentario">
    <w:name w:val="annotation subject"/>
    <w:basedOn w:val="Textocomentario"/>
    <w:next w:val="Textocomentario"/>
    <w:link w:val="AsuntodelcomentarioCar"/>
    <w:rsid w:val="00C55842"/>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rsid w:val="00C55842"/>
    <w:rPr>
      <w:rFonts w:ascii="Liberation Serif" w:eastAsia="DejaVu Sans" w:hAnsi="Liberation Serif" w:cs="Mangal"/>
      <w:b/>
      <w:bCs/>
      <w:kern w:val="3"/>
      <w:sz w:val="20"/>
      <w:szCs w:val="18"/>
      <w:lang w:val="es-ES" w:eastAsia="zh-CN" w:bidi="hi-IN"/>
    </w:rPr>
  </w:style>
  <w:style w:type="character" w:customStyle="1" w:styleId="StandardCar">
    <w:name w:val="Standard Car"/>
    <w:rsid w:val="00C55842"/>
    <w:rPr>
      <w:rFonts w:ascii="Courier New" w:eastAsia="Times New Roman" w:hAnsi="Courier New" w:cs="Courier New"/>
      <w:szCs w:val="20"/>
      <w:lang w:bidi="ar-SA"/>
    </w:rPr>
  </w:style>
  <w:style w:type="paragraph" w:customStyle="1" w:styleId="pa14">
    <w:name w:val="pa14"/>
    <w:basedOn w:val="Normal"/>
    <w:rsid w:val="00C55842"/>
    <w:pPr>
      <w:autoSpaceDN w:val="0"/>
      <w:spacing w:before="100" w:after="100"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55842"/>
  </w:style>
  <w:style w:type="character" w:customStyle="1" w:styleId="spelle">
    <w:name w:val="spelle"/>
    <w:basedOn w:val="Fuentedeprrafopredeter"/>
    <w:rsid w:val="00C55842"/>
  </w:style>
  <w:style w:type="character" w:customStyle="1" w:styleId="grame">
    <w:name w:val="grame"/>
    <w:basedOn w:val="Fuentedeprrafopredeter"/>
    <w:rsid w:val="00C55842"/>
  </w:style>
  <w:style w:type="table" w:styleId="Tablaconcuadrcula">
    <w:name w:val="Table Grid"/>
    <w:basedOn w:val="Tablanormal"/>
    <w:uiPriority w:val="59"/>
    <w:rsid w:val="00C5584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C55842"/>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C55842"/>
    <w:pPr>
      <w:widowControl w:val="0"/>
      <w:suppressAutoHyphens/>
      <w:autoSpaceDN w:val="0"/>
      <w:spacing w:after="0" w:line="240" w:lineRule="auto"/>
      <w:ind w:left="708"/>
      <w:textAlignment w:val="baseline"/>
    </w:pPr>
    <w:rPr>
      <w:rFonts w:ascii="Liberation Serif" w:eastAsia="DejaVu Sans" w:hAnsi="Liberation Serif" w:cs="Mangal"/>
      <w:kern w:val="3"/>
      <w:sz w:val="24"/>
      <w:szCs w:val="21"/>
      <w:lang w:val="es-ES" w:eastAsia="zh-CN" w:bidi="hi-IN"/>
    </w:rPr>
  </w:style>
  <w:style w:type="table" w:customStyle="1" w:styleId="Tablaconcuadrcula1">
    <w:name w:val="Tabla con cuadrícula1"/>
    <w:basedOn w:val="Tablanormal"/>
    <w:next w:val="Tablaconcuadrcula"/>
    <w:rsid w:val="00C5584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C5584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C55842"/>
    <w:pPr>
      <w:widowControl w:val="0"/>
      <w:autoSpaceDN w:val="0"/>
      <w:spacing w:after="0" w:line="240" w:lineRule="auto"/>
      <w:textAlignment w:val="baseline"/>
    </w:pPr>
    <w:rPr>
      <w:rFonts w:ascii="Liberation Serif" w:eastAsia="DejaVu Sans" w:hAnsi="Liberation Serif" w:cs="Lohit Devanagari"/>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0">
    <w:name w:val="Table Grid0"/>
    <w:rsid w:val="00C55842"/>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numbering" w:customStyle="1" w:styleId="WW8Num1">
    <w:name w:val="WW8Num1"/>
    <w:basedOn w:val="Sinlista"/>
    <w:rsid w:val="00C55842"/>
    <w:pPr>
      <w:numPr>
        <w:numId w:val="1"/>
      </w:numPr>
    </w:pPr>
  </w:style>
  <w:style w:type="numbering" w:customStyle="1" w:styleId="WW8Num2">
    <w:name w:val="WW8Num2"/>
    <w:basedOn w:val="Sinlista"/>
    <w:rsid w:val="00C55842"/>
    <w:pPr>
      <w:numPr>
        <w:numId w:val="2"/>
      </w:numPr>
    </w:pPr>
  </w:style>
  <w:style w:type="numbering" w:customStyle="1" w:styleId="WW8Num3">
    <w:name w:val="WW8Num3"/>
    <w:basedOn w:val="Sinlista"/>
    <w:rsid w:val="00C55842"/>
    <w:pPr>
      <w:numPr>
        <w:numId w:val="3"/>
      </w:numPr>
    </w:pPr>
  </w:style>
  <w:style w:type="numbering" w:customStyle="1" w:styleId="WW8Num4">
    <w:name w:val="WW8Num4"/>
    <w:basedOn w:val="Sinlista"/>
    <w:rsid w:val="00C55842"/>
    <w:pPr>
      <w:numPr>
        <w:numId w:val="4"/>
      </w:numPr>
    </w:pPr>
  </w:style>
  <w:style w:type="numbering" w:customStyle="1" w:styleId="WW8Num5">
    <w:name w:val="WW8Num5"/>
    <w:basedOn w:val="Sinlista"/>
    <w:rsid w:val="00C55842"/>
    <w:pPr>
      <w:numPr>
        <w:numId w:val="5"/>
      </w:numPr>
    </w:pPr>
  </w:style>
  <w:style w:type="numbering" w:customStyle="1" w:styleId="WW8Num6">
    <w:name w:val="WW8Num6"/>
    <w:basedOn w:val="Sinlista"/>
    <w:rsid w:val="00C55842"/>
    <w:pPr>
      <w:numPr>
        <w:numId w:val="6"/>
      </w:numPr>
    </w:pPr>
  </w:style>
  <w:style w:type="numbering" w:customStyle="1" w:styleId="WW8Num7">
    <w:name w:val="WW8Num7"/>
    <w:basedOn w:val="Sinlista"/>
    <w:rsid w:val="00C55842"/>
    <w:pPr>
      <w:numPr>
        <w:numId w:val="7"/>
      </w:numPr>
    </w:pPr>
  </w:style>
  <w:style w:type="numbering" w:customStyle="1" w:styleId="WW8Num8">
    <w:name w:val="WW8Num8"/>
    <w:basedOn w:val="Sinlista"/>
    <w:rsid w:val="00C55842"/>
    <w:pPr>
      <w:numPr>
        <w:numId w:val="8"/>
      </w:numPr>
    </w:pPr>
  </w:style>
  <w:style w:type="numbering" w:customStyle="1" w:styleId="WW8Num9">
    <w:name w:val="WW8Num9"/>
    <w:basedOn w:val="Sinlista"/>
    <w:rsid w:val="00C55842"/>
    <w:pPr>
      <w:numPr>
        <w:numId w:val="9"/>
      </w:numPr>
    </w:pPr>
  </w:style>
  <w:style w:type="numbering" w:customStyle="1" w:styleId="WW8Num10">
    <w:name w:val="WW8Num10"/>
    <w:basedOn w:val="Sinlista"/>
    <w:rsid w:val="00C55842"/>
    <w:pPr>
      <w:numPr>
        <w:numId w:val="10"/>
      </w:numPr>
    </w:pPr>
  </w:style>
  <w:style w:type="numbering" w:customStyle="1" w:styleId="WW8Num11">
    <w:name w:val="WW8Num11"/>
    <w:basedOn w:val="Sinlista"/>
    <w:rsid w:val="00C55842"/>
    <w:pPr>
      <w:numPr>
        <w:numId w:val="11"/>
      </w:numPr>
    </w:pPr>
  </w:style>
  <w:style w:type="numbering" w:customStyle="1" w:styleId="WW8Num12">
    <w:name w:val="WW8Num12"/>
    <w:basedOn w:val="Sinlista"/>
    <w:rsid w:val="00C55842"/>
    <w:pPr>
      <w:numPr>
        <w:numId w:val="12"/>
      </w:numPr>
    </w:pPr>
  </w:style>
  <w:style w:type="numbering" w:customStyle="1" w:styleId="WW8Num13">
    <w:name w:val="WW8Num13"/>
    <w:basedOn w:val="Sinlista"/>
    <w:rsid w:val="00C55842"/>
    <w:pPr>
      <w:numPr>
        <w:numId w:val="13"/>
      </w:numPr>
    </w:pPr>
  </w:style>
  <w:style w:type="numbering" w:customStyle="1" w:styleId="WW8Num14">
    <w:name w:val="WW8Num14"/>
    <w:basedOn w:val="Sinlista"/>
    <w:rsid w:val="00C55842"/>
    <w:pPr>
      <w:numPr>
        <w:numId w:val="14"/>
      </w:numPr>
    </w:pPr>
  </w:style>
  <w:style w:type="numbering" w:customStyle="1" w:styleId="WW8Num15">
    <w:name w:val="WW8Num15"/>
    <w:basedOn w:val="Sinlista"/>
    <w:rsid w:val="00C55842"/>
    <w:pPr>
      <w:numPr>
        <w:numId w:val="15"/>
      </w:numPr>
    </w:pPr>
  </w:style>
  <w:style w:type="numbering" w:customStyle="1" w:styleId="WW8Num16">
    <w:name w:val="WW8Num16"/>
    <w:basedOn w:val="Sinlista"/>
    <w:rsid w:val="00C55842"/>
    <w:pPr>
      <w:numPr>
        <w:numId w:val="16"/>
      </w:numPr>
    </w:pPr>
  </w:style>
  <w:style w:type="numbering" w:customStyle="1" w:styleId="WW8Num17">
    <w:name w:val="WW8Num17"/>
    <w:basedOn w:val="Sinlista"/>
    <w:rsid w:val="00C55842"/>
    <w:pPr>
      <w:numPr>
        <w:numId w:val="17"/>
      </w:numPr>
    </w:pPr>
  </w:style>
  <w:style w:type="numbering" w:customStyle="1" w:styleId="WW8Num18">
    <w:name w:val="WW8Num18"/>
    <w:basedOn w:val="Sinlista"/>
    <w:rsid w:val="00C55842"/>
    <w:pPr>
      <w:numPr>
        <w:numId w:val="18"/>
      </w:numPr>
    </w:pPr>
  </w:style>
  <w:style w:type="numbering" w:customStyle="1" w:styleId="WW8Num19">
    <w:name w:val="WW8Num19"/>
    <w:basedOn w:val="Sinlista"/>
    <w:rsid w:val="00C55842"/>
    <w:pPr>
      <w:numPr>
        <w:numId w:val="19"/>
      </w:numPr>
    </w:pPr>
  </w:style>
  <w:style w:type="character" w:styleId="Hipervnculo">
    <w:name w:val="Hyperlink"/>
    <w:basedOn w:val="Fuentedeprrafopredeter"/>
    <w:unhideWhenUsed/>
    <w:rsid w:val="00C55842"/>
    <w:rPr>
      <w:color w:val="0000FF"/>
      <w:u w:val="single"/>
    </w:rPr>
  </w:style>
  <w:style w:type="character" w:styleId="nfasis">
    <w:name w:val="Emphasis"/>
    <w:basedOn w:val="Fuentedeprrafopredeter"/>
    <w:uiPriority w:val="20"/>
    <w:qFormat/>
    <w:rsid w:val="00C55842"/>
    <w:rPr>
      <w:i/>
      <w:iCs/>
    </w:rPr>
  </w:style>
  <w:style w:type="character" w:customStyle="1" w:styleId="PrrafodelistaCar">
    <w:name w:val="Párrafo de lista Car"/>
    <w:aliases w:val="HOJA Car,Colorful List - Accent 11 Car,Lista vistosa - Énfasis 11 Car,Colorful List - Accent 111 Car,Colorful List Accent 1 Car,Guión Car,BOLA Car,Estilo 3 Car,Titulo 8 Car,ViÃ±eta 2 Car,Pбrrafo de lista Car,titulo 5 Car,Bolita Car"/>
    <w:link w:val="Prrafodelista"/>
    <w:uiPriority w:val="34"/>
    <w:locked/>
    <w:rsid w:val="00C55842"/>
    <w:rPr>
      <w:rFonts w:ascii="Courier New" w:eastAsia="Times New Roman" w:hAnsi="Courier New" w:cs="Courier New"/>
      <w:kern w:val="3"/>
      <w:sz w:val="24"/>
      <w:szCs w:val="20"/>
      <w:lang w:val="es-ES" w:eastAsia="zh-CN"/>
    </w:rPr>
  </w:style>
  <w:style w:type="character" w:customStyle="1" w:styleId="st">
    <w:name w:val="st"/>
    <w:basedOn w:val="Fuentedeprrafopredeter"/>
    <w:rsid w:val="00C55842"/>
  </w:style>
  <w:style w:type="paragraph" w:styleId="Textoindependiente">
    <w:name w:val="Body Text"/>
    <w:basedOn w:val="Normal"/>
    <w:link w:val="TextoindependienteCar"/>
    <w:uiPriority w:val="99"/>
    <w:unhideWhenUsed/>
    <w:rsid w:val="00C55842"/>
    <w:pPr>
      <w:widowControl w:val="0"/>
      <w:suppressAutoHyphens/>
      <w:autoSpaceDN w:val="0"/>
      <w:spacing w:after="120" w:line="240" w:lineRule="auto"/>
      <w:textAlignment w:val="baseline"/>
    </w:pPr>
    <w:rPr>
      <w:rFonts w:ascii="Liberation Serif" w:eastAsia="DejaVu Sans" w:hAnsi="Liberation Serif" w:cs="Mangal"/>
      <w:kern w:val="3"/>
      <w:sz w:val="24"/>
      <w:szCs w:val="21"/>
      <w:lang w:val="es-ES" w:eastAsia="zh-CN" w:bidi="hi-IN"/>
    </w:rPr>
  </w:style>
  <w:style w:type="character" w:customStyle="1" w:styleId="TextoindependienteCar">
    <w:name w:val="Texto independiente Car"/>
    <w:basedOn w:val="Fuentedeprrafopredeter"/>
    <w:link w:val="Textoindependiente"/>
    <w:uiPriority w:val="99"/>
    <w:rsid w:val="00C55842"/>
    <w:rPr>
      <w:rFonts w:ascii="Liberation Serif" w:eastAsia="DejaVu Sans" w:hAnsi="Liberation Serif" w:cs="Mangal"/>
      <w:kern w:val="3"/>
      <w:sz w:val="24"/>
      <w:szCs w:val="21"/>
      <w:lang w:val="es-ES" w:eastAsia="zh-CN" w:bidi="hi-IN"/>
    </w:rPr>
  </w:style>
  <w:style w:type="paragraph" w:customStyle="1" w:styleId="Estilo1">
    <w:name w:val="Estilo1"/>
    <w:basedOn w:val="Standard"/>
    <w:rsid w:val="00C55842"/>
    <w:rPr>
      <w:rFonts w:ascii="Arial" w:hAnsi="Arial" w:cs="Arial"/>
      <w:sz w:val="20"/>
    </w:rPr>
  </w:style>
  <w:style w:type="paragraph" w:styleId="Revisin">
    <w:name w:val="Revision"/>
    <w:hidden/>
    <w:uiPriority w:val="99"/>
    <w:semiHidden/>
    <w:rsid w:val="00C55842"/>
    <w:pPr>
      <w:spacing w:after="0" w:line="240" w:lineRule="auto"/>
    </w:pPr>
    <w:rPr>
      <w:rFonts w:ascii="Liberation Serif" w:eastAsia="DejaVu Sans" w:hAnsi="Liberation Serif" w:cs="Mangal"/>
      <w:kern w:val="3"/>
      <w:sz w:val="24"/>
      <w:szCs w:val="21"/>
      <w:lang w:val="es-ES" w:eastAsia="zh-CN" w:bidi="hi-IN"/>
    </w:rPr>
  </w:style>
  <w:style w:type="character" w:customStyle="1" w:styleId="normaltextrun">
    <w:name w:val="normaltextrun"/>
    <w:basedOn w:val="Fuentedeprrafopredeter"/>
    <w:rsid w:val="00C55842"/>
  </w:style>
  <w:style w:type="paragraph" w:customStyle="1" w:styleId="paragraph">
    <w:name w:val="paragraph"/>
    <w:basedOn w:val="Normal"/>
    <w:rsid w:val="00C558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C55842"/>
  </w:style>
  <w:style w:type="table" w:customStyle="1" w:styleId="Tablaconcuadrcula3">
    <w:name w:val="Tabla con cuadrícula3"/>
    <w:basedOn w:val="Tablanormal"/>
    <w:next w:val="Tablaconcuadrcula"/>
    <w:uiPriority w:val="39"/>
    <w:rsid w:val="00C5584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5584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51C46"/>
  </w:style>
  <w:style w:type="table" w:customStyle="1" w:styleId="Tablaconcuadrcula5">
    <w:name w:val="Tabla con cuadrícula5"/>
    <w:basedOn w:val="Tablanormal"/>
    <w:next w:val="Tablaconcuadrcula"/>
    <w:uiPriority w:val="39"/>
    <w:rsid w:val="00051C4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Tabla CR Car,Epígrafe1 Car,Epígrafe11 Car,A Car,Epígrafe Car Car Car,Figs y tabs Car,Tablas Car1,Tablas Car Car,Indice de figura Car,Car Car Car Car Car Car,Epígrafe Car1 Car,Epígrafe Car2 Car,Epígrafe Car3 Car,Epígrafe Car4 Car"/>
    <w:link w:val="Descripcin"/>
    <w:uiPriority w:val="35"/>
    <w:locked/>
    <w:rsid w:val="00051C46"/>
    <w:rPr>
      <w:rFonts w:ascii="Courier New" w:eastAsia="Times New Roman" w:hAnsi="Courier New" w:cs="Lohit Devanagari"/>
      <w:i/>
      <w:iCs/>
      <w:kern w:val="3"/>
      <w:sz w:val="24"/>
      <w:szCs w:val="24"/>
      <w:lang w:val="es-ES" w:eastAsia="zh-CN"/>
    </w:rPr>
  </w:style>
  <w:style w:type="character" w:customStyle="1" w:styleId="Mencinsinresolver1">
    <w:name w:val="Mención sin resolver1"/>
    <w:basedOn w:val="Fuentedeprrafopredeter"/>
    <w:uiPriority w:val="99"/>
    <w:semiHidden/>
    <w:unhideWhenUsed/>
    <w:rsid w:val="00051C46"/>
    <w:rPr>
      <w:color w:val="605E5C"/>
      <w:shd w:val="clear" w:color="auto" w:fill="E1DFDD"/>
    </w:rPr>
  </w:style>
  <w:style w:type="character" w:customStyle="1" w:styleId="currenthithighlight">
    <w:name w:val="currenthithighlight"/>
    <w:basedOn w:val="Fuentedeprrafopredeter"/>
    <w:rsid w:val="00051C46"/>
  </w:style>
  <w:style w:type="character" w:customStyle="1" w:styleId="Mencinsinresolver2">
    <w:name w:val="Mención sin resolver2"/>
    <w:basedOn w:val="Fuentedeprrafopredeter"/>
    <w:uiPriority w:val="99"/>
    <w:semiHidden/>
    <w:unhideWhenUsed/>
    <w:rsid w:val="00051C46"/>
    <w:rPr>
      <w:color w:val="605E5C"/>
      <w:shd w:val="clear" w:color="auto" w:fill="E1DFDD"/>
    </w:rPr>
  </w:style>
  <w:style w:type="character" w:customStyle="1" w:styleId="Hipervnculovisitado1">
    <w:name w:val="Hipervínculo visitado1"/>
    <w:basedOn w:val="Fuentedeprrafopredeter"/>
    <w:semiHidden/>
    <w:unhideWhenUsed/>
    <w:rsid w:val="00051C46"/>
    <w:rPr>
      <w:color w:val="800080"/>
      <w:u w:val="single"/>
    </w:rPr>
  </w:style>
  <w:style w:type="character" w:customStyle="1" w:styleId="spellingerror">
    <w:name w:val="spellingerror"/>
    <w:basedOn w:val="Fuentedeprrafopredeter"/>
    <w:rsid w:val="00051C46"/>
  </w:style>
  <w:style w:type="character" w:customStyle="1" w:styleId="normaltextrun1">
    <w:name w:val="normaltextrun1"/>
    <w:basedOn w:val="Fuentedeprrafopredeter"/>
    <w:rsid w:val="00051C46"/>
  </w:style>
  <w:style w:type="character" w:customStyle="1" w:styleId="scxw200727333">
    <w:name w:val="scxw200727333"/>
    <w:basedOn w:val="Fuentedeprrafopredeter"/>
    <w:rsid w:val="00051C46"/>
  </w:style>
  <w:style w:type="paragraph" w:styleId="Textonotapie">
    <w:name w:val="footnote text"/>
    <w:basedOn w:val="Normal"/>
    <w:link w:val="TextonotapieCar"/>
    <w:semiHidden/>
    <w:unhideWhenUsed/>
    <w:rsid w:val="00051C4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51C46"/>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051C46"/>
    <w:rPr>
      <w:vertAlign w:val="superscript"/>
    </w:rPr>
  </w:style>
  <w:style w:type="paragraph" w:styleId="Textonotaalfinal">
    <w:name w:val="endnote text"/>
    <w:basedOn w:val="Normal"/>
    <w:link w:val="TextonotaalfinalCar"/>
    <w:semiHidden/>
    <w:unhideWhenUsed/>
    <w:rsid w:val="00051C46"/>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051C4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unhideWhenUsed/>
    <w:rsid w:val="00051C46"/>
    <w:rPr>
      <w:vertAlign w:val="superscript"/>
    </w:rPr>
  </w:style>
  <w:style w:type="character" w:styleId="Hipervnculovisitado">
    <w:name w:val="FollowedHyperlink"/>
    <w:basedOn w:val="Fuentedeprrafopredeter"/>
    <w:uiPriority w:val="99"/>
    <w:semiHidden/>
    <w:unhideWhenUsed/>
    <w:rsid w:val="00051C46"/>
    <w:rPr>
      <w:color w:val="954F72" w:themeColor="followedHyperlink"/>
      <w:u w:val="single"/>
    </w:rPr>
  </w:style>
  <w:style w:type="paragraph" w:customStyle="1" w:styleId="pa6">
    <w:name w:val="pa6"/>
    <w:basedOn w:val="Normal"/>
    <w:rsid w:val="00CF057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33212">
      <w:bodyDiv w:val="1"/>
      <w:marLeft w:val="0"/>
      <w:marRight w:val="0"/>
      <w:marTop w:val="0"/>
      <w:marBottom w:val="0"/>
      <w:divBdr>
        <w:top w:val="none" w:sz="0" w:space="0" w:color="auto"/>
        <w:left w:val="none" w:sz="0" w:space="0" w:color="auto"/>
        <w:bottom w:val="none" w:sz="0" w:space="0" w:color="auto"/>
        <w:right w:val="none" w:sz="0" w:space="0" w:color="auto"/>
      </w:divBdr>
    </w:div>
    <w:div w:id="2965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8733-8528-4801-8DAE-3CD5C940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6993</Words>
  <Characters>38462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Paola Suárez Alejo</dc:creator>
  <cp:keywords/>
  <dc:description/>
  <cp:lastModifiedBy> </cp:lastModifiedBy>
  <cp:revision>2</cp:revision>
  <dcterms:created xsi:type="dcterms:W3CDTF">2020-02-05T00:56:00Z</dcterms:created>
  <dcterms:modified xsi:type="dcterms:W3CDTF">2020-02-05T00:56:00Z</dcterms:modified>
</cp:coreProperties>
</file>