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DFB38" w14:textId="77777777" w:rsidR="007963FF" w:rsidRDefault="007963FF" w:rsidP="007963FF">
      <w:pPr>
        <w:jc w:val="both"/>
      </w:pPr>
      <w:r>
        <w:t xml:space="preserve">En cumplimiento a lo establecido en el artículo 8 numeral 8 de la Ley No. 1437 del 18 de enero de 2011, se publica el proyecto de resolución </w:t>
      </w:r>
      <w:r w:rsidRPr="007963FF">
        <w:rPr>
          <w:i/>
          <w:iCs/>
        </w:rPr>
        <w:t xml:space="preserve">"Por la cual se prorroga el término establecido en el artículo primero de la Resolución No. 000885 de 2019 “por la cual se establece la exención del cincuenta por ciento (50%) de la tarifa de paso actual, por el derecho de tránsito por cada tonelada métrica de carga de carbón proveniente del departamento de Norte de Santander transportadas por el corredor férreo en el tramo Chiriguaná - Santa Marta, que debe realizar el Concesionario de la Red Férrea del Atlántico </w:t>
      </w:r>
      <w:proofErr w:type="spellStart"/>
      <w:r w:rsidRPr="007963FF">
        <w:rPr>
          <w:i/>
          <w:iCs/>
        </w:rPr>
        <w:t>Fenoco</w:t>
      </w:r>
      <w:proofErr w:type="spellEnd"/>
      <w:r w:rsidRPr="007963FF">
        <w:rPr>
          <w:i/>
          <w:iCs/>
        </w:rPr>
        <w:t xml:space="preserve"> S.A., de que trata el artículo 5° de la Resolución 1070 de 2006, modificado por el artículo 1° de la Resolución 3378 de 2015 y se dictan otras disposiciones”</w:t>
      </w:r>
      <w:r>
        <w:t xml:space="preserve">, y se dictan otras disposiciones" desde el día 25 de febrero de 2020 hasta las 8:00 de la mañana del día miércoles 10 de marzo de 2020, en la página web de la entidad </w:t>
      </w:r>
      <w:hyperlink r:id="rId7" w:history="1">
        <w:r w:rsidRPr="005D76CE">
          <w:rPr>
            <w:rStyle w:val="Hipervnculo"/>
          </w:rPr>
          <w:t>www.ani.gov.co</w:t>
        </w:r>
      </w:hyperlink>
      <w:r>
        <w:t>, con el fin que sea conocido y se presenten observaciones, opiniones, sugerencias o propuestas alternativas al contenido del mismo a los siguientes correos electrónicos:</w:t>
      </w:r>
    </w:p>
    <w:bookmarkStart w:id="0" w:name="_GoBack"/>
    <w:bookmarkEnd w:id="0"/>
    <w:p w14:paraId="5897DEEF" w14:textId="4FCB3729" w:rsidR="007963FF" w:rsidRDefault="007963FF" w:rsidP="007963FF">
      <w:pPr>
        <w:jc w:val="both"/>
        <w:rPr>
          <w:rStyle w:val="Hipervnculo"/>
        </w:rPr>
      </w:pPr>
      <w:r>
        <w:fldChar w:fldCharType="begin"/>
      </w:r>
      <w:r>
        <w:instrText xml:space="preserve"> HYPERLINK "mailto:jpacheco@ani.gov.co" </w:instrText>
      </w:r>
      <w:r>
        <w:fldChar w:fldCharType="separate"/>
      </w:r>
      <w:r>
        <w:rPr>
          <w:rStyle w:val="Hipervnculo"/>
        </w:rPr>
        <w:t>s</w:t>
      </w:r>
      <w:r>
        <w:rPr>
          <w:rStyle w:val="Hipervnculo"/>
        </w:rPr>
        <w:fldChar w:fldCharType="end"/>
      </w:r>
      <w:r>
        <w:rPr>
          <w:rStyle w:val="Hipervnculo"/>
        </w:rPr>
        <w:t>angarita@ani.gov.co</w:t>
      </w:r>
    </w:p>
    <w:p w14:paraId="55506E1C" w14:textId="3375487A" w:rsidR="007963FF" w:rsidRPr="00CE7E7E" w:rsidRDefault="007963FF" w:rsidP="007963FF">
      <w:pPr>
        <w:spacing w:line="480" w:lineRule="auto"/>
      </w:pPr>
      <w:r>
        <w:rPr>
          <w:rStyle w:val="Hipervnculo"/>
        </w:rPr>
        <w:t>azambrano</w:t>
      </w:r>
      <w:r>
        <w:rPr>
          <w:rStyle w:val="Hipervnculo"/>
        </w:rPr>
        <w:t>@ani.gov.co</w:t>
      </w:r>
    </w:p>
    <w:p w14:paraId="21D09BD0" w14:textId="77777777" w:rsidR="00574949" w:rsidRDefault="00574949" w:rsidP="007963FF">
      <w:pPr>
        <w:rPr>
          <w:rFonts w:ascii="Work Sans" w:hAnsi="Work Sans" w:cs="Arial"/>
          <w:b/>
          <w:sz w:val="22"/>
          <w:szCs w:val="22"/>
          <w:lang w:val="es-CO"/>
        </w:rPr>
      </w:pPr>
    </w:p>
    <w:p w14:paraId="47B43FCB" w14:textId="77777777" w:rsidR="00574949" w:rsidRPr="007E350E" w:rsidRDefault="00574949" w:rsidP="00574949">
      <w:pPr>
        <w:jc w:val="center"/>
        <w:rPr>
          <w:rFonts w:ascii="Work Sans" w:hAnsi="Work Sans" w:cs="Arial"/>
          <w:b/>
          <w:sz w:val="21"/>
          <w:szCs w:val="21"/>
          <w:lang w:val="es-CO"/>
        </w:rPr>
      </w:pPr>
      <w:r w:rsidRPr="007E350E">
        <w:rPr>
          <w:rFonts w:ascii="Work Sans" w:hAnsi="Work Sans" w:cs="Arial"/>
          <w:b/>
          <w:sz w:val="21"/>
          <w:szCs w:val="21"/>
          <w:lang w:val="es-CO"/>
        </w:rPr>
        <w:t>RESOLUCIÓN NÚMERO                                             DE 2020</w:t>
      </w:r>
    </w:p>
    <w:p w14:paraId="690017E0" w14:textId="77777777" w:rsidR="00574949" w:rsidRPr="007E350E" w:rsidRDefault="00574949" w:rsidP="00574949">
      <w:pPr>
        <w:jc w:val="center"/>
        <w:rPr>
          <w:rFonts w:ascii="Work Sans" w:hAnsi="Work Sans" w:cs="Arial"/>
          <w:b/>
          <w:sz w:val="21"/>
          <w:szCs w:val="21"/>
          <w:lang w:val="es-CO"/>
        </w:rPr>
      </w:pPr>
    </w:p>
    <w:p w14:paraId="43A0D101" w14:textId="77777777" w:rsidR="00574949" w:rsidRPr="007E350E" w:rsidRDefault="00574949" w:rsidP="00574949">
      <w:pPr>
        <w:jc w:val="center"/>
        <w:rPr>
          <w:rFonts w:ascii="Work Sans" w:hAnsi="Work Sans" w:cs="Arial"/>
          <w:b/>
          <w:sz w:val="21"/>
          <w:szCs w:val="21"/>
          <w:lang w:val="es-CO"/>
        </w:rPr>
      </w:pPr>
    </w:p>
    <w:p w14:paraId="0B7EEB08" w14:textId="77777777" w:rsidR="00574949" w:rsidRPr="007E350E" w:rsidRDefault="00574949" w:rsidP="00574949">
      <w:pPr>
        <w:jc w:val="center"/>
        <w:rPr>
          <w:rFonts w:ascii="Work Sans" w:hAnsi="Work Sans" w:cs="Arial"/>
          <w:b/>
          <w:sz w:val="21"/>
          <w:szCs w:val="21"/>
          <w:lang w:val="es-CO"/>
        </w:rPr>
      </w:pPr>
    </w:p>
    <w:p w14:paraId="1F0B5951" w14:textId="77777777" w:rsidR="00574949" w:rsidRPr="007E350E" w:rsidRDefault="00574949" w:rsidP="00574949">
      <w:pPr>
        <w:jc w:val="center"/>
        <w:rPr>
          <w:rFonts w:ascii="Work Sans" w:hAnsi="Work Sans" w:cs="Arial"/>
          <w:b/>
          <w:sz w:val="21"/>
          <w:szCs w:val="21"/>
          <w:lang w:val="es-CO"/>
        </w:rPr>
      </w:pPr>
      <w:r w:rsidRPr="007E350E">
        <w:rPr>
          <w:rFonts w:ascii="Work Sans" w:hAnsi="Work Sans" w:cs="Arial"/>
          <w:b/>
          <w:sz w:val="21"/>
          <w:szCs w:val="21"/>
          <w:lang w:val="es-CO"/>
        </w:rPr>
        <w:t xml:space="preserve">(                                                                             ) </w:t>
      </w:r>
    </w:p>
    <w:p w14:paraId="116E2FE0" w14:textId="77777777" w:rsidR="00574949" w:rsidRPr="007E350E" w:rsidRDefault="00574949" w:rsidP="00574949">
      <w:pPr>
        <w:jc w:val="center"/>
        <w:rPr>
          <w:rFonts w:ascii="Work Sans" w:hAnsi="Work Sans" w:cs="Arial"/>
          <w:sz w:val="21"/>
          <w:szCs w:val="21"/>
          <w:lang w:val="es-CO"/>
        </w:rPr>
      </w:pPr>
    </w:p>
    <w:p w14:paraId="4B2F67BC" w14:textId="77777777" w:rsidR="00574949" w:rsidRPr="007E350E" w:rsidRDefault="00574949" w:rsidP="00574949">
      <w:pPr>
        <w:jc w:val="center"/>
        <w:rPr>
          <w:rFonts w:ascii="Work Sans" w:hAnsi="Work Sans" w:cs="Arial"/>
          <w:i/>
          <w:sz w:val="21"/>
          <w:szCs w:val="21"/>
          <w:lang w:val="es-CO"/>
        </w:rPr>
      </w:pPr>
    </w:p>
    <w:p w14:paraId="2FD913C1" w14:textId="4E77E043" w:rsidR="00574949" w:rsidRPr="00574949" w:rsidRDefault="00574949" w:rsidP="00FA298F">
      <w:pPr>
        <w:jc w:val="center"/>
        <w:rPr>
          <w:rFonts w:ascii="Work Sans" w:hAnsi="Work Sans" w:cs="Arial"/>
          <w:i/>
          <w:sz w:val="21"/>
          <w:szCs w:val="21"/>
          <w:lang w:val="es-CO"/>
        </w:rPr>
      </w:pPr>
      <w:r w:rsidRPr="007E350E">
        <w:rPr>
          <w:rFonts w:ascii="Work Sans" w:hAnsi="Work Sans" w:cs="Arial"/>
          <w:sz w:val="21"/>
          <w:szCs w:val="21"/>
          <w:lang w:val="es-CO"/>
        </w:rPr>
        <w:t xml:space="preserve">“Por la cual se prorroga el término establecido en el artículo </w:t>
      </w:r>
      <w:r w:rsidR="00D17A2B">
        <w:rPr>
          <w:rFonts w:ascii="Work Sans" w:hAnsi="Work Sans" w:cs="Arial"/>
          <w:sz w:val="21"/>
          <w:szCs w:val="21"/>
          <w:lang w:val="es-CO"/>
        </w:rPr>
        <w:t>primero</w:t>
      </w:r>
      <w:r w:rsidRPr="007E350E">
        <w:rPr>
          <w:rFonts w:ascii="Work Sans" w:hAnsi="Work Sans" w:cs="Arial"/>
          <w:sz w:val="21"/>
          <w:szCs w:val="21"/>
          <w:lang w:val="es-CO"/>
        </w:rPr>
        <w:t xml:space="preserve"> de la Resolución No. 00088</w:t>
      </w:r>
      <w:r>
        <w:rPr>
          <w:rFonts w:ascii="Work Sans" w:hAnsi="Work Sans" w:cs="Arial"/>
          <w:sz w:val="21"/>
          <w:szCs w:val="21"/>
          <w:lang w:val="es-CO"/>
        </w:rPr>
        <w:t>5</w:t>
      </w:r>
      <w:r w:rsidRPr="007E350E">
        <w:rPr>
          <w:rFonts w:ascii="Work Sans" w:hAnsi="Work Sans" w:cs="Arial"/>
          <w:sz w:val="21"/>
          <w:szCs w:val="21"/>
          <w:lang w:val="es-CO"/>
        </w:rPr>
        <w:t xml:space="preserve"> de 2019</w:t>
      </w:r>
      <w:r w:rsidRPr="007E350E">
        <w:rPr>
          <w:rFonts w:ascii="Work Sans" w:hAnsi="Work Sans" w:cs="Arial"/>
          <w:i/>
          <w:sz w:val="21"/>
          <w:szCs w:val="21"/>
          <w:lang w:val="es-CO"/>
        </w:rPr>
        <w:t xml:space="preserve"> “</w:t>
      </w:r>
      <w:r w:rsidRPr="00574949">
        <w:rPr>
          <w:rFonts w:ascii="Work Sans" w:hAnsi="Work Sans" w:cs="Arial"/>
          <w:i/>
          <w:sz w:val="21"/>
          <w:szCs w:val="21"/>
          <w:lang w:val="es-CO"/>
        </w:rPr>
        <w:t xml:space="preserve">por la cual se establece la exención del cincuenta por ciento (50%) de la tarifa de paso actual, por el derecho de tránsito por cada tonelada métrica de carga de carbón proveniente del departamento de Norte de Santander transportadas por el corredor férreo en el tramo Chiriguaná - Santa Marta, que debe realizar el Concesionario de la Red Férrea del Atlántico </w:t>
      </w:r>
      <w:proofErr w:type="spellStart"/>
      <w:r w:rsidRPr="00574949">
        <w:rPr>
          <w:rFonts w:ascii="Work Sans" w:hAnsi="Work Sans" w:cs="Arial"/>
          <w:i/>
          <w:sz w:val="21"/>
          <w:szCs w:val="21"/>
          <w:lang w:val="es-CO"/>
        </w:rPr>
        <w:t>Fenoco</w:t>
      </w:r>
      <w:proofErr w:type="spellEnd"/>
      <w:r w:rsidRPr="00574949">
        <w:rPr>
          <w:rFonts w:ascii="Work Sans" w:hAnsi="Work Sans" w:cs="Arial"/>
          <w:i/>
          <w:sz w:val="21"/>
          <w:szCs w:val="21"/>
          <w:lang w:val="es-CO"/>
        </w:rPr>
        <w:t xml:space="preserve"> S.A., de que trata el artículo 5° de la Resolución 1070 de 2006, modificado por el artículo 1° de la Resolución 3378 de 2015 y se dictan otras disposiciones</w:t>
      </w:r>
      <w:r>
        <w:rPr>
          <w:rFonts w:ascii="Work Sans" w:hAnsi="Work Sans" w:cs="Arial"/>
          <w:i/>
          <w:sz w:val="21"/>
          <w:szCs w:val="21"/>
          <w:lang w:val="es-CO"/>
        </w:rPr>
        <w:t>”</w:t>
      </w:r>
    </w:p>
    <w:p w14:paraId="35D79760" w14:textId="77777777" w:rsidR="00574949" w:rsidRDefault="00574949" w:rsidP="00FA298F">
      <w:pPr>
        <w:jc w:val="center"/>
        <w:rPr>
          <w:rFonts w:ascii="Work Sans" w:hAnsi="Work Sans" w:cs="Arial"/>
          <w:b/>
          <w:sz w:val="22"/>
          <w:szCs w:val="22"/>
          <w:lang w:val="es-CO"/>
        </w:rPr>
      </w:pPr>
    </w:p>
    <w:p w14:paraId="2AD7038F" w14:textId="77777777" w:rsidR="00574949" w:rsidRDefault="00574949" w:rsidP="00FA298F">
      <w:pPr>
        <w:jc w:val="center"/>
        <w:rPr>
          <w:rFonts w:ascii="Work Sans" w:hAnsi="Work Sans" w:cs="Arial"/>
          <w:b/>
          <w:sz w:val="22"/>
          <w:szCs w:val="22"/>
          <w:lang w:val="es-CO"/>
        </w:rPr>
      </w:pPr>
    </w:p>
    <w:p w14:paraId="15B05BF2" w14:textId="77777777" w:rsidR="00574949" w:rsidRDefault="00574949" w:rsidP="00FA298F">
      <w:pPr>
        <w:jc w:val="center"/>
        <w:rPr>
          <w:rFonts w:ascii="Work Sans" w:hAnsi="Work Sans" w:cs="Arial"/>
          <w:b/>
          <w:sz w:val="22"/>
          <w:szCs w:val="22"/>
          <w:lang w:val="es-CO"/>
        </w:rPr>
      </w:pPr>
    </w:p>
    <w:p w14:paraId="7FABC0C5" w14:textId="77777777" w:rsidR="00FA298F" w:rsidRPr="00FA298F" w:rsidRDefault="00FA298F" w:rsidP="00FA298F">
      <w:pPr>
        <w:spacing w:line="311" w:lineRule="exact"/>
        <w:rPr>
          <w:rFonts w:ascii="Work Sans" w:eastAsia="Times New Roman" w:hAnsi="Work Sans" w:cs="Arial"/>
          <w:sz w:val="20"/>
          <w:szCs w:val="20"/>
        </w:rPr>
      </w:pPr>
    </w:p>
    <w:p w14:paraId="7B0F3B93" w14:textId="77777777" w:rsidR="00FA298F" w:rsidRPr="00FA298F" w:rsidRDefault="00FA298F" w:rsidP="00FA298F">
      <w:pPr>
        <w:spacing w:line="0" w:lineRule="atLeast"/>
        <w:ind w:right="6"/>
        <w:jc w:val="center"/>
        <w:rPr>
          <w:rFonts w:ascii="Work Sans" w:eastAsia="Arial" w:hAnsi="Work Sans" w:cs="Arial"/>
          <w:b/>
          <w:sz w:val="20"/>
          <w:szCs w:val="20"/>
        </w:rPr>
      </w:pPr>
      <w:r w:rsidRPr="00FA298F">
        <w:rPr>
          <w:rFonts w:ascii="Work Sans" w:eastAsia="Arial" w:hAnsi="Work Sans" w:cs="Arial"/>
          <w:b/>
          <w:sz w:val="20"/>
          <w:szCs w:val="20"/>
        </w:rPr>
        <w:t>LA MINISTRA DE TRANSPORTE</w:t>
      </w:r>
    </w:p>
    <w:p w14:paraId="126D79E8" w14:textId="77777777" w:rsidR="00FA298F" w:rsidRPr="00FA298F" w:rsidRDefault="00FA298F" w:rsidP="00FA298F">
      <w:pPr>
        <w:spacing w:line="263" w:lineRule="exact"/>
        <w:rPr>
          <w:rFonts w:ascii="Work Sans" w:eastAsia="Times New Roman" w:hAnsi="Work Sans" w:cs="Arial"/>
          <w:sz w:val="20"/>
          <w:szCs w:val="20"/>
        </w:rPr>
      </w:pPr>
    </w:p>
    <w:p w14:paraId="0CEA645E" w14:textId="340ABBE9" w:rsidR="00FA298F" w:rsidRPr="00FA298F" w:rsidRDefault="00FA298F" w:rsidP="00973DD3">
      <w:pPr>
        <w:spacing w:line="246" w:lineRule="auto"/>
        <w:ind w:right="-1"/>
        <w:jc w:val="both"/>
        <w:rPr>
          <w:rFonts w:ascii="Work Sans" w:eastAsia="Arial" w:hAnsi="Work Sans" w:cs="Arial"/>
          <w:sz w:val="20"/>
          <w:szCs w:val="20"/>
        </w:rPr>
      </w:pPr>
      <w:r w:rsidRPr="00FA298F">
        <w:rPr>
          <w:rFonts w:ascii="Work Sans" w:eastAsia="Arial" w:hAnsi="Work Sans" w:cs="Arial"/>
          <w:sz w:val="20"/>
          <w:szCs w:val="20"/>
        </w:rPr>
        <w:t xml:space="preserve">En ejercicio de las facultades legales y en especial las conferidas por el artículo 21 de la </w:t>
      </w:r>
      <w:hyperlink r:id="rId8" w:history="1">
        <w:r w:rsidRPr="00FA298F">
          <w:rPr>
            <w:rFonts w:ascii="Work Sans" w:eastAsia="Arial" w:hAnsi="Work Sans" w:cs="Arial"/>
            <w:sz w:val="20"/>
            <w:szCs w:val="20"/>
          </w:rPr>
          <w:t xml:space="preserve">Ley 105 de 1993 </w:t>
        </w:r>
      </w:hyperlink>
      <w:r w:rsidRPr="00FA298F">
        <w:rPr>
          <w:rFonts w:ascii="Work Sans" w:eastAsia="Arial" w:hAnsi="Work Sans" w:cs="Arial"/>
          <w:sz w:val="20"/>
          <w:szCs w:val="20"/>
        </w:rPr>
        <w:t xml:space="preserve">modificado parcialmente por el artículo 1° de la </w:t>
      </w:r>
      <w:hyperlink r:id="rId9" w:history="1">
        <w:r w:rsidRPr="00FA298F">
          <w:rPr>
            <w:rFonts w:ascii="Work Sans" w:eastAsia="Arial" w:hAnsi="Work Sans" w:cs="Arial"/>
            <w:sz w:val="20"/>
            <w:szCs w:val="20"/>
          </w:rPr>
          <w:t>Ley</w:t>
        </w:r>
      </w:hyperlink>
      <w:r w:rsidRPr="00FA298F">
        <w:rPr>
          <w:rFonts w:ascii="Work Sans" w:eastAsia="Arial" w:hAnsi="Work Sans" w:cs="Arial"/>
          <w:sz w:val="20"/>
          <w:szCs w:val="20"/>
        </w:rPr>
        <w:t xml:space="preserve"> </w:t>
      </w:r>
      <w:hyperlink r:id="rId10" w:history="1">
        <w:r w:rsidRPr="00FA298F">
          <w:rPr>
            <w:rFonts w:ascii="Work Sans" w:eastAsia="Arial" w:hAnsi="Work Sans" w:cs="Arial"/>
            <w:sz w:val="20"/>
            <w:szCs w:val="20"/>
          </w:rPr>
          <w:t xml:space="preserve">787 de 2002 </w:t>
        </w:r>
      </w:hyperlink>
      <w:r w:rsidRPr="00FA298F">
        <w:rPr>
          <w:rFonts w:ascii="Work Sans" w:eastAsia="Arial" w:hAnsi="Work Sans" w:cs="Arial"/>
          <w:sz w:val="20"/>
          <w:szCs w:val="20"/>
        </w:rPr>
        <w:t xml:space="preserve">y el artículo 6 numeral 6.15 del </w:t>
      </w:r>
      <w:hyperlink r:id="rId11" w:history="1">
        <w:r w:rsidRPr="00FA298F">
          <w:rPr>
            <w:rFonts w:ascii="Work Sans" w:eastAsia="Arial" w:hAnsi="Work Sans" w:cs="Arial"/>
            <w:sz w:val="20"/>
            <w:szCs w:val="20"/>
          </w:rPr>
          <w:t>Decreto 087 del 17 de enero de</w:t>
        </w:r>
      </w:hyperlink>
      <w:r w:rsidR="00574949">
        <w:rPr>
          <w:rFonts w:ascii="Work Sans" w:eastAsia="Arial" w:hAnsi="Work Sans" w:cs="Arial"/>
          <w:sz w:val="20"/>
          <w:szCs w:val="20"/>
        </w:rPr>
        <w:t xml:space="preserve"> 2011</w:t>
      </w:r>
      <w:hyperlink r:id="rId12" w:history="1">
        <w:r w:rsidR="00574949">
          <w:rPr>
            <w:rFonts w:ascii="Work Sans" w:eastAsia="Arial" w:hAnsi="Work Sans" w:cs="Arial"/>
            <w:sz w:val="20"/>
            <w:szCs w:val="20"/>
          </w:rPr>
          <w:t>,</w:t>
        </w:r>
      </w:hyperlink>
      <w:r w:rsidR="00574949">
        <w:rPr>
          <w:rFonts w:ascii="Work Sans" w:eastAsia="Arial" w:hAnsi="Work Sans" w:cs="Arial"/>
          <w:sz w:val="20"/>
          <w:szCs w:val="20"/>
        </w:rPr>
        <w:t xml:space="preserve"> y</w:t>
      </w:r>
    </w:p>
    <w:p w14:paraId="3C1ED771" w14:textId="77777777" w:rsidR="00FA298F" w:rsidRPr="00FA298F" w:rsidRDefault="00FA298F" w:rsidP="00FA298F">
      <w:pPr>
        <w:spacing w:line="311" w:lineRule="exact"/>
        <w:rPr>
          <w:rFonts w:ascii="Work Sans" w:eastAsia="Arial" w:hAnsi="Work Sans" w:cs="Arial"/>
          <w:sz w:val="20"/>
          <w:szCs w:val="20"/>
        </w:rPr>
      </w:pPr>
    </w:p>
    <w:p w14:paraId="063BD4AF" w14:textId="77777777" w:rsidR="00FA298F" w:rsidRPr="00FA298F" w:rsidRDefault="00FA298F" w:rsidP="00FA298F">
      <w:pPr>
        <w:spacing w:line="0" w:lineRule="atLeast"/>
        <w:ind w:right="6"/>
        <w:jc w:val="center"/>
        <w:rPr>
          <w:rFonts w:ascii="Work Sans" w:eastAsia="Arial" w:hAnsi="Work Sans" w:cs="Arial"/>
          <w:b/>
          <w:sz w:val="20"/>
          <w:szCs w:val="20"/>
        </w:rPr>
      </w:pPr>
      <w:r w:rsidRPr="00FA298F">
        <w:rPr>
          <w:rFonts w:ascii="Work Sans" w:eastAsia="Arial" w:hAnsi="Work Sans" w:cs="Arial"/>
          <w:b/>
          <w:sz w:val="20"/>
          <w:szCs w:val="20"/>
        </w:rPr>
        <w:t>CONSIDERANDO:</w:t>
      </w:r>
    </w:p>
    <w:p w14:paraId="405AEDC1" w14:textId="77777777" w:rsidR="00FA298F" w:rsidRPr="00FA298F" w:rsidRDefault="00FA298F" w:rsidP="00FA298F">
      <w:pPr>
        <w:spacing w:line="263" w:lineRule="exact"/>
        <w:rPr>
          <w:rFonts w:ascii="Work Sans" w:eastAsia="Arial" w:hAnsi="Work Sans" w:cs="Arial"/>
          <w:sz w:val="20"/>
          <w:szCs w:val="20"/>
        </w:rPr>
      </w:pPr>
    </w:p>
    <w:p w14:paraId="26DCB552" w14:textId="0C1CC29B" w:rsidR="00973DD3" w:rsidRDefault="00973DD3" w:rsidP="00973DD3">
      <w:pPr>
        <w:spacing w:line="245" w:lineRule="auto"/>
        <w:ind w:right="-1"/>
        <w:jc w:val="both"/>
        <w:rPr>
          <w:rFonts w:ascii="Work Sans" w:hAnsi="Work Sans"/>
          <w:i/>
          <w:sz w:val="20"/>
          <w:szCs w:val="20"/>
        </w:rPr>
      </w:pPr>
      <w:r w:rsidRPr="009B7592">
        <w:rPr>
          <w:rFonts w:ascii="Work Sans" w:eastAsia="Arial" w:hAnsi="Work Sans" w:cs="Arial"/>
          <w:sz w:val="20"/>
          <w:szCs w:val="20"/>
        </w:rPr>
        <w:t>Que mediante la Resolución 0088</w:t>
      </w:r>
      <w:r w:rsidR="00574949">
        <w:rPr>
          <w:rFonts w:ascii="Work Sans" w:eastAsia="Arial" w:hAnsi="Work Sans" w:cs="Arial"/>
          <w:sz w:val="20"/>
          <w:szCs w:val="20"/>
        </w:rPr>
        <w:t>5</w:t>
      </w:r>
      <w:r w:rsidR="00E017CE" w:rsidRPr="009B7592">
        <w:rPr>
          <w:rFonts w:ascii="Work Sans" w:eastAsia="Arial" w:hAnsi="Work Sans" w:cs="Arial"/>
          <w:sz w:val="20"/>
          <w:szCs w:val="20"/>
        </w:rPr>
        <w:t xml:space="preserve"> de 11 de marzo de 2019</w:t>
      </w:r>
      <w:r w:rsidRPr="009B7592">
        <w:rPr>
          <w:rFonts w:ascii="Work Sans" w:eastAsia="Arial" w:hAnsi="Work Sans" w:cs="Arial"/>
          <w:i/>
          <w:sz w:val="20"/>
          <w:szCs w:val="20"/>
        </w:rPr>
        <w:t xml:space="preserve"> </w:t>
      </w:r>
      <w:r w:rsidR="00574949" w:rsidRPr="00574949">
        <w:rPr>
          <w:rFonts w:ascii="Work Sans" w:hAnsi="Work Sans"/>
          <w:sz w:val="20"/>
          <w:szCs w:val="20"/>
        </w:rPr>
        <w:t>e</w:t>
      </w:r>
      <w:r w:rsidRPr="00574949">
        <w:rPr>
          <w:rFonts w:ascii="Work Sans" w:hAnsi="Work Sans"/>
          <w:sz w:val="20"/>
          <w:szCs w:val="20"/>
        </w:rPr>
        <w:t xml:space="preserve">l Ministerio de Transporte </w:t>
      </w:r>
      <w:r w:rsidR="00E017CE" w:rsidRPr="00574949">
        <w:rPr>
          <w:rFonts w:ascii="Work Sans" w:hAnsi="Work Sans"/>
          <w:sz w:val="20"/>
          <w:szCs w:val="20"/>
        </w:rPr>
        <w:t xml:space="preserve"> establec</w:t>
      </w:r>
      <w:r w:rsidR="00574949" w:rsidRPr="00574949">
        <w:rPr>
          <w:rFonts w:ascii="Work Sans" w:hAnsi="Work Sans"/>
          <w:sz w:val="20"/>
          <w:szCs w:val="20"/>
        </w:rPr>
        <w:t xml:space="preserve">ió una </w:t>
      </w:r>
      <w:r w:rsidR="00E017CE" w:rsidRPr="00574949">
        <w:rPr>
          <w:rFonts w:ascii="Work Sans" w:hAnsi="Work Sans"/>
          <w:sz w:val="20"/>
          <w:szCs w:val="20"/>
        </w:rPr>
        <w:t xml:space="preserve">exención del cincuenta por ciento (50%) de la tarifa de paso actual, por el derecho de tránsito por cada tonelada métrica de carga de carbón proveniente del departamento de Norte de Santander transportadas por el corredor férreo en el tramo Chiriguaná - Santa Marta, que debe realizar el Concesionario de la Red Férrea del Atlántico </w:t>
      </w:r>
      <w:proofErr w:type="spellStart"/>
      <w:r w:rsidR="00E017CE" w:rsidRPr="00574949">
        <w:rPr>
          <w:rFonts w:ascii="Work Sans" w:hAnsi="Work Sans"/>
          <w:sz w:val="20"/>
          <w:szCs w:val="20"/>
        </w:rPr>
        <w:t>Fenoco</w:t>
      </w:r>
      <w:proofErr w:type="spellEnd"/>
      <w:r w:rsidR="00E017CE" w:rsidRPr="00574949">
        <w:rPr>
          <w:rFonts w:ascii="Work Sans" w:hAnsi="Work Sans"/>
          <w:sz w:val="20"/>
          <w:szCs w:val="20"/>
        </w:rPr>
        <w:t xml:space="preserve"> S.A., de que trata el artículo 5° de la Resolución 1070 de 2006, modificado por el artículo 1° de la Resolución 3378 de 2015</w:t>
      </w:r>
      <w:r w:rsidR="00574949" w:rsidRPr="00574949">
        <w:rPr>
          <w:rFonts w:ascii="Work Sans" w:hAnsi="Work Sans"/>
          <w:sz w:val="20"/>
          <w:szCs w:val="20"/>
        </w:rPr>
        <w:t>.</w:t>
      </w:r>
      <w:r w:rsidR="00574949">
        <w:rPr>
          <w:rFonts w:ascii="Work Sans" w:hAnsi="Work Sans"/>
          <w:i/>
          <w:sz w:val="20"/>
          <w:szCs w:val="20"/>
        </w:rPr>
        <w:t xml:space="preserve"> </w:t>
      </w:r>
    </w:p>
    <w:p w14:paraId="49918E43" w14:textId="77777777" w:rsidR="00574949" w:rsidRDefault="00574949" w:rsidP="00973DD3">
      <w:pPr>
        <w:spacing w:line="245" w:lineRule="auto"/>
        <w:ind w:right="-1"/>
        <w:jc w:val="both"/>
        <w:rPr>
          <w:rFonts w:ascii="Work Sans" w:hAnsi="Work Sans"/>
          <w:i/>
          <w:sz w:val="20"/>
          <w:szCs w:val="20"/>
        </w:rPr>
      </w:pPr>
    </w:p>
    <w:p w14:paraId="2712F445" w14:textId="2F7ACDC9" w:rsidR="00574949" w:rsidRPr="007E350E" w:rsidRDefault="00574949" w:rsidP="00574949">
      <w:pPr>
        <w:spacing w:line="245" w:lineRule="auto"/>
        <w:ind w:right="-1"/>
        <w:jc w:val="both"/>
        <w:rPr>
          <w:rFonts w:ascii="Work Sans" w:hAnsi="Work Sans"/>
          <w:color w:val="221E1F"/>
          <w:sz w:val="21"/>
          <w:szCs w:val="21"/>
        </w:rPr>
      </w:pPr>
      <w:r w:rsidRPr="007E350E">
        <w:rPr>
          <w:rFonts w:ascii="Work Sans" w:hAnsi="Work Sans"/>
          <w:color w:val="221E1F"/>
          <w:sz w:val="21"/>
          <w:szCs w:val="21"/>
        </w:rPr>
        <w:t xml:space="preserve">Que el artículo </w:t>
      </w:r>
      <w:r>
        <w:rPr>
          <w:rFonts w:ascii="Work Sans" w:hAnsi="Work Sans"/>
          <w:color w:val="221E1F"/>
          <w:sz w:val="21"/>
          <w:szCs w:val="21"/>
        </w:rPr>
        <w:t>1</w:t>
      </w:r>
      <w:r w:rsidRPr="007E350E">
        <w:rPr>
          <w:rFonts w:ascii="Work Sans" w:hAnsi="Work Sans"/>
          <w:color w:val="221E1F"/>
          <w:sz w:val="21"/>
          <w:szCs w:val="21"/>
        </w:rPr>
        <w:t xml:space="preserve">° de la Resolución </w:t>
      </w:r>
      <w:r w:rsidRPr="007E350E">
        <w:rPr>
          <w:rFonts w:ascii="Work Sans" w:eastAsia="Arial" w:hAnsi="Work Sans" w:cs="Arial"/>
          <w:sz w:val="21"/>
          <w:szCs w:val="21"/>
        </w:rPr>
        <w:t>00</w:t>
      </w:r>
      <w:r>
        <w:rPr>
          <w:rFonts w:ascii="Work Sans" w:eastAsia="Arial" w:hAnsi="Work Sans" w:cs="Arial"/>
          <w:sz w:val="21"/>
          <w:szCs w:val="21"/>
        </w:rPr>
        <w:t>00885</w:t>
      </w:r>
      <w:r w:rsidRPr="007E350E">
        <w:rPr>
          <w:rFonts w:ascii="Work Sans" w:eastAsia="Arial" w:hAnsi="Work Sans" w:cs="Arial"/>
          <w:sz w:val="21"/>
          <w:szCs w:val="21"/>
        </w:rPr>
        <w:t xml:space="preserve"> de 2019 estableció para </w:t>
      </w:r>
      <w:r>
        <w:rPr>
          <w:rFonts w:ascii="Work Sans" w:eastAsia="Arial" w:hAnsi="Work Sans" w:cs="Arial"/>
          <w:sz w:val="21"/>
          <w:szCs w:val="21"/>
        </w:rPr>
        <w:t>la</w:t>
      </w:r>
      <w:r w:rsidRPr="007E350E">
        <w:rPr>
          <w:rFonts w:ascii="Work Sans" w:eastAsia="Arial" w:hAnsi="Work Sans" w:cs="Arial"/>
          <w:sz w:val="21"/>
          <w:szCs w:val="21"/>
        </w:rPr>
        <w:t xml:space="preserve"> citada </w:t>
      </w:r>
      <w:r>
        <w:rPr>
          <w:rFonts w:ascii="Work Sans" w:eastAsia="Arial" w:hAnsi="Work Sans" w:cs="Arial"/>
          <w:sz w:val="21"/>
          <w:szCs w:val="21"/>
        </w:rPr>
        <w:t xml:space="preserve">exención </w:t>
      </w:r>
      <w:r w:rsidRPr="007E350E">
        <w:rPr>
          <w:rFonts w:ascii="Work Sans" w:eastAsia="Arial" w:hAnsi="Work Sans" w:cs="Arial"/>
          <w:sz w:val="21"/>
          <w:szCs w:val="21"/>
        </w:rPr>
        <w:t>una vigencia</w:t>
      </w:r>
      <w:r w:rsidRPr="007E350E">
        <w:rPr>
          <w:rFonts w:ascii="Work Sans" w:hAnsi="Work Sans"/>
          <w:color w:val="221E1F"/>
          <w:sz w:val="21"/>
          <w:szCs w:val="21"/>
        </w:rPr>
        <w:t xml:space="preserve"> de un (1) año, contado a partir de la publicación, esto es, a partir del 13 de marzo de 2019, e indicó que dicho término </w:t>
      </w:r>
      <w:r>
        <w:rPr>
          <w:rFonts w:ascii="Work Sans" w:hAnsi="Work Sans"/>
          <w:color w:val="221E1F"/>
          <w:sz w:val="21"/>
          <w:szCs w:val="21"/>
        </w:rPr>
        <w:t xml:space="preserve">puede </w:t>
      </w:r>
      <w:r w:rsidRPr="007E350E">
        <w:rPr>
          <w:rFonts w:ascii="Work Sans" w:hAnsi="Work Sans"/>
          <w:color w:val="221E1F"/>
          <w:sz w:val="21"/>
          <w:szCs w:val="21"/>
        </w:rPr>
        <w:t>ser prorrogado siempre y cuando se mantengan las condiciones que le dieron origen a la</w:t>
      </w:r>
      <w:r>
        <w:rPr>
          <w:rFonts w:ascii="Work Sans" w:hAnsi="Work Sans"/>
          <w:color w:val="221E1F"/>
          <w:sz w:val="21"/>
          <w:szCs w:val="21"/>
        </w:rPr>
        <w:t xml:space="preserve"> exención. </w:t>
      </w:r>
    </w:p>
    <w:p w14:paraId="72E6A04E" w14:textId="77777777" w:rsidR="00574949" w:rsidRDefault="00574949" w:rsidP="00973DD3">
      <w:pPr>
        <w:spacing w:line="245" w:lineRule="auto"/>
        <w:ind w:right="-1"/>
        <w:jc w:val="both"/>
        <w:rPr>
          <w:rFonts w:ascii="Work Sans" w:hAnsi="Work Sans"/>
          <w:i/>
          <w:sz w:val="20"/>
          <w:szCs w:val="20"/>
        </w:rPr>
      </w:pPr>
    </w:p>
    <w:p w14:paraId="1A3475B7" w14:textId="6646BA14" w:rsidR="00D17A2B" w:rsidRPr="00FA298F" w:rsidRDefault="00D17A2B" w:rsidP="00D17A2B">
      <w:pPr>
        <w:spacing w:line="245" w:lineRule="auto"/>
        <w:ind w:right="-1"/>
        <w:jc w:val="both"/>
        <w:rPr>
          <w:rFonts w:ascii="Work Sans" w:eastAsia="Arial" w:hAnsi="Work Sans" w:cs="Arial"/>
          <w:color w:val="080808"/>
          <w:sz w:val="20"/>
          <w:szCs w:val="20"/>
        </w:rPr>
      </w:pPr>
      <w:r w:rsidRPr="00927020">
        <w:rPr>
          <w:rFonts w:ascii="Work Sans" w:eastAsia="Arial" w:hAnsi="Work Sans" w:cs="Arial"/>
          <w:sz w:val="21"/>
          <w:szCs w:val="21"/>
        </w:rPr>
        <w:t>Que la causa</w:t>
      </w:r>
      <w:r w:rsidRPr="00927020">
        <w:rPr>
          <w:rFonts w:ascii="Work Sans" w:hAnsi="Work Sans"/>
          <w:color w:val="221E1F"/>
          <w:sz w:val="21"/>
          <w:szCs w:val="21"/>
        </w:rPr>
        <w:t xml:space="preserve"> que dio origen a la </w:t>
      </w:r>
      <w:r>
        <w:rPr>
          <w:rFonts w:ascii="Work Sans" w:hAnsi="Work Sans"/>
          <w:color w:val="221E1F"/>
          <w:sz w:val="21"/>
          <w:szCs w:val="21"/>
        </w:rPr>
        <w:t xml:space="preserve">exención </w:t>
      </w:r>
      <w:r w:rsidRPr="00927020">
        <w:rPr>
          <w:rFonts w:ascii="Work Sans" w:hAnsi="Work Sans"/>
          <w:color w:val="221E1F"/>
          <w:sz w:val="21"/>
          <w:szCs w:val="21"/>
        </w:rPr>
        <w:t>contemplada en la Resolución No. 0000</w:t>
      </w:r>
      <w:r>
        <w:rPr>
          <w:rFonts w:ascii="Work Sans" w:hAnsi="Work Sans"/>
          <w:color w:val="221E1F"/>
          <w:sz w:val="21"/>
          <w:szCs w:val="21"/>
        </w:rPr>
        <w:t xml:space="preserve">885 </w:t>
      </w:r>
      <w:r w:rsidRPr="007E350E">
        <w:rPr>
          <w:rFonts w:ascii="Work Sans" w:hAnsi="Work Sans"/>
          <w:color w:val="221E1F"/>
          <w:sz w:val="21"/>
          <w:szCs w:val="21"/>
        </w:rPr>
        <w:t>de 2019</w:t>
      </w:r>
      <w:r w:rsidRPr="00927020">
        <w:rPr>
          <w:rFonts w:ascii="Work Sans" w:hAnsi="Work Sans"/>
          <w:color w:val="221E1F"/>
          <w:sz w:val="21"/>
          <w:szCs w:val="21"/>
        </w:rPr>
        <w:t xml:space="preserve"> es el</w:t>
      </w:r>
      <w:r>
        <w:rPr>
          <w:rFonts w:ascii="Work Sans" w:hAnsi="Work Sans"/>
          <w:color w:val="221E1F"/>
          <w:sz w:val="21"/>
          <w:szCs w:val="21"/>
        </w:rPr>
        <w:t xml:space="preserve"> </w:t>
      </w:r>
      <w:r w:rsidRPr="00FA298F">
        <w:rPr>
          <w:rFonts w:ascii="Work Sans" w:eastAsia="Arial" w:hAnsi="Work Sans" w:cs="Arial"/>
          <w:color w:val="080808"/>
          <w:sz w:val="20"/>
          <w:szCs w:val="20"/>
        </w:rPr>
        <w:t xml:space="preserve">Estado de Emergencia Económica, Social y Ecológica en los municipios de La Jagua del Pilar, Urumita, Villanueva, El Molino, San Juan del Cesar, Fonseca, Barran-cas, Albania, Maicao, Uribia y Hato Nuevo en el departamento de La Gua-jira; Manaure-Balcón del Cesar, La Paz, Agustín Codazzi, Becerril, La Jagua de </w:t>
      </w:r>
      <w:proofErr w:type="spellStart"/>
      <w:r w:rsidRPr="00FA298F">
        <w:rPr>
          <w:rFonts w:ascii="Work Sans" w:eastAsia="Arial" w:hAnsi="Work Sans" w:cs="Arial"/>
          <w:color w:val="080808"/>
          <w:sz w:val="20"/>
          <w:szCs w:val="20"/>
        </w:rPr>
        <w:t>Iberico</w:t>
      </w:r>
      <w:proofErr w:type="spellEnd"/>
      <w:r w:rsidRPr="00FA298F">
        <w:rPr>
          <w:rFonts w:ascii="Work Sans" w:eastAsia="Arial" w:hAnsi="Work Sans" w:cs="Arial"/>
          <w:color w:val="080808"/>
          <w:sz w:val="20"/>
          <w:szCs w:val="20"/>
        </w:rPr>
        <w:t xml:space="preserve">, Chiriguaná y Curumaní en el departamento del Cesar; Toledo, Herrón, </w:t>
      </w:r>
      <w:proofErr w:type="spellStart"/>
      <w:r w:rsidRPr="00FA298F">
        <w:rPr>
          <w:rFonts w:ascii="Work Sans" w:eastAsia="Arial" w:hAnsi="Work Sans" w:cs="Arial"/>
          <w:color w:val="080808"/>
          <w:sz w:val="20"/>
          <w:szCs w:val="20"/>
        </w:rPr>
        <w:t>Ragonvalia</w:t>
      </w:r>
      <w:proofErr w:type="spellEnd"/>
      <w:r w:rsidRPr="00FA298F">
        <w:rPr>
          <w:rFonts w:ascii="Work Sans" w:eastAsia="Arial" w:hAnsi="Work Sans" w:cs="Arial"/>
          <w:color w:val="080808"/>
          <w:sz w:val="20"/>
          <w:szCs w:val="20"/>
        </w:rPr>
        <w:t>, Villa del Rosario, Puerto Santander, Área Metropolitana de Cúcuta, Tibú, Teorama, Convención, El Carmen, El Zulia, Salazar de las Palmas y Sardinata, en el departamento de Norte de Santander; Cubará, en el departamento de Boyacá; Cravo Norte, Arauca, Arauquita y Saravena en el departamento de Arauca; La Primavera, Puerto Carreño y Cumaribo en el departamento de Vichada, e Inírida del departamento de Guainía.</w:t>
      </w:r>
    </w:p>
    <w:p w14:paraId="14A0C36E" w14:textId="37983084" w:rsidR="00574949" w:rsidRPr="009B7592" w:rsidRDefault="00574949" w:rsidP="00973DD3">
      <w:pPr>
        <w:spacing w:line="245" w:lineRule="auto"/>
        <w:ind w:right="-1"/>
        <w:jc w:val="both"/>
        <w:rPr>
          <w:rFonts w:ascii="Work Sans" w:eastAsia="Arial" w:hAnsi="Work Sans" w:cs="Arial"/>
          <w:i/>
          <w:sz w:val="20"/>
          <w:szCs w:val="20"/>
        </w:rPr>
      </w:pPr>
    </w:p>
    <w:p w14:paraId="7DB0B023" w14:textId="77777777" w:rsidR="00D17A2B" w:rsidRPr="00FA298F" w:rsidRDefault="00D17A2B" w:rsidP="00D17A2B">
      <w:pPr>
        <w:spacing w:line="245" w:lineRule="auto"/>
        <w:ind w:right="-1"/>
        <w:jc w:val="both"/>
        <w:rPr>
          <w:rFonts w:ascii="Work Sans" w:eastAsia="Arial" w:hAnsi="Work Sans" w:cs="Arial"/>
          <w:color w:val="000000"/>
          <w:sz w:val="20"/>
          <w:szCs w:val="20"/>
        </w:rPr>
      </w:pPr>
      <w:r w:rsidRPr="00FA298F">
        <w:rPr>
          <w:rFonts w:ascii="Work Sans" w:eastAsia="Arial" w:hAnsi="Work Sans" w:cs="Arial"/>
          <w:sz w:val="20"/>
          <w:szCs w:val="20"/>
        </w:rPr>
        <w:t xml:space="preserve">Que como consecuencia de las condiciones especiales señaladas y para mitigar los costos de operación, el Ministerio de Transporte desde el año 2015 estableció </w:t>
      </w:r>
      <w:r w:rsidRPr="00FA298F">
        <w:rPr>
          <w:rFonts w:ascii="Work Sans" w:eastAsia="Arial" w:hAnsi="Work Sans" w:cs="Arial"/>
          <w:color w:val="080808"/>
          <w:sz w:val="20"/>
          <w:szCs w:val="20"/>
        </w:rPr>
        <w:t>una exención del cincuenta por ciento (50%) de la tarifa de paso actual,</w:t>
      </w:r>
      <w:r w:rsidRPr="00FA298F">
        <w:rPr>
          <w:rFonts w:ascii="Work Sans" w:eastAsia="Arial" w:hAnsi="Work Sans" w:cs="Arial"/>
          <w:sz w:val="20"/>
          <w:szCs w:val="20"/>
        </w:rPr>
        <w:t xml:space="preserve"> </w:t>
      </w:r>
      <w:r w:rsidRPr="00FA298F">
        <w:rPr>
          <w:rFonts w:ascii="Work Sans" w:eastAsia="Arial" w:hAnsi="Work Sans" w:cs="Arial"/>
          <w:color w:val="080808"/>
          <w:sz w:val="20"/>
          <w:szCs w:val="20"/>
        </w:rPr>
        <w:t xml:space="preserve">por el derecho de tránsito por cada tonelada métrica de carga de carbón proveniente del departamento de Norte de Santander transportadas por el corredor férreo en el tramo Chiriguaná - Santa Marta, que debe realizar el Concesionario de la Red Férrea del Atlántico </w:t>
      </w:r>
      <w:proofErr w:type="spellStart"/>
      <w:r w:rsidRPr="00FA298F">
        <w:rPr>
          <w:rFonts w:ascii="Work Sans" w:eastAsia="Arial" w:hAnsi="Work Sans" w:cs="Arial"/>
          <w:color w:val="080808"/>
          <w:sz w:val="20"/>
          <w:szCs w:val="20"/>
        </w:rPr>
        <w:t>Fenoco</w:t>
      </w:r>
      <w:proofErr w:type="spellEnd"/>
      <w:r w:rsidRPr="00FA298F">
        <w:rPr>
          <w:rFonts w:ascii="Work Sans" w:eastAsia="Arial" w:hAnsi="Work Sans" w:cs="Arial"/>
          <w:color w:val="080808"/>
          <w:sz w:val="20"/>
          <w:szCs w:val="20"/>
        </w:rPr>
        <w:t xml:space="preserve"> S. A., </w:t>
      </w:r>
      <w:r w:rsidRPr="00FA298F">
        <w:rPr>
          <w:rFonts w:ascii="Work Sans" w:eastAsia="Arial" w:hAnsi="Work Sans" w:cs="Arial"/>
          <w:color w:val="000000"/>
          <w:sz w:val="20"/>
          <w:szCs w:val="20"/>
        </w:rPr>
        <w:t>mediante Resoluciones</w:t>
      </w:r>
      <w:r w:rsidRPr="00FA298F">
        <w:rPr>
          <w:rFonts w:ascii="Work Sans" w:eastAsia="Arial" w:hAnsi="Work Sans" w:cs="Arial"/>
          <w:color w:val="080808"/>
          <w:sz w:val="20"/>
          <w:szCs w:val="20"/>
        </w:rPr>
        <w:t xml:space="preserve"> </w:t>
      </w:r>
      <w:r w:rsidRPr="00FA298F">
        <w:rPr>
          <w:rFonts w:ascii="Work Sans" w:eastAsia="Arial" w:hAnsi="Work Sans" w:cs="Arial"/>
          <w:color w:val="000000"/>
          <w:sz w:val="20"/>
          <w:szCs w:val="20"/>
        </w:rPr>
        <w:t>3378 de 2015 y 539 de 2018.</w:t>
      </w:r>
    </w:p>
    <w:p w14:paraId="371E9D47" w14:textId="77777777" w:rsidR="00D17A2B" w:rsidRDefault="00D17A2B" w:rsidP="00973DD3">
      <w:pPr>
        <w:spacing w:line="245" w:lineRule="auto"/>
        <w:ind w:right="-1"/>
        <w:jc w:val="both"/>
        <w:rPr>
          <w:rFonts w:ascii="Work Sans" w:eastAsia="Arial" w:hAnsi="Work Sans" w:cs="Arial"/>
          <w:i/>
          <w:sz w:val="20"/>
          <w:szCs w:val="20"/>
        </w:rPr>
      </w:pPr>
    </w:p>
    <w:p w14:paraId="7C24C142" w14:textId="321D234E" w:rsidR="00973DD3" w:rsidRPr="00973DD3" w:rsidRDefault="00973DD3" w:rsidP="00973DD3">
      <w:pPr>
        <w:ind w:right="-1"/>
        <w:jc w:val="both"/>
        <w:rPr>
          <w:rFonts w:ascii="Work Sans" w:eastAsia="Arial" w:hAnsi="Work Sans" w:cs="Arial"/>
          <w:color w:val="080808"/>
          <w:sz w:val="20"/>
          <w:szCs w:val="20"/>
        </w:rPr>
      </w:pPr>
      <w:r w:rsidRPr="00973DD3">
        <w:rPr>
          <w:rFonts w:ascii="Work Sans" w:eastAsia="Arial" w:hAnsi="Work Sans" w:cs="Arial"/>
          <w:color w:val="080808"/>
          <w:sz w:val="20"/>
          <w:szCs w:val="20"/>
        </w:rPr>
        <w:t xml:space="preserve">Que mediante oficio con número de radicado 20193210945252 del 26 de diciembre de 2019, </w:t>
      </w:r>
      <w:r w:rsidR="00D17A2B" w:rsidRPr="007E350E">
        <w:rPr>
          <w:rFonts w:ascii="Work Sans" w:eastAsia="Arial" w:hAnsi="Work Sans" w:cs="Arial"/>
          <w:color w:val="080808"/>
          <w:sz w:val="21"/>
          <w:szCs w:val="21"/>
        </w:rPr>
        <w:t xml:space="preserve">la Asociación de Carboneros de Norte de Santander, solicita al Ministerio de Transporte la </w:t>
      </w:r>
      <w:r w:rsidR="00D17A2B" w:rsidRPr="007E350E">
        <w:rPr>
          <w:rFonts w:ascii="Work Sans" w:eastAsia="Arial" w:hAnsi="Work Sans" w:cs="Arial"/>
          <w:sz w:val="21"/>
          <w:szCs w:val="21"/>
        </w:rPr>
        <w:t>prórroga de la Resolución 000088</w:t>
      </w:r>
      <w:r w:rsidR="00D17A2B">
        <w:rPr>
          <w:rFonts w:ascii="Work Sans" w:eastAsia="Arial" w:hAnsi="Work Sans" w:cs="Arial"/>
          <w:sz w:val="21"/>
          <w:szCs w:val="21"/>
        </w:rPr>
        <w:t>5</w:t>
      </w:r>
      <w:r w:rsidR="00D17A2B" w:rsidRPr="007E350E">
        <w:rPr>
          <w:rFonts w:ascii="Work Sans" w:eastAsia="Arial" w:hAnsi="Work Sans" w:cs="Arial"/>
          <w:sz w:val="21"/>
          <w:szCs w:val="21"/>
        </w:rPr>
        <w:t xml:space="preserve"> de 2019, en los siguientes términos:</w:t>
      </w:r>
    </w:p>
    <w:p w14:paraId="29170334" w14:textId="77777777" w:rsidR="00973DD3" w:rsidRPr="007141E0" w:rsidRDefault="00973DD3" w:rsidP="00973DD3">
      <w:pPr>
        <w:widowControl/>
        <w:suppressAutoHyphens w:val="0"/>
        <w:autoSpaceDN/>
        <w:spacing w:before="272"/>
        <w:ind w:left="567" w:right="566"/>
        <w:jc w:val="both"/>
        <w:textAlignment w:val="auto"/>
        <w:rPr>
          <w:rFonts w:ascii="Work Sans" w:eastAsia="Times New Roman" w:hAnsi="Work Sans" w:cs="Times New Roman"/>
          <w:i/>
          <w:kern w:val="0"/>
          <w:sz w:val="18"/>
          <w:szCs w:val="18"/>
          <w:lang w:val="es-CO" w:eastAsia="es-CO" w:bidi="ar-SA"/>
        </w:rPr>
      </w:pPr>
      <w:r w:rsidRPr="007141E0">
        <w:rPr>
          <w:rFonts w:ascii="Work Sans" w:eastAsia="Times New Roman" w:hAnsi="Work Sans" w:cs="Arial"/>
          <w:bCs/>
          <w:i/>
          <w:kern w:val="0"/>
          <w:sz w:val="18"/>
          <w:szCs w:val="18"/>
          <w:lang w:val="es-CO" w:eastAsia="es-CO" w:bidi="ar-SA"/>
        </w:rPr>
        <w:t xml:space="preserve">“Por medio del presente, </w:t>
      </w:r>
      <w:r w:rsidRPr="007141E0">
        <w:rPr>
          <w:rFonts w:ascii="Work Sans" w:eastAsia="Times New Roman" w:hAnsi="Work Sans" w:cs="Courier New"/>
          <w:bCs/>
          <w:i/>
          <w:kern w:val="0"/>
          <w:sz w:val="18"/>
          <w:szCs w:val="18"/>
          <w:lang w:val="es-CO" w:eastAsia="es-CO" w:bidi="ar-SA"/>
        </w:rPr>
        <w:t xml:space="preserve">una </w:t>
      </w:r>
      <w:r w:rsidRPr="007141E0">
        <w:rPr>
          <w:rFonts w:ascii="Work Sans" w:eastAsia="Times New Roman" w:hAnsi="Work Sans" w:cs="Courier New"/>
          <w:bCs/>
          <w:i/>
          <w:iCs/>
          <w:kern w:val="0"/>
          <w:sz w:val="18"/>
          <w:szCs w:val="18"/>
          <w:lang w:val="es-CO" w:eastAsia="es-CO" w:bidi="ar-SA"/>
        </w:rPr>
        <w:t>v</w:t>
      </w:r>
      <w:r w:rsidRPr="007141E0">
        <w:rPr>
          <w:rFonts w:ascii="Work Sans" w:eastAsia="Times New Roman" w:hAnsi="Work Sans" w:cs="Courier New"/>
          <w:bCs/>
          <w:i/>
          <w:kern w:val="0"/>
          <w:sz w:val="18"/>
          <w:szCs w:val="18"/>
          <w:lang w:val="es-CO" w:eastAsia="es-CO" w:bidi="ar-SA"/>
        </w:rPr>
        <w:t xml:space="preserve">ez </w:t>
      </w:r>
      <w:r w:rsidRPr="007141E0">
        <w:rPr>
          <w:rFonts w:ascii="Work Sans" w:eastAsia="Times New Roman" w:hAnsi="Work Sans" w:cs="Arial"/>
          <w:bCs/>
          <w:i/>
          <w:kern w:val="0"/>
          <w:sz w:val="18"/>
          <w:szCs w:val="18"/>
          <w:lang w:val="es-CO" w:eastAsia="es-CO" w:bidi="ar-SA"/>
        </w:rPr>
        <w:t>m</w:t>
      </w:r>
      <w:r w:rsidRPr="007141E0">
        <w:rPr>
          <w:rFonts w:ascii="Work Sans" w:eastAsia="Times New Roman" w:hAnsi="Work Sans" w:cs="Courier New"/>
          <w:bCs/>
          <w:i/>
          <w:kern w:val="0"/>
          <w:sz w:val="18"/>
          <w:szCs w:val="18"/>
          <w:lang w:val="es-CO" w:eastAsia="es-CO" w:bidi="ar-SA"/>
        </w:rPr>
        <w:t xml:space="preserve">ás </w:t>
      </w:r>
      <w:r w:rsidRPr="007141E0">
        <w:rPr>
          <w:rFonts w:ascii="Work Sans" w:eastAsia="Times New Roman" w:hAnsi="Work Sans" w:cs="Arial"/>
          <w:bCs/>
          <w:i/>
          <w:kern w:val="0"/>
          <w:sz w:val="18"/>
          <w:szCs w:val="18"/>
          <w:lang w:val="es-CO" w:eastAsia="es-CO" w:bidi="ar-SA"/>
        </w:rPr>
        <w:t>acudimo</w:t>
      </w:r>
      <w:r w:rsidRPr="007141E0">
        <w:rPr>
          <w:rFonts w:ascii="Work Sans" w:eastAsia="Times New Roman" w:hAnsi="Work Sans" w:cs="Courier New"/>
          <w:bCs/>
          <w:i/>
          <w:kern w:val="0"/>
          <w:sz w:val="18"/>
          <w:szCs w:val="18"/>
          <w:lang w:val="es-CO" w:eastAsia="es-CO" w:bidi="ar-SA"/>
        </w:rPr>
        <w:t xml:space="preserve">s a su </w:t>
      </w:r>
      <w:r w:rsidRPr="007141E0">
        <w:rPr>
          <w:rFonts w:ascii="Work Sans" w:eastAsia="Times New Roman" w:hAnsi="Work Sans" w:cs="Arial"/>
          <w:bCs/>
          <w:i/>
          <w:kern w:val="0"/>
          <w:sz w:val="18"/>
          <w:szCs w:val="18"/>
          <w:lang w:val="es-CO" w:eastAsia="es-CO" w:bidi="ar-SA"/>
        </w:rPr>
        <w:t>gestión de la manera más respetuosa, ya que se avec</w:t>
      </w:r>
      <w:r w:rsidRPr="007141E0">
        <w:rPr>
          <w:rFonts w:ascii="Work Sans" w:eastAsia="Times New Roman" w:hAnsi="Work Sans" w:cs="Arial"/>
          <w:i/>
          <w:kern w:val="0"/>
          <w:sz w:val="18"/>
          <w:szCs w:val="18"/>
          <w:lang w:val="es-CO" w:eastAsia="es-CO" w:bidi="ar-SA"/>
        </w:rPr>
        <w:t>ina para el próximo 8 de Marzo</w:t>
      </w:r>
      <w:r w:rsidRPr="007141E0">
        <w:rPr>
          <w:rFonts w:ascii="Work Sans" w:eastAsia="Times New Roman" w:hAnsi="Work Sans" w:cs="Arial"/>
          <w:i/>
          <w:iCs/>
          <w:kern w:val="0"/>
          <w:sz w:val="18"/>
          <w:szCs w:val="18"/>
          <w:lang w:val="es-CO" w:eastAsia="es-CO" w:bidi="ar-SA"/>
        </w:rPr>
        <w:t>/</w:t>
      </w:r>
      <w:r w:rsidRPr="007141E0">
        <w:rPr>
          <w:rFonts w:ascii="Work Sans" w:eastAsia="Times New Roman" w:hAnsi="Work Sans" w:cs="Arial"/>
          <w:i/>
          <w:kern w:val="0"/>
          <w:sz w:val="18"/>
          <w:szCs w:val="18"/>
          <w:lang w:val="es-CO" w:eastAsia="es-CO" w:bidi="ar-SA"/>
        </w:rPr>
        <w:t>2020, la pérdida de la v</w:t>
      </w:r>
      <w:r w:rsidRPr="007141E0">
        <w:rPr>
          <w:rFonts w:ascii="Work Sans" w:eastAsia="Times New Roman" w:hAnsi="Work Sans" w:cs="Arial"/>
          <w:i/>
          <w:kern w:val="0"/>
          <w:sz w:val="18"/>
          <w:szCs w:val="18"/>
          <w:u w:val="single"/>
          <w:lang w:val="es-CO" w:eastAsia="es-CO" w:bidi="ar-SA"/>
        </w:rPr>
        <w:t>i</w:t>
      </w:r>
      <w:r w:rsidRPr="007141E0">
        <w:rPr>
          <w:rFonts w:ascii="Work Sans" w:eastAsia="Times New Roman" w:hAnsi="Work Sans" w:cs="Arial"/>
          <w:i/>
          <w:kern w:val="0"/>
          <w:sz w:val="18"/>
          <w:szCs w:val="18"/>
          <w:lang w:val="es-CO" w:eastAsia="es-CO" w:bidi="ar-SA"/>
        </w:rPr>
        <w:t xml:space="preserve">gencia </w:t>
      </w:r>
      <w:r w:rsidRPr="007141E0">
        <w:rPr>
          <w:rFonts w:ascii="Work Sans" w:eastAsia="Times New Roman" w:hAnsi="Work Sans" w:cs="Arial"/>
          <w:bCs/>
          <w:i/>
          <w:kern w:val="0"/>
          <w:sz w:val="18"/>
          <w:szCs w:val="18"/>
          <w:lang w:val="es-CO" w:eastAsia="es-CO" w:bidi="ar-SA"/>
        </w:rPr>
        <w:t xml:space="preserve">de las resoluciones expedidas </w:t>
      </w:r>
      <w:r w:rsidRPr="007141E0">
        <w:rPr>
          <w:rFonts w:ascii="Work Sans" w:eastAsia="Times New Roman" w:hAnsi="Work Sans" w:cs="Arial"/>
          <w:i/>
          <w:kern w:val="0"/>
          <w:sz w:val="18"/>
          <w:szCs w:val="18"/>
          <w:lang w:val="es-CO" w:eastAsia="es-CO" w:bidi="ar-SA"/>
        </w:rPr>
        <w:t>por el Ministeri</w:t>
      </w:r>
      <w:r w:rsidRPr="007141E0">
        <w:rPr>
          <w:rFonts w:ascii="Work Sans" w:eastAsia="Times New Roman" w:hAnsi="Work Sans" w:cs="Arial"/>
          <w:bCs/>
          <w:i/>
          <w:kern w:val="0"/>
          <w:sz w:val="18"/>
          <w:szCs w:val="18"/>
          <w:lang w:val="es-CO" w:eastAsia="es-CO" w:bidi="ar-SA"/>
        </w:rPr>
        <w:t>o de transporte referenciadas en el asunto (</w:t>
      </w:r>
      <w:r w:rsidRPr="007141E0">
        <w:rPr>
          <w:rFonts w:ascii="Work Sans" w:eastAsia="Times New Roman" w:hAnsi="Work Sans" w:cs="Arial"/>
          <w:bCs/>
          <w:i/>
          <w:iCs/>
          <w:kern w:val="0"/>
          <w:sz w:val="18"/>
          <w:szCs w:val="18"/>
          <w:lang w:val="es-CO" w:eastAsia="es-CO" w:bidi="ar-SA"/>
        </w:rPr>
        <w:t>V</w:t>
      </w:r>
      <w:r w:rsidRPr="007141E0">
        <w:rPr>
          <w:rFonts w:ascii="Work Sans" w:eastAsia="Times New Roman" w:hAnsi="Work Sans" w:cs="Arial"/>
          <w:bCs/>
          <w:i/>
          <w:kern w:val="0"/>
          <w:sz w:val="18"/>
          <w:szCs w:val="18"/>
          <w:lang w:val="es-CO" w:eastAsia="es-CO" w:bidi="ar-SA"/>
        </w:rPr>
        <w:t>er anexo), agradecemos altamente las gestiones necesarias para que los efectos de dic</w:t>
      </w:r>
      <w:r w:rsidRPr="007141E0">
        <w:rPr>
          <w:rFonts w:ascii="Work Sans" w:eastAsia="Times New Roman" w:hAnsi="Work Sans" w:cs="Courier New"/>
          <w:bCs/>
          <w:i/>
          <w:kern w:val="0"/>
          <w:sz w:val="18"/>
          <w:szCs w:val="18"/>
          <w:lang w:val="es-CO" w:eastAsia="es-CO" w:bidi="ar-SA"/>
        </w:rPr>
        <w:t>h</w:t>
      </w:r>
      <w:r w:rsidRPr="007141E0">
        <w:rPr>
          <w:rFonts w:ascii="Work Sans" w:eastAsia="Times New Roman" w:hAnsi="Work Sans" w:cs="Arial"/>
          <w:bCs/>
          <w:i/>
          <w:kern w:val="0"/>
          <w:sz w:val="18"/>
          <w:szCs w:val="18"/>
          <w:lang w:val="es-CO" w:eastAsia="es-CO" w:bidi="ar-SA"/>
        </w:rPr>
        <w:t>as resoluciones sigan vigentes, las cuales hacen referencia a la r</w:t>
      </w:r>
      <w:r w:rsidRPr="007141E0">
        <w:rPr>
          <w:rFonts w:ascii="Work Sans" w:eastAsia="Times New Roman" w:hAnsi="Work Sans" w:cs="Arial"/>
          <w:i/>
          <w:kern w:val="0"/>
          <w:sz w:val="18"/>
          <w:szCs w:val="18"/>
          <w:lang w:val="es-CO" w:eastAsia="es-CO" w:bidi="ar-SA"/>
        </w:rPr>
        <w:t xml:space="preserve">educción del 50% del </w:t>
      </w:r>
      <w:r w:rsidRPr="007141E0">
        <w:rPr>
          <w:rFonts w:ascii="Work Sans" w:eastAsia="Times New Roman" w:hAnsi="Work Sans" w:cs="Arial"/>
          <w:bCs/>
          <w:i/>
          <w:kern w:val="0"/>
          <w:sz w:val="18"/>
          <w:szCs w:val="18"/>
          <w:lang w:val="es-CO" w:eastAsia="es-CO" w:bidi="ar-SA"/>
        </w:rPr>
        <w:t>valor de los peajes (Res</w:t>
      </w:r>
      <w:r w:rsidRPr="007141E0">
        <w:rPr>
          <w:rFonts w:ascii="Work Sans" w:eastAsia="Times New Roman" w:hAnsi="Work Sans" w:cs="Arial"/>
          <w:i/>
          <w:kern w:val="0"/>
          <w:sz w:val="18"/>
          <w:szCs w:val="18"/>
          <w:lang w:val="es-CO" w:eastAsia="es-CO" w:bidi="ar-SA"/>
        </w:rPr>
        <w:t>.884-886</w:t>
      </w:r>
      <w:r w:rsidRPr="007141E0">
        <w:rPr>
          <w:rFonts w:ascii="Work Sans" w:eastAsia="Times New Roman" w:hAnsi="Work Sans" w:cs="Arial"/>
          <w:i/>
          <w:iCs/>
          <w:kern w:val="0"/>
          <w:sz w:val="18"/>
          <w:szCs w:val="18"/>
          <w:lang w:val="es-CO" w:eastAsia="es-CO" w:bidi="ar-SA"/>
        </w:rPr>
        <w:t>/</w:t>
      </w:r>
      <w:r w:rsidRPr="007141E0">
        <w:rPr>
          <w:rFonts w:ascii="Work Sans" w:eastAsia="Times New Roman" w:hAnsi="Work Sans" w:cs="Arial"/>
          <w:i/>
          <w:kern w:val="0"/>
          <w:sz w:val="18"/>
          <w:szCs w:val="18"/>
          <w:lang w:val="es-CO" w:eastAsia="es-CO" w:bidi="ar-SA"/>
        </w:rPr>
        <w:t>2019) en las ru</w:t>
      </w:r>
      <w:r w:rsidRPr="007141E0">
        <w:rPr>
          <w:rFonts w:ascii="Work Sans" w:eastAsia="Times New Roman" w:hAnsi="Work Sans" w:cs="Arial"/>
          <w:bCs/>
          <w:i/>
          <w:kern w:val="0"/>
          <w:sz w:val="18"/>
          <w:szCs w:val="18"/>
          <w:lang w:val="es-CO" w:eastAsia="es-CO" w:bidi="ar-SA"/>
        </w:rPr>
        <w:t xml:space="preserve">tas hacia los puertos mencionados desde </w:t>
      </w:r>
      <w:r w:rsidRPr="007141E0">
        <w:rPr>
          <w:rFonts w:ascii="Work Sans" w:eastAsia="Times New Roman" w:hAnsi="Work Sans" w:cs="Arial"/>
          <w:i/>
          <w:kern w:val="0"/>
          <w:sz w:val="18"/>
          <w:szCs w:val="18"/>
          <w:lang w:val="es-CO" w:eastAsia="es-CO" w:bidi="ar-SA"/>
        </w:rPr>
        <w:t>Cúcuta a puer</w:t>
      </w:r>
      <w:r w:rsidRPr="007141E0">
        <w:rPr>
          <w:rFonts w:ascii="Work Sans" w:eastAsia="Times New Roman" w:hAnsi="Work Sans" w:cs="Arial"/>
          <w:bCs/>
          <w:i/>
          <w:kern w:val="0"/>
          <w:sz w:val="18"/>
          <w:szCs w:val="18"/>
          <w:lang w:val="es-CO" w:eastAsia="es-CO" w:bidi="ar-SA"/>
        </w:rPr>
        <w:t xml:space="preserve">tos, </w:t>
      </w:r>
      <w:r w:rsidRPr="007141E0">
        <w:rPr>
          <w:rFonts w:ascii="Work Sans" w:eastAsia="Times New Roman" w:hAnsi="Work Sans" w:cs="Arial"/>
          <w:b/>
          <w:bCs/>
          <w:i/>
          <w:kern w:val="0"/>
          <w:sz w:val="18"/>
          <w:szCs w:val="18"/>
          <w:u w:val="single"/>
          <w:lang w:val="es-CO" w:eastAsia="es-CO" w:bidi="ar-SA"/>
        </w:rPr>
        <w:t xml:space="preserve">y de la cual agradecemos </w:t>
      </w:r>
      <w:r w:rsidRPr="007141E0">
        <w:rPr>
          <w:rFonts w:ascii="Work Sans" w:eastAsia="Times New Roman" w:hAnsi="Work Sans" w:cs="Times New Roman"/>
          <w:b/>
          <w:bCs/>
          <w:i/>
          <w:kern w:val="0"/>
          <w:sz w:val="18"/>
          <w:szCs w:val="18"/>
          <w:u w:val="single"/>
          <w:lang w:val="es-CO" w:eastAsia="es-CO" w:bidi="ar-SA"/>
        </w:rPr>
        <w:t>qu</w:t>
      </w:r>
      <w:r w:rsidRPr="007141E0">
        <w:rPr>
          <w:rFonts w:ascii="Work Sans" w:eastAsia="Times New Roman" w:hAnsi="Work Sans" w:cs="Arial"/>
          <w:b/>
          <w:bCs/>
          <w:i/>
          <w:kern w:val="0"/>
          <w:sz w:val="18"/>
          <w:szCs w:val="18"/>
          <w:u w:val="single"/>
          <w:lang w:val="es-CO" w:eastAsia="es-CO" w:bidi="ar-SA"/>
        </w:rPr>
        <w:t xml:space="preserve">e aparte de estar dirigida al Carbón térmico, se incluya también el beneficio de reducción (50%) del peaje para el carbón metalúrgico y el </w:t>
      </w:r>
      <w:r w:rsidRPr="007141E0">
        <w:rPr>
          <w:rFonts w:ascii="Work Sans" w:eastAsia="Times New Roman" w:hAnsi="Work Sans" w:cs="Times New Roman"/>
          <w:b/>
          <w:bCs/>
          <w:i/>
          <w:kern w:val="0"/>
          <w:sz w:val="18"/>
          <w:szCs w:val="18"/>
          <w:u w:val="single"/>
          <w:lang w:val="es-CO" w:eastAsia="es-CO" w:bidi="ar-SA"/>
        </w:rPr>
        <w:t>c</w:t>
      </w:r>
      <w:r w:rsidRPr="007141E0">
        <w:rPr>
          <w:rFonts w:ascii="Work Sans" w:eastAsia="Times New Roman" w:hAnsi="Work Sans" w:cs="Courier New"/>
          <w:b/>
          <w:bCs/>
          <w:i/>
          <w:kern w:val="0"/>
          <w:sz w:val="18"/>
          <w:szCs w:val="18"/>
          <w:u w:val="single"/>
          <w:lang w:val="es-CO" w:eastAsia="es-CO" w:bidi="ar-SA"/>
        </w:rPr>
        <w:t>o</w:t>
      </w:r>
      <w:r w:rsidRPr="007141E0">
        <w:rPr>
          <w:rFonts w:ascii="Work Sans" w:eastAsia="Times New Roman" w:hAnsi="Work Sans" w:cs="Arial"/>
          <w:b/>
          <w:bCs/>
          <w:i/>
          <w:kern w:val="0"/>
          <w:sz w:val="18"/>
          <w:szCs w:val="18"/>
          <w:u w:val="single"/>
          <w:lang w:val="es-CO" w:eastAsia="es-CO" w:bidi="ar-SA"/>
        </w:rPr>
        <w:t>que proveniente de Norte de Santander con destino exportación, el cual sufre las misma condicio</w:t>
      </w:r>
      <w:r w:rsidRPr="007141E0">
        <w:rPr>
          <w:rFonts w:ascii="Work Sans" w:eastAsia="Times New Roman" w:hAnsi="Work Sans" w:cs="Courier New"/>
          <w:b/>
          <w:bCs/>
          <w:i/>
          <w:kern w:val="0"/>
          <w:sz w:val="18"/>
          <w:szCs w:val="18"/>
          <w:u w:val="single"/>
          <w:lang w:val="es-CO" w:eastAsia="es-CO" w:bidi="ar-SA"/>
        </w:rPr>
        <w:t>n</w:t>
      </w:r>
      <w:r w:rsidRPr="007141E0">
        <w:rPr>
          <w:rFonts w:ascii="Work Sans" w:eastAsia="Times New Roman" w:hAnsi="Work Sans" w:cs="Arial"/>
          <w:b/>
          <w:bCs/>
          <w:i/>
          <w:kern w:val="0"/>
          <w:sz w:val="18"/>
          <w:szCs w:val="18"/>
          <w:u w:val="single"/>
          <w:lang w:val="es-CO" w:eastAsia="es-CO" w:bidi="ar-SA"/>
        </w:rPr>
        <w:t xml:space="preserve">es </w:t>
      </w:r>
      <w:r w:rsidRPr="007141E0">
        <w:rPr>
          <w:rFonts w:ascii="Work Sans" w:eastAsia="Times New Roman" w:hAnsi="Work Sans" w:cs="Courier New"/>
          <w:b/>
          <w:bCs/>
          <w:i/>
          <w:kern w:val="0"/>
          <w:sz w:val="18"/>
          <w:szCs w:val="18"/>
          <w:u w:val="single"/>
          <w:lang w:val="es-CO" w:eastAsia="es-CO" w:bidi="ar-SA"/>
        </w:rPr>
        <w:t>d</w:t>
      </w:r>
      <w:r w:rsidRPr="007141E0">
        <w:rPr>
          <w:rFonts w:ascii="Work Sans" w:eastAsia="Times New Roman" w:hAnsi="Work Sans" w:cs="Arial"/>
          <w:b/>
          <w:bCs/>
          <w:i/>
          <w:kern w:val="0"/>
          <w:sz w:val="18"/>
          <w:szCs w:val="18"/>
          <w:u w:val="single"/>
          <w:lang w:val="es-CO" w:eastAsia="es-CO" w:bidi="ar-SA"/>
        </w:rPr>
        <w:t>el carbó</w:t>
      </w:r>
      <w:r w:rsidRPr="007141E0">
        <w:rPr>
          <w:rFonts w:ascii="Work Sans" w:eastAsia="Times New Roman" w:hAnsi="Work Sans" w:cs="Courier New"/>
          <w:b/>
          <w:bCs/>
          <w:i/>
          <w:kern w:val="0"/>
          <w:sz w:val="18"/>
          <w:szCs w:val="18"/>
          <w:u w:val="single"/>
          <w:lang w:val="es-CO" w:eastAsia="es-CO" w:bidi="ar-SA"/>
        </w:rPr>
        <w:t xml:space="preserve">n </w:t>
      </w:r>
      <w:r w:rsidRPr="007141E0">
        <w:rPr>
          <w:rFonts w:ascii="Work Sans" w:eastAsia="Times New Roman" w:hAnsi="Work Sans" w:cs="Arial"/>
          <w:b/>
          <w:bCs/>
          <w:i/>
          <w:kern w:val="0"/>
          <w:sz w:val="18"/>
          <w:szCs w:val="18"/>
          <w:u w:val="single"/>
          <w:lang w:val="es-CO" w:eastAsia="es-CO" w:bidi="ar-SA"/>
        </w:rPr>
        <w:t>térmico y adicional la caída de precios internacionales</w:t>
      </w:r>
      <w:r w:rsidRPr="007141E0">
        <w:rPr>
          <w:rFonts w:ascii="Work Sans" w:eastAsia="Times New Roman" w:hAnsi="Work Sans" w:cs="Arial"/>
          <w:bCs/>
          <w:i/>
          <w:kern w:val="0"/>
          <w:sz w:val="18"/>
          <w:szCs w:val="18"/>
          <w:lang w:val="es-CO" w:eastAsia="es-CO" w:bidi="ar-SA"/>
        </w:rPr>
        <w:t xml:space="preserve"> </w:t>
      </w:r>
      <w:r w:rsidRPr="007141E0">
        <w:rPr>
          <w:rFonts w:ascii="Work Sans" w:eastAsia="Times New Roman" w:hAnsi="Work Sans" w:cs="Arial"/>
          <w:b/>
          <w:bCs/>
          <w:i/>
          <w:kern w:val="0"/>
          <w:sz w:val="18"/>
          <w:szCs w:val="18"/>
          <w:u w:val="single"/>
          <w:lang w:val="es-CO" w:eastAsia="es-CO" w:bidi="ar-SA"/>
        </w:rPr>
        <w:t>reflejados en lo corrido del año 2019, que no nos permiten ser competitivos en mercados internacionales,</w:t>
      </w:r>
      <w:r w:rsidRPr="007141E0">
        <w:rPr>
          <w:rFonts w:ascii="Work Sans" w:eastAsia="Times New Roman" w:hAnsi="Work Sans" w:cs="Arial"/>
          <w:bCs/>
          <w:i/>
          <w:kern w:val="0"/>
          <w:sz w:val="18"/>
          <w:szCs w:val="18"/>
          <w:lang w:val="es-CO" w:eastAsia="es-CO" w:bidi="ar-SA"/>
        </w:rPr>
        <w:t xml:space="preserve"> </w:t>
      </w:r>
      <w:r w:rsidRPr="007141E0">
        <w:rPr>
          <w:rFonts w:ascii="Work Sans" w:eastAsia="Times New Roman" w:hAnsi="Work Sans" w:cs="Courier New"/>
          <w:bCs/>
          <w:i/>
          <w:kern w:val="0"/>
          <w:sz w:val="18"/>
          <w:szCs w:val="18"/>
          <w:lang w:val="es-CO" w:eastAsia="es-CO" w:bidi="ar-SA"/>
        </w:rPr>
        <w:t xml:space="preserve">y </w:t>
      </w:r>
      <w:r w:rsidRPr="007141E0">
        <w:rPr>
          <w:rFonts w:ascii="Work Sans" w:eastAsia="Times New Roman" w:hAnsi="Work Sans" w:cs="Arial"/>
          <w:bCs/>
          <w:i/>
          <w:kern w:val="0"/>
          <w:sz w:val="18"/>
          <w:szCs w:val="18"/>
          <w:lang w:val="es-CO" w:eastAsia="es-CO" w:bidi="ar-SA"/>
        </w:rPr>
        <w:t>la res</w:t>
      </w:r>
      <w:r w:rsidRPr="007141E0">
        <w:rPr>
          <w:rFonts w:ascii="Work Sans" w:eastAsia="Times New Roman" w:hAnsi="Work Sans" w:cs="Arial"/>
          <w:i/>
          <w:kern w:val="0"/>
          <w:sz w:val="18"/>
          <w:szCs w:val="18"/>
          <w:lang w:val="es-CO" w:eastAsia="es-CO" w:bidi="ar-SA"/>
        </w:rPr>
        <w:t>olución de exención del 50% (Res.885</w:t>
      </w:r>
      <w:r w:rsidRPr="007141E0">
        <w:rPr>
          <w:rFonts w:ascii="Work Sans" w:eastAsia="Times New Roman" w:hAnsi="Work Sans" w:cs="Arial"/>
          <w:i/>
          <w:iCs/>
          <w:kern w:val="0"/>
          <w:sz w:val="18"/>
          <w:szCs w:val="18"/>
          <w:lang w:val="es-CO" w:eastAsia="es-CO" w:bidi="ar-SA"/>
        </w:rPr>
        <w:t>/</w:t>
      </w:r>
      <w:r w:rsidRPr="007141E0">
        <w:rPr>
          <w:rFonts w:ascii="Work Sans" w:eastAsia="Times New Roman" w:hAnsi="Work Sans" w:cs="Arial"/>
          <w:i/>
          <w:kern w:val="0"/>
          <w:sz w:val="18"/>
          <w:szCs w:val="18"/>
          <w:lang w:val="es-CO" w:eastAsia="es-CO" w:bidi="ar-SA"/>
        </w:rPr>
        <w:t xml:space="preserve">2019) </w:t>
      </w:r>
      <w:r w:rsidRPr="007141E0">
        <w:rPr>
          <w:rFonts w:ascii="Work Sans" w:eastAsia="Times New Roman" w:hAnsi="Work Sans" w:cs="Arial"/>
          <w:bCs/>
          <w:i/>
          <w:kern w:val="0"/>
          <w:sz w:val="18"/>
          <w:szCs w:val="18"/>
          <w:lang w:val="es-CO" w:eastAsia="es-CO" w:bidi="ar-SA"/>
        </w:rPr>
        <w:t>de la tarif</w:t>
      </w:r>
      <w:r w:rsidRPr="007141E0">
        <w:rPr>
          <w:rFonts w:ascii="Work Sans" w:eastAsia="Times New Roman" w:hAnsi="Work Sans" w:cs="Courier New"/>
          <w:bCs/>
          <w:i/>
          <w:kern w:val="0"/>
          <w:sz w:val="18"/>
          <w:szCs w:val="18"/>
          <w:lang w:val="es-CO" w:eastAsia="es-CO" w:bidi="ar-SA"/>
        </w:rPr>
        <w:t>a d</w:t>
      </w:r>
      <w:r w:rsidRPr="007141E0">
        <w:rPr>
          <w:rFonts w:ascii="Work Sans" w:eastAsia="Times New Roman" w:hAnsi="Work Sans" w:cs="Arial"/>
          <w:bCs/>
          <w:i/>
          <w:kern w:val="0"/>
          <w:sz w:val="18"/>
          <w:szCs w:val="18"/>
          <w:lang w:val="es-CO" w:eastAsia="es-CO" w:bidi="ar-SA"/>
        </w:rPr>
        <w:t>erech</w:t>
      </w:r>
      <w:r w:rsidRPr="007141E0">
        <w:rPr>
          <w:rFonts w:ascii="Work Sans" w:eastAsia="Times New Roman" w:hAnsi="Work Sans" w:cs="Courier New"/>
          <w:bCs/>
          <w:i/>
          <w:kern w:val="0"/>
          <w:sz w:val="18"/>
          <w:szCs w:val="18"/>
          <w:lang w:val="es-CO" w:eastAsia="es-CO" w:bidi="ar-SA"/>
        </w:rPr>
        <w:t>o d</w:t>
      </w:r>
      <w:r w:rsidRPr="007141E0">
        <w:rPr>
          <w:rFonts w:ascii="Work Sans" w:eastAsia="Times New Roman" w:hAnsi="Work Sans" w:cs="Courier New"/>
          <w:i/>
          <w:kern w:val="0"/>
          <w:sz w:val="18"/>
          <w:szCs w:val="18"/>
          <w:lang w:val="es-CO" w:eastAsia="es-CO" w:bidi="ar-SA"/>
        </w:rPr>
        <w:t>e t</w:t>
      </w:r>
      <w:r w:rsidRPr="007141E0">
        <w:rPr>
          <w:rFonts w:ascii="Work Sans" w:eastAsia="Times New Roman" w:hAnsi="Work Sans" w:cs="Arial"/>
          <w:i/>
          <w:kern w:val="0"/>
          <w:sz w:val="18"/>
          <w:szCs w:val="18"/>
          <w:lang w:val="es-CO" w:eastAsia="es-CO" w:bidi="ar-SA"/>
        </w:rPr>
        <w:t>ránsito po</w:t>
      </w:r>
      <w:r w:rsidRPr="007141E0">
        <w:rPr>
          <w:rFonts w:ascii="Work Sans" w:eastAsia="Times New Roman" w:hAnsi="Work Sans" w:cs="Courier New"/>
          <w:i/>
          <w:kern w:val="0"/>
          <w:sz w:val="18"/>
          <w:szCs w:val="18"/>
          <w:lang w:val="es-CO" w:eastAsia="es-CO" w:bidi="ar-SA"/>
        </w:rPr>
        <w:t xml:space="preserve">r </w:t>
      </w:r>
      <w:r w:rsidRPr="007141E0">
        <w:rPr>
          <w:rFonts w:ascii="Work Sans" w:eastAsia="Times New Roman" w:hAnsi="Work Sans" w:cs="Times New Roman"/>
          <w:i/>
          <w:kern w:val="0"/>
          <w:sz w:val="18"/>
          <w:szCs w:val="18"/>
          <w:lang w:val="es-CO" w:eastAsia="es-CO" w:bidi="ar-SA"/>
        </w:rPr>
        <w:t>e</w:t>
      </w:r>
      <w:r w:rsidRPr="007141E0">
        <w:rPr>
          <w:rFonts w:ascii="Work Sans" w:eastAsia="Times New Roman" w:hAnsi="Work Sans" w:cs="Arial"/>
          <w:i/>
          <w:kern w:val="0"/>
          <w:sz w:val="18"/>
          <w:szCs w:val="18"/>
          <w:lang w:val="es-CO" w:eastAsia="es-CO" w:bidi="ar-SA"/>
        </w:rPr>
        <w:t>l corredor fé</w:t>
      </w:r>
      <w:r w:rsidRPr="007141E0">
        <w:rPr>
          <w:rFonts w:ascii="Work Sans" w:eastAsia="Times New Roman" w:hAnsi="Work Sans" w:cs="Courier New"/>
          <w:i/>
          <w:kern w:val="0"/>
          <w:sz w:val="18"/>
          <w:szCs w:val="18"/>
          <w:lang w:val="es-CO" w:eastAsia="es-CO" w:bidi="ar-SA"/>
        </w:rPr>
        <w:t>r</w:t>
      </w:r>
      <w:r w:rsidRPr="007141E0">
        <w:rPr>
          <w:rFonts w:ascii="Work Sans" w:eastAsia="Times New Roman" w:hAnsi="Work Sans" w:cs="Arial"/>
          <w:i/>
          <w:kern w:val="0"/>
          <w:sz w:val="18"/>
          <w:szCs w:val="18"/>
          <w:lang w:val="es-CO" w:eastAsia="es-CO" w:bidi="ar-SA"/>
        </w:rPr>
        <w:t>r</w:t>
      </w:r>
      <w:r w:rsidRPr="007141E0">
        <w:rPr>
          <w:rFonts w:ascii="Work Sans" w:eastAsia="Times New Roman" w:hAnsi="Work Sans" w:cs="Courier New"/>
          <w:i/>
          <w:kern w:val="0"/>
          <w:sz w:val="18"/>
          <w:szCs w:val="18"/>
          <w:lang w:val="es-CO" w:eastAsia="es-CO" w:bidi="ar-SA"/>
        </w:rPr>
        <w:t xml:space="preserve">eo en </w:t>
      </w:r>
      <w:r w:rsidRPr="007141E0">
        <w:rPr>
          <w:rFonts w:ascii="Work Sans" w:eastAsia="Times New Roman" w:hAnsi="Work Sans" w:cs="Arial"/>
          <w:i/>
          <w:kern w:val="0"/>
          <w:sz w:val="18"/>
          <w:szCs w:val="18"/>
          <w:lang w:val="es-CO" w:eastAsia="es-CO" w:bidi="ar-SA"/>
        </w:rPr>
        <w:t>el tramo Chiriguana - Santa Mar</w:t>
      </w:r>
      <w:r w:rsidRPr="007141E0">
        <w:rPr>
          <w:rFonts w:ascii="Work Sans" w:eastAsia="Times New Roman" w:hAnsi="Work Sans" w:cs="Arial"/>
          <w:bCs/>
          <w:i/>
          <w:kern w:val="0"/>
          <w:sz w:val="18"/>
          <w:szCs w:val="18"/>
          <w:lang w:val="es-CO" w:eastAsia="es-CO" w:bidi="ar-SA"/>
        </w:rPr>
        <w:t xml:space="preserve">ta, </w:t>
      </w:r>
      <w:r w:rsidRPr="007141E0">
        <w:rPr>
          <w:rFonts w:ascii="Work Sans" w:eastAsia="Times New Roman" w:hAnsi="Work Sans" w:cs="Arial"/>
          <w:b/>
          <w:bCs/>
          <w:i/>
          <w:kern w:val="0"/>
          <w:sz w:val="18"/>
          <w:szCs w:val="18"/>
          <w:u w:val="single"/>
          <w:lang w:val="es-CO" w:eastAsia="es-CO" w:bidi="ar-SA"/>
        </w:rPr>
        <w:t xml:space="preserve">y de la cual agradecemos se </w:t>
      </w:r>
      <w:r w:rsidRPr="007141E0">
        <w:rPr>
          <w:rFonts w:ascii="Work Sans" w:eastAsia="Times New Roman" w:hAnsi="Work Sans" w:cs="Courier New"/>
          <w:b/>
          <w:bCs/>
          <w:i/>
          <w:kern w:val="0"/>
          <w:sz w:val="18"/>
          <w:szCs w:val="18"/>
          <w:u w:val="single"/>
          <w:lang w:val="es-CO" w:eastAsia="es-CO" w:bidi="ar-SA"/>
        </w:rPr>
        <w:t xml:space="preserve">haga </w:t>
      </w:r>
      <w:r w:rsidRPr="007141E0">
        <w:rPr>
          <w:rFonts w:ascii="Work Sans" w:eastAsia="Times New Roman" w:hAnsi="Work Sans" w:cs="Arial"/>
          <w:b/>
          <w:bCs/>
          <w:i/>
          <w:kern w:val="0"/>
          <w:sz w:val="18"/>
          <w:szCs w:val="18"/>
          <w:u w:val="single"/>
          <w:lang w:val="es-CO" w:eastAsia="es-CO" w:bidi="ar-SA"/>
        </w:rPr>
        <w:t xml:space="preserve">extensiva </w:t>
      </w:r>
      <w:r w:rsidRPr="007141E0">
        <w:rPr>
          <w:rFonts w:ascii="Work Sans" w:eastAsia="Times New Roman" w:hAnsi="Work Sans" w:cs="Courier New"/>
          <w:b/>
          <w:bCs/>
          <w:i/>
          <w:kern w:val="0"/>
          <w:sz w:val="18"/>
          <w:szCs w:val="18"/>
          <w:u w:val="single"/>
          <w:lang w:val="es-CO" w:eastAsia="es-CO" w:bidi="ar-SA"/>
        </w:rPr>
        <w:t>d</w:t>
      </w:r>
      <w:r w:rsidRPr="007141E0">
        <w:rPr>
          <w:rFonts w:ascii="Work Sans" w:eastAsia="Times New Roman" w:hAnsi="Work Sans" w:cs="Arial"/>
          <w:b/>
          <w:bCs/>
          <w:i/>
          <w:kern w:val="0"/>
          <w:sz w:val="18"/>
          <w:szCs w:val="18"/>
          <w:u w:val="single"/>
          <w:lang w:val="es-CO" w:eastAsia="es-CO" w:bidi="ar-SA"/>
        </w:rPr>
        <w:t>esde Gamarra-</w:t>
      </w:r>
      <w:proofErr w:type="spellStart"/>
      <w:r w:rsidRPr="007141E0">
        <w:rPr>
          <w:rFonts w:ascii="Work Sans" w:eastAsia="Times New Roman" w:hAnsi="Work Sans" w:cs="Arial"/>
          <w:b/>
          <w:bCs/>
          <w:i/>
          <w:kern w:val="0"/>
          <w:sz w:val="18"/>
          <w:szCs w:val="18"/>
          <w:u w:val="single"/>
          <w:lang w:val="es-CO" w:eastAsia="es-CO" w:bidi="ar-SA"/>
        </w:rPr>
        <w:t>Chiriquana</w:t>
      </w:r>
      <w:proofErr w:type="spellEnd"/>
      <w:r w:rsidRPr="007141E0">
        <w:rPr>
          <w:rFonts w:ascii="Work Sans" w:eastAsia="Times New Roman" w:hAnsi="Work Sans" w:cs="Arial"/>
          <w:b/>
          <w:bCs/>
          <w:i/>
          <w:kern w:val="0"/>
          <w:sz w:val="18"/>
          <w:szCs w:val="18"/>
          <w:u w:val="single"/>
          <w:lang w:val="es-CO" w:eastAsia="es-CO" w:bidi="ar-SA"/>
        </w:rPr>
        <w:t xml:space="preserve">-Santa Marta, </w:t>
      </w:r>
      <w:r w:rsidRPr="007141E0">
        <w:rPr>
          <w:rFonts w:ascii="Work Sans" w:eastAsia="Times New Roman" w:hAnsi="Work Sans" w:cs="Courier New"/>
          <w:bCs/>
          <w:i/>
          <w:kern w:val="0"/>
          <w:sz w:val="18"/>
          <w:szCs w:val="18"/>
          <w:lang w:val="es-CO" w:eastAsia="es-CO" w:bidi="ar-SA"/>
        </w:rPr>
        <w:t>p</w:t>
      </w:r>
      <w:r w:rsidRPr="007141E0">
        <w:rPr>
          <w:rFonts w:ascii="Work Sans" w:eastAsia="Times New Roman" w:hAnsi="Work Sans" w:cs="Arial"/>
          <w:bCs/>
          <w:i/>
          <w:kern w:val="0"/>
          <w:sz w:val="18"/>
          <w:szCs w:val="18"/>
          <w:lang w:val="es-CO" w:eastAsia="es-CO" w:bidi="ar-SA"/>
        </w:rPr>
        <w:t>a</w:t>
      </w:r>
      <w:r w:rsidRPr="007141E0">
        <w:rPr>
          <w:rFonts w:ascii="Work Sans" w:eastAsia="Times New Roman" w:hAnsi="Work Sans" w:cs="Arial"/>
          <w:i/>
          <w:kern w:val="0"/>
          <w:sz w:val="18"/>
          <w:szCs w:val="18"/>
          <w:lang w:val="es-CO" w:eastAsia="es-CO" w:bidi="ar-SA"/>
        </w:rPr>
        <w:t xml:space="preserve">ra lograr así viabilizar la propuesta de operación logística multimodal (férrea) dirigida </w:t>
      </w:r>
      <w:r w:rsidRPr="007141E0">
        <w:rPr>
          <w:rFonts w:ascii="Work Sans" w:eastAsia="Times New Roman" w:hAnsi="Work Sans" w:cs="Courier New"/>
          <w:i/>
          <w:kern w:val="0"/>
          <w:sz w:val="18"/>
          <w:szCs w:val="18"/>
          <w:lang w:val="es-CO" w:eastAsia="es-CO" w:bidi="ar-SA"/>
        </w:rPr>
        <w:t xml:space="preserve">en un </w:t>
      </w:r>
      <w:r w:rsidRPr="007141E0">
        <w:rPr>
          <w:rFonts w:ascii="Work Sans" w:eastAsia="Times New Roman" w:hAnsi="Work Sans" w:cs="Arial"/>
          <w:i/>
          <w:kern w:val="0"/>
          <w:sz w:val="18"/>
          <w:szCs w:val="18"/>
          <w:lang w:val="es-CO" w:eastAsia="es-CO" w:bidi="ar-SA"/>
        </w:rPr>
        <w:t xml:space="preserve">primer momento </w:t>
      </w:r>
      <w:r w:rsidRPr="007141E0">
        <w:rPr>
          <w:rFonts w:ascii="Work Sans" w:eastAsia="Times New Roman" w:hAnsi="Work Sans" w:cs="Arial"/>
          <w:bCs/>
          <w:i/>
          <w:kern w:val="0"/>
          <w:sz w:val="18"/>
          <w:szCs w:val="18"/>
          <w:lang w:val="es-CO" w:eastAsia="es-CO" w:bidi="ar-SA"/>
        </w:rPr>
        <w:t xml:space="preserve">para Carbón Norte </w:t>
      </w:r>
      <w:r w:rsidRPr="007141E0">
        <w:rPr>
          <w:rFonts w:ascii="Work Sans" w:eastAsia="Times New Roman" w:hAnsi="Work Sans" w:cs="Courier New"/>
          <w:bCs/>
          <w:i/>
          <w:kern w:val="0"/>
          <w:sz w:val="18"/>
          <w:szCs w:val="18"/>
          <w:lang w:val="es-CO" w:eastAsia="es-CO" w:bidi="ar-SA"/>
        </w:rPr>
        <w:t xml:space="preserve">de </w:t>
      </w:r>
      <w:r w:rsidRPr="007141E0">
        <w:rPr>
          <w:rFonts w:ascii="Work Sans" w:eastAsia="Times New Roman" w:hAnsi="Work Sans" w:cs="Arial"/>
          <w:i/>
          <w:kern w:val="0"/>
          <w:sz w:val="18"/>
          <w:szCs w:val="18"/>
          <w:lang w:val="es-CO" w:eastAsia="es-CO" w:bidi="ar-SA"/>
        </w:rPr>
        <w:t>Santander con retorno de carga compensada en la ruta Gamarra-Santa Mart</w:t>
      </w:r>
      <w:r w:rsidRPr="007141E0">
        <w:rPr>
          <w:rFonts w:ascii="Work Sans" w:eastAsia="Times New Roman" w:hAnsi="Work Sans" w:cs="Arial"/>
          <w:bCs/>
          <w:i/>
          <w:kern w:val="0"/>
          <w:sz w:val="18"/>
          <w:szCs w:val="18"/>
          <w:lang w:val="es-CO" w:eastAsia="es-CO" w:bidi="ar-SA"/>
        </w:rPr>
        <w:t xml:space="preserve">a, estrategia </w:t>
      </w:r>
      <w:r w:rsidRPr="007141E0">
        <w:rPr>
          <w:rFonts w:ascii="Work Sans" w:eastAsia="Times New Roman" w:hAnsi="Work Sans" w:cs="Arial"/>
          <w:i/>
          <w:kern w:val="0"/>
          <w:sz w:val="18"/>
          <w:szCs w:val="18"/>
          <w:lang w:val="es-CO" w:eastAsia="es-CO" w:bidi="ar-SA"/>
        </w:rPr>
        <w:t>liderada por la ANI (Grupo Férreo).” </w:t>
      </w:r>
    </w:p>
    <w:p w14:paraId="72E2B00A" w14:textId="77777777" w:rsidR="00973DD3" w:rsidRPr="00973DD3" w:rsidRDefault="00973DD3" w:rsidP="00973DD3">
      <w:pPr>
        <w:spacing w:line="245" w:lineRule="auto"/>
        <w:ind w:right="-1"/>
        <w:jc w:val="both"/>
        <w:rPr>
          <w:rFonts w:ascii="Work Sans" w:eastAsia="Arial" w:hAnsi="Work Sans" w:cs="Arial"/>
          <w:i/>
          <w:sz w:val="20"/>
          <w:szCs w:val="20"/>
        </w:rPr>
      </w:pPr>
    </w:p>
    <w:p w14:paraId="40359AFE" w14:textId="468D4F96" w:rsidR="00D17A2B" w:rsidRPr="007E350E" w:rsidRDefault="00D17A2B" w:rsidP="00D17A2B">
      <w:pPr>
        <w:spacing w:line="245" w:lineRule="auto"/>
        <w:ind w:right="-1"/>
        <w:jc w:val="both"/>
        <w:rPr>
          <w:rFonts w:ascii="Work Sans" w:eastAsia="Arial" w:hAnsi="Work Sans" w:cs="Arial"/>
          <w:color w:val="080808"/>
          <w:sz w:val="21"/>
          <w:szCs w:val="21"/>
        </w:rPr>
      </w:pPr>
      <w:r w:rsidRPr="007E350E">
        <w:rPr>
          <w:rFonts w:ascii="Work Sans" w:eastAsia="Arial" w:hAnsi="Work Sans" w:cs="Arial"/>
          <w:color w:val="080808"/>
          <w:sz w:val="21"/>
          <w:szCs w:val="21"/>
        </w:rPr>
        <w:t>Que mediante oficio con número de radicado 20203210057202 del 4 de febrero de 2020, el Gobernador de Norte de Santander, solicita la prórroga de la Resolución</w:t>
      </w:r>
      <w:r>
        <w:rPr>
          <w:rFonts w:ascii="Work Sans" w:eastAsia="Arial" w:hAnsi="Work Sans" w:cs="Arial"/>
          <w:color w:val="080808"/>
          <w:sz w:val="21"/>
          <w:szCs w:val="21"/>
        </w:rPr>
        <w:t xml:space="preserve"> 885</w:t>
      </w:r>
      <w:r w:rsidRPr="007E350E">
        <w:rPr>
          <w:rFonts w:ascii="Work Sans" w:eastAsia="Arial" w:hAnsi="Work Sans" w:cs="Arial"/>
          <w:color w:val="080808"/>
          <w:sz w:val="21"/>
          <w:szCs w:val="21"/>
        </w:rPr>
        <w:t xml:space="preserve"> de 2019</w:t>
      </w:r>
      <w:r w:rsidRPr="007E350E">
        <w:rPr>
          <w:rFonts w:ascii="Work Sans" w:eastAsia="Arial" w:hAnsi="Work Sans" w:cs="Arial"/>
          <w:sz w:val="21"/>
          <w:szCs w:val="21"/>
        </w:rPr>
        <w:t>, en los siguientes términos:</w:t>
      </w:r>
    </w:p>
    <w:p w14:paraId="730F7AE7" w14:textId="6387E7CD" w:rsidR="00973DD3" w:rsidRPr="007141E0" w:rsidRDefault="00D17A2B" w:rsidP="00D17A2B">
      <w:pPr>
        <w:widowControl/>
        <w:suppressAutoHyphens w:val="0"/>
        <w:autoSpaceDN/>
        <w:spacing w:before="248"/>
        <w:ind w:left="567" w:right="566"/>
        <w:jc w:val="both"/>
        <w:textAlignment w:val="auto"/>
        <w:rPr>
          <w:rFonts w:ascii="Work Sans" w:eastAsia="Times New Roman" w:hAnsi="Work Sans" w:cs="Times New Roman"/>
          <w:i/>
          <w:kern w:val="0"/>
          <w:sz w:val="18"/>
          <w:szCs w:val="18"/>
          <w:lang w:val="es-CO" w:eastAsia="es-CO" w:bidi="ar-SA"/>
        </w:rPr>
      </w:pPr>
      <w:r>
        <w:rPr>
          <w:rFonts w:ascii="Work Sans" w:eastAsia="Times New Roman" w:hAnsi="Work Sans" w:cs="Arial"/>
          <w:bCs/>
          <w:i/>
          <w:kern w:val="0"/>
          <w:sz w:val="18"/>
          <w:szCs w:val="18"/>
          <w:lang w:val="es-CO" w:eastAsia="es-CO" w:bidi="ar-SA"/>
        </w:rPr>
        <w:t xml:space="preserve"> </w:t>
      </w:r>
      <w:r w:rsidR="007141E0">
        <w:rPr>
          <w:rFonts w:ascii="Work Sans" w:eastAsia="Times New Roman" w:hAnsi="Work Sans" w:cs="Arial"/>
          <w:bCs/>
          <w:i/>
          <w:kern w:val="0"/>
          <w:sz w:val="18"/>
          <w:szCs w:val="18"/>
          <w:lang w:val="es-CO" w:eastAsia="es-CO" w:bidi="ar-SA"/>
        </w:rPr>
        <w:t>“</w:t>
      </w:r>
      <w:r w:rsidR="00973DD3" w:rsidRPr="007141E0">
        <w:rPr>
          <w:rFonts w:ascii="Work Sans" w:eastAsia="Times New Roman" w:hAnsi="Work Sans" w:cs="Arial"/>
          <w:bCs/>
          <w:i/>
          <w:kern w:val="0"/>
          <w:sz w:val="18"/>
          <w:szCs w:val="18"/>
          <w:lang w:val="es-CO" w:eastAsia="es-CO" w:bidi="ar-SA"/>
        </w:rPr>
        <w:t xml:space="preserve">En concordancia al panorama </w:t>
      </w:r>
      <w:r w:rsidR="00973DD3" w:rsidRPr="007141E0">
        <w:rPr>
          <w:rFonts w:ascii="Work Sans" w:eastAsia="Times New Roman" w:hAnsi="Work Sans" w:cs="Courier New"/>
          <w:bCs/>
          <w:i/>
          <w:kern w:val="0"/>
          <w:sz w:val="18"/>
          <w:szCs w:val="18"/>
          <w:lang w:val="es-CO" w:eastAsia="es-CO" w:bidi="ar-SA"/>
        </w:rPr>
        <w:t>d</w:t>
      </w:r>
      <w:r w:rsidR="00973DD3" w:rsidRPr="007141E0">
        <w:rPr>
          <w:rFonts w:ascii="Work Sans" w:eastAsia="Times New Roman" w:hAnsi="Work Sans" w:cs="Arial"/>
          <w:bCs/>
          <w:i/>
          <w:kern w:val="0"/>
          <w:sz w:val="18"/>
          <w:szCs w:val="18"/>
          <w:lang w:val="es-CO" w:eastAsia="es-CO" w:bidi="ar-SA"/>
        </w:rPr>
        <w:t xml:space="preserve">escrito anteriormente </w:t>
      </w:r>
      <w:r w:rsidR="00973DD3" w:rsidRPr="007141E0">
        <w:rPr>
          <w:rFonts w:ascii="Work Sans" w:eastAsia="Times New Roman" w:hAnsi="Work Sans" w:cs="Arial"/>
          <w:i/>
          <w:kern w:val="0"/>
          <w:sz w:val="18"/>
          <w:szCs w:val="18"/>
          <w:lang w:val="es-CO" w:eastAsia="es-CO" w:bidi="ar-SA"/>
        </w:rPr>
        <w:t>solicitam</w:t>
      </w:r>
      <w:r w:rsidR="00973DD3" w:rsidRPr="007141E0">
        <w:rPr>
          <w:rFonts w:ascii="Work Sans" w:eastAsia="Times New Roman" w:hAnsi="Work Sans" w:cs="Arial"/>
          <w:bCs/>
          <w:i/>
          <w:kern w:val="0"/>
          <w:sz w:val="18"/>
          <w:szCs w:val="18"/>
          <w:lang w:val="es-CO" w:eastAsia="es-CO" w:bidi="ar-SA"/>
        </w:rPr>
        <w:t>os respetuosamente s</w:t>
      </w:r>
      <w:r w:rsidR="00973DD3" w:rsidRPr="007141E0">
        <w:rPr>
          <w:rFonts w:ascii="Work Sans" w:eastAsia="Times New Roman" w:hAnsi="Work Sans" w:cs="Courier New"/>
          <w:bCs/>
          <w:i/>
          <w:kern w:val="0"/>
          <w:sz w:val="18"/>
          <w:szCs w:val="18"/>
          <w:lang w:val="es-CO" w:eastAsia="es-CO" w:bidi="ar-SA"/>
        </w:rPr>
        <w:t xml:space="preserve">e </w:t>
      </w:r>
      <w:r w:rsidR="00973DD3" w:rsidRPr="007141E0">
        <w:rPr>
          <w:rFonts w:ascii="Work Sans" w:eastAsia="Times New Roman" w:hAnsi="Work Sans" w:cs="Arial"/>
          <w:i/>
          <w:kern w:val="0"/>
          <w:sz w:val="18"/>
          <w:szCs w:val="18"/>
          <w:lang w:val="es-CO" w:eastAsia="es-CO" w:bidi="ar-SA"/>
        </w:rPr>
        <w:t xml:space="preserve">considere la prórroga de las Resoluciones </w:t>
      </w:r>
      <w:r w:rsidR="00973DD3" w:rsidRPr="007141E0">
        <w:rPr>
          <w:rFonts w:ascii="Work Sans" w:eastAsia="Times New Roman" w:hAnsi="Work Sans" w:cs="Courier New"/>
          <w:i/>
          <w:kern w:val="0"/>
          <w:sz w:val="18"/>
          <w:szCs w:val="18"/>
          <w:lang w:val="es-CO" w:eastAsia="es-CO" w:bidi="ar-SA"/>
        </w:rPr>
        <w:t>8</w:t>
      </w:r>
      <w:r w:rsidR="00973DD3" w:rsidRPr="007141E0">
        <w:rPr>
          <w:rFonts w:ascii="Work Sans" w:eastAsia="Times New Roman" w:hAnsi="Work Sans" w:cs="Arial"/>
          <w:i/>
          <w:kern w:val="0"/>
          <w:sz w:val="18"/>
          <w:szCs w:val="18"/>
          <w:lang w:val="es-CO" w:eastAsia="es-CO" w:bidi="ar-SA"/>
        </w:rPr>
        <w:t>84, 88</w:t>
      </w:r>
      <w:r w:rsidR="00973DD3" w:rsidRPr="007141E0">
        <w:rPr>
          <w:rFonts w:ascii="Work Sans" w:eastAsia="Times New Roman" w:hAnsi="Work Sans" w:cs="Courier New"/>
          <w:i/>
          <w:kern w:val="0"/>
          <w:sz w:val="18"/>
          <w:szCs w:val="18"/>
          <w:lang w:val="es-CO" w:eastAsia="es-CO" w:bidi="ar-SA"/>
        </w:rPr>
        <w:t xml:space="preserve">5 y 886 </w:t>
      </w:r>
      <w:r w:rsidR="00973DD3" w:rsidRPr="007141E0">
        <w:rPr>
          <w:rFonts w:ascii="Work Sans" w:eastAsia="Times New Roman" w:hAnsi="Work Sans" w:cs="Arial"/>
          <w:i/>
          <w:kern w:val="0"/>
          <w:sz w:val="18"/>
          <w:szCs w:val="18"/>
          <w:lang w:val="es-CO" w:eastAsia="es-CO" w:bidi="ar-SA"/>
        </w:rPr>
        <w:t xml:space="preserve">del 11 de marzo de 2019 expedidas por el Ministerio de Transporte puesto </w:t>
      </w:r>
      <w:r w:rsidR="00973DD3" w:rsidRPr="007141E0">
        <w:rPr>
          <w:rFonts w:ascii="Work Sans" w:eastAsia="Times New Roman" w:hAnsi="Work Sans" w:cs="Arial"/>
          <w:bCs/>
          <w:i/>
          <w:kern w:val="0"/>
          <w:sz w:val="18"/>
          <w:szCs w:val="18"/>
          <w:lang w:val="es-CO" w:eastAsia="es-CO" w:bidi="ar-SA"/>
        </w:rPr>
        <w:t>que se acerca la fecha de vencimiento de estas re</w:t>
      </w:r>
      <w:r w:rsidR="00973DD3" w:rsidRPr="007141E0">
        <w:rPr>
          <w:rFonts w:ascii="Work Sans" w:eastAsia="Times New Roman" w:hAnsi="Work Sans" w:cs="Arial"/>
          <w:i/>
          <w:kern w:val="0"/>
          <w:sz w:val="18"/>
          <w:szCs w:val="18"/>
          <w:lang w:val="es-CO" w:eastAsia="es-CO" w:bidi="ar-SA"/>
        </w:rPr>
        <w:t xml:space="preserve">soluciones (ver </w:t>
      </w:r>
      <w:r w:rsidR="00973DD3" w:rsidRPr="007141E0">
        <w:rPr>
          <w:rFonts w:ascii="Work Sans" w:eastAsia="Times New Roman" w:hAnsi="Work Sans" w:cs="Arial"/>
          <w:bCs/>
          <w:i/>
          <w:kern w:val="0"/>
          <w:sz w:val="18"/>
          <w:szCs w:val="18"/>
          <w:lang w:val="es-CO" w:eastAsia="es-CO" w:bidi="ar-SA"/>
        </w:rPr>
        <w:t>anexo), las cuales hacen referenc</w:t>
      </w:r>
      <w:r w:rsidR="00973DD3" w:rsidRPr="007141E0">
        <w:rPr>
          <w:rFonts w:ascii="Work Sans" w:eastAsia="Times New Roman" w:hAnsi="Work Sans" w:cs="Arial"/>
          <w:i/>
          <w:kern w:val="0"/>
          <w:sz w:val="18"/>
          <w:szCs w:val="18"/>
          <w:lang w:val="es-CO" w:eastAsia="es-CO" w:bidi="ar-SA"/>
        </w:rPr>
        <w:t xml:space="preserve">ia a la reducción del 50% del valor de los peajes en las rutas hacia los puerto s: </w:t>
      </w:r>
      <w:proofErr w:type="spellStart"/>
      <w:r w:rsidR="00973DD3" w:rsidRPr="007141E0">
        <w:rPr>
          <w:rFonts w:ascii="Work Sans" w:eastAsia="Times New Roman" w:hAnsi="Work Sans" w:cs="Arial"/>
          <w:i/>
          <w:kern w:val="0"/>
          <w:sz w:val="18"/>
          <w:szCs w:val="18"/>
          <w:lang w:val="es-CO" w:eastAsia="es-CO" w:bidi="ar-SA"/>
        </w:rPr>
        <w:t>Capulco</w:t>
      </w:r>
      <w:proofErr w:type="spellEnd"/>
      <w:r w:rsidR="00973DD3" w:rsidRPr="007141E0">
        <w:rPr>
          <w:rFonts w:ascii="Work Sans" w:eastAsia="Times New Roman" w:hAnsi="Work Sans" w:cs="Arial"/>
          <w:i/>
          <w:kern w:val="0"/>
          <w:sz w:val="18"/>
          <w:szCs w:val="18"/>
          <w:lang w:val="es-CO" w:eastAsia="es-CO" w:bidi="ar-SA"/>
        </w:rPr>
        <w:t xml:space="preserve">, Santa Marta, Barranquilla </w:t>
      </w:r>
      <w:r w:rsidR="00973DD3" w:rsidRPr="007141E0">
        <w:rPr>
          <w:rFonts w:ascii="Work Sans" w:eastAsia="Times New Roman" w:hAnsi="Work Sans" w:cs="Courier New"/>
          <w:i/>
          <w:kern w:val="0"/>
          <w:sz w:val="18"/>
          <w:szCs w:val="18"/>
          <w:lang w:val="es-CO" w:eastAsia="es-CO" w:bidi="ar-SA"/>
        </w:rPr>
        <w:t xml:space="preserve">y </w:t>
      </w:r>
      <w:r w:rsidR="00973DD3" w:rsidRPr="007141E0">
        <w:rPr>
          <w:rFonts w:ascii="Work Sans" w:eastAsia="Times New Roman" w:hAnsi="Work Sans" w:cs="Arial"/>
          <w:i/>
          <w:kern w:val="0"/>
          <w:sz w:val="18"/>
          <w:szCs w:val="18"/>
          <w:lang w:val="es-CO" w:eastAsia="es-CO" w:bidi="ar-SA"/>
        </w:rPr>
        <w:t>Di</w:t>
      </w:r>
      <w:r w:rsidR="00973DD3" w:rsidRPr="007141E0">
        <w:rPr>
          <w:rFonts w:ascii="Work Sans" w:eastAsia="Times New Roman" w:hAnsi="Work Sans" w:cs="Courier New"/>
          <w:i/>
          <w:kern w:val="0"/>
          <w:sz w:val="18"/>
          <w:szCs w:val="18"/>
          <w:lang w:val="es-CO" w:eastAsia="es-CO" w:bidi="ar-SA"/>
        </w:rPr>
        <w:t>b</w:t>
      </w:r>
      <w:r w:rsidR="00973DD3" w:rsidRPr="007141E0">
        <w:rPr>
          <w:rFonts w:ascii="Work Sans" w:eastAsia="Times New Roman" w:hAnsi="Work Sans" w:cs="Arial"/>
          <w:i/>
          <w:kern w:val="0"/>
          <w:sz w:val="18"/>
          <w:szCs w:val="18"/>
          <w:lang w:val="es-CO" w:eastAsia="es-CO" w:bidi="ar-SA"/>
        </w:rPr>
        <w:t>ulla d</w:t>
      </w:r>
      <w:r w:rsidR="00973DD3" w:rsidRPr="007141E0">
        <w:rPr>
          <w:rFonts w:ascii="Work Sans" w:eastAsia="Times New Roman" w:hAnsi="Work Sans" w:cs="Arial"/>
          <w:bCs/>
          <w:i/>
          <w:kern w:val="0"/>
          <w:sz w:val="18"/>
          <w:szCs w:val="18"/>
          <w:lang w:val="es-CO" w:eastAsia="es-CO" w:bidi="ar-SA"/>
        </w:rPr>
        <w:t>esde Cúcuta y de l</w:t>
      </w:r>
      <w:r w:rsidR="00973DD3" w:rsidRPr="007141E0">
        <w:rPr>
          <w:rFonts w:ascii="Work Sans" w:eastAsia="Times New Roman" w:hAnsi="Work Sans" w:cs="Arial"/>
          <w:i/>
          <w:kern w:val="0"/>
          <w:sz w:val="18"/>
          <w:szCs w:val="18"/>
          <w:lang w:val="es-CO" w:eastAsia="es-CO" w:bidi="ar-SA"/>
        </w:rPr>
        <w:t xml:space="preserve">a cual agradecemos que aparte de estar dirigida al Carbón </w:t>
      </w:r>
      <w:r w:rsidR="00973DD3" w:rsidRPr="007141E0">
        <w:rPr>
          <w:rFonts w:ascii="Work Sans" w:eastAsia="Times New Roman" w:hAnsi="Work Sans" w:cs="Arial"/>
          <w:bCs/>
          <w:i/>
          <w:kern w:val="0"/>
          <w:sz w:val="18"/>
          <w:szCs w:val="18"/>
          <w:lang w:val="es-CO" w:eastAsia="es-CO" w:bidi="ar-SA"/>
        </w:rPr>
        <w:t>térmico</w:t>
      </w:r>
      <w:r w:rsidR="00973DD3" w:rsidRPr="007141E0">
        <w:rPr>
          <w:rFonts w:ascii="Work Sans" w:eastAsia="Times New Roman" w:hAnsi="Work Sans" w:cs="Arial"/>
          <w:bCs/>
          <w:i/>
          <w:kern w:val="0"/>
          <w:sz w:val="18"/>
          <w:szCs w:val="18"/>
          <w:u w:val="single"/>
          <w:lang w:val="es-CO" w:eastAsia="es-CO" w:bidi="ar-SA"/>
        </w:rPr>
        <w:t xml:space="preserve">, </w:t>
      </w:r>
      <w:r w:rsidR="00973DD3" w:rsidRPr="007141E0">
        <w:rPr>
          <w:rFonts w:ascii="Work Sans" w:eastAsia="Times New Roman" w:hAnsi="Work Sans" w:cs="Arial"/>
          <w:b/>
          <w:bCs/>
          <w:i/>
          <w:kern w:val="0"/>
          <w:sz w:val="18"/>
          <w:szCs w:val="18"/>
          <w:u w:val="single"/>
          <w:lang w:val="es-CO" w:eastAsia="es-CO" w:bidi="ar-SA"/>
        </w:rPr>
        <w:t>s</w:t>
      </w:r>
      <w:r w:rsidR="00973DD3" w:rsidRPr="007141E0">
        <w:rPr>
          <w:rFonts w:ascii="Work Sans" w:eastAsia="Times New Roman" w:hAnsi="Work Sans" w:cs="Arial"/>
          <w:b/>
          <w:bCs/>
          <w:i/>
          <w:iCs/>
          <w:kern w:val="0"/>
          <w:sz w:val="18"/>
          <w:szCs w:val="18"/>
          <w:u w:val="single"/>
          <w:lang w:val="es-CO" w:eastAsia="es-CO" w:bidi="ar-SA"/>
        </w:rPr>
        <w:t>e incluya también el beneficio de reducción para el carbón metalúrgic</w:t>
      </w:r>
      <w:r w:rsidR="00973DD3" w:rsidRPr="007141E0">
        <w:rPr>
          <w:rFonts w:ascii="Work Sans" w:eastAsia="Times New Roman" w:hAnsi="Work Sans" w:cs="Arial"/>
          <w:b/>
          <w:bCs/>
          <w:i/>
          <w:kern w:val="0"/>
          <w:sz w:val="18"/>
          <w:szCs w:val="18"/>
          <w:u w:val="single"/>
          <w:lang w:val="es-CO" w:eastAsia="es-CO" w:bidi="ar-SA"/>
        </w:rPr>
        <w:t xml:space="preserve">o </w:t>
      </w:r>
      <w:r w:rsidR="00973DD3" w:rsidRPr="007141E0">
        <w:rPr>
          <w:rFonts w:ascii="Work Sans" w:eastAsia="Times New Roman" w:hAnsi="Work Sans" w:cs="Arial"/>
          <w:b/>
          <w:bCs/>
          <w:i/>
          <w:iCs/>
          <w:kern w:val="0"/>
          <w:sz w:val="18"/>
          <w:szCs w:val="18"/>
          <w:u w:val="single"/>
          <w:lang w:val="es-CO" w:eastAsia="es-CO" w:bidi="ar-SA"/>
        </w:rPr>
        <w:t xml:space="preserve">y el </w:t>
      </w:r>
      <w:r w:rsidR="00973DD3" w:rsidRPr="007141E0">
        <w:rPr>
          <w:rFonts w:ascii="Work Sans" w:eastAsia="Times New Roman" w:hAnsi="Work Sans" w:cs="Arial"/>
          <w:b/>
          <w:bCs/>
          <w:i/>
          <w:kern w:val="0"/>
          <w:sz w:val="18"/>
          <w:szCs w:val="18"/>
          <w:u w:val="single"/>
          <w:lang w:val="es-CO" w:eastAsia="es-CO" w:bidi="ar-SA"/>
        </w:rPr>
        <w:t>c</w:t>
      </w:r>
      <w:r w:rsidR="00973DD3" w:rsidRPr="007141E0">
        <w:rPr>
          <w:rFonts w:ascii="Work Sans" w:eastAsia="Times New Roman" w:hAnsi="Work Sans" w:cs="Courier New"/>
          <w:b/>
          <w:bCs/>
          <w:i/>
          <w:iCs/>
          <w:kern w:val="0"/>
          <w:sz w:val="18"/>
          <w:szCs w:val="18"/>
          <w:u w:val="single"/>
          <w:lang w:val="es-CO" w:eastAsia="es-CO" w:bidi="ar-SA"/>
        </w:rPr>
        <w:t>o</w:t>
      </w:r>
      <w:r w:rsidR="00973DD3" w:rsidRPr="007141E0">
        <w:rPr>
          <w:rFonts w:ascii="Work Sans" w:eastAsia="Times New Roman" w:hAnsi="Work Sans" w:cs="Arial"/>
          <w:b/>
          <w:bCs/>
          <w:i/>
          <w:iCs/>
          <w:kern w:val="0"/>
          <w:sz w:val="18"/>
          <w:szCs w:val="18"/>
          <w:u w:val="single"/>
          <w:lang w:val="es-CO" w:eastAsia="es-CO" w:bidi="ar-SA"/>
        </w:rPr>
        <w:t>que proveniente de Norte de Santander con destino exportaci</w:t>
      </w:r>
      <w:r w:rsidR="00973DD3" w:rsidRPr="007141E0">
        <w:rPr>
          <w:rFonts w:ascii="Work Sans" w:eastAsia="Times New Roman" w:hAnsi="Work Sans" w:cs="Arial"/>
          <w:b/>
          <w:bCs/>
          <w:i/>
          <w:kern w:val="0"/>
          <w:sz w:val="18"/>
          <w:szCs w:val="18"/>
          <w:u w:val="single"/>
          <w:lang w:val="es-CO" w:eastAsia="es-CO" w:bidi="ar-SA"/>
        </w:rPr>
        <w:t>ó</w:t>
      </w:r>
      <w:r w:rsidR="00973DD3" w:rsidRPr="007141E0">
        <w:rPr>
          <w:rFonts w:ascii="Work Sans" w:eastAsia="Times New Roman" w:hAnsi="Work Sans" w:cs="Arial"/>
          <w:b/>
          <w:bCs/>
          <w:i/>
          <w:iCs/>
          <w:kern w:val="0"/>
          <w:sz w:val="18"/>
          <w:szCs w:val="18"/>
          <w:u w:val="single"/>
          <w:lang w:val="es-CO" w:eastAsia="es-CO" w:bidi="ar-SA"/>
        </w:rPr>
        <w:t>n</w:t>
      </w:r>
      <w:r w:rsidR="00973DD3" w:rsidRPr="007141E0">
        <w:rPr>
          <w:rFonts w:ascii="Work Sans" w:eastAsia="Times New Roman" w:hAnsi="Work Sans" w:cs="Arial"/>
          <w:i/>
          <w:iCs/>
          <w:kern w:val="0"/>
          <w:sz w:val="18"/>
          <w:szCs w:val="18"/>
          <w:u w:val="single"/>
          <w:lang w:val="es-CO" w:eastAsia="es-CO" w:bidi="ar-SA"/>
        </w:rPr>
        <w:t>,</w:t>
      </w:r>
      <w:r w:rsidR="00973DD3" w:rsidRPr="007141E0">
        <w:rPr>
          <w:rFonts w:ascii="Work Sans" w:eastAsia="Times New Roman" w:hAnsi="Work Sans" w:cs="Arial"/>
          <w:i/>
          <w:iCs/>
          <w:kern w:val="0"/>
          <w:sz w:val="18"/>
          <w:szCs w:val="18"/>
          <w:lang w:val="es-CO" w:eastAsia="es-CO" w:bidi="ar-SA"/>
        </w:rPr>
        <w:t xml:space="preserve"> </w:t>
      </w:r>
      <w:r w:rsidR="00973DD3" w:rsidRPr="007141E0">
        <w:rPr>
          <w:rFonts w:ascii="Work Sans" w:eastAsia="Times New Roman" w:hAnsi="Work Sans" w:cs="Arial"/>
          <w:i/>
          <w:kern w:val="0"/>
          <w:sz w:val="18"/>
          <w:szCs w:val="18"/>
          <w:lang w:val="es-CO" w:eastAsia="es-CO" w:bidi="ar-SA"/>
        </w:rPr>
        <w:t>el cual p</w:t>
      </w:r>
      <w:r w:rsidR="00973DD3" w:rsidRPr="007141E0">
        <w:rPr>
          <w:rFonts w:ascii="Work Sans" w:eastAsia="Times New Roman" w:hAnsi="Work Sans" w:cs="Arial"/>
          <w:bCs/>
          <w:i/>
          <w:kern w:val="0"/>
          <w:sz w:val="18"/>
          <w:szCs w:val="18"/>
          <w:lang w:val="es-CO" w:eastAsia="es-CO" w:bidi="ar-SA"/>
        </w:rPr>
        <w:t xml:space="preserve">resenta las mismas </w:t>
      </w:r>
      <w:r w:rsidR="00973DD3" w:rsidRPr="007141E0">
        <w:rPr>
          <w:rFonts w:ascii="Work Sans" w:eastAsia="Times New Roman" w:hAnsi="Work Sans" w:cs="Arial"/>
          <w:i/>
          <w:kern w:val="0"/>
          <w:sz w:val="18"/>
          <w:szCs w:val="18"/>
          <w:lang w:val="es-CO" w:eastAsia="es-CO" w:bidi="ar-SA"/>
        </w:rPr>
        <w:t xml:space="preserve">condiciones del carbón térmico y la Resolución 885 de 2019 que </w:t>
      </w:r>
      <w:r w:rsidR="00973DD3" w:rsidRPr="007141E0">
        <w:rPr>
          <w:rFonts w:ascii="Work Sans" w:eastAsia="Times New Roman" w:hAnsi="Work Sans" w:cs="Arial"/>
          <w:bCs/>
          <w:i/>
          <w:kern w:val="0"/>
          <w:sz w:val="18"/>
          <w:szCs w:val="18"/>
          <w:lang w:val="es-CO" w:eastAsia="es-CO" w:bidi="ar-SA"/>
        </w:rPr>
        <w:t xml:space="preserve">refiere la </w:t>
      </w:r>
      <w:r w:rsidR="00973DD3" w:rsidRPr="007141E0">
        <w:rPr>
          <w:rFonts w:ascii="Work Sans" w:eastAsia="Times New Roman" w:hAnsi="Work Sans" w:cs="Arial"/>
          <w:i/>
          <w:kern w:val="0"/>
          <w:sz w:val="18"/>
          <w:szCs w:val="18"/>
          <w:lang w:val="es-CO" w:eastAsia="es-CO" w:bidi="ar-SA"/>
        </w:rPr>
        <w:t>exención del 50% de la tarif</w:t>
      </w:r>
      <w:r w:rsidR="00973DD3" w:rsidRPr="007141E0">
        <w:rPr>
          <w:rFonts w:ascii="Work Sans" w:eastAsia="Times New Roman" w:hAnsi="Work Sans" w:cs="Arial"/>
          <w:bCs/>
          <w:i/>
          <w:kern w:val="0"/>
          <w:sz w:val="18"/>
          <w:szCs w:val="18"/>
          <w:lang w:val="es-CO" w:eastAsia="es-CO" w:bidi="ar-SA"/>
        </w:rPr>
        <w:t>a derecho de tr</w:t>
      </w:r>
      <w:r w:rsidR="00973DD3" w:rsidRPr="007141E0">
        <w:rPr>
          <w:rFonts w:ascii="Work Sans" w:eastAsia="Times New Roman" w:hAnsi="Work Sans" w:cs="Arial"/>
          <w:i/>
          <w:kern w:val="0"/>
          <w:sz w:val="18"/>
          <w:szCs w:val="18"/>
          <w:lang w:val="es-CO" w:eastAsia="es-CO" w:bidi="ar-SA"/>
        </w:rPr>
        <w:t xml:space="preserve">ánsito </w:t>
      </w:r>
      <w:r w:rsidR="00973DD3" w:rsidRPr="007141E0">
        <w:rPr>
          <w:rFonts w:ascii="Work Sans" w:eastAsia="Times New Roman" w:hAnsi="Work Sans" w:cs="Courier New"/>
          <w:i/>
          <w:kern w:val="0"/>
          <w:sz w:val="18"/>
          <w:szCs w:val="18"/>
          <w:lang w:val="es-CO" w:eastAsia="es-CO" w:bidi="ar-SA"/>
        </w:rPr>
        <w:t>p</w:t>
      </w:r>
      <w:r w:rsidR="00973DD3" w:rsidRPr="007141E0">
        <w:rPr>
          <w:rFonts w:ascii="Work Sans" w:eastAsia="Times New Roman" w:hAnsi="Work Sans" w:cs="Arial"/>
          <w:i/>
          <w:kern w:val="0"/>
          <w:sz w:val="18"/>
          <w:szCs w:val="18"/>
          <w:lang w:val="es-CO" w:eastAsia="es-CO" w:bidi="ar-SA"/>
        </w:rPr>
        <w:t xml:space="preserve">or el corredor férreo </w:t>
      </w:r>
      <w:r w:rsidR="00973DD3" w:rsidRPr="007141E0">
        <w:rPr>
          <w:rFonts w:ascii="Work Sans" w:eastAsia="Times New Roman" w:hAnsi="Work Sans" w:cs="Courier New"/>
          <w:i/>
          <w:kern w:val="0"/>
          <w:sz w:val="18"/>
          <w:szCs w:val="18"/>
          <w:lang w:val="es-CO" w:eastAsia="es-CO" w:bidi="ar-SA"/>
        </w:rPr>
        <w:t xml:space="preserve">en </w:t>
      </w:r>
      <w:r w:rsidR="00973DD3" w:rsidRPr="007141E0">
        <w:rPr>
          <w:rFonts w:ascii="Work Sans" w:eastAsia="Times New Roman" w:hAnsi="Work Sans" w:cs="Arial"/>
          <w:i/>
          <w:kern w:val="0"/>
          <w:sz w:val="18"/>
          <w:szCs w:val="18"/>
          <w:lang w:val="es-CO" w:eastAsia="es-CO" w:bidi="ar-SA"/>
        </w:rPr>
        <w:t xml:space="preserve">el tramo </w:t>
      </w:r>
      <w:r w:rsidR="00973DD3" w:rsidRPr="007141E0">
        <w:rPr>
          <w:rFonts w:ascii="Work Sans" w:eastAsia="Times New Roman" w:hAnsi="Work Sans" w:cs="Arial"/>
          <w:bCs/>
          <w:i/>
          <w:kern w:val="0"/>
          <w:sz w:val="18"/>
          <w:szCs w:val="18"/>
          <w:lang w:val="es-CO" w:eastAsia="es-CO" w:bidi="ar-SA"/>
        </w:rPr>
        <w:t>Chiriguana - Santa M</w:t>
      </w:r>
      <w:r w:rsidR="00973DD3" w:rsidRPr="007141E0">
        <w:rPr>
          <w:rFonts w:ascii="Work Sans" w:eastAsia="Times New Roman" w:hAnsi="Work Sans" w:cs="Arial"/>
          <w:bCs/>
          <w:i/>
          <w:iCs/>
          <w:kern w:val="0"/>
          <w:sz w:val="18"/>
          <w:szCs w:val="18"/>
          <w:lang w:val="es-CO" w:eastAsia="es-CO" w:bidi="ar-SA"/>
        </w:rPr>
        <w:t>ar</w:t>
      </w:r>
      <w:r w:rsidR="00973DD3" w:rsidRPr="007141E0">
        <w:rPr>
          <w:rFonts w:ascii="Work Sans" w:eastAsia="Times New Roman" w:hAnsi="Work Sans" w:cs="Arial"/>
          <w:bCs/>
          <w:i/>
          <w:kern w:val="0"/>
          <w:sz w:val="18"/>
          <w:szCs w:val="18"/>
          <w:lang w:val="es-CO" w:eastAsia="es-CO" w:bidi="ar-SA"/>
        </w:rPr>
        <w:t xml:space="preserve">ta y de la </w:t>
      </w:r>
      <w:r w:rsidR="00973DD3" w:rsidRPr="007141E0">
        <w:rPr>
          <w:rFonts w:ascii="Work Sans" w:eastAsia="Times New Roman" w:hAnsi="Work Sans" w:cs="Courier New"/>
          <w:bCs/>
          <w:i/>
          <w:kern w:val="0"/>
          <w:sz w:val="18"/>
          <w:szCs w:val="18"/>
          <w:lang w:val="es-CO" w:eastAsia="es-CO" w:bidi="ar-SA"/>
        </w:rPr>
        <w:t>cu</w:t>
      </w:r>
      <w:r w:rsidR="00973DD3" w:rsidRPr="007141E0">
        <w:rPr>
          <w:rFonts w:ascii="Work Sans" w:eastAsia="Times New Roman" w:hAnsi="Work Sans" w:cs="Arial"/>
          <w:bCs/>
          <w:i/>
          <w:kern w:val="0"/>
          <w:sz w:val="18"/>
          <w:szCs w:val="18"/>
          <w:lang w:val="es-CO" w:eastAsia="es-CO" w:bidi="ar-SA"/>
        </w:rPr>
        <w:t xml:space="preserve">al </w:t>
      </w:r>
      <w:r w:rsidR="00973DD3" w:rsidRPr="007141E0">
        <w:rPr>
          <w:rFonts w:ascii="Work Sans" w:eastAsia="Times New Roman" w:hAnsi="Work Sans" w:cs="Arial"/>
          <w:b/>
          <w:bCs/>
          <w:i/>
          <w:iCs/>
          <w:kern w:val="0"/>
          <w:sz w:val="18"/>
          <w:szCs w:val="18"/>
          <w:u w:val="single"/>
          <w:lang w:val="es-CO" w:eastAsia="es-CO" w:bidi="ar-SA"/>
        </w:rPr>
        <w:t>agradecemo</w:t>
      </w:r>
      <w:r w:rsidR="00973DD3" w:rsidRPr="007141E0">
        <w:rPr>
          <w:rFonts w:ascii="Work Sans" w:eastAsia="Times New Roman" w:hAnsi="Work Sans" w:cs="Courier New"/>
          <w:b/>
          <w:bCs/>
          <w:i/>
          <w:iCs/>
          <w:kern w:val="0"/>
          <w:sz w:val="18"/>
          <w:szCs w:val="18"/>
          <w:u w:val="single"/>
          <w:lang w:val="es-CO" w:eastAsia="es-CO" w:bidi="ar-SA"/>
        </w:rPr>
        <w:t xml:space="preserve">s </w:t>
      </w:r>
      <w:r w:rsidR="00973DD3" w:rsidRPr="007141E0">
        <w:rPr>
          <w:rFonts w:ascii="Work Sans" w:eastAsia="Times New Roman" w:hAnsi="Work Sans" w:cs="Arial"/>
          <w:b/>
          <w:bCs/>
          <w:i/>
          <w:iCs/>
          <w:kern w:val="0"/>
          <w:sz w:val="18"/>
          <w:szCs w:val="18"/>
          <w:u w:val="single"/>
          <w:lang w:val="es-CO" w:eastAsia="es-CO" w:bidi="ar-SA"/>
        </w:rPr>
        <w:t>s</w:t>
      </w:r>
      <w:r w:rsidR="00973DD3" w:rsidRPr="007141E0">
        <w:rPr>
          <w:rFonts w:ascii="Work Sans" w:eastAsia="Times New Roman" w:hAnsi="Work Sans" w:cs="Courier New"/>
          <w:b/>
          <w:bCs/>
          <w:i/>
          <w:iCs/>
          <w:kern w:val="0"/>
          <w:sz w:val="18"/>
          <w:szCs w:val="18"/>
          <w:u w:val="single"/>
          <w:lang w:val="es-CO" w:eastAsia="es-CO" w:bidi="ar-SA"/>
        </w:rPr>
        <w:t xml:space="preserve">e </w:t>
      </w:r>
      <w:proofErr w:type="spellStart"/>
      <w:r w:rsidR="00973DD3" w:rsidRPr="007141E0">
        <w:rPr>
          <w:rFonts w:ascii="Work Sans" w:eastAsia="Times New Roman" w:hAnsi="Work Sans" w:cs="Arial"/>
          <w:b/>
          <w:bCs/>
          <w:i/>
          <w:iCs/>
          <w:kern w:val="0"/>
          <w:sz w:val="18"/>
          <w:szCs w:val="18"/>
          <w:u w:val="single"/>
          <w:lang w:val="es-CO" w:eastAsia="es-CO" w:bidi="ar-SA"/>
        </w:rPr>
        <w:t>amplie</w:t>
      </w:r>
      <w:proofErr w:type="spellEnd"/>
      <w:r w:rsidR="00973DD3" w:rsidRPr="007141E0">
        <w:rPr>
          <w:rFonts w:ascii="Work Sans" w:eastAsia="Times New Roman" w:hAnsi="Work Sans" w:cs="Arial"/>
          <w:b/>
          <w:bCs/>
          <w:i/>
          <w:iCs/>
          <w:kern w:val="0"/>
          <w:sz w:val="18"/>
          <w:szCs w:val="18"/>
          <w:u w:val="single"/>
          <w:lang w:val="es-CO" w:eastAsia="es-CO" w:bidi="ar-SA"/>
        </w:rPr>
        <w:t xml:space="preserve"> </w:t>
      </w:r>
      <w:r w:rsidR="00973DD3" w:rsidRPr="007141E0">
        <w:rPr>
          <w:rFonts w:ascii="Work Sans" w:eastAsia="Times New Roman" w:hAnsi="Work Sans" w:cs="Courier New"/>
          <w:b/>
          <w:bCs/>
          <w:i/>
          <w:iCs/>
          <w:kern w:val="0"/>
          <w:sz w:val="18"/>
          <w:szCs w:val="18"/>
          <w:u w:val="single"/>
          <w:lang w:val="es-CO" w:eastAsia="es-CO" w:bidi="ar-SA"/>
        </w:rPr>
        <w:t>d</w:t>
      </w:r>
      <w:r w:rsidR="00973DD3" w:rsidRPr="007141E0">
        <w:rPr>
          <w:rFonts w:ascii="Work Sans" w:eastAsia="Times New Roman" w:hAnsi="Work Sans" w:cs="Arial"/>
          <w:b/>
          <w:bCs/>
          <w:i/>
          <w:iCs/>
          <w:kern w:val="0"/>
          <w:sz w:val="18"/>
          <w:szCs w:val="18"/>
          <w:u w:val="single"/>
          <w:lang w:val="es-CO" w:eastAsia="es-CO" w:bidi="ar-SA"/>
        </w:rPr>
        <w:t>e</w:t>
      </w:r>
      <w:r w:rsidR="00973DD3" w:rsidRPr="007141E0">
        <w:rPr>
          <w:rFonts w:ascii="Work Sans" w:eastAsia="Times New Roman" w:hAnsi="Work Sans" w:cs="Courier New"/>
          <w:b/>
          <w:bCs/>
          <w:i/>
          <w:iCs/>
          <w:kern w:val="0"/>
          <w:sz w:val="18"/>
          <w:szCs w:val="18"/>
          <w:u w:val="single"/>
          <w:lang w:val="es-CO" w:eastAsia="es-CO" w:bidi="ar-SA"/>
        </w:rPr>
        <w:t>s</w:t>
      </w:r>
      <w:r w:rsidR="00973DD3" w:rsidRPr="007141E0">
        <w:rPr>
          <w:rFonts w:ascii="Work Sans" w:eastAsia="Times New Roman" w:hAnsi="Work Sans" w:cs="Arial"/>
          <w:b/>
          <w:bCs/>
          <w:i/>
          <w:iCs/>
          <w:kern w:val="0"/>
          <w:sz w:val="18"/>
          <w:szCs w:val="18"/>
          <w:u w:val="single"/>
          <w:lang w:val="es-CO" w:eastAsia="es-CO" w:bidi="ar-SA"/>
        </w:rPr>
        <w:t xml:space="preserve">de Gamarra Chiriguana- </w:t>
      </w:r>
      <w:r w:rsidR="00973DD3" w:rsidRPr="007141E0">
        <w:rPr>
          <w:rFonts w:ascii="Work Sans" w:eastAsia="Times New Roman" w:hAnsi="Work Sans" w:cs="Courier New"/>
          <w:b/>
          <w:bCs/>
          <w:i/>
          <w:iCs/>
          <w:kern w:val="0"/>
          <w:sz w:val="18"/>
          <w:szCs w:val="18"/>
          <w:u w:val="single"/>
          <w:lang w:val="es-CO" w:eastAsia="es-CO" w:bidi="ar-SA"/>
        </w:rPr>
        <w:t>Sa</w:t>
      </w:r>
      <w:r w:rsidR="00973DD3" w:rsidRPr="007141E0">
        <w:rPr>
          <w:rFonts w:ascii="Work Sans" w:eastAsia="Times New Roman" w:hAnsi="Work Sans" w:cs="Arial"/>
          <w:b/>
          <w:bCs/>
          <w:i/>
          <w:iCs/>
          <w:kern w:val="0"/>
          <w:sz w:val="18"/>
          <w:szCs w:val="18"/>
          <w:u w:val="single"/>
          <w:lang w:val="es-CO" w:eastAsia="es-CO" w:bidi="ar-SA"/>
        </w:rPr>
        <w:t xml:space="preserve">nta </w:t>
      </w:r>
      <w:r w:rsidR="00973DD3" w:rsidRPr="007141E0">
        <w:rPr>
          <w:rFonts w:ascii="Work Sans" w:eastAsia="Times New Roman" w:hAnsi="Work Sans" w:cs="Arial"/>
          <w:b/>
          <w:bCs/>
          <w:i/>
          <w:kern w:val="0"/>
          <w:sz w:val="18"/>
          <w:szCs w:val="18"/>
          <w:u w:val="single"/>
          <w:lang w:val="es-CO" w:eastAsia="es-CO" w:bidi="ar-SA"/>
        </w:rPr>
        <w:t>M</w:t>
      </w:r>
      <w:r w:rsidR="00973DD3" w:rsidRPr="007141E0">
        <w:rPr>
          <w:rFonts w:ascii="Work Sans" w:eastAsia="Times New Roman" w:hAnsi="Work Sans" w:cs="Arial"/>
          <w:b/>
          <w:bCs/>
          <w:i/>
          <w:iCs/>
          <w:kern w:val="0"/>
          <w:sz w:val="18"/>
          <w:szCs w:val="18"/>
          <w:u w:val="single"/>
          <w:lang w:val="es-CO" w:eastAsia="es-CO" w:bidi="ar-SA"/>
        </w:rPr>
        <w:t>arta,</w:t>
      </w:r>
      <w:r w:rsidR="00973DD3" w:rsidRPr="007141E0">
        <w:rPr>
          <w:rFonts w:ascii="Work Sans" w:eastAsia="Times New Roman" w:hAnsi="Work Sans" w:cs="Arial"/>
          <w:bCs/>
          <w:i/>
          <w:iCs/>
          <w:kern w:val="0"/>
          <w:sz w:val="18"/>
          <w:szCs w:val="18"/>
          <w:lang w:val="es-CO" w:eastAsia="es-CO" w:bidi="ar-SA"/>
        </w:rPr>
        <w:t xml:space="preserve"> </w:t>
      </w:r>
      <w:r w:rsidR="00973DD3" w:rsidRPr="007141E0">
        <w:rPr>
          <w:rFonts w:ascii="Work Sans" w:eastAsia="Times New Roman" w:hAnsi="Work Sans" w:cs="Courier New"/>
          <w:bCs/>
          <w:i/>
          <w:kern w:val="0"/>
          <w:sz w:val="18"/>
          <w:szCs w:val="18"/>
          <w:lang w:val="es-CO" w:eastAsia="es-CO" w:bidi="ar-SA"/>
        </w:rPr>
        <w:t>p</w:t>
      </w:r>
      <w:r w:rsidR="00973DD3" w:rsidRPr="007141E0">
        <w:rPr>
          <w:rFonts w:ascii="Work Sans" w:eastAsia="Times New Roman" w:hAnsi="Work Sans" w:cs="Arial"/>
          <w:bCs/>
          <w:i/>
          <w:kern w:val="0"/>
          <w:sz w:val="18"/>
          <w:szCs w:val="18"/>
          <w:lang w:val="es-CO" w:eastAsia="es-CO" w:bidi="ar-SA"/>
        </w:rPr>
        <w:t>a</w:t>
      </w:r>
      <w:r w:rsidR="00973DD3" w:rsidRPr="007141E0">
        <w:rPr>
          <w:rFonts w:ascii="Work Sans" w:eastAsia="Times New Roman" w:hAnsi="Work Sans" w:cs="Arial"/>
          <w:i/>
          <w:kern w:val="0"/>
          <w:sz w:val="18"/>
          <w:szCs w:val="18"/>
          <w:lang w:val="es-CO" w:eastAsia="es-CO" w:bidi="ar-SA"/>
        </w:rPr>
        <w:t xml:space="preserve">ra lograr </w:t>
      </w:r>
      <w:r w:rsidR="00973DD3" w:rsidRPr="007141E0">
        <w:rPr>
          <w:rFonts w:ascii="Work Sans" w:eastAsia="Times New Roman" w:hAnsi="Work Sans" w:cs="Courier New"/>
          <w:bCs/>
          <w:i/>
          <w:kern w:val="0"/>
          <w:sz w:val="18"/>
          <w:szCs w:val="18"/>
          <w:lang w:val="es-CO" w:eastAsia="es-CO" w:bidi="ar-SA"/>
        </w:rPr>
        <w:t>d</w:t>
      </w:r>
      <w:r w:rsidR="00973DD3" w:rsidRPr="007141E0">
        <w:rPr>
          <w:rFonts w:ascii="Work Sans" w:eastAsia="Times New Roman" w:hAnsi="Work Sans" w:cs="Arial"/>
          <w:bCs/>
          <w:i/>
          <w:kern w:val="0"/>
          <w:sz w:val="18"/>
          <w:szCs w:val="18"/>
          <w:lang w:val="es-CO" w:eastAsia="es-CO" w:bidi="ar-SA"/>
        </w:rPr>
        <w:t xml:space="preserve">e esta manera materializar la propuesta de </w:t>
      </w:r>
      <w:r w:rsidR="00973DD3" w:rsidRPr="007141E0">
        <w:rPr>
          <w:rFonts w:ascii="Work Sans" w:eastAsia="Times New Roman" w:hAnsi="Work Sans" w:cs="Arial"/>
          <w:i/>
          <w:kern w:val="0"/>
          <w:sz w:val="18"/>
          <w:szCs w:val="18"/>
          <w:lang w:val="es-CO" w:eastAsia="es-CO" w:bidi="ar-SA"/>
        </w:rPr>
        <w:t xml:space="preserve">operación logística multimodal (férrea) dirigida en un primer momento para Carbón de </w:t>
      </w:r>
      <w:r w:rsidR="00973DD3" w:rsidRPr="007141E0">
        <w:rPr>
          <w:rFonts w:ascii="Work Sans" w:eastAsia="Times New Roman" w:hAnsi="Work Sans" w:cs="Arial"/>
          <w:bCs/>
          <w:i/>
          <w:kern w:val="0"/>
          <w:sz w:val="18"/>
          <w:szCs w:val="18"/>
          <w:lang w:val="es-CO" w:eastAsia="es-CO" w:bidi="ar-SA"/>
        </w:rPr>
        <w:t>Norte de Santander con retorno de carga compensada en la ruta Gamarra- Santa Marta, estrat</w:t>
      </w:r>
      <w:r w:rsidR="00973DD3" w:rsidRPr="007141E0">
        <w:rPr>
          <w:rFonts w:ascii="Work Sans" w:eastAsia="Times New Roman" w:hAnsi="Work Sans" w:cs="Arial"/>
          <w:i/>
          <w:kern w:val="0"/>
          <w:sz w:val="18"/>
          <w:szCs w:val="18"/>
          <w:lang w:val="es-CO" w:eastAsia="es-CO" w:bidi="ar-SA"/>
        </w:rPr>
        <w:t>egia liderada por la ANI.</w:t>
      </w:r>
      <w:r w:rsidR="007141E0">
        <w:rPr>
          <w:rFonts w:ascii="Work Sans" w:eastAsia="Times New Roman" w:hAnsi="Work Sans" w:cs="Arial"/>
          <w:i/>
          <w:kern w:val="0"/>
          <w:sz w:val="18"/>
          <w:szCs w:val="18"/>
          <w:lang w:val="es-CO" w:eastAsia="es-CO" w:bidi="ar-SA"/>
        </w:rPr>
        <w:t>”</w:t>
      </w:r>
      <w:r w:rsidR="00973DD3" w:rsidRPr="007141E0">
        <w:rPr>
          <w:rFonts w:ascii="Work Sans" w:eastAsia="Times New Roman" w:hAnsi="Work Sans" w:cs="Arial"/>
          <w:i/>
          <w:kern w:val="0"/>
          <w:sz w:val="18"/>
          <w:szCs w:val="18"/>
          <w:lang w:val="es-CO" w:eastAsia="es-CO" w:bidi="ar-SA"/>
        </w:rPr>
        <w:t> </w:t>
      </w:r>
    </w:p>
    <w:p w14:paraId="33EADE70" w14:textId="77777777" w:rsidR="00973DD3" w:rsidRPr="00973DD3" w:rsidRDefault="00973DD3" w:rsidP="00973DD3">
      <w:pPr>
        <w:spacing w:line="250" w:lineRule="auto"/>
        <w:ind w:right="-1"/>
        <w:jc w:val="both"/>
        <w:rPr>
          <w:rFonts w:ascii="Work Sans" w:eastAsia="Arial" w:hAnsi="Work Sans" w:cs="Arial"/>
          <w:sz w:val="20"/>
          <w:szCs w:val="20"/>
        </w:rPr>
      </w:pPr>
    </w:p>
    <w:p w14:paraId="5FF4CACE" w14:textId="77777777" w:rsidR="00D17A2B" w:rsidRPr="007E350E" w:rsidRDefault="00D17A2B" w:rsidP="00D17A2B">
      <w:pPr>
        <w:spacing w:line="250" w:lineRule="auto"/>
        <w:ind w:right="-1"/>
        <w:jc w:val="both"/>
        <w:rPr>
          <w:rFonts w:ascii="Work Sans" w:eastAsia="Arial" w:hAnsi="Work Sans" w:cs="Arial"/>
          <w:sz w:val="21"/>
          <w:szCs w:val="21"/>
          <w:lang w:val="es-CO"/>
        </w:rPr>
      </w:pPr>
      <w:r w:rsidRPr="007E350E">
        <w:rPr>
          <w:rFonts w:ascii="Work Sans" w:eastAsia="Arial" w:hAnsi="Work Sans" w:cs="Arial"/>
          <w:sz w:val="21"/>
          <w:szCs w:val="21"/>
          <w:lang w:val="es-CO"/>
        </w:rPr>
        <w:t>Que a través del oficio con número de radicado 20203210088462 del 17 de febrero de 2020, el Ministerio de Minas y Energía se pronuncia frente a la solicitud de los empresarios mineros 2019091649 del 26 de diciembre de 2019 así:</w:t>
      </w:r>
    </w:p>
    <w:p w14:paraId="25CC39E4" w14:textId="4D153726" w:rsidR="00973DD3" w:rsidRPr="007141E0" w:rsidRDefault="00D17A2B" w:rsidP="00D17A2B">
      <w:pPr>
        <w:pStyle w:val="NormalWeb"/>
        <w:spacing w:before="361" w:after="0"/>
        <w:ind w:left="567" w:right="566"/>
        <w:jc w:val="both"/>
        <w:rPr>
          <w:rFonts w:ascii="Work Sans" w:hAnsi="Work Sans"/>
          <w:i/>
          <w:kern w:val="0"/>
          <w:sz w:val="18"/>
          <w:szCs w:val="18"/>
          <w:lang w:eastAsia="es-CO"/>
        </w:rPr>
      </w:pPr>
      <w:r w:rsidRPr="007141E0">
        <w:rPr>
          <w:rFonts w:ascii="Work Sans" w:hAnsi="Work Sans"/>
          <w:i/>
          <w:color w:val="000000"/>
          <w:kern w:val="0"/>
          <w:sz w:val="18"/>
          <w:szCs w:val="18"/>
          <w:lang w:eastAsia="es-CO"/>
        </w:rPr>
        <w:lastRenderedPageBreak/>
        <w:t xml:space="preserve"> </w:t>
      </w:r>
      <w:r w:rsidR="00973DD3" w:rsidRPr="007141E0">
        <w:rPr>
          <w:rFonts w:ascii="Work Sans" w:hAnsi="Work Sans"/>
          <w:i/>
          <w:color w:val="000000"/>
          <w:kern w:val="0"/>
          <w:sz w:val="18"/>
          <w:szCs w:val="18"/>
          <w:lang w:eastAsia="es-CO"/>
        </w:rPr>
        <w:t>“Di</w:t>
      </w:r>
      <w:r w:rsidR="00973DD3" w:rsidRPr="007141E0">
        <w:rPr>
          <w:rFonts w:ascii="Work Sans" w:hAnsi="Work Sans" w:cs="Courier New"/>
          <w:i/>
          <w:color w:val="000000"/>
          <w:kern w:val="0"/>
          <w:sz w:val="18"/>
          <w:szCs w:val="18"/>
          <w:lang w:eastAsia="es-CO"/>
        </w:rPr>
        <w:t>c</w:t>
      </w:r>
      <w:r w:rsidR="00973DD3" w:rsidRPr="007141E0">
        <w:rPr>
          <w:rFonts w:ascii="Work Sans" w:hAnsi="Work Sans"/>
          <w:i/>
          <w:color w:val="000000"/>
          <w:kern w:val="0"/>
          <w:sz w:val="18"/>
          <w:szCs w:val="18"/>
          <w:lang w:eastAsia="es-CO"/>
        </w:rPr>
        <w:t xml:space="preserve">has Resoluciones tienen una vigencia de un (1) año hasta el 11 de marzo de 2020, sin embargo, la nueva solicitud radicada </w:t>
      </w:r>
      <w:r w:rsidR="00973DD3" w:rsidRPr="007141E0">
        <w:rPr>
          <w:rFonts w:ascii="Work Sans" w:hAnsi="Work Sans" w:cs="Courier New"/>
          <w:i/>
          <w:color w:val="000000"/>
          <w:kern w:val="0"/>
          <w:sz w:val="18"/>
          <w:szCs w:val="18"/>
          <w:lang w:eastAsia="es-CO"/>
        </w:rPr>
        <w:t xml:space="preserve">en </w:t>
      </w:r>
      <w:r w:rsidR="00973DD3" w:rsidRPr="007141E0">
        <w:rPr>
          <w:rFonts w:ascii="Work Sans" w:hAnsi="Work Sans"/>
          <w:i/>
          <w:color w:val="000000"/>
          <w:kern w:val="0"/>
          <w:sz w:val="18"/>
          <w:szCs w:val="18"/>
          <w:lang w:eastAsia="es-CO"/>
        </w:rPr>
        <w:t>este Ministerio bajo el No. 2019091649 del 26-12-2019 por parte de los empresarios mineros, solicitan la inclusión adicional del carbón metalúrgico y c</w:t>
      </w:r>
      <w:r w:rsidR="00973DD3" w:rsidRPr="007141E0">
        <w:rPr>
          <w:rFonts w:ascii="Work Sans" w:hAnsi="Work Sans" w:cs="Courier New"/>
          <w:i/>
          <w:color w:val="000000"/>
          <w:kern w:val="0"/>
          <w:sz w:val="18"/>
          <w:szCs w:val="18"/>
          <w:lang w:eastAsia="es-CO"/>
        </w:rPr>
        <w:t>oqu</w:t>
      </w:r>
      <w:r w:rsidR="00973DD3" w:rsidRPr="007141E0">
        <w:rPr>
          <w:rFonts w:ascii="Work Sans" w:hAnsi="Work Sans"/>
          <w:i/>
          <w:color w:val="000000"/>
          <w:kern w:val="0"/>
          <w:sz w:val="18"/>
          <w:szCs w:val="18"/>
          <w:lang w:eastAsia="es-CO"/>
        </w:rPr>
        <w:t>e, t</w:t>
      </w:r>
      <w:r w:rsidR="00973DD3" w:rsidRPr="007141E0">
        <w:rPr>
          <w:rFonts w:ascii="Work Sans" w:hAnsi="Work Sans" w:cs="Courier New"/>
          <w:i/>
          <w:color w:val="000000"/>
          <w:kern w:val="0"/>
          <w:sz w:val="18"/>
          <w:szCs w:val="18"/>
          <w:lang w:eastAsia="es-CO"/>
        </w:rPr>
        <w:t>od</w:t>
      </w:r>
      <w:r w:rsidR="00973DD3" w:rsidRPr="007141E0">
        <w:rPr>
          <w:rFonts w:ascii="Work Sans" w:hAnsi="Work Sans"/>
          <w:i/>
          <w:color w:val="000000"/>
          <w:kern w:val="0"/>
          <w:sz w:val="18"/>
          <w:szCs w:val="18"/>
          <w:lang w:eastAsia="es-CO"/>
        </w:rPr>
        <w:t xml:space="preserve">a </w:t>
      </w:r>
      <w:r w:rsidR="00973DD3" w:rsidRPr="007141E0">
        <w:rPr>
          <w:rFonts w:ascii="Work Sans" w:hAnsi="Work Sans" w:cs="Courier New"/>
          <w:i/>
          <w:color w:val="000000"/>
          <w:kern w:val="0"/>
          <w:sz w:val="18"/>
          <w:szCs w:val="18"/>
          <w:lang w:eastAsia="es-CO"/>
        </w:rPr>
        <w:t>vez q</w:t>
      </w:r>
      <w:r w:rsidR="00973DD3" w:rsidRPr="007141E0">
        <w:rPr>
          <w:rFonts w:ascii="Work Sans" w:hAnsi="Work Sans"/>
          <w:i/>
          <w:color w:val="000000"/>
          <w:kern w:val="0"/>
          <w:sz w:val="18"/>
          <w:szCs w:val="18"/>
          <w:lang w:eastAsia="es-CO"/>
        </w:rPr>
        <w:t>ue los precios internacionale</w:t>
      </w:r>
      <w:r w:rsidR="00973DD3" w:rsidRPr="007141E0">
        <w:rPr>
          <w:rFonts w:ascii="Work Sans" w:hAnsi="Work Sans" w:cs="Courier New"/>
          <w:i/>
          <w:color w:val="000000"/>
          <w:kern w:val="0"/>
          <w:sz w:val="18"/>
          <w:szCs w:val="18"/>
          <w:lang w:eastAsia="es-CO"/>
        </w:rPr>
        <w:t xml:space="preserve">s de este </w:t>
      </w:r>
      <w:r w:rsidR="00973DD3" w:rsidRPr="007141E0">
        <w:rPr>
          <w:rFonts w:ascii="Work Sans" w:hAnsi="Work Sans"/>
          <w:i/>
          <w:color w:val="000000"/>
          <w:kern w:val="0"/>
          <w:sz w:val="18"/>
          <w:szCs w:val="18"/>
          <w:lang w:eastAsia="es-CO"/>
        </w:rPr>
        <w:t>tip</w:t>
      </w:r>
      <w:r w:rsidR="00973DD3" w:rsidRPr="007141E0">
        <w:rPr>
          <w:rFonts w:ascii="Work Sans" w:hAnsi="Work Sans" w:cs="Courier New"/>
          <w:i/>
          <w:color w:val="000000"/>
          <w:kern w:val="0"/>
          <w:sz w:val="18"/>
          <w:szCs w:val="18"/>
          <w:lang w:eastAsia="es-CO"/>
        </w:rPr>
        <w:t>o de m</w:t>
      </w:r>
      <w:r w:rsidR="00973DD3" w:rsidRPr="007141E0">
        <w:rPr>
          <w:rFonts w:ascii="Work Sans" w:hAnsi="Work Sans"/>
          <w:i/>
          <w:color w:val="000000"/>
          <w:kern w:val="0"/>
          <w:sz w:val="18"/>
          <w:szCs w:val="18"/>
          <w:lang w:eastAsia="es-CO"/>
        </w:rPr>
        <w:t>ineral e</w:t>
      </w:r>
      <w:r w:rsidR="00973DD3" w:rsidRPr="007141E0">
        <w:rPr>
          <w:rFonts w:ascii="Work Sans" w:hAnsi="Work Sans" w:cs="Courier New"/>
          <w:i/>
          <w:color w:val="000000"/>
          <w:kern w:val="0"/>
          <w:sz w:val="18"/>
          <w:szCs w:val="18"/>
          <w:lang w:eastAsia="es-CO"/>
        </w:rPr>
        <w:t xml:space="preserve">n </w:t>
      </w:r>
      <w:r w:rsidR="00973DD3" w:rsidRPr="007141E0">
        <w:rPr>
          <w:rFonts w:ascii="Work Sans" w:hAnsi="Work Sans"/>
          <w:i/>
          <w:color w:val="000000"/>
          <w:kern w:val="0"/>
          <w:sz w:val="18"/>
          <w:szCs w:val="18"/>
          <w:lang w:eastAsia="es-CO"/>
        </w:rPr>
        <w:t>2019, tuvieron u</w:t>
      </w:r>
      <w:r w:rsidR="00973DD3" w:rsidRPr="007141E0">
        <w:rPr>
          <w:rFonts w:ascii="Work Sans" w:hAnsi="Work Sans" w:cs="Courier New"/>
          <w:i/>
          <w:color w:val="000000"/>
          <w:kern w:val="0"/>
          <w:sz w:val="18"/>
          <w:szCs w:val="18"/>
          <w:lang w:eastAsia="es-CO"/>
        </w:rPr>
        <w:t xml:space="preserve">n </w:t>
      </w:r>
      <w:r w:rsidR="00973DD3" w:rsidRPr="007141E0">
        <w:rPr>
          <w:rFonts w:ascii="Work Sans" w:hAnsi="Work Sans"/>
          <w:i/>
          <w:color w:val="000000"/>
          <w:kern w:val="0"/>
          <w:sz w:val="18"/>
          <w:szCs w:val="18"/>
          <w:lang w:eastAsia="es-CO"/>
        </w:rPr>
        <w:t>bajo comportamient</w:t>
      </w:r>
      <w:r w:rsidR="00973DD3" w:rsidRPr="007141E0">
        <w:rPr>
          <w:rFonts w:ascii="Work Sans" w:hAnsi="Work Sans" w:cs="Courier New"/>
          <w:i/>
          <w:color w:val="000000"/>
          <w:kern w:val="0"/>
          <w:sz w:val="18"/>
          <w:szCs w:val="18"/>
          <w:lang w:eastAsia="es-CO"/>
        </w:rPr>
        <w:t xml:space="preserve">o en </w:t>
      </w:r>
      <w:r w:rsidR="00973DD3" w:rsidRPr="007141E0">
        <w:rPr>
          <w:rFonts w:ascii="Work Sans" w:hAnsi="Work Sans"/>
          <w:i/>
          <w:color w:val="000000"/>
          <w:kern w:val="0"/>
          <w:sz w:val="18"/>
          <w:szCs w:val="18"/>
          <w:lang w:eastAsia="es-CO"/>
        </w:rPr>
        <w:t>cuanto a precios internacionales</w:t>
      </w:r>
      <w:r w:rsidR="00973DD3" w:rsidRPr="007141E0">
        <w:rPr>
          <w:rFonts w:ascii="Work Sans" w:hAnsi="Work Sans" w:cs="Courier New"/>
          <w:i/>
          <w:color w:val="000000"/>
          <w:kern w:val="0"/>
          <w:sz w:val="18"/>
          <w:szCs w:val="18"/>
          <w:lang w:eastAsia="es-CO"/>
        </w:rPr>
        <w:t>, y p</w:t>
      </w:r>
      <w:r w:rsidR="00973DD3" w:rsidRPr="007141E0">
        <w:rPr>
          <w:rFonts w:ascii="Work Sans" w:hAnsi="Work Sans"/>
          <w:i/>
          <w:color w:val="000000"/>
          <w:kern w:val="0"/>
          <w:sz w:val="18"/>
          <w:szCs w:val="18"/>
          <w:lang w:eastAsia="es-CO"/>
        </w:rPr>
        <w:t>or en</w:t>
      </w:r>
      <w:r w:rsidR="00973DD3" w:rsidRPr="007141E0">
        <w:rPr>
          <w:rFonts w:ascii="Work Sans" w:hAnsi="Work Sans" w:cs="Courier New"/>
          <w:i/>
          <w:color w:val="000000"/>
          <w:kern w:val="0"/>
          <w:sz w:val="18"/>
          <w:szCs w:val="18"/>
          <w:lang w:eastAsia="es-CO"/>
        </w:rPr>
        <w:t>d</w:t>
      </w:r>
      <w:r w:rsidR="00973DD3" w:rsidRPr="007141E0">
        <w:rPr>
          <w:rFonts w:ascii="Work Sans" w:hAnsi="Work Sans"/>
          <w:i/>
          <w:color w:val="000000"/>
          <w:kern w:val="0"/>
          <w:sz w:val="18"/>
          <w:szCs w:val="18"/>
          <w:lang w:eastAsia="es-CO"/>
        </w:rPr>
        <w:t xml:space="preserve">e </w:t>
      </w:r>
      <w:r w:rsidR="00973DD3" w:rsidRPr="007141E0">
        <w:rPr>
          <w:rFonts w:ascii="Work Sans" w:hAnsi="Work Sans" w:cs="Courier New"/>
          <w:i/>
          <w:color w:val="000000"/>
          <w:kern w:val="0"/>
          <w:sz w:val="18"/>
          <w:szCs w:val="18"/>
          <w:lang w:eastAsia="es-CO"/>
        </w:rPr>
        <w:t>c</w:t>
      </w:r>
      <w:r w:rsidR="00973DD3" w:rsidRPr="007141E0">
        <w:rPr>
          <w:rFonts w:ascii="Work Sans" w:hAnsi="Work Sans"/>
          <w:i/>
          <w:color w:val="000000"/>
          <w:kern w:val="0"/>
          <w:sz w:val="18"/>
          <w:szCs w:val="18"/>
          <w:lang w:eastAsia="es-CO"/>
        </w:rPr>
        <w:t xml:space="preserve">ualquier apoyo por parte </w:t>
      </w:r>
      <w:r w:rsidR="00973DD3" w:rsidRPr="007141E0">
        <w:rPr>
          <w:rFonts w:ascii="Work Sans" w:hAnsi="Work Sans" w:cs="Courier New"/>
          <w:i/>
          <w:color w:val="000000"/>
          <w:kern w:val="0"/>
          <w:sz w:val="18"/>
          <w:szCs w:val="18"/>
          <w:lang w:eastAsia="es-CO"/>
        </w:rPr>
        <w:t>d</w:t>
      </w:r>
      <w:r w:rsidR="00973DD3" w:rsidRPr="007141E0">
        <w:rPr>
          <w:rFonts w:ascii="Work Sans" w:hAnsi="Work Sans"/>
          <w:i/>
          <w:color w:val="000000"/>
          <w:kern w:val="0"/>
          <w:sz w:val="18"/>
          <w:szCs w:val="18"/>
          <w:lang w:eastAsia="es-CO"/>
        </w:rPr>
        <w:t>el Estado es vital para contin</w:t>
      </w:r>
      <w:r w:rsidR="00973DD3" w:rsidRPr="007141E0">
        <w:rPr>
          <w:rFonts w:ascii="Work Sans" w:hAnsi="Work Sans" w:cs="Courier New"/>
          <w:i/>
          <w:color w:val="000000"/>
          <w:kern w:val="0"/>
          <w:sz w:val="18"/>
          <w:szCs w:val="18"/>
          <w:lang w:eastAsia="es-CO"/>
        </w:rPr>
        <w:t>u</w:t>
      </w:r>
      <w:r w:rsidR="00973DD3" w:rsidRPr="007141E0">
        <w:rPr>
          <w:rFonts w:ascii="Work Sans" w:hAnsi="Work Sans"/>
          <w:i/>
          <w:color w:val="000000"/>
          <w:kern w:val="0"/>
          <w:sz w:val="18"/>
          <w:szCs w:val="18"/>
          <w:lang w:eastAsia="es-CO"/>
        </w:rPr>
        <w:t xml:space="preserve">ar con la operación minera en </w:t>
      </w:r>
      <w:r w:rsidR="00973DD3" w:rsidRPr="007141E0">
        <w:rPr>
          <w:rFonts w:ascii="Work Sans" w:hAnsi="Work Sans" w:cs="Courier New"/>
          <w:i/>
          <w:color w:val="000000"/>
          <w:kern w:val="0"/>
          <w:sz w:val="18"/>
          <w:szCs w:val="18"/>
          <w:lang w:eastAsia="es-CO"/>
        </w:rPr>
        <w:t>e</w:t>
      </w:r>
      <w:r w:rsidR="00973DD3" w:rsidRPr="007141E0">
        <w:rPr>
          <w:rFonts w:ascii="Work Sans" w:hAnsi="Work Sans"/>
          <w:i/>
          <w:color w:val="000000"/>
          <w:kern w:val="0"/>
          <w:sz w:val="18"/>
          <w:szCs w:val="18"/>
          <w:lang w:eastAsia="es-CO"/>
        </w:rPr>
        <w:t>ste Dep</w:t>
      </w:r>
      <w:r w:rsidR="00973DD3" w:rsidRPr="007141E0">
        <w:rPr>
          <w:rFonts w:ascii="Work Sans" w:hAnsi="Work Sans" w:cs="Courier New"/>
          <w:i/>
          <w:color w:val="000000"/>
          <w:kern w:val="0"/>
          <w:sz w:val="18"/>
          <w:szCs w:val="18"/>
          <w:lang w:eastAsia="es-CO"/>
        </w:rPr>
        <w:t>a</w:t>
      </w:r>
      <w:r w:rsidR="00973DD3" w:rsidRPr="007141E0">
        <w:rPr>
          <w:rFonts w:ascii="Work Sans" w:hAnsi="Work Sans"/>
          <w:i/>
          <w:color w:val="000000"/>
          <w:kern w:val="0"/>
          <w:sz w:val="18"/>
          <w:szCs w:val="18"/>
          <w:lang w:eastAsia="es-CO"/>
        </w:rPr>
        <w:t>rtamento. </w:t>
      </w:r>
    </w:p>
    <w:p w14:paraId="26D59E3F" w14:textId="77777777" w:rsidR="00973DD3" w:rsidRPr="007141E0" w:rsidRDefault="00973DD3" w:rsidP="00973DD3">
      <w:pPr>
        <w:widowControl/>
        <w:suppressAutoHyphens w:val="0"/>
        <w:autoSpaceDN/>
        <w:spacing w:before="335"/>
        <w:ind w:left="567" w:right="566"/>
        <w:jc w:val="both"/>
        <w:textAlignment w:val="auto"/>
        <w:rPr>
          <w:rFonts w:ascii="Work Sans" w:eastAsia="Times New Roman" w:hAnsi="Work Sans" w:cs="Times New Roman"/>
          <w:i/>
          <w:kern w:val="0"/>
          <w:sz w:val="18"/>
          <w:szCs w:val="18"/>
          <w:lang w:val="es-CO" w:eastAsia="es-CO" w:bidi="ar-SA"/>
        </w:rPr>
      </w:pPr>
      <w:r w:rsidRPr="007141E0">
        <w:rPr>
          <w:rFonts w:ascii="Work Sans" w:eastAsia="Times New Roman" w:hAnsi="Work Sans" w:cs="Arial"/>
          <w:i/>
          <w:color w:val="000000"/>
          <w:kern w:val="0"/>
          <w:sz w:val="18"/>
          <w:szCs w:val="18"/>
          <w:lang w:val="es-CO" w:eastAsia="es-CO" w:bidi="ar-SA"/>
        </w:rPr>
        <w:t>Así mismo solicitan de ser posible, de</w:t>
      </w:r>
      <w:r w:rsidRPr="007141E0">
        <w:rPr>
          <w:rFonts w:ascii="Work Sans" w:eastAsia="Times New Roman" w:hAnsi="Work Sans" w:cs="Courier New"/>
          <w:i/>
          <w:color w:val="000000"/>
          <w:kern w:val="0"/>
          <w:sz w:val="18"/>
          <w:szCs w:val="18"/>
          <w:lang w:val="es-CO" w:eastAsia="es-CO" w:bidi="ar-SA"/>
        </w:rPr>
        <w:t>n</w:t>
      </w:r>
      <w:r w:rsidRPr="007141E0">
        <w:rPr>
          <w:rFonts w:ascii="Work Sans" w:eastAsia="Times New Roman" w:hAnsi="Work Sans" w:cs="Arial"/>
          <w:i/>
          <w:color w:val="000000"/>
          <w:kern w:val="0"/>
          <w:sz w:val="18"/>
          <w:szCs w:val="18"/>
          <w:lang w:val="es-CO" w:eastAsia="es-CO" w:bidi="ar-SA"/>
        </w:rPr>
        <w:t>tro de la Resolución 85</w:t>
      </w:r>
      <w:r w:rsidRPr="007141E0">
        <w:rPr>
          <w:rFonts w:ascii="Work Sans" w:eastAsia="Times New Roman" w:hAnsi="Work Sans" w:cs="Courier New"/>
          <w:i/>
          <w:color w:val="000000"/>
          <w:kern w:val="0"/>
          <w:sz w:val="18"/>
          <w:szCs w:val="18"/>
          <w:lang w:val="es-CO" w:eastAsia="es-CO" w:bidi="ar-SA"/>
        </w:rPr>
        <w:t>5 d</w:t>
      </w:r>
      <w:r w:rsidRPr="007141E0">
        <w:rPr>
          <w:rFonts w:ascii="Work Sans" w:eastAsia="Times New Roman" w:hAnsi="Work Sans" w:cs="Arial"/>
          <w:i/>
          <w:color w:val="000000"/>
          <w:kern w:val="0"/>
          <w:sz w:val="18"/>
          <w:szCs w:val="18"/>
          <w:lang w:val="es-CO" w:eastAsia="es-CO" w:bidi="ar-SA"/>
        </w:rPr>
        <w:t xml:space="preserve">e 2019, </w:t>
      </w:r>
      <w:r w:rsidRPr="007141E0">
        <w:rPr>
          <w:rFonts w:ascii="Work Sans" w:eastAsia="Times New Roman" w:hAnsi="Work Sans" w:cs="Courier New"/>
          <w:i/>
          <w:color w:val="000000"/>
          <w:kern w:val="0"/>
          <w:sz w:val="18"/>
          <w:szCs w:val="18"/>
          <w:lang w:val="es-CO" w:eastAsia="es-CO" w:bidi="ar-SA"/>
        </w:rPr>
        <w:t xml:space="preserve">de </w:t>
      </w:r>
      <w:r w:rsidRPr="007141E0">
        <w:rPr>
          <w:rFonts w:ascii="Work Sans" w:eastAsia="Times New Roman" w:hAnsi="Work Sans" w:cs="Arial"/>
          <w:i/>
          <w:color w:val="000000"/>
          <w:kern w:val="0"/>
          <w:sz w:val="18"/>
          <w:szCs w:val="18"/>
          <w:lang w:val="es-CO" w:eastAsia="es-CO" w:bidi="ar-SA"/>
        </w:rPr>
        <w:t>exención del 50% de la tarifa de derecho de tránsito por el c</w:t>
      </w:r>
      <w:r w:rsidRPr="007141E0">
        <w:rPr>
          <w:rFonts w:ascii="Work Sans" w:eastAsia="Times New Roman" w:hAnsi="Work Sans" w:cs="Courier New"/>
          <w:i/>
          <w:color w:val="000000"/>
          <w:kern w:val="0"/>
          <w:sz w:val="18"/>
          <w:szCs w:val="18"/>
          <w:lang w:val="es-CO" w:eastAsia="es-CO" w:bidi="ar-SA"/>
        </w:rPr>
        <w:t>o</w:t>
      </w:r>
      <w:r w:rsidRPr="007141E0">
        <w:rPr>
          <w:rFonts w:ascii="Work Sans" w:eastAsia="Times New Roman" w:hAnsi="Work Sans" w:cs="Arial"/>
          <w:i/>
          <w:color w:val="000000"/>
          <w:kern w:val="0"/>
          <w:sz w:val="18"/>
          <w:szCs w:val="18"/>
          <w:lang w:val="es-CO" w:eastAsia="es-CO" w:bidi="ar-SA"/>
        </w:rPr>
        <w:t>rredor férreo en el tramo Chiriguana - Santa Marta, la ampliación al tramo férreo des</w:t>
      </w:r>
      <w:r w:rsidRPr="007141E0">
        <w:rPr>
          <w:rFonts w:ascii="Work Sans" w:eastAsia="Times New Roman" w:hAnsi="Work Sans" w:cs="Courier New"/>
          <w:i/>
          <w:color w:val="000000"/>
          <w:kern w:val="0"/>
          <w:sz w:val="18"/>
          <w:szCs w:val="18"/>
          <w:lang w:val="es-CO" w:eastAsia="es-CO" w:bidi="ar-SA"/>
        </w:rPr>
        <w:t>d</w:t>
      </w:r>
      <w:r w:rsidRPr="007141E0">
        <w:rPr>
          <w:rFonts w:ascii="Work Sans" w:eastAsia="Times New Roman" w:hAnsi="Work Sans" w:cs="Arial"/>
          <w:i/>
          <w:color w:val="000000"/>
          <w:kern w:val="0"/>
          <w:sz w:val="18"/>
          <w:szCs w:val="18"/>
          <w:lang w:val="es-CO" w:eastAsia="es-CO" w:bidi="ar-SA"/>
        </w:rPr>
        <w:t xml:space="preserve">e Gamarra, </w:t>
      </w:r>
      <w:r w:rsidRPr="007141E0">
        <w:rPr>
          <w:rFonts w:ascii="Work Sans" w:eastAsia="Times New Roman" w:hAnsi="Work Sans" w:cs="Courier New"/>
          <w:i/>
          <w:color w:val="000000"/>
          <w:kern w:val="0"/>
          <w:sz w:val="18"/>
          <w:szCs w:val="18"/>
          <w:lang w:val="es-CO" w:eastAsia="es-CO" w:bidi="ar-SA"/>
        </w:rPr>
        <w:t xml:space="preserve">con </w:t>
      </w:r>
      <w:r w:rsidRPr="007141E0">
        <w:rPr>
          <w:rFonts w:ascii="Work Sans" w:eastAsia="Times New Roman" w:hAnsi="Work Sans" w:cs="Arial"/>
          <w:i/>
          <w:color w:val="000000"/>
          <w:kern w:val="0"/>
          <w:sz w:val="18"/>
          <w:szCs w:val="18"/>
          <w:lang w:val="es-CO" w:eastAsia="es-CO" w:bidi="ar-SA"/>
        </w:rPr>
        <w:t xml:space="preserve">el fin de lograr viabilizar la propuesta </w:t>
      </w:r>
      <w:r w:rsidRPr="007141E0">
        <w:rPr>
          <w:rFonts w:ascii="Work Sans" w:eastAsia="Times New Roman" w:hAnsi="Work Sans" w:cs="Courier New"/>
          <w:i/>
          <w:color w:val="000000"/>
          <w:kern w:val="0"/>
          <w:sz w:val="18"/>
          <w:szCs w:val="18"/>
          <w:lang w:val="es-CO" w:eastAsia="es-CO" w:bidi="ar-SA"/>
        </w:rPr>
        <w:t>d</w:t>
      </w:r>
      <w:r w:rsidRPr="007141E0">
        <w:rPr>
          <w:rFonts w:ascii="Work Sans" w:eastAsia="Times New Roman" w:hAnsi="Work Sans" w:cs="Arial"/>
          <w:i/>
          <w:color w:val="000000"/>
          <w:kern w:val="0"/>
          <w:sz w:val="18"/>
          <w:szCs w:val="18"/>
          <w:lang w:val="es-CO" w:eastAsia="es-CO" w:bidi="ar-SA"/>
        </w:rPr>
        <w:t>e operación logística multimodal (férrea) dirigida inicialmente para el carbón de Norte de Santander con retorno de carga compens</w:t>
      </w:r>
      <w:r w:rsidRPr="007141E0">
        <w:rPr>
          <w:rFonts w:ascii="Work Sans" w:eastAsia="Times New Roman" w:hAnsi="Work Sans" w:cs="Courier New"/>
          <w:i/>
          <w:color w:val="000000"/>
          <w:kern w:val="0"/>
          <w:sz w:val="18"/>
          <w:szCs w:val="18"/>
          <w:lang w:val="es-CO" w:eastAsia="es-CO" w:bidi="ar-SA"/>
        </w:rPr>
        <w:t>a</w:t>
      </w:r>
      <w:r w:rsidRPr="007141E0">
        <w:rPr>
          <w:rFonts w:ascii="Work Sans" w:eastAsia="Times New Roman" w:hAnsi="Work Sans" w:cs="Arial"/>
          <w:i/>
          <w:color w:val="000000"/>
          <w:kern w:val="0"/>
          <w:sz w:val="18"/>
          <w:szCs w:val="18"/>
          <w:lang w:val="es-CO" w:eastAsia="es-CO" w:bidi="ar-SA"/>
        </w:rPr>
        <w:t>das en la ruta Gamarra - Santa Marta, estr</w:t>
      </w:r>
      <w:r w:rsidRPr="007141E0">
        <w:rPr>
          <w:rFonts w:ascii="Work Sans" w:eastAsia="Times New Roman" w:hAnsi="Work Sans" w:cs="Courier New"/>
          <w:i/>
          <w:color w:val="000000"/>
          <w:kern w:val="0"/>
          <w:sz w:val="18"/>
          <w:szCs w:val="18"/>
          <w:lang w:val="es-CO" w:eastAsia="es-CO" w:bidi="ar-SA"/>
        </w:rPr>
        <w:t>a</w:t>
      </w:r>
      <w:r w:rsidRPr="007141E0">
        <w:rPr>
          <w:rFonts w:ascii="Work Sans" w:eastAsia="Times New Roman" w:hAnsi="Work Sans" w:cs="Arial"/>
          <w:i/>
          <w:color w:val="000000"/>
          <w:kern w:val="0"/>
          <w:sz w:val="18"/>
          <w:szCs w:val="18"/>
          <w:lang w:val="es-CO" w:eastAsia="es-CO" w:bidi="ar-SA"/>
        </w:rPr>
        <w:t xml:space="preserve">tegia liderada </w:t>
      </w:r>
      <w:r w:rsidRPr="007141E0">
        <w:rPr>
          <w:rFonts w:ascii="Work Sans" w:eastAsia="Times New Roman" w:hAnsi="Work Sans" w:cs="Courier New"/>
          <w:i/>
          <w:color w:val="000000"/>
          <w:kern w:val="0"/>
          <w:sz w:val="18"/>
          <w:szCs w:val="18"/>
          <w:lang w:val="es-CO" w:eastAsia="es-CO" w:bidi="ar-SA"/>
        </w:rPr>
        <w:t xml:space="preserve">por </w:t>
      </w:r>
      <w:r w:rsidRPr="007141E0">
        <w:rPr>
          <w:rFonts w:ascii="Work Sans" w:eastAsia="Times New Roman" w:hAnsi="Work Sans" w:cs="Arial"/>
          <w:i/>
          <w:color w:val="000000"/>
          <w:kern w:val="0"/>
          <w:sz w:val="18"/>
          <w:szCs w:val="18"/>
          <w:lang w:val="es-CO" w:eastAsia="es-CO" w:bidi="ar-SA"/>
        </w:rPr>
        <w:t>la ANI (Grupo Férreo). </w:t>
      </w:r>
    </w:p>
    <w:p w14:paraId="6C249620" w14:textId="77777777" w:rsidR="00973DD3" w:rsidRPr="007141E0" w:rsidRDefault="00973DD3" w:rsidP="00973DD3">
      <w:pPr>
        <w:spacing w:line="250" w:lineRule="auto"/>
        <w:ind w:right="-1"/>
        <w:jc w:val="both"/>
        <w:rPr>
          <w:rFonts w:ascii="Work Sans" w:eastAsia="Arial" w:hAnsi="Work Sans" w:cs="Arial"/>
          <w:sz w:val="18"/>
          <w:szCs w:val="18"/>
          <w:lang w:val="es-CO"/>
        </w:rPr>
      </w:pPr>
    </w:p>
    <w:p w14:paraId="52A02F27" w14:textId="77777777" w:rsidR="00973DD3" w:rsidRPr="007141E0" w:rsidRDefault="00973DD3" w:rsidP="00973DD3">
      <w:pPr>
        <w:spacing w:line="250" w:lineRule="auto"/>
        <w:ind w:left="567" w:right="566"/>
        <w:jc w:val="both"/>
        <w:rPr>
          <w:rFonts w:ascii="Work Sans" w:eastAsia="Arial" w:hAnsi="Work Sans" w:cs="Arial"/>
          <w:i/>
          <w:sz w:val="18"/>
          <w:szCs w:val="18"/>
          <w:lang w:val="es-CO"/>
        </w:rPr>
      </w:pPr>
      <w:r w:rsidRPr="007141E0">
        <w:rPr>
          <w:rFonts w:ascii="Work Sans" w:eastAsia="Arial" w:hAnsi="Work Sans" w:cs="Arial"/>
          <w:i/>
          <w:sz w:val="18"/>
          <w:szCs w:val="18"/>
          <w:lang w:val="es-CO"/>
        </w:rPr>
        <w:t xml:space="preserve">Teniendo en cuenta que la situación fronteriza continúa igual, este Ministerio agradece sus buenos oficios para el estudio y viabilizarían de dichas prórrogas e inclusiones para continuar facilitando la comercialización y exportación del carbón térmico, metalúrgico y coque de Norte de Santander por los Puertos Colombianos, contribuyendo así a la dinamización de economía regional y nacional.”  </w:t>
      </w:r>
    </w:p>
    <w:p w14:paraId="663DC9CD" w14:textId="77777777" w:rsidR="00973DD3" w:rsidRPr="00973DD3" w:rsidRDefault="00973DD3" w:rsidP="00973DD3">
      <w:pPr>
        <w:spacing w:line="250" w:lineRule="auto"/>
        <w:ind w:right="-1"/>
        <w:jc w:val="both"/>
        <w:rPr>
          <w:rFonts w:ascii="Work Sans" w:eastAsia="Arial" w:hAnsi="Work Sans" w:cs="Arial"/>
          <w:sz w:val="20"/>
          <w:szCs w:val="20"/>
        </w:rPr>
      </w:pPr>
    </w:p>
    <w:p w14:paraId="2117DF64" w14:textId="77777777" w:rsidR="00D17A2B" w:rsidRPr="007E350E" w:rsidRDefault="00D17A2B" w:rsidP="00D17A2B">
      <w:pPr>
        <w:spacing w:line="250" w:lineRule="auto"/>
        <w:ind w:right="-1"/>
        <w:jc w:val="both"/>
        <w:rPr>
          <w:rFonts w:ascii="Work Sans" w:eastAsia="Arial" w:hAnsi="Work Sans" w:cs="Arial"/>
          <w:sz w:val="21"/>
          <w:szCs w:val="21"/>
        </w:rPr>
      </w:pPr>
      <w:r w:rsidRPr="007E350E">
        <w:rPr>
          <w:rFonts w:ascii="Work Sans" w:eastAsia="Arial" w:hAnsi="Work Sans" w:cs="Arial"/>
          <w:sz w:val="21"/>
          <w:szCs w:val="21"/>
        </w:rPr>
        <w:t>Que mediante oficio con número de radicado 2023210062092 del 5 de febrero de 2020, la Agencia Nacional de Infraestructura, señala:</w:t>
      </w:r>
    </w:p>
    <w:p w14:paraId="2BE1D559" w14:textId="77777777" w:rsidR="00D17A2B" w:rsidRPr="007E350E" w:rsidRDefault="00D17A2B" w:rsidP="00D17A2B">
      <w:pPr>
        <w:spacing w:line="250" w:lineRule="auto"/>
        <w:ind w:left="567" w:right="566"/>
        <w:jc w:val="both"/>
        <w:rPr>
          <w:rFonts w:ascii="Work Sans" w:eastAsia="Times New Roman" w:hAnsi="Work Sans" w:cs="Arial"/>
          <w:i/>
          <w:color w:val="000000"/>
          <w:kern w:val="0"/>
          <w:sz w:val="21"/>
          <w:szCs w:val="21"/>
          <w:lang w:val="es-CO" w:eastAsia="es-CO" w:bidi="ar-SA"/>
        </w:rPr>
      </w:pPr>
    </w:p>
    <w:p w14:paraId="11C27EE4" w14:textId="77777777" w:rsidR="00D17A2B" w:rsidRPr="007E350E" w:rsidRDefault="00D17A2B" w:rsidP="00D17A2B">
      <w:pPr>
        <w:spacing w:line="250" w:lineRule="auto"/>
        <w:ind w:left="567" w:right="566"/>
        <w:jc w:val="both"/>
        <w:rPr>
          <w:rFonts w:ascii="Work Sans" w:eastAsia="Times New Roman" w:hAnsi="Work Sans" w:cs="Arial"/>
          <w:i/>
          <w:color w:val="000000"/>
          <w:kern w:val="0"/>
          <w:sz w:val="20"/>
          <w:szCs w:val="21"/>
          <w:lang w:val="es-CO" w:eastAsia="es-CO" w:bidi="ar-SA"/>
        </w:rPr>
      </w:pPr>
      <w:r w:rsidRPr="007E350E">
        <w:rPr>
          <w:rFonts w:ascii="Work Sans" w:eastAsia="Times New Roman" w:hAnsi="Work Sans" w:cs="Arial"/>
          <w:i/>
          <w:color w:val="000000"/>
          <w:kern w:val="0"/>
          <w:sz w:val="20"/>
          <w:szCs w:val="21"/>
          <w:lang w:val="es-CO" w:eastAsia="es-CO" w:bidi="ar-SA"/>
        </w:rPr>
        <w:t>“(…) teniendo en cuenta lo manifestado por la Asociación de Carboneros del Norte de Santander – ASOCARBONOR, sobre la necesidad de continuar con la tarifa especial de carbón con el fin de continuar viabilizando las exportaciones de carbón térmico por los puertos colombianos, en el entendido de se mantiene vigente el cierre de la frontera a nivel comercial por parte de la República Bolivariana de Venezuela, comedidamente nos permitimos manifestarle que esta Agencia no encuentra objeción para que el Ministerio en el ejercicio de sus competencia decida emitir el acto administrativo que mantenga el mencionado beneficio”</w:t>
      </w:r>
    </w:p>
    <w:p w14:paraId="5A036CFD" w14:textId="77777777" w:rsidR="00973DD3" w:rsidRPr="00973DD3" w:rsidRDefault="00973DD3" w:rsidP="00973DD3">
      <w:pPr>
        <w:spacing w:line="245" w:lineRule="auto"/>
        <w:ind w:right="-1"/>
        <w:jc w:val="both"/>
        <w:rPr>
          <w:rFonts w:ascii="Work Sans" w:eastAsia="Times New Roman" w:hAnsi="Work Sans" w:cs="Arial"/>
          <w:sz w:val="20"/>
          <w:szCs w:val="20"/>
        </w:rPr>
      </w:pPr>
    </w:p>
    <w:p w14:paraId="7D7D1718" w14:textId="7664F24A" w:rsidR="00D17A2B" w:rsidRPr="00737D8D" w:rsidRDefault="00D17A2B" w:rsidP="00D17A2B">
      <w:pPr>
        <w:spacing w:line="246" w:lineRule="auto"/>
        <w:ind w:right="-1"/>
        <w:jc w:val="both"/>
        <w:rPr>
          <w:rFonts w:ascii="Work Sans" w:eastAsia="Arial" w:hAnsi="Work Sans" w:cs="Arial"/>
          <w:sz w:val="21"/>
          <w:szCs w:val="21"/>
        </w:rPr>
      </w:pPr>
      <w:r w:rsidRPr="007E350E">
        <w:rPr>
          <w:rFonts w:ascii="Work Sans" w:eastAsia="Arial" w:hAnsi="Work Sans" w:cs="Arial"/>
          <w:sz w:val="21"/>
          <w:szCs w:val="21"/>
        </w:rPr>
        <w:t xml:space="preserve">Que la Oficina de Regulación Económica del Ministerio de Transporte mediante memorando 20201410012703 del 14 de febrero de 2020 </w:t>
      </w:r>
      <w:r w:rsidRPr="00737D8D">
        <w:rPr>
          <w:rFonts w:ascii="Work Sans" w:eastAsia="Arial" w:hAnsi="Work Sans" w:cs="Arial"/>
          <w:sz w:val="21"/>
          <w:szCs w:val="21"/>
        </w:rPr>
        <w:t>solicita la emisión del presente acto administrativo y conceptúa que considera</w:t>
      </w:r>
      <w:r w:rsidRPr="007E350E">
        <w:rPr>
          <w:rFonts w:ascii="Work Sans" w:eastAsia="Arial" w:hAnsi="Work Sans" w:cs="Arial"/>
          <w:sz w:val="21"/>
          <w:szCs w:val="21"/>
        </w:rPr>
        <w:t xml:space="preserve"> favorable prorrogar por un (1) año más el term</w:t>
      </w:r>
      <w:r w:rsidR="00EA2433">
        <w:rPr>
          <w:rFonts w:ascii="Work Sans" w:eastAsia="Arial" w:hAnsi="Work Sans" w:cs="Arial"/>
          <w:sz w:val="21"/>
          <w:szCs w:val="21"/>
        </w:rPr>
        <w:t xml:space="preserve">ino establecido en el artículo primero </w:t>
      </w:r>
      <w:r w:rsidRPr="007E350E">
        <w:rPr>
          <w:rFonts w:ascii="Work Sans" w:eastAsia="Arial" w:hAnsi="Work Sans" w:cs="Arial"/>
          <w:sz w:val="21"/>
          <w:szCs w:val="21"/>
        </w:rPr>
        <w:t>de la Resolución 000088</w:t>
      </w:r>
      <w:r>
        <w:rPr>
          <w:rFonts w:ascii="Work Sans" w:eastAsia="Arial" w:hAnsi="Work Sans" w:cs="Arial"/>
          <w:sz w:val="21"/>
          <w:szCs w:val="21"/>
        </w:rPr>
        <w:t>5</w:t>
      </w:r>
      <w:r w:rsidRPr="007E350E">
        <w:rPr>
          <w:rFonts w:ascii="Work Sans" w:eastAsia="Arial" w:hAnsi="Work Sans" w:cs="Arial"/>
          <w:sz w:val="21"/>
          <w:szCs w:val="21"/>
        </w:rPr>
        <w:t xml:space="preserve"> de 2019</w:t>
      </w:r>
      <w:r w:rsidRPr="00737D8D">
        <w:rPr>
          <w:rFonts w:ascii="Work Sans" w:eastAsia="Arial" w:hAnsi="Work Sans" w:cs="Arial"/>
          <w:sz w:val="21"/>
          <w:szCs w:val="21"/>
        </w:rPr>
        <w:t xml:space="preserve"> atendiendo a que se mantiene el cierre de la frontera con Venezuela para el tránsito del carbón término y carbón mineral térmico. </w:t>
      </w:r>
    </w:p>
    <w:p w14:paraId="50D7EDCE" w14:textId="77777777" w:rsidR="00973DD3" w:rsidRPr="00D17A2B" w:rsidRDefault="00973DD3" w:rsidP="00973DD3">
      <w:pPr>
        <w:spacing w:line="246" w:lineRule="auto"/>
        <w:ind w:right="-1"/>
        <w:jc w:val="both"/>
        <w:rPr>
          <w:rFonts w:ascii="Work Sans" w:eastAsia="Arial" w:hAnsi="Work Sans" w:cs="Arial"/>
          <w:color w:val="080808"/>
          <w:sz w:val="20"/>
          <w:szCs w:val="20"/>
        </w:rPr>
      </w:pPr>
    </w:p>
    <w:p w14:paraId="2D70504E" w14:textId="27DD9954" w:rsidR="00973DD3" w:rsidRPr="00973DD3" w:rsidRDefault="00973DD3" w:rsidP="00973DD3">
      <w:pPr>
        <w:widowControl/>
        <w:tabs>
          <w:tab w:val="left" w:pos="426"/>
        </w:tabs>
        <w:jc w:val="both"/>
        <w:rPr>
          <w:rFonts w:ascii="Work Sans" w:eastAsia="DengXian Light" w:hAnsi="Work Sans" w:cs="Arial"/>
          <w:sz w:val="20"/>
          <w:szCs w:val="20"/>
          <w:lang w:bidi="ar-SA"/>
        </w:rPr>
      </w:pPr>
      <w:r w:rsidRPr="00973DD3">
        <w:rPr>
          <w:rFonts w:ascii="Work Sans" w:eastAsia="DengXian Light" w:hAnsi="Work Sans" w:cs="Arial"/>
          <w:sz w:val="20"/>
          <w:szCs w:val="20"/>
          <w:lang w:bidi="ar-SA"/>
        </w:rPr>
        <w:t xml:space="preserve">Que el contenido de la presente resolución fue publicado del XXXXXXX al XXXXXXXXX de 2020 en la página web Ministerio de Transporte y de la Agencia Nacional de Infraestructura en cumplimiento de lo determinado en el numeral 8 del artículo 8° de la Ley 1437 de 2011, Decreto 1081 de 2015 modificado por el Decreto 270 de 2017, con el objeto de recibir opiniones, sugerencias o propuestas alternativas, quienes certificaron que durante el tiempo de publicación no se recibieron observaciones al presente acto administrativo.  </w:t>
      </w:r>
    </w:p>
    <w:p w14:paraId="48C598C0" w14:textId="77777777" w:rsidR="00973DD3" w:rsidRPr="00973DD3" w:rsidRDefault="00973DD3" w:rsidP="00973DD3">
      <w:pPr>
        <w:ind w:right="-1"/>
        <w:jc w:val="both"/>
        <w:rPr>
          <w:rFonts w:ascii="Work Sans" w:hAnsi="Work Sans" w:cs="Arial"/>
          <w:sz w:val="20"/>
          <w:szCs w:val="20"/>
          <w:lang w:val="es-CO"/>
        </w:rPr>
      </w:pPr>
    </w:p>
    <w:p w14:paraId="5F81E47A" w14:textId="77777777" w:rsidR="00973DD3" w:rsidRPr="00973DD3" w:rsidRDefault="00973DD3" w:rsidP="00973DD3">
      <w:pPr>
        <w:widowControl/>
        <w:autoSpaceDE w:val="0"/>
        <w:jc w:val="both"/>
        <w:rPr>
          <w:rFonts w:ascii="Work Sans" w:eastAsia="DengXian Light" w:hAnsi="Work Sans" w:cs="Arial"/>
          <w:sz w:val="20"/>
          <w:szCs w:val="20"/>
          <w:lang w:bidi="ar-SA"/>
        </w:rPr>
      </w:pPr>
      <w:r w:rsidRPr="00973DD3">
        <w:rPr>
          <w:rFonts w:ascii="Work Sans" w:eastAsia="DengXian Light" w:hAnsi="Work Sans" w:cs="Arial"/>
          <w:sz w:val="20"/>
          <w:szCs w:val="20"/>
          <w:lang w:bidi="ar-SA"/>
        </w:rPr>
        <w:t>Que la Oficina Asesora de Jurídica conservará los documentos asociados a la publicación del presente acto administrativo. Todo ello en concordancia con las políticas de gestión documental y de archivo de la entidad.</w:t>
      </w:r>
    </w:p>
    <w:p w14:paraId="1526F749" w14:textId="77777777" w:rsidR="00973DD3" w:rsidRPr="00973DD3" w:rsidRDefault="00973DD3" w:rsidP="00973DD3">
      <w:pPr>
        <w:widowControl/>
        <w:autoSpaceDE w:val="0"/>
        <w:jc w:val="both"/>
        <w:rPr>
          <w:rFonts w:ascii="Work Sans" w:eastAsia="DengXian Light" w:hAnsi="Work Sans" w:cs="Arial"/>
          <w:sz w:val="20"/>
          <w:szCs w:val="20"/>
          <w:lang w:bidi="ar-SA"/>
        </w:rPr>
      </w:pPr>
    </w:p>
    <w:p w14:paraId="12E972A1" w14:textId="77777777" w:rsidR="00973DD3" w:rsidRPr="00973DD3" w:rsidRDefault="00973DD3" w:rsidP="00973DD3">
      <w:pPr>
        <w:spacing w:line="0" w:lineRule="atLeast"/>
        <w:ind w:right="-1"/>
        <w:rPr>
          <w:rFonts w:ascii="Work Sans" w:eastAsia="Arial" w:hAnsi="Work Sans" w:cs="Arial"/>
          <w:sz w:val="20"/>
          <w:szCs w:val="20"/>
        </w:rPr>
      </w:pPr>
    </w:p>
    <w:p w14:paraId="20DF4C6D" w14:textId="77777777" w:rsidR="00973DD3" w:rsidRPr="00973DD3" w:rsidRDefault="00973DD3" w:rsidP="00973DD3">
      <w:pPr>
        <w:spacing w:line="0" w:lineRule="atLeast"/>
        <w:ind w:right="-1"/>
        <w:rPr>
          <w:rFonts w:ascii="Work Sans" w:eastAsia="Arial" w:hAnsi="Work Sans" w:cs="Arial"/>
          <w:sz w:val="20"/>
          <w:szCs w:val="20"/>
        </w:rPr>
      </w:pPr>
      <w:r w:rsidRPr="00973DD3">
        <w:rPr>
          <w:rFonts w:ascii="Work Sans" w:eastAsia="Arial" w:hAnsi="Work Sans" w:cs="Arial"/>
          <w:sz w:val="20"/>
          <w:szCs w:val="20"/>
        </w:rPr>
        <w:t>En mérito de lo expuesto,</w:t>
      </w:r>
    </w:p>
    <w:p w14:paraId="7299BBDA" w14:textId="77777777" w:rsidR="00FA298F" w:rsidRPr="00FA298F" w:rsidRDefault="00FA298F" w:rsidP="00FA298F">
      <w:pPr>
        <w:spacing w:line="263" w:lineRule="exact"/>
        <w:rPr>
          <w:rFonts w:ascii="Work Sans" w:eastAsia="Times New Roman" w:hAnsi="Work Sans" w:cs="Arial"/>
          <w:sz w:val="20"/>
          <w:szCs w:val="20"/>
        </w:rPr>
      </w:pPr>
    </w:p>
    <w:p w14:paraId="0EC88379" w14:textId="77777777" w:rsidR="00FA298F" w:rsidRPr="00FA298F" w:rsidRDefault="00FA298F" w:rsidP="00FA298F">
      <w:pPr>
        <w:spacing w:line="0" w:lineRule="atLeast"/>
        <w:ind w:right="6"/>
        <w:jc w:val="center"/>
        <w:rPr>
          <w:rFonts w:ascii="Work Sans" w:eastAsia="Arial" w:hAnsi="Work Sans" w:cs="Arial"/>
          <w:b/>
          <w:sz w:val="20"/>
          <w:szCs w:val="20"/>
        </w:rPr>
      </w:pPr>
      <w:r w:rsidRPr="00FA298F">
        <w:rPr>
          <w:rFonts w:ascii="Work Sans" w:eastAsia="Arial" w:hAnsi="Work Sans" w:cs="Arial"/>
          <w:b/>
          <w:sz w:val="20"/>
          <w:szCs w:val="20"/>
        </w:rPr>
        <w:t>RESUELVE</w:t>
      </w:r>
    </w:p>
    <w:p w14:paraId="3D687460" w14:textId="77777777" w:rsidR="00FA298F" w:rsidRPr="00FA298F" w:rsidRDefault="00FA298F" w:rsidP="00FA298F">
      <w:pPr>
        <w:spacing w:line="263" w:lineRule="exact"/>
        <w:rPr>
          <w:rFonts w:ascii="Work Sans" w:eastAsia="Times New Roman" w:hAnsi="Work Sans" w:cs="Arial"/>
          <w:sz w:val="20"/>
          <w:szCs w:val="20"/>
        </w:rPr>
      </w:pPr>
    </w:p>
    <w:p w14:paraId="6B456249" w14:textId="4AC3E8FF" w:rsidR="00FA298F" w:rsidRDefault="00FA298F" w:rsidP="00D17A2B">
      <w:pPr>
        <w:pStyle w:val="pa8"/>
        <w:spacing w:before="0" w:beforeAutospacing="0" w:after="0" w:afterAutospacing="0"/>
        <w:jc w:val="both"/>
        <w:rPr>
          <w:rFonts w:ascii="Futura Bk BT" w:hAnsi="Futura Bk BT"/>
          <w:sz w:val="21"/>
          <w:szCs w:val="21"/>
          <w:lang w:val="es" w:eastAsia="es-ES"/>
        </w:rPr>
      </w:pPr>
      <w:r w:rsidRPr="00FA298F">
        <w:rPr>
          <w:rFonts w:ascii="Work Sans" w:eastAsia="Arial" w:hAnsi="Work Sans" w:cs="Arial"/>
          <w:b/>
          <w:sz w:val="20"/>
          <w:szCs w:val="20"/>
        </w:rPr>
        <w:t>Artículo 1°.</w:t>
      </w:r>
      <w:r w:rsidR="00775A0D" w:rsidRPr="00775A0D">
        <w:rPr>
          <w:rFonts w:ascii="Work Sans" w:eastAsia="Arial" w:hAnsi="Work Sans" w:cs="Arial"/>
          <w:b/>
          <w:color w:val="080808"/>
          <w:sz w:val="20"/>
          <w:szCs w:val="20"/>
        </w:rPr>
        <w:t xml:space="preserve"> </w:t>
      </w:r>
      <w:r w:rsidR="00D17A2B" w:rsidRPr="007E350E">
        <w:rPr>
          <w:rFonts w:ascii="Work Sans" w:eastAsia="DengXian Light" w:hAnsi="Work Sans" w:cs="Arial"/>
          <w:sz w:val="21"/>
          <w:szCs w:val="21"/>
          <w:lang w:val="es-ES"/>
        </w:rPr>
        <w:t xml:space="preserve">Prorrogar por </w:t>
      </w:r>
      <w:r w:rsidR="00D17A2B" w:rsidRPr="007E350E">
        <w:rPr>
          <w:rFonts w:ascii="Work Sans" w:eastAsia="DengXian Light" w:hAnsi="Work Sans" w:cs="Arial"/>
          <w:sz w:val="21"/>
          <w:szCs w:val="21"/>
        </w:rPr>
        <w:t xml:space="preserve">un (1) año </w:t>
      </w:r>
      <w:r w:rsidR="00D17A2B" w:rsidRPr="007E350E">
        <w:rPr>
          <w:rFonts w:ascii="Work Sans" w:eastAsia="DengXian Light" w:hAnsi="Work Sans" w:cs="Arial"/>
          <w:sz w:val="21"/>
          <w:szCs w:val="21"/>
          <w:lang w:val="es-ES" w:eastAsia="zh-CN"/>
        </w:rPr>
        <w:t>el térm</w:t>
      </w:r>
      <w:r w:rsidR="00D17A2B">
        <w:rPr>
          <w:rFonts w:ascii="Work Sans" w:eastAsia="DengXian Light" w:hAnsi="Work Sans" w:cs="Arial"/>
          <w:sz w:val="21"/>
          <w:szCs w:val="21"/>
          <w:lang w:val="es-ES" w:eastAsia="zh-CN"/>
        </w:rPr>
        <w:t>ino establecido en el artículo 1</w:t>
      </w:r>
      <w:r w:rsidR="00D17A2B" w:rsidRPr="007E350E">
        <w:rPr>
          <w:rFonts w:ascii="Work Sans" w:eastAsia="DengXian Light" w:hAnsi="Work Sans" w:cs="Arial"/>
          <w:sz w:val="21"/>
          <w:szCs w:val="21"/>
          <w:lang w:val="es-ES" w:eastAsia="zh-CN"/>
        </w:rPr>
        <w:t>° de la Resolución 000088</w:t>
      </w:r>
      <w:r w:rsidR="00D17A2B">
        <w:rPr>
          <w:rFonts w:ascii="Work Sans" w:eastAsia="DengXian Light" w:hAnsi="Work Sans" w:cs="Arial"/>
          <w:sz w:val="21"/>
          <w:szCs w:val="21"/>
          <w:lang w:val="es-ES" w:eastAsia="zh-CN"/>
        </w:rPr>
        <w:t>5</w:t>
      </w:r>
      <w:r w:rsidR="00D17A2B" w:rsidRPr="007E350E">
        <w:rPr>
          <w:rFonts w:ascii="Work Sans" w:eastAsia="DengXian Light" w:hAnsi="Work Sans" w:cs="Arial"/>
          <w:sz w:val="21"/>
          <w:szCs w:val="21"/>
          <w:lang w:val="es-ES" w:eastAsia="zh-CN"/>
        </w:rPr>
        <w:t xml:space="preserve"> del 11 de marzo de 2019, esto es, hasta el 13 de marzo de 2021.</w:t>
      </w:r>
      <w:r w:rsidR="00D17A2B" w:rsidRPr="007E350E">
        <w:rPr>
          <w:rFonts w:ascii="Futura Bk BT" w:hAnsi="Futura Bk BT"/>
          <w:sz w:val="21"/>
          <w:szCs w:val="21"/>
          <w:lang w:val="es" w:eastAsia="es-ES"/>
        </w:rPr>
        <w:t xml:space="preserve">  </w:t>
      </w:r>
    </w:p>
    <w:p w14:paraId="58CE5999" w14:textId="77777777" w:rsidR="00D17A2B" w:rsidRPr="00FA298F" w:rsidRDefault="00D17A2B" w:rsidP="00D17A2B">
      <w:pPr>
        <w:pStyle w:val="pa8"/>
        <w:spacing w:before="0" w:beforeAutospacing="0" w:after="0" w:afterAutospacing="0"/>
        <w:jc w:val="both"/>
        <w:rPr>
          <w:rFonts w:ascii="Work Sans" w:eastAsia="Arial" w:hAnsi="Work Sans" w:cs="Arial"/>
          <w:color w:val="080808"/>
          <w:sz w:val="20"/>
          <w:szCs w:val="20"/>
        </w:rPr>
      </w:pPr>
    </w:p>
    <w:p w14:paraId="32318B4E" w14:textId="2EB362AD" w:rsidR="00FA298F" w:rsidRDefault="00FA298F" w:rsidP="00D17A2B">
      <w:pPr>
        <w:spacing w:line="247" w:lineRule="auto"/>
        <w:ind w:right="-1"/>
        <w:jc w:val="both"/>
        <w:rPr>
          <w:rFonts w:ascii="Work Sans" w:eastAsia="DengXian Light" w:hAnsi="Work Sans" w:cs="Arial"/>
          <w:sz w:val="21"/>
          <w:szCs w:val="21"/>
          <w:lang w:bidi="ar-SA"/>
        </w:rPr>
      </w:pPr>
      <w:r w:rsidRPr="00FA298F">
        <w:rPr>
          <w:rFonts w:ascii="Work Sans" w:eastAsia="Arial" w:hAnsi="Work Sans" w:cs="Arial"/>
          <w:b/>
          <w:sz w:val="20"/>
          <w:szCs w:val="20"/>
        </w:rPr>
        <w:t xml:space="preserve">Artículo 2°. </w:t>
      </w:r>
      <w:r w:rsidR="00D17A2B" w:rsidRPr="007E350E">
        <w:rPr>
          <w:rFonts w:ascii="Work Sans" w:eastAsia="DengXian Light" w:hAnsi="Work Sans" w:cs="Arial"/>
          <w:sz w:val="21"/>
          <w:szCs w:val="21"/>
          <w:lang w:bidi="ar-SA"/>
        </w:rPr>
        <w:t>Los demás términos de la Resolución 000088</w:t>
      </w:r>
      <w:r w:rsidR="00D17A2B">
        <w:rPr>
          <w:rFonts w:ascii="Work Sans" w:eastAsia="DengXian Light" w:hAnsi="Work Sans" w:cs="Arial"/>
          <w:sz w:val="21"/>
          <w:szCs w:val="21"/>
          <w:lang w:bidi="ar-SA"/>
        </w:rPr>
        <w:t>5</w:t>
      </w:r>
      <w:r w:rsidR="00D17A2B" w:rsidRPr="007E350E">
        <w:rPr>
          <w:rFonts w:ascii="Work Sans" w:eastAsia="DengXian Light" w:hAnsi="Work Sans" w:cs="Arial"/>
          <w:sz w:val="21"/>
          <w:szCs w:val="21"/>
          <w:lang w:bidi="ar-SA"/>
        </w:rPr>
        <w:t xml:space="preserve"> de 2019 continúan vigentes.</w:t>
      </w:r>
      <w:r w:rsidR="00D17A2B">
        <w:rPr>
          <w:rFonts w:ascii="Work Sans" w:eastAsia="DengXian Light" w:hAnsi="Work Sans" w:cs="Arial"/>
          <w:sz w:val="21"/>
          <w:szCs w:val="21"/>
          <w:lang w:bidi="ar-SA"/>
        </w:rPr>
        <w:t xml:space="preserve"> </w:t>
      </w:r>
    </w:p>
    <w:p w14:paraId="7C06F386" w14:textId="77777777" w:rsidR="00D17A2B" w:rsidRPr="00FA298F" w:rsidRDefault="00D17A2B" w:rsidP="00D17A2B">
      <w:pPr>
        <w:spacing w:line="247" w:lineRule="auto"/>
        <w:ind w:right="-1"/>
        <w:jc w:val="both"/>
        <w:rPr>
          <w:rFonts w:ascii="Work Sans" w:eastAsia="Arial" w:hAnsi="Work Sans" w:cs="Arial"/>
          <w:sz w:val="20"/>
          <w:szCs w:val="20"/>
        </w:rPr>
      </w:pPr>
    </w:p>
    <w:p w14:paraId="3695C4BB" w14:textId="7AFCE7DB" w:rsidR="00FA298F" w:rsidRPr="00FA298F" w:rsidRDefault="00FA298F" w:rsidP="00973DD3">
      <w:pPr>
        <w:spacing w:line="245" w:lineRule="auto"/>
        <w:ind w:right="-1"/>
        <w:jc w:val="both"/>
        <w:rPr>
          <w:rFonts w:ascii="Work Sans" w:eastAsia="Arial" w:hAnsi="Work Sans" w:cs="Arial"/>
          <w:color w:val="080808"/>
          <w:sz w:val="20"/>
          <w:szCs w:val="20"/>
        </w:rPr>
      </w:pPr>
      <w:r w:rsidRPr="00FA298F">
        <w:rPr>
          <w:rFonts w:ascii="Work Sans" w:eastAsia="Arial" w:hAnsi="Work Sans" w:cs="Arial"/>
          <w:b/>
          <w:sz w:val="20"/>
          <w:szCs w:val="20"/>
        </w:rPr>
        <w:lastRenderedPageBreak/>
        <w:t xml:space="preserve">Artículo 3°. </w:t>
      </w:r>
      <w:r w:rsidRPr="00FA298F">
        <w:rPr>
          <w:rFonts w:ascii="Work Sans" w:eastAsia="Arial" w:hAnsi="Work Sans" w:cs="Arial"/>
          <w:sz w:val="20"/>
          <w:szCs w:val="20"/>
        </w:rPr>
        <w:t>La presente resolución rige a partir de su publicación en el Diario</w:t>
      </w:r>
      <w:r w:rsidRPr="00FA298F">
        <w:rPr>
          <w:rFonts w:ascii="Work Sans" w:eastAsia="Arial" w:hAnsi="Work Sans" w:cs="Arial"/>
          <w:b/>
          <w:sz w:val="20"/>
          <w:szCs w:val="20"/>
        </w:rPr>
        <w:t xml:space="preserve"> </w:t>
      </w:r>
      <w:r w:rsidRPr="00FA298F">
        <w:rPr>
          <w:rFonts w:ascii="Work Sans" w:eastAsia="Arial" w:hAnsi="Work Sans" w:cs="Arial"/>
          <w:sz w:val="20"/>
          <w:szCs w:val="20"/>
        </w:rPr>
        <w:t>Oficial.</w:t>
      </w:r>
    </w:p>
    <w:p w14:paraId="2AA907B6" w14:textId="77777777" w:rsidR="00FA298F" w:rsidRPr="00FA298F" w:rsidRDefault="00FA298F" w:rsidP="00FA298F">
      <w:pPr>
        <w:spacing w:line="200" w:lineRule="exact"/>
        <w:rPr>
          <w:rFonts w:ascii="Work Sans" w:eastAsia="Times New Roman" w:hAnsi="Work Sans" w:cs="Arial"/>
          <w:sz w:val="20"/>
          <w:szCs w:val="20"/>
        </w:rPr>
      </w:pPr>
    </w:p>
    <w:p w14:paraId="751DFF28" w14:textId="77777777" w:rsidR="00FA298F" w:rsidRPr="00FA298F" w:rsidRDefault="00FA298F" w:rsidP="00775A0D">
      <w:pPr>
        <w:spacing w:line="0" w:lineRule="atLeast"/>
        <w:rPr>
          <w:rFonts w:ascii="Work Sans" w:eastAsia="Arial" w:hAnsi="Work Sans" w:cs="Arial"/>
          <w:sz w:val="20"/>
          <w:szCs w:val="20"/>
        </w:rPr>
      </w:pPr>
      <w:r w:rsidRPr="00FA298F">
        <w:rPr>
          <w:rFonts w:ascii="Work Sans" w:eastAsia="Arial" w:hAnsi="Work Sans" w:cs="Arial"/>
          <w:sz w:val="20"/>
          <w:szCs w:val="20"/>
        </w:rPr>
        <w:t>Dada en Bogotá, D.C., a los</w:t>
      </w:r>
    </w:p>
    <w:p w14:paraId="1AD29393" w14:textId="77777777" w:rsidR="00FA298F" w:rsidRPr="00FA298F" w:rsidRDefault="00FA298F" w:rsidP="00775A0D">
      <w:pPr>
        <w:spacing w:line="263" w:lineRule="exact"/>
        <w:rPr>
          <w:rFonts w:ascii="Work Sans" w:eastAsia="Times New Roman" w:hAnsi="Work Sans" w:cs="Arial"/>
          <w:sz w:val="20"/>
          <w:szCs w:val="20"/>
        </w:rPr>
      </w:pPr>
    </w:p>
    <w:p w14:paraId="1B743390" w14:textId="77777777" w:rsidR="00FA298F" w:rsidRPr="00FA298F" w:rsidRDefault="00FA298F" w:rsidP="00FA298F">
      <w:pPr>
        <w:spacing w:line="0" w:lineRule="atLeast"/>
        <w:ind w:right="6"/>
        <w:jc w:val="center"/>
        <w:rPr>
          <w:rFonts w:ascii="Work Sans" w:eastAsia="Arial" w:hAnsi="Work Sans" w:cs="Arial"/>
          <w:b/>
          <w:sz w:val="20"/>
          <w:szCs w:val="20"/>
        </w:rPr>
      </w:pPr>
      <w:r w:rsidRPr="00FA298F">
        <w:rPr>
          <w:rFonts w:ascii="Work Sans" w:eastAsia="Arial" w:hAnsi="Work Sans" w:cs="Arial"/>
          <w:b/>
          <w:sz w:val="20"/>
          <w:szCs w:val="20"/>
        </w:rPr>
        <w:t>PUBLÍQUESE Y CÚMPLASE</w:t>
      </w:r>
    </w:p>
    <w:p w14:paraId="53EAE7E3" w14:textId="77777777" w:rsidR="00FA298F" w:rsidRPr="00FA298F" w:rsidRDefault="00FA298F" w:rsidP="00FA298F">
      <w:pPr>
        <w:spacing w:line="200" w:lineRule="exact"/>
        <w:rPr>
          <w:rFonts w:ascii="Work Sans" w:eastAsia="Times New Roman" w:hAnsi="Work Sans" w:cs="Arial"/>
          <w:sz w:val="20"/>
          <w:szCs w:val="20"/>
        </w:rPr>
      </w:pPr>
    </w:p>
    <w:p w14:paraId="75CEE1BA" w14:textId="77777777" w:rsidR="00FA298F" w:rsidRPr="00FA298F" w:rsidRDefault="00FA298F" w:rsidP="00FA298F">
      <w:pPr>
        <w:spacing w:line="200" w:lineRule="exact"/>
        <w:rPr>
          <w:rFonts w:ascii="Work Sans" w:eastAsia="Times New Roman" w:hAnsi="Work Sans" w:cs="Arial"/>
          <w:sz w:val="20"/>
          <w:szCs w:val="20"/>
        </w:rPr>
      </w:pPr>
    </w:p>
    <w:p w14:paraId="1CB69CDA" w14:textId="77777777" w:rsidR="00FA298F" w:rsidRPr="00FA298F" w:rsidRDefault="00FA298F" w:rsidP="00FA298F">
      <w:pPr>
        <w:spacing w:line="200" w:lineRule="exact"/>
        <w:rPr>
          <w:rFonts w:ascii="Work Sans" w:eastAsia="Times New Roman" w:hAnsi="Work Sans" w:cs="Arial"/>
          <w:sz w:val="20"/>
          <w:szCs w:val="20"/>
        </w:rPr>
      </w:pPr>
    </w:p>
    <w:p w14:paraId="24AC0979" w14:textId="77777777" w:rsidR="00FA298F" w:rsidRPr="00FA298F" w:rsidRDefault="00FA298F" w:rsidP="00FA298F">
      <w:pPr>
        <w:spacing w:line="200" w:lineRule="exact"/>
        <w:rPr>
          <w:rFonts w:ascii="Work Sans" w:eastAsia="Times New Roman" w:hAnsi="Work Sans" w:cs="Arial"/>
          <w:sz w:val="20"/>
          <w:szCs w:val="20"/>
        </w:rPr>
      </w:pPr>
    </w:p>
    <w:p w14:paraId="76F43C39" w14:textId="77777777" w:rsidR="00FA298F" w:rsidRPr="00FA298F" w:rsidRDefault="00FA298F" w:rsidP="00FA298F">
      <w:pPr>
        <w:spacing w:line="200" w:lineRule="exact"/>
        <w:rPr>
          <w:rFonts w:ascii="Work Sans" w:eastAsia="Times New Roman" w:hAnsi="Work Sans" w:cs="Arial"/>
          <w:sz w:val="20"/>
          <w:szCs w:val="20"/>
        </w:rPr>
      </w:pPr>
    </w:p>
    <w:p w14:paraId="12B74BAC" w14:textId="77777777" w:rsidR="00FA298F" w:rsidRPr="00FA298F" w:rsidRDefault="00FA298F" w:rsidP="00FA298F">
      <w:pPr>
        <w:spacing w:line="200" w:lineRule="exact"/>
        <w:rPr>
          <w:rFonts w:ascii="Work Sans" w:eastAsia="Times New Roman" w:hAnsi="Work Sans" w:cs="Arial"/>
          <w:sz w:val="20"/>
          <w:szCs w:val="20"/>
        </w:rPr>
      </w:pPr>
    </w:p>
    <w:p w14:paraId="1CDECDCB" w14:textId="77777777" w:rsidR="00FA298F" w:rsidRPr="00FA298F" w:rsidRDefault="00FA298F" w:rsidP="00FA298F">
      <w:pPr>
        <w:spacing w:line="355" w:lineRule="exact"/>
        <w:rPr>
          <w:rFonts w:ascii="Work Sans" w:eastAsia="Times New Roman" w:hAnsi="Work Sans" w:cs="Arial"/>
          <w:sz w:val="20"/>
          <w:szCs w:val="20"/>
        </w:rPr>
      </w:pPr>
    </w:p>
    <w:p w14:paraId="2A89A317" w14:textId="77777777" w:rsidR="00FA298F" w:rsidRPr="00FA298F" w:rsidRDefault="00FA298F" w:rsidP="00FA298F">
      <w:pPr>
        <w:spacing w:line="0" w:lineRule="atLeast"/>
        <w:ind w:right="6"/>
        <w:jc w:val="center"/>
        <w:rPr>
          <w:rFonts w:ascii="Work Sans" w:eastAsia="Arial" w:hAnsi="Work Sans" w:cs="Arial"/>
          <w:b/>
          <w:sz w:val="20"/>
          <w:szCs w:val="20"/>
        </w:rPr>
      </w:pPr>
      <w:r w:rsidRPr="00FA298F">
        <w:rPr>
          <w:rFonts w:ascii="Work Sans" w:eastAsia="Arial" w:hAnsi="Work Sans" w:cs="Arial"/>
          <w:b/>
          <w:sz w:val="20"/>
          <w:szCs w:val="20"/>
        </w:rPr>
        <w:t>ANGELA MARÍA OROZCO GÓMEZ</w:t>
      </w:r>
    </w:p>
    <w:p w14:paraId="2AFE2A44" w14:textId="77777777" w:rsidR="00FA298F" w:rsidRPr="00FA298F" w:rsidRDefault="00FA298F" w:rsidP="00FA298F">
      <w:pPr>
        <w:spacing w:line="200" w:lineRule="exact"/>
        <w:rPr>
          <w:rFonts w:ascii="Work Sans" w:eastAsia="Times New Roman" w:hAnsi="Work Sans" w:cs="Arial"/>
          <w:sz w:val="20"/>
          <w:szCs w:val="20"/>
        </w:rPr>
      </w:pPr>
    </w:p>
    <w:p w14:paraId="73A8408D" w14:textId="77777777" w:rsidR="00FA298F" w:rsidRPr="00FA298F" w:rsidRDefault="00FA298F" w:rsidP="00FA298F">
      <w:pPr>
        <w:spacing w:line="200" w:lineRule="exact"/>
        <w:rPr>
          <w:rFonts w:ascii="Work Sans" w:eastAsia="Times New Roman" w:hAnsi="Work Sans" w:cs="Arial"/>
          <w:sz w:val="20"/>
          <w:szCs w:val="20"/>
        </w:rPr>
      </w:pPr>
    </w:p>
    <w:p w14:paraId="157B6571" w14:textId="77777777" w:rsidR="00D17A2B" w:rsidRPr="007E350E" w:rsidRDefault="00D17A2B" w:rsidP="00D17A2B">
      <w:pPr>
        <w:tabs>
          <w:tab w:val="left" w:pos="960"/>
        </w:tabs>
        <w:spacing w:line="0" w:lineRule="atLeast"/>
        <w:rPr>
          <w:rFonts w:ascii="Work Sans" w:eastAsia="Arial" w:hAnsi="Work Sans" w:cs="Arial"/>
          <w:sz w:val="16"/>
          <w:szCs w:val="16"/>
          <w:lang w:val="es-CO"/>
        </w:rPr>
      </w:pPr>
      <w:r w:rsidRPr="007E350E">
        <w:rPr>
          <w:rFonts w:ascii="Work Sans" w:eastAsia="Arial" w:hAnsi="Work Sans" w:cs="Arial"/>
          <w:sz w:val="16"/>
          <w:szCs w:val="16"/>
          <w:lang w:val="es-CO"/>
        </w:rPr>
        <w:t>Olga Lucia Ramírez Duarte - Viceministra de Infraestructura (E)</w:t>
      </w:r>
    </w:p>
    <w:p w14:paraId="39EF5028" w14:textId="77777777" w:rsidR="00D17A2B" w:rsidRPr="007E350E" w:rsidRDefault="00D17A2B" w:rsidP="00D17A2B">
      <w:pPr>
        <w:spacing w:line="6" w:lineRule="exact"/>
        <w:rPr>
          <w:rFonts w:ascii="Work Sans" w:eastAsia="Times New Roman" w:hAnsi="Work Sans" w:cs="Arial"/>
          <w:sz w:val="16"/>
          <w:szCs w:val="16"/>
          <w:lang w:val="es-CO"/>
        </w:rPr>
      </w:pPr>
    </w:p>
    <w:p w14:paraId="2CE2D989" w14:textId="77777777" w:rsidR="00D17A2B" w:rsidRPr="007E350E" w:rsidRDefault="00D17A2B" w:rsidP="00D17A2B">
      <w:pPr>
        <w:spacing w:line="244" w:lineRule="auto"/>
        <w:ind w:right="1946"/>
        <w:rPr>
          <w:rFonts w:ascii="Work Sans" w:eastAsia="Arial" w:hAnsi="Work Sans" w:cs="Arial"/>
          <w:sz w:val="16"/>
          <w:szCs w:val="16"/>
          <w:lang w:val="es-CO"/>
        </w:rPr>
      </w:pPr>
      <w:r w:rsidRPr="007E350E">
        <w:rPr>
          <w:rFonts w:ascii="Work Sans" w:eastAsia="Arial" w:hAnsi="Work Sans" w:cs="Arial"/>
          <w:sz w:val="16"/>
          <w:szCs w:val="16"/>
          <w:lang w:val="es-CO"/>
        </w:rPr>
        <w:t xml:space="preserve">Manuel Felipe Gutierrez Torres – Presidente Agencia Nacional de Infraestructura </w:t>
      </w:r>
    </w:p>
    <w:p w14:paraId="15C02FCB" w14:textId="77777777" w:rsidR="00D17A2B" w:rsidRPr="007E350E" w:rsidRDefault="00D17A2B" w:rsidP="00D17A2B">
      <w:pPr>
        <w:spacing w:line="244" w:lineRule="auto"/>
        <w:ind w:right="-1"/>
        <w:rPr>
          <w:rFonts w:ascii="Work Sans" w:eastAsia="Arial" w:hAnsi="Work Sans" w:cs="Arial"/>
          <w:sz w:val="16"/>
          <w:szCs w:val="16"/>
          <w:lang w:val="es-CO"/>
        </w:rPr>
      </w:pPr>
      <w:r w:rsidRPr="007E350E">
        <w:rPr>
          <w:rFonts w:ascii="Work Sans" w:eastAsia="Arial" w:hAnsi="Work Sans" w:cs="Arial"/>
          <w:sz w:val="16"/>
          <w:szCs w:val="16"/>
          <w:lang w:val="es-CO"/>
        </w:rPr>
        <w:t>Monica Alejandra Cervera Murillas – Jefe Oficina Regulación Económica - Ministerio de Transporte</w:t>
      </w:r>
    </w:p>
    <w:p w14:paraId="08F63C1E" w14:textId="77777777" w:rsidR="00D17A2B" w:rsidRPr="007E350E" w:rsidRDefault="00D17A2B" w:rsidP="00D17A2B">
      <w:pPr>
        <w:spacing w:line="244" w:lineRule="auto"/>
        <w:ind w:right="140"/>
        <w:rPr>
          <w:rFonts w:ascii="Work Sans" w:eastAsia="Arial" w:hAnsi="Work Sans" w:cs="Arial"/>
          <w:sz w:val="16"/>
          <w:szCs w:val="16"/>
          <w:lang w:val="es-CO"/>
        </w:rPr>
      </w:pPr>
      <w:r w:rsidRPr="007E350E">
        <w:rPr>
          <w:rFonts w:ascii="Work Sans" w:eastAsia="Arial" w:hAnsi="Work Sans" w:cs="Arial"/>
          <w:sz w:val="16"/>
          <w:szCs w:val="16"/>
          <w:lang w:val="es-CO"/>
        </w:rPr>
        <w:t>Sol Ángel Cala Acosta - Jefe Oficina Asesora de Jurídica (E) – Ministerio de Transporte</w:t>
      </w:r>
    </w:p>
    <w:p w14:paraId="696CF54E" w14:textId="77777777" w:rsidR="00D17A2B" w:rsidRPr="007E350E" w:rsidRDefault="00D17A2B" w:rsidP="00D17A2B">
      <w:pPr>
        <w:spacing w:line="248" w:lineRule="auto"/>
        <w:ind w:right="-1"/>
        <w:rPr>
          <w:rFonts w:ascii="Work Sans" w:eastAsia="Arial" w:hAnsi="Work Sans" w:cs="Arial"/>
          <w:sz w:val="16"/>
          <w:szCs w:val="16"/>
          <w:lang w:val="es-CO"/>
        </w:rPr>
      </w:pPr>
      <w:r w:rsidRPr="007E350E">
        <w:rPr>
          <w:rFonts w:ascii="Work Sans" w:eastAsia="Arial" w:hAnsi="Work Sans" w:cs="Arial"/>
          <w:sz w:val="16"/>
          <w:szCs w:val="16"/>
          <w:lang w:val="es-CO"/>
        </w:rPr>
        <w:t>Claudia Patricia Roa Orjuela – Asesora Oficina Asesora de Jurídica - Ministerio de Transporte</w:t>
      </w:r>
    </w:p>
    <w:p w14:paraId="140BAA33" w14:textId="77777777" w:rsidR="00D17A2B" w:rsidRPr="007E350E" w:rsidRDefault="00D17A2B" w:rsidP="00D17A2B">
      <w:pPr>
        <w:spacing w:line="248" w:lineRule="auto"/>
        <w:ind w:right="-1"/>
        <w:rPr>
          <w:rFonts w:ascii="Work Sans" w:eastAsia="Arial" w:hAnsi="Work Sans" w:cs="Arial"/>
          <w:sz w:val="16"/>
          <w:szCs w:val="16"/>
          <w:lang w:val="es-CO"/>
        </w:rPr>
      </w:pPr>
      <w:r w:rsidRPr="007E350E">
        <w:rPr>
          <w:rFonts w:ascii="Work Sans" w:eastAsia="Arial" w:hAnsi="Work Sans" w:cs="Arial"/>
          <w:sz w:val="16"/>
          <w:szCs w:val="16"/>
          <w:lang w:val="es-CO"/>
        </w:rPr>
        <w:t>Magda Paola Suarez Alejo – Abogada Grupo Conceptos y Apoyo Legal - Ministerio de Transporte</w:t>
      </w:r>
    </w:p>
    <w:p w14:paraId="66B6CA66" w14:textId="77777777" w:rsidR="00FA298F" w:rsidRPr="00FA298F" w:rsidRDefault="00FA298F" w:rsidP="00FA298F">
      <w:pPr>
        <w:jc w:val="both"/>
        <w:rPr>
          <w:rFonts w:ascii="Work Sans" w:hAnsi="Work Sans" w:cs="Arial"/>
          <w:sz w:val="18"/>
          <w:szCs w:val="18"/>
          <w:lang w:val="es-CO"/>
        </w:rPr>
      </w:pPr>
    </w:p>
    <w:p w14:paraId="0D7FAB56" w14:textId="77777777" w:rsidR="00FA298F" w:rsidRPr="00FA298F" w:rsidRDefault="00FA298F" w:rsidP="00FA298F">
      <w:pPr>
        <w:jc w:val="both"/>
        <w:rPr>
          <w:rFonts w:ascii="Work Sans" w:hAnsi="Work Sans" w:cs="Arial"/>
          <w:sz w:val="18"/>
          <w:szCs w:val="18"/>
          <w:lang w:val="es-CO"/>
        </w:rPr>
      </w:pPr>
    </w:p>
    <w:p w14:paraId="75DCB484" w14:textId="77777777" w:rsidR="00FA298F" w:rsidRPr="00FA298F" w:rsidRDefault="00FA298F" w:rsidP="00FA298F">
      <w:pPr>
        <w:rPr>
          <w:rFonts w:ascii="Work Sans" w:hAnsi="Work Sans" w:cs="Arial"/>
          <w:sz w:val="20"/>
          <w:szCs w:val="20"/>
        </w:rPr>
      </w:pPr>
    </w:p>
    <w:p w14:paraId="2F062796" w14:textId="77777777" w:rsidR="00FA298F" w:rsidRPr="00FA298F" w:rsidRDefault="00FA298F" w:rsidP="00FA298F">
      <w:pPr>
        <w:rPr>
          <w:rFonts w:ascii="Work Sans" w:hAnsi="Work Sans" w:cs="Arial"/>
          <w:sz w:val="20"/>
          <w:szCs w:val="20"/>
        </w:rPr>
      </w:pPr>
    </w:p>
    <w:p w14:paraId="5C67481D" w14:textId="127F1DD4" w:rsidR="004F2D7D" w:rsidRPr="00FA298F" w:rsidRDefault="004F2D7D" w:rsidP="00FA298F"/>
    <w:sectPr w:rsidR="004F2D7D" w:rsidRPr="00FA298F">
      <w:headerReference w:type="default" r:id="rId13"/>
      <w:headerReference w:type="first" r:id="rId14"/>
      <w:pgSz w:w="11906" w:h="18720"/>
      <w:pgMar w:top="1417" w:right="1701" w:bottom="1417" w:left="1701" w:header="850" w:footer="567" w:gutter="0"/>
      <w:pgBorders>
        <w:top w:val="single" w:sz="4" w:space="15" w:color="000000"/>
        <w:left w:val="single" w:sz="4" w:space="15" w:color="000000"/>
        <w:bottom w:val="single" w:sz="4" w:space="15" w:color="000000"/>
        <w:right w:val="single" w:sz="4" w:space="15" w:color="00000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2B4F6" w14:textId="77777777" w:rsidR="00F7506E" w:rsidRDefault="00F7506E">
      <w:r>
        <w:separator/>
      </w:r>
    </w:p>
  </w:endnote>
  <w:endnote w:type="continuationSeparator" w:id="0">
    <w:p w14:paraId="5E7AC8DF" w14:textId="77777777" w:rsidR="00F7506E" w:rsidRDefault="00F7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ejaVu Sans">
    <w:altName w:val="Verdana"/>
    <w:panose1 w:val="00000000000000000000"/>
    <w:charset w:val="00"/>
    <w:family w:val="swiss"/>
    <w:notTrueType/>
    <w:pitch w:val="default"/>
    <w:sig w:usb0="00000003" w:usb1="00000000" w:usb2="00000000" w:usb3="00000000" w:csb0="00000001" w:csb1="00000000"/>
  </w:font>
  <w:font w:name="Lohit Devanagari">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ork Sans">
    <w:altName w:val="Calibri"/>
    <w:charset w:val="00"/>
    <w:family w:val="auto"/>
    <w:pitch w:val="variable"/>
    <w:sig w:usb0="00000007" w:usb1="00000001" w:usb2="00000000" w:usb3="00000000" w:csb0="00000093" w:csb1="00000000"/>
  </w:font>
  <w:font w:name="DengXian Light">
    <w:charset w:val="86"/>
    <w:family w:val="auto"/>
    <w:pitch w:val="variable"/>
    <w:sig w:usb0="A00002BF" w:usb1="38CF7CFA" w:usb2="00000016" w:usb3="00000000" w:csb0="0004000F" w:csb1="00000000"/>
  </w:font>
  <w:font w:name="Futura Bk BT">
    <w:altName w:val="Century Gothic"/>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6ECC3" w14:textId="77777777" w:rsidR="00F7506E" w:rsidRDefault="00F7506E">
      <w:r>
        <w:rPr>
          <w:color w:val="000000"/>
        </w:rPr>
        <w:separator/>
      </w:r>
    </w:p>
  </w:footnote>
  <w:footnote w:type="continuationSeparator" w:id="0">
    <w:p w14:paraId="4DE08F51" w14:textId="77777777" w:rsidR="00F7506E" w:rsidRDefault="00F75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A8C97" w14:textId="77777777" w:rsidR="00426E4E" w:rsidRDefault="00425EF9">
    <w:pPr>
      <w:pStyle w:val="Standard"/>
      <w:tabs>
        <w:tab w:val="left" w:pos="-720"/>
      </w:tabs>
      <w:jc w:val="both"/>
      <w:rPr>
        <w:rStyle w:val="Nmerodepgina"/>
        <w:rFonts w:ascii="Garamond" w:hAnsi="Garamond" w:cs="Garamond"/>
        <w:b/>
        <w:sz w:val="22"/>
        <w:szCs w:val="22"/>
      </w:rPr>
    </w:pPr>
    <w:r>
      <w:rPr>
        <w:rFonts w:ascii="Garamond" w:hAnsi="Garamond" w:cs="Garamond"/>
        <w:b/>
        <w:spacing w:val="-3"/>
        <w:sz w:val="22"/>
        <w:szCs w:val="22"/>
      </w:rPr>
      <w:t>RESOLUCIÓN</w:t>
    </w:r>
    <w:r>
      <w:rPr>
        <w:rFonts w:ascii="Garamond" w:eastAsia="Garamond" w:hAnsi="Garamond" w:cs="Garamond"/>
        <w:b/>
        <w:spacing w:val="-3"/>
        <w:sz w:val="22"/>
        <w:szCs w:val="22"/>
      </w:rPr>
      <w:t xml:space="preserve"> </w:t>
    </w:r>
    <w:r>
      <w:rPr>
        <w:rFonts w:ascii="Garamond" w:hAnsi="Garamond" w:cs="Garamond"/>
        <w:b/>
        <w:spacing w:val="-3"/>
        <w:sz w:val="22"/>
        <w:szCs w:val="22"/>
      </w:rPr>
      <w:t>NÚMERO</w:t>
    </w:r>
    <w:r>
      <w:rPr>
        <w:rFonts w:ascii="Garamond" w:eastAsia="Garamond" w:hAnsi="Garamond" w:cs="Garamond"/>
        <w:b/>
        <w:spacing w:val="-3"/>
        <w:sz w:val="22"/>
        <w:szCs w:val="22"/>
      </w:rPr>
      <w:t xml:space="preserve">                                       DEL                                      </w:t>
    </w:r>
    <w:r>
      <w:rPr>
        <w:rFonts w:ascii="Garamond" w:hAnsi="Garamond" w:cs="Garamond"/>
        <w:b/>
        <w:spacing w:val="-3"/>
        <w:sz w:val="22"/>
        <w:szCs w:val="22"/>
      </w:rPr>
      <w:t>HOJA</w:t>
    </w:r>
    <w:r>
      <w:rPr>
        <w:rFonts w:ascii="Garamond" w:eastAsia="Garamond" w:hAnsi="Garamond" w:cs="Garamond"/>
        <w:b/>
        <w:spacing w:val="-3"/>
        <w:sz w:val="22"/>
        <w:szCs w:val="22"/>
      </w:rPr>
      <w:t xml:space="preserve"> </w:t>
    </w:r>
    <w:r>
      <w:rPr>
        <w:rFonts w:ascii="Garamond" w:hAnsi="Garamond" w:cs="Garamond"/>
        <w:b/>
        <w:spacing w:val="-3"/>
        <w:sz w:val="22"/>
        <w:szCs w:val="22"/>
      </w:rPr>
      <w:t>No.</w:t>
    </w:r>
    <w:r>
      <w:rPr>
        <w:rFonts w:ascii="Garamond" w:eastAsia="Garamond" w:hAnsi="Garamond" w:cs="Garamond"/>
        <w:b/>
        <w:spacing w:val="-3"/>
        <w:sz w:val="22"/>
        <w:szCs w:val="22"/>
      </w:rPr>
      <w:t xml:space="preserve"> </w:t>
    </w:r>
    <w:r>
      <w:rPr>
        <w:rStyle w:val="Nmerodepgina"/>
        <w:rFonts w:ascii="Garamond" w:hAnsi="Garamond" w:cs="Garamond"/>
        <w:b/>
        <w:sz w:val="22"/>
        <w:szCs w:val="22"/>
      </w:rPr>
      <w:fldChar w:fldCharType="begin"/>
    </w:r>
    <w:r>
      <w:rPr>
        <w:rStyle w:val="Nmerodepgina"/>
        <w:rFonts w:ascii="Garamond" w:hAnsi="Garamond" w:cs="Garamond"/>
        <w:b/>
        <w:sz w:val="22"/>
        <w:szCs w:val="22"/>
      </w:rPr>
      <w:instrText xml:space="preserve"> PAGE </w:instrText>
    </w:r>
    <w:r>
      <w:rPr>
        <w:rStyle w:val="Nmerodepgina"/>
        <w:rFonts w:ascii="Garamond" w:hAnsi="Garamond" w:cs="Garamond"/>
        <w:b/>
        <w:sz w:val="22"/>
        <w:szCs w:val="22"/>
      </w:rPr>
      <w:fldChar w:fldCharType="separate"/>
    </w:r>
    <w:r w:rsidR="00EA2433">
      <w:rPr>
        <w:rStyle w:val="Nmerodepgina"/>
        <w:rFonts w:ascii="Garamond" w:hAnsi="Garamond" w:cs="Garamond"/>
        <w:b/>
        <w:noProof/>
        <w:sz w:val="22"/>
        <w:szCs w:val="22"/>
      </w:rPr>
      <w:t>4</w:t>
    </w:r>
    <w:r>
      <w:rPr>
        <w:rStyle w:val="Nmerodepgina"/>
        <w:rFonts w:ascii="Garamond" w:hAnsi="Garamond" w:cs="Garamond"/>
        <w:b/>
        <w:sz w:val="22"/>
        <w:szCs w:val="22"/>
      </w:rPr>
      <w:fldChar w:fldCharType="end"/>
    </w:r>
  </w:p>
  <w:p w14:paraId="22B2D825" w14:textId="77777777" w:rsidR="00973DD3" w:rsidRDefault="00973DD3">
    <w:pPr>
      <w:pStyle w:val="Standard"/>
      <w:tabs>
        <w:tab w:val="left" w:pos="-720"/>
      </w:tabs>
      <w:jc w:val="both"/>
      <w:rPr>
        <w:rStyle w:val="Nmerodepgina"/>
        <w:rFonts w:ascii="Garamond" w:hAnsi="Garamond" w:cs="Garamond"/>
        <w:b/>
        <w:sz w:val="22"/>
        <w:szCs w:val="22"/>
      </w:rPr>
    </w:pPr>
  </w:p>
  <w:p w14:paraId="17FECEFE" w14:textId="77777777" w:rsidR="00973DD3" w:rsidRPr="00D17A2B" w:rsidRDefault="00973DD3" w:rsidP="00973DD3">
    <w:pPr>
      <w:jc w:val="center"/>
      <w:rPr>
        <w:rFonts w:ascii="Work Sans" w:hAnsi="Work Sans" w:cs="Arial"/>
        <w:i/>
        <w:sz w:val="18"/>
        <w:szCs w:val="22"/>
        <w:lang w:val="es-CO"/>
      </w:rPr>
    </w:pPr>
  </w:p>
  <w:p w14:paraId="348D9121" w14:textId="77777777" w:rsidR="00D17A2B" w:rsidRPr="00D17A2B" w:rsidRDefault="00D17A2B" w:rsidP="00D17A2B">
    <w:pPr>
      <w:jc w:val="center"/>
      <w:rPr>
        <w:rFonts w:ascii="Work Sans" w:hAnsi="Work Sans" w:cs="Arial"/>
        <w:i/>
        <w:sz w:val="18"/>
        <w:szCs w:val="21"/>
        <w:lang w:val="es-CO"/>
      </w:rPr>
    </w:pPr>
    <w:r w:rsidRPr="00D17A2B">
      <w:rPr>
        <w:rFonts w:ascii="Work Sans" w:hAnsi="Work Sans" w:cs="Arial"/>
        <w:i/>
        <w:sz w:val="18"/>
        <w:szCs w:val="21"/>
        <w:lang w:val="es-CO"/>
      </w:rPr>
      <w:t xml:space="preserve">“Por la cual se prorroga el término establecido en el artículo cuarto de la Resolución No. 000885 de 2019 “por la cual se establece la exención del cincuenta por ciento (50%) de la tarifa de paso actual, por el derecho de tránsito por cada tonelada métrica de carga de carbón proveniente del departamento de Norte de Santander transportadas por el corredor férreo en el tramo Chiriguaná - Santa Marta, que debe realizar el Concesionario de la Red Férrea del Atlántico </w:t>
    </w:r>
    <w:proofErr w:type="spellStart"/>
    <w:r w:rsidRPr="00D17A2B">
      <w:rPr>
        <w:rFonts w:ascii="Work Sans" w:hAnsi="Work Sans" w:cs="Arial"/>
        <w:i/>
        <w:sz w:val="18"/>
        <w:szCs w:val="21"/>
        <w:lang w:val="es-CO"/>
      </w:rPr>
      <w:t>Fenoco</w:t>
    </w:r>
    <w:proofErr w:type="spellEnd"/>
    <w:r w:rsidRPr="00D17A2B">
      <w:rPr>
        <w:rFonts w:ascii="Work Sans" w:hAnsi="Work Sans" w:cs="Arial"/>
        <w:i/>
        <w:sz w:val="18"/>
        <w:szCs w:val="21"/>
        <w:lang w:val="es-CO"/>
      </w:rPr>
      <w:t xml:space="preserve"> S.A., de que trata el artículo 5° de la Resolución 1070 de 2006, modificado por el artículo 1° de la Resolución 3378 de 2015 y se dictan otras disposiciones”</w:t>
    </w:r>
  </w:p>
  <w:p w14:paraId="7FA30126" w14:textId="26775762" w:rsidR="00426E4E" w:rsidRDefault="00F7506E">
    <w:pPr>
      <w:pStyle w:val="Standard"/>
      <w:tabs>
        <w:tab w:val="left" w:pos="3159"/>
      </w:tabs>
      <w:autoSpaceDE w:val="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ECFAF" w14:textId="6ADC8659" w:rsidR="00426E4E" w:rsidRDefault="00574949">
    <w:r>
      <w:rPr>
        <w:noProof/>
        <w:lang w:val="es-CO" w:eastAsia="es-CO" w:bidi="ar-SA"/>
      </w:rPr>
      <w:drawing>
        <wp:inline distT="0" distB="0" distL="0" distR="0" wp14:anchorId="40A54072" wp14:editId="1EA63F71">
          <wp:extent cx="4267200" cy="923925"/>
          <wp:effectExtent l="0" t="0" r="0" b="0"/>
          <wp:docPr id="2" name="Imagen 2" descr="C:\Users\soporteorfeo\Desktop\libre office plantillas ORFEO\Nuevas 2\Logo Orfeo (002).png"/>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r="27661"/>
                  <a:stretch/>
                </pic:blipFill>
                <pic:spPr bwMode="auto">
                  <a:xfrm>
                    <a:off x="0" y="0"/>
                    <a:ext cx="4268373" cy="924179"/>
                  </a:xfrm>
                  <a:prstGeom prst="rect">
                    <a:avLst/>
                  </a:prstGeom>
                  <a:noFill/>
                  <a:ln>
                    <a:noFill/>
                  </a:ln>
                  <a:extLst>
                    <a:ext uri="{53640926-AAD7-44D8-BBD7-CCE9431645EC}">
                      <a14:shadowObscured xmlns:a14="http://schemas.microsoft.com/office/drawing/2010/main"/>
                    </a:ext>
                  </a:extLst>
                </pic:spPr>
              </pic:pic>
            </a:graphicData>
          </a:graphic>
        </wp:inline>
      </w:drawing>
    </w:r>
  </w:p>
  <w:p w14:paraId="0A522EAA" w14:textId="77777777" w:rsidR="00426E4E" w:rsidRDefault="00F750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03A6"/>
    <w:multiLevelType w:val="multilevel"/>
    <w:tmpl w:val="31561C06"/>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0920223"/>
    <w:multiLevelType w:val="multilevel"/>
    <w:tmpl w:val="2DEE901A"/>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5C455CF"/>
    <w:multiLevelType w:val="hybridMultilevel"/>
    <w:tmpl w:val="6AE8C9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58702D"/>
    <w:multiLevelType w:val="multilevel"/>
    <w:tmpl w:val="6DCED832"/>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A7819F1"/>
    <w:multiLevelType w:val="multilevel"/>
    <w:tmpl w:val="D52450BC"/>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DD22E45"/>
    <w:multiLevelType w:val="multilevel"/>
    <w:tmpl w:val="717C3B98"/>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E420304"/>
    <w:multiLevelType w:val="multilevel"/>
    <w:tmpl w:val="CBF88540"/>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20F05D5F"/>
    <w:multiLevelType w:val="multilevel"/>
    <w:tmpl w:val="A15CC9D2"/>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218F1DEF"/>
    <w:multiLevelType w:val="multilevel"/>
    <w:tmpl w:val="20303E62"/>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2AB637EE"/>
    <w:multiLevelType w:val="multilevel"/>
    <w:tmpl w:val="A82C4E4C"/>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2E4E2928"/>
    <w:multiLevelType w:val="multilevel"/>
    <w:tmpl w:val="357E9170"/>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376F55CA"/>
    <w:multiLevelType w:val="multilevel"/>
    <w:tmpl w:val="E586D8B6"/>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3E417F5E"/>
    <w:multiLevelType w:val="multilevel"/>
    <w:tmpl w:val="144AC312"/>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40D7364F"/>
    <w:multiLevelType w:val="multilevel"/>
    <w:tmpl w:val="4DAC0FD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53564D89"/>
    <w:multiLevelType w:val="multilevel"/>
    <w:tmpl w:val="79F89B8A"/>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57DF4D9D"/>
    <w:multiLevelType w:val="multilevel"/>
    <w:tmpl w:val="7338A59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593E6DF9"/>
    <w:multiLevelType w:val="multilevel"/>
    <w:tmpl w:val="69C8A382"/>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59F96499"/>
    <w:multiLevelType w:val="multilevel"/>
    <w:tmpl w:val="408A788C"/>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658F63A2"/>
    <w:multiLevelType w:val="multilevel"/>
    <w:tmpl w:val="FACE5538"/>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6653533D"/>
    <w:multiLevelType w:val="multilevel"/>
    <w:tmpl w:val="3D8466D4"/>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6BEE4CD6"/>
    <w:multiLevelType w:val="multilevel"/>
    <w:tmpl w:val="E60AC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3315DC2"/>
    <w:multiLevelType w:val="multilevel"/>
    <w:tmpl w:val="65A02850"/>
    <w:styleLink w:val="WW8Num1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79B149B7"/>
    <w:multiLevelType w:val="multilevel"/>
    <w:tmpl w:val="82D234D2"/>
    <w:styleLink w:val="WW8Num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2"/>
  </w:num>
  <w:num w:numId="2">
    <w:abstractNumId w:val="21"/>
  </w:num>
  <w:num w:numId="3">
    <w:abstractNumId w:val="19"/>
  </w:num>
  <w:num w:numId="4">
    <w:abstractNumId w:val="6"/>
  </w:num>
  <w:num w:numId="5">
    <w:abstractNumId w:val="13"/>
  </w:num>
  <w:num w:numId="6">
    <w:abstractNumId w:val="9"/>
  </w:num>
  <w:num w:numId="7">
    <w:abstractNumId w:val="7"/>
  </w:num>
  <w:num w:numId="8">
    <w:abstractNumId w:val="4"/>
  </w:num>
  <w:num w:numId="9">
    <w:abstractNumId w:val="17"/>
  </w:num>
  <w:num w:numId="10">
    <w:abstractNumId w:val="1"/>
  </w:num>
  <w:num w:numId="11">
    <w:abstractNumId w:val="18"/>
  </w:num>
  <w:num w:numId="12">
    <w:abstractNumId w:val="15"/>
  </w:num>
  <w:num w:numId="13">
    <w:abstractNumId w:val="0"/>
  </w:num>
  <w:num w:numId="14">
    <w:abstractNumId w:val="11"/>
  </w:num>
  <w:num w:numId="15">
    <w:abstractNumId w:val="8"/>
  </w:num>
  <w:num w:numId="16">
    <w:abstractNumId w:val="14"/>
  </w:num>
  <w:num w:numId="17">
    <w:abstractNumId w:val="12"/>
  </w:num>
  <w:num w:numId="18">
    <w:abstractNumId w:val="5"/>
  </w:num>
  <w:num w:numId="19">
    <w:abstractNumId w:val="16"/>
  </w:num>
  <w:num w:numId="20">
    <w:abstractNumId w:val="10"/>
  </w:num>
  <w:num w:numId="21">
    <w:abstractNumId w:val="3"/>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D7D"/>
    <w:rsid w:val="00046146"/>
    <w:rsid w:val="00341ECE"/>
    <w:rsid w:val="003925FC"/>
    <w:rsid w:val="00425EF9"/>
    <w:rsid w:val="004F2D7D"/>
    <w:rsid w:val="00574949"/>
    <w:rsid w:val="00671985"/>
    <w:rsid w:val="007141E0"/>
    <w:rsid w:val="00775A0D"/>
    <w:rsid w:val="007963FF"/>
    <w:rsid w:val="00964A90"/>
    <w:rsid w:val="00973DD3"/>
    <w:rsid w:val="009B7592"/>
    <w:rsid w:val="00A7457C"/>
    <w:rsid w:val="00BC6020"/>
    <w:rsid w:val="00CF1F37"/>
    <w:rsid w:val="00D17A2B"/>
    <w:rsid w:val="00E017CE"/>
    <w:rsid w:val="00E613CA"/>
    <w:rsid w:val="00E90017"/>
    <w:rsid w:val="00EA2433"/>
    <w:rsid w:val="00F7506E"/>
    <w:rsid w:val="00FA29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D01F7"/>
  <w15:docId w15:val="{191B372E-1569-4CEB-BF14-69107AD4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DejaVu Sans" w:hAnsi="Liberation Serif" w:cs="Lohit Devanagari"/>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tulo1">
    <w:name w:val="heading 1"/>
    <w:basedOn w:val="Standard"/>
    <w:next w:val="Standard"/>
    <w:pPr>
      <w:keepNext/>
      <w:tabs>
        <w:tab w:val="left" w:pos="-720"/>
        <w:tab w:val="left" w:pos="4395"/>
      </w:tabs>
      <w:jc w:val="center"/>
      <w:outlineLvl w:val="0"/>
    </w:pPr>
    <w:rPr>
      <w:rFonts w:ascii="Arial" w:eastAsia="Arial" w:hAnsi="Arial" w:cs="Arial"/>
      <w:b/>
      <w:spacing w:val="-3"/>
      <w:sz w:val="28"/>
    </w:rPr>
  </w:style>
  <w:style w:type="paragraph" w:styleId="Ttulo2">
    <w:name w:val="heading 2"/>
    <w:basedOn w:val="Standard"/>
    <w:next w:val="Standard"/>
    <w:pPr>
      <w:keepNext/>
      <w:widowControl w:val="0"/>
      <w:jc w:val="center"/>
      <w:outlineLvl w:val="1"/>
    </w:pPr>
    <w:rPr>
      <w:rFonts w:ascii="Arial" w:eastAsia="Arial" w:hAnsi="Arial" w:cs="Arial"/>
      <w:b/>
    </w:rPr>
  </w:style>
  <w:style w:type="paragraph" w:styleId="Ttulo3">
    <w:name w:val="heading 3"/>
    <w:basedOn w:val="Standard"/>
    <w:next w:val="Standard"/>
    <w:pPr>
      <w:keepNext/>
      <w:tabs>
        <w:tab w:val="left" w:pos="-720"/>
        <w:tab w:val="right" w:pos="8080"/>
      </w:tabs>
      <w:jc w:val="both"/>
      <w:outlineLvl w:val="2"/>
    </w:pPr>
    <w:rPr>
      <w:rFonts w:ascii="Arial" w:eastAsia="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eastAsia="Arial" w:hAnsi="Arial" w:cs="Arial"/>
      <w:b/>
      <w:bCs/>
      <w:spacing w:val="-3"/>
      <w:sz w:val="28"/>
    </w:rPr>
  </w:style>
  <w:style w:type="paragraph" w:styleId="Ttulo5">
    <w:name w:val="heading 5"/>
    <w:basedOn w:val="Standard"/>
    <w:next w:val="Standard"/>
    <w:pPr>
      <w:keepNext/>
      <w:outlineLvl w:val="4"/>
    </w:pPr>
    <w:rPr>
      <w:rFonts w:ascii="Arial" w:eastAsia="Arial" w:hAnsi="Arial" w:cs="Arial"/>
      <w:b/>
      <w:bCs/>
      <w:sz w:val="28"/>
    </w:rPr>
  </w:style>
  <w:style w:type="paragraph" w:styleId="Ttulo6">
    <w:name w:val="heading 6"/>
    <w:basedOn w:val="Standard"/>
    <w:next w:val="Standard"/>
    <w:pPr>
      <w:keepNext/>
      <w:tabs>
        <w:tab w:val="left" w:pos="-720"/>
      </w:tabs>
      <w:jc w:val="both"/>
      <w:outlineLvl w:val="5"/>
    </w:pPr>
    <w:rPr>
      <w:rFonts w:ascii="Arial" w:eastAsia="Arial" w:hAnsi="Arial" w:cs="Arial"/>
      <w:spacing w:val="-3"/>
      <w:sz w:val="28"/>
    </w:rPr>
  </w:style>
  <w:style w:type="paragraph" w:styleId="Ttulo7">
    <w:name w:val="heading 7"/>
    <w:basedOn w:val="Standard"/>
    <w:next w:val="Standard"/>
    <w:pPr>
      <w:keepNext/>
      <w:outlineLvl w:val="6"/>
    </w:pPr>
    <w:rPr>
      <w:rFonts w:ascii="Arial" w:eastAsia="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eastAsia="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paragraph" w:customStyle="1" w:styleId="Standard">
    <w:name w:val="Standard"/>
    <w:pPr>
      <w:widowControl/>
      <w:suppressAutoHyphens/>
    </w:pPr>
    <w:rPr>
      <w:rFonts w:ascii="Courier New" w:eastAsia="Times New Roman" w:hAnsi="Courier New" w:cs="Courier New"/>
      <w:szCs w:val="20"/>
      <w:lang w:bidi="ar-SA"/>
    </w:rPr>
  </w:style>
  <w:style w:type="paragraph" w:customStyle="1" w:styleId="Heading">
    <w:name w:val="Heading"/>
    <w:basedOn w:val="Standard"/>
    <w:next w:val="Textbody"/>
    <w:pPr>
      <w:spacing w:before="240" w:after="60"/>
      <w:jc w:val="center"/>
    </w:pPr>
    <w:rPr>
      <w:rFonts w:ascii="Arial" w:eastAsia="Arial" w:hAnsi="Arial" w:cs="Arial"/>
      <w:b/>
      <w:sz w:val="32"/>
    </w:rPr>
  </w:style>
  <w:style w:type="paragraph" w:customStyle="1" w:styleId="Textbody">
    <w:name w:val="Text body"/>
    <w:basedOn w:val="Standard"/>
    <w:pPr>
      <w:tabs>
        <w:tab w:val="left" w:pos="-720"/>
      </w:tabs>
      <w:jc w:val="both"/>
    </w:pPr>
    <w:rPr>
      <w:rFonts w:ascii="Arial" w:eastAsia="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Standard"/>
    <w:pPr>
      <w:suppressLineNumbers/>
      <w:tabs>
        <w:tab w:val="center" w:pos="4986"/>
        <w:tab w:val="right" w:pos="9972"/>
      </w:tabs>
    </w:p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eastAsia="Arial" w:hAnsi="Arial" w:cs="Arial"/>
      <w:spacing w:val="-3"/>
      <w:sz w:val="28"/>
    </w:rPr>
  </w:style>
  <w:style w:type="paragraph" w:styleId="Textoindependiente2">
    <w:name w:val="Body Text 2"/>
    <w:basedOn w:val="Standard"/>
    <w:pPr>
      <w:tabs>
        <w:tab w:val="left" w:pos="-720"/>
      </w:tabs>
      <w:ind w:right="851"/>
      <w:jc w:val="both"/>
    </w:pPr>
    <w:rPr>
      <w:rFonts w:ascii="Arial" w:eastAsia="Arial" w:hAnsi="Arial" w:cs="Arial"/>
      <w:spacing w:val="-3"/>
      <w:sz w:val="28"/>
    </w:rPr>
  </w:style>
  <w:style w:type="paragraph" w:styleId="Textoindependiente3">
    <w:name w:val="Body Text 3"/>
    <w:basedOn w:val="Standard"/>
    <w:rPr>
      <w:rFonts w:ascii="Arial" w:eastAsia="Arial" w:hAnsi="Arial" w:cs="Arial"/>
      <w:sz w:val="28"/>
    </w:rPr>
  </w:style>
  <w:style w:type="paragraph" w:styleId="Textodebloque">
    <w:name w:val="Block Text"/>
    <w:basedOn w:val="Standard"/>
    <w:pPr>
      <w:ind w:left="851" w:right="851"/>
      <w:jc w:val="both"/>
    </w:pPr>
    <w:rPr>
      <w:rFonts w:ascii="Bookman Old Style" w:eastAsia="Bookman Old Style" w:hAnsi="Bookman Old Style" w:cs="Bookman Old Style"/>
      <w:sz w:val="22"/>
    </w:rPr>
  </w:style>
  <w:style w:type="paragraph" w:customStyle="1" w:styleId="Documento1">
    <w:name w:val="Documento 1"/>
    <w:pPr>
      <w:keepNext/>
      <w:keepLines/>
      <w:widowControl/>
      <w:tabs>
        <w:tab w:val="left" w:pos="-720"/>
      </w:tabs>
      <w:suppressAutoHyphens/>
    </w:pPr>
    <w:rPr>
      <w:rFonts w:ascii="Courier" w:eastAsia="Times New Roman" w:hAnsi="Courier" w:cs="Courier"/>
      <w:szCs w:val="20"/>
      <w:lang w:val="en-US" w:bidi="ar-SA"/>
    </w:rPr>
  </w:style>
  <w:style w:type="paragraph" w:styleId="Textocomentario">
    <w:name w:val="annotation text"/>
    <w:basedOn w:val="Standard"/>
    <w:rPr>
      <w:rFonts w:ascii="Arial" w:eastAsia="Arial" w:hAnsi="Arial" w:cs="Arial"/>
      <w:sz w:val="20"/>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8"/>
      </w:numPr>
      <w:tabs>
        <w:tab w:val="clear" w:pos="4395"/>
      </w:tabs>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eastAsia="Arial" w:hAnsi="Arial" w:cs="Arial"/>
      <w:b/>
    </w:rPr>
  </w:style>
  <w:style w:type="paragraph" w:customStyle="1" w:styleId="Car">
    <w:name w:val="Car"/>
    <w:basedOn w:val="Standard"/>
    <w:pPr>
      <w:spacing w:after="160" w:line="240" w:lineRule="exact"/>
    </w:pPr>
    <w:rPr>
      <w:rFonts w:ascii="Tahoma" w:eastAsia="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widowControl/>
      <w:suppressAutoHyphens/>
    </w:pPr>
    <w:rPr>
      <w:rFonts w:ascii="Courier New" w:eastAsia="Times New Roman" w:hAnsi="Courier New" w:cs="Courier New"/>
      <w:szCs w:val="20"/>
      <w:lang w:bidi="ar-SA"/>
    </w:rPr>
  </w:style>
  <w:style w:type="paragraph" w:customStyle="1" w:styleId="WW-Default">
    <w:name w:val="WW-Default"/>
    <w:pPr>
      <w:widowControl/>
      <w:suppressAutoHyphens/>
      <w:autoSpaceDE w:val="0"/>
    </w:pPr>
    <w:rPr>
      <w:rFonts w:ascii="Verdana" w:eastAsia="Times New Roman" w:hAnsi="Verdana" w:cs="Verdana"/>
      <w:color w:val="000000"/>
      <w:lang w:bidi="ar-SA"/>
    </w:rPr>
  </w:style>
  <w:style w:type="paragraph" w:styleId="Prrafodelista">
    <w:name w:val="List Paragraph"/>
    <w:basedOn w:val="Standard"/>
    <w:pPr>
      <w:ind w:left="708"/>
    </w:pPr>
  </w:style>
  <w:style w:type="paragraph" w:customStyle="1" w:styleId="Style1">
    <w:name w:val="Style 1"/>
    <w:pPr>
      <w:suppressAutoHyphens/>
      <w:autoSpaceDE w:val="0"/>
    </w:pPr>
    <w:rPr>
      <w:rFonts w:ascii="Times New Roman" w:eastAsia="Times New Roman" w:hAnsi="Times New Roman" w:cs="Times New Roman"/>
      <w:sz w:val="20"/>
      <w:szCs w:val="20"/>
      <w:lang w:val="en-US" w:bidi="ar-SA"/>
    </w:rPr>
  </w:style>
  <w:style w:type="paragraph" w:customStyle="1" w:styleId="Style2">
    <w:name w:val="Style 2"/>
    <w:pPr>
      <w:suppressAutoHyphens/>
      <w:autoSpaceDE w:val="0"/>
      <w:spacing w:before="144" w:line="312" w:lineRule="auto"/>
    </w:pPr>
    <w:rPr>
      <w:rFonts w:ascii="Bookman Old Style" w:eastAsia="Times New Roman" w:hAnsi="Bookman Old Style" w:cs="Bookman Old Style"/>
      <w:sz w:val="22"/>
      <w:szCs w:val="22"/>
      <w:lang w:val="en-US" w:bidi="ar-SA"/>
    </w:rPr>
  </w:style>
  <w:style w:type="paragraph" w:customStyle="1" w:styleId="Style3">
    <w:name w:val="Style 3"/>
    <w:pPr>
      <w:suppressAutoHyphens/>
      <w:autoSpaceDE w:val="0"/>
      <w:ind w:left="360"/>
    </w:pPr>
    <w:rPr>
      <w:rFonts w:ascii="Times New Roman" w:eastAsia="Times New Roman" w:hAnsi="Times New Roman" w:cs="Times New Roman"/>
      <w:sz w:val="26"/>
      <w:szCs w:val="26"/>
      <w:lang w:val="en-US" w:bidi="ar-SA"/>
    </w:rPr>
  </w:style>
  <w:style w:type="paragraph" w:customStyle="1" w:styleId="Style7">
    <w:name w:val="Style 7"/>
    <w:pPr>
      <w:suppressAutoHyphens/>
      <w:autoSpaceDE w:val="0"/>
    </w:pPr>
    <w:rPr>
      <w:rFonts w:ascii="Times New Roman" w:eastAsia="Times New Roman" w:hAnsi="Times New Roman" w:cs="Times New Roman"/>
      <w:sz w:val="20"/>
      <w:szCs w:val="20"/>
      <w:lang w:val="en-US" w:bidi="ar-SA"/>
    </w:rPr>
  </w:style>
  <w:style w:type="paragraph" w:customStyle="1" w:styleId="Style8">
    <w:name w:val="Style 8"/>
    <w:pPr>
      <w:suppressAutoHyphens/>
      <w:autoSpaceDE w:val="0"/>
      <w:ind w:left="936" w:hanging="504"/>
    </w:pPr>
    <w:rPr>
      <w:rFonts w:ascii="Arial" w:eastAsia="Times New Roman" w:hAnsi="Arial" w:cs="Arial"/>
      <w:lang w:val="en-US" w:bidi="ar-SA"/>
    </w:rPr>
  </w:style>
  <w:style w:type="paragraph" w:customStyle="1" w:styleId="Style6">
    <w:name w:val="Style 6"/>
    <w:pPr>
      <w:suppressAutoHyphens/>
      <w:autoSpaceDE w:val="0"/>
      <w:spacing w:line="204" w:lineRule="auto"/>
      <w:ind w:left="288"/>
    </w:pPr>
    <w:rPr>
      <w:rFonts w:ascii="Arial" w:eastAsia="Times New Roman" w:hAnsi="Arial" w:cs="Arial"/>
      <w:lang w:val="en-US" w:bidi="ar-SA"/>
    </w:rPr>
  </w:style>
  <w:style w:type="paragraph" w:styleId="Textodeglobo">
    <w:name w:val="Balloon Text"/>
    <w:basedOn w:val="Normal"/>
    <w:rPr>
      <w:rFonts w:ascii="Tahoma" w:eastAsia="Tahoma" w:hAnsi="Tahoma" w:cs="Mangal"/>
      <w:sz w:val="16"/>
      <w:szCs w:val="14"/>
    </w:rPr>
  </w:style>
  <w:style w:type="character" w:customStyle="1" w:styleId="WW8Num1z0">
    <w:name w:val="WW8Num1z0"/>
    <w:rPr>
      <w:rFonts w:ascii="Arial" w:eastAsia="Arial" w:hAnsi="Arial" w:cs="Arial"/>
      <w:spacing w:val="6"/>
      <w:sz w:val="22"/>
      <w:szCs w:val="22"/>
    </w:rPr>
  </w:style>
  <w:style w:type="character" w:customStyle="1" w:styleId="WW8Num2z0">
    <w:name w:val="WW8Num2z0"/>
    <w:rPr>
      <w:rFonts w:ascii="Arial" w:eastAsia="Arial" w:hAnsi="Arial" w:cs="Arial"/>
      <w:sz w:val="24"/>
      <w:szCs w:val="24"/>
    </w:rPr>
  </w:style>
  <w:style w:type="character" w:customStyle="1" w:styleId="WW8Num5z0">
    <w:name w:val="WW8Num5z0"/>
    <w:rPr>
      <w:b w:val="0"/>
    </w:rPr>
  </w:style>
  <w:style w:type="character" w:customStyle="1" w:styleId="WW8Num8z0">
    <w:name w:val="WW8Num8z0"/>
    <w:rPr>
      <w:rFonts w:ascii="Arial" w:eastAsia="Arial" w:hAnsi="Arial" w:cs="Arial"/>
      <w:b w:val="0"/>
      <w:i w:val="0"/>
      <w:sz w:val="22"/>
    </w:rPr>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eastAsia="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basedOn w:val="Fuentedeprrafopredeter"/>
    <w:rPr>
      <w:rFonts w:cs="Mangal"/>
      <w:szCs w:val="21"/>
    </w:rPr>
  </w:style>
  <w:style w:type="character" w:customStyle="1" w:styleId="PiedepginaCar">
    <w:name w:val="Pie de página Car"/>
    <w:basedOn w:val="Fuentedeprrafopredeter"/>
    <w:rPr>
      <w:rFonts w:cs="Mangal"/>
      <w:szCs w:val="21"/>
    </w:rPr>
  </w:style>
  <w:style w:type="character" w:customStyle="1" w:styleId="TextodegloboCar">
    <w:name w:val="Texto de globo Car"/>
    <w:basedOn w:val="Fuentedeprrafopredeter"/>
    <w:rPr>
      <w:rFonts w:ascii="Tahoma" w:eastAsia="Tahoma" w:hAnsi="Tahoma" w:cs="Mangal"/>
      <w:sz w:val="16"/>
      <w:szCs w:val="14"/>
    </w:rPr>
  </w:style>
  <w:style w:type="character" w:customStyle="1" w:styleId="spelle">
    <w:name w:val="spelle"/>
    <w:basedOn w:val="Fuentedeprrafopredeter"/>
  </w:style>
  <w:style w:type="character" w:customStyle="1" w:styleId="Fuentedeprrafopredeter1">
    <w:name w:val="Fuente de párrafo predeter.1"/>
  </w:style>
  <w:style w:type="character" w:styleId="Refdecomentario">
    <w:name w:val="annotation reference"/>
    <w:basedOn w:val="Fuentedeprrafopredeter"/>
    <w:rPr>
      <w:sz w:val="16"/>
      <w:szCs w:val="16"/>
    </w:rPr>
  </w:style>
  <w:style w:type="paragraph" w:styleId="Asuntodelcomentario">
    <w:name w:val="annotation subject"/>
    <w:basedOn w:val="Textocomentario"/>
    <w:next w:val="Textocomentario"/>
    <w:pPr>
      <w:widowControl w:val="0"/>
    </w:pPr>
    <w:rPr>
      <w:rFonts w:ascii="Liberation Serif" w:eastAsia="DejaVu Sans" w:hAnsi="Liberation Serif" w:cs="Mangal"/>
      <w:b/>
      <w:bCs/>
      <w:szCs w:val="18"/>
      <w:lang w:bidi="hi-IN"/>
    </w:rPr>
  </w:style>
  <w:style w:type="character" w:customStyle="1" w:styleId="StandardCar">
    <w:name w:val="Standard Car"/>
    <w:basedOn w:val="Fuentedeprrafopredeter"/>
    <w:rPr>
      <w:rFonts w:ascii="Courier New" w:eastAsia="Times New Roman" w:hAnsi="Courier New" w:cs="Courier New"/>
      <w:szCs w:val="20"/>
      <w:lang w:bidi="ar-SA"/>
    </w:rPr>
  </w:style>
  <w:style w:type="character" w:customStyle="1" w:styleId="TextocomentarioCar">
    <w:name w:val="Texto comentario Car"/>
    <w:basedOn w:val="StandardCar"/>
    <w:rPr>
      <w:rFonts w:ascii="Arial" w:eastAsia="Arial" w:hAnsi="Arial" w:cs="Arial"/>
      <w:sz w:val="20"/>
      <w:szCs w:val="20"/>
      <w:lang w:bidi="ar-SA"/>
    </w:rPr>
  </w:style>
  <w:style w:type="character" w:customStyle="1" w:styleId="AsuntodelcomentarioCar">
    <w:name w:val="Asunto del comentario Car"/>
    <w:basedOn w:val="TextocomentarioCar"/>
    <w:rPr>
      <w:rFonts w:ascii="Arial" w:eastAsia="Arial" w:hAnsi="Arial" w:cs="Mangal"/>
      <w:b/>
      <w:bCs/>
      <w:sz w:val="20"/>
      <w:szCs w:val="18"/>
      <w:lang w:bidi="ar-SA"/>
    </w:rPr>
  </w:style>
  <w:style w:type="numbering" w:customStyle="1" w:styleId="WW8Num41">
    <w:name w:val="WW8Num41"/>
    <w:basedOn w:val="Sinlista"/>
    <w:pPr>
      <w:numPr>
        <w:numId w:val="1"/>
      </w:numPr>
    </w:pPr>
  </w:style>
  <w:style w:type="numbering" w:customStyle="1" w:styleId="WW8Num111">
    <w:name w:val="WW8Num111"/>
    <w:basedOn w:val="Sinlista"/>
    <w:pPr>
      <w:numPr>
        <w:numId w:val="2"/>
      </w:numPr>
    </w:pPr>
  </w:style>
  <w:style w:type="numbering" w:customStyle="1" w:styleId="WW8Num1">
    <w:name w:val="WW8Num1"/>
    <w:basedOn w:val="Sinlista"/>
    <w:pPr>
      <w:numPr>
        <w:numId w:val="3"/>
      </w:numPr>
    </w:pPr>
  </w:style>
  <w:style w:type="numbering" w:customStyle="1" w:styleId="WW8Num2">
    <w:name w:val="WW8Num2"/>
    <w:basedOn w:val="Sinlista"/>
    <w:pPr>
      <w:numPr>
        <w:numId w:val="4"/>
      </w:numPr>
    </w:pPr>
  </w:style>
  <w:style w:type="numbering" w:customStyle="1" w:styleId="WW8Num3">
    <w:name w:val="WW8Num3"/>
    <w:basedOn w:val="Sinlista"/>
    <w:pPr>
      <w:numPr>
        <w:numId w:val="5"/>
      </w:numPr>
    </w:pPr>
  </w:style>
  <w:style w:type="numbering" w:customStyle="1" w:styleId="WW8Num4">
    <w:name w:val="WW8Num4"/>
    <w:basedOn w:val="Sinlista"/>
    <w:pPr>
      <w:numPr>
        <w:numId w:val="6"/>
      </w:numPr>
    </w:pPr>
  </w:style>
  <w:style w:type="numbering" w:customStyle="1" w:styleId="WW8Num5">
    <w:name w:val="WW8Num5"/>
    <w:basedOn w:val="Sinlista"/>
    <w:pPr>
      <w:numPr>
        <w:numId w:val="7"/>
      </w:numPr>
    </w:pPr>
  </w:style>
  <w:style w:type="numbering" w:customStyle="1" w:styleId="WW8Num6">
    <w:name w:val="WW8Num6"/>
    <w:basedOn w:val="Sinlista"/>
    <w:pPr>
      <w:numPr>
        <w:numId w:val="8"/>
      </w:numPr>
    </w:pPr>
  </w:style>
  <w:style w:type="numbering" w:customStyle="1" w:styleId="WW8Num7">
    <w:name w:val="WW8Num7"/>
    <w:basedOn w:val="Sinlista"/>
    <w:pPr>
      <w:numPr>
        <w:numId w:val="9"/>
      </w:numPr>
    </w:pPr>
  </w:style>
  <w:style w:type="numbering" w:customStyle="1" w:styleId="WW8Num8">
    <w:name w:val="WW8Num8"/>
    <w:basedOn w:val="Sinlista"/>
    <w:pPr>
      <w:numPr>
        <w:numId w:val="10"/>
      </w:numPr>
    </w:pPr>
  </w:style>
  <w:style w:type="numbering" w:customStyle="1" w:styleId="WW8Num9">
    <w:name w:val="WW8Num9"/>
    <w:basedOn w:val="Sinlista"/>
    <w:pPr>
      <w:numPr>
        <w:numId w:val="11"/>
      </w:numPr>
    </w:pPr>
  </w:style>
  <w:style w:type="numbering" w:customStyle="1" w:styleId="WW8Num10">
    <w:name w:val="WW8Num10"/>
    <w:basedOn w:val="Sinlista"/>
    <w:pPr>
      <w:numPr>
        <w:numId w:val="12"/>
      </w:numPr>
    </w:pPr>
  </w:style>
  <w:style w:type="numbering" w:customStyle="1" w:styleId="WW8Num11">
    <w:name w:val="WW8Num11"/>
    <w:basedOn w:val="Sinlista"/>
    <w:pPr>
      <w:numPr>
        <w:numId w:val="13"/>
      </w:numPr>
    </w:pPr>
  </w:style>
  <w:style w:type="numbering" w:customStyle="1" w:styleId="WW8Num12">
    <w:name w:val="WW8Num12"/>
    <w:basedOn w:val="Sinlista"/>
    <w:pPr>
      <w:numPr>
        <w:numId w:val="14"/>
      </w:numPr>
    </w:pPr>
  </w:style>
  <w:style w:type="numbering" w:customStyle="1" w:styleId="WW8Num13">
    <w:name w:val="WW8Num13"/>
    <w:basedOn w:val="Sinlista"/>
    <w:pPr>
      <w:numPr>
        <w:numId w:val="15"/>
      </w:numPr>
    </w:pPr>
  </w:style>
  <w:style w:type="numbering" w:customStyle="1" w:styleId="WW8Num14">
    <w:name w:val="WW8Num14"/>
    <w:basedOn w:val="Sinlista"/>
    <w:pPr>
      <w:numPr>
        <w:numId w:val="16"/>
      </w:numPr>
    </w:pPr>
  </w:style>
  <w:style w:type="numbering" w:customStyle="1" w:styleId="WW8Num15">
    <w:name w:val="WW8Num15"/>
    <w:basedOn w:val="Sinlista"/>
    <w:pPr>
      <w:numPr>
        <w:numId w:val="17"/>
      </w:numPr>
    </w:pPr>
  </w:style>
  <w:style w:type="numbering" w:customStyle="1" w:styleId="WW8Num16">
    <w:name w:val="WW8Num16"/>
    <w:basedOn w:val="Sinlista"/>
    <w:pPr>
      <w:numPr>
        <w:numId w:val="18"/>
      </w:numPr>
    </w:pPr>
  </w:style>
  <w:style w:type="numbering" w:customStyle="1" w:styleId="WW8Num17">
    <w:name w:val="WW8Num17"/>
    <w:basedOn w:val="Sinlista"/>
    <w:pPr>
      <w:numPr>
        <w:numId w:val="19"/>
      </w:numPr>
    </w:pPr>
  </w:style>
  <w:style w:type="numbering" w:customStyle="1" w:styleId="WW8Num18">
    <w:name w:val="WW8Num18"/>
    <w:basedOn w:val="Sinlista"/>
    <w:pPr>
      <w:numPr>
        <w:numId w:val="20"/>
      </w:numPr>
    </w:pPr>
  </w:style>
  <w:style w:type="numbering" w:customStyle="1" w:styleId="WW8Num19">
    <w:name w:val="WW8Num19"/>
    <w:basedOn w:val="Sinlista"/>
    <w:pPr>
      <w:numPr>
        <w:numId w:val="21"/>
      </w:numPr>
    </w:pPr>
  </w:style>
  <w:style w:type="paragraph" w:customStyle="1" w:styleId="pa8">
    <w:name w:val="pa8"/>
    <w:basedOn w:val="Normal"/>
    <w:rsid w:val="00775A0D"/>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character" w:styleId="Hipervnculo">
    <w:name w:val="Hyperlink"/>
    <w:basedOn w:val="Fuentedeprrafopredeter"/>
    <w:uiPriority w:val="99"/>
    <w:unhideWhenUsed/>
    <w:rsid w:val="007963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8761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xbase.biz/lexbase/normas/leyes/1993/L0105de1993.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ni.gov.co" TargetMode="External"/><Relationship Id="rId12" Type="http://schemas.openxmlformats.org/officeDocument/2006/relationships/hyperlink" Target="http://www.lexbase.biz/lexbase/normas/decretos/2011/D0087de2011.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xbase.biz/lexbase/normas/decretos/2011/D0087de2011.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xbase.biz/lexbase/normas/leyes/2002/L0787de2002.htm" TargetMode="External"/><Relationship Id="rId4" Type="http://schemas.openxmlformats.org/officeDocument/2006/relationships/webSettings" Target="webSettings.xml"/><Relationship Id="rId9" Type="http://schemas.openxmlformats.org/officeDocument/2006/relationships/hyperlink" Target="http://www.lexbase.biz/lexbase/normas/leyes/2002/L0787de2002.ht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1977</Words>
  <Characters>10878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Maria Patricia Vargas Moyano</cp:lastModifiedBy>
  <cp:revision>4</cp:revision>
  <cp:lastPrinted>2012-02-07T12:01:00Z</cp:lastPrinted>
  <dcterms:created xsi:type="dcterms:W3CDTF">2020-02-24T20:13:00Z</dcterms:created>
  <dcterms:modified xsi:type="dcterms:W3CDTF">2020-02-25T15:31:00Z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