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6B" w:rsidRPr="004177E0" w:rsidRDefault="0050206B" w:rsidP="0050206B">
      <w:pPr>
        <w:keepNext/>
        <w:tabs>
          <w:tab w:val="left" w:pos="4253"/>
        </w:tabs>
        <w:jc w:val="center"/>
        <w:rPr>
          <w:rFonts w:ascii="Arial Narrow" w:eastAsia="Times New Roman" w:hAnsi="Arial Narrow" w:cs="Times New Roman"/>
          <w:b/>
          <w:lang w:val="es" w:eastAsia="es-ES"/>
        </w:rPr>
      </w:pPr>
    </w:p>
    <w:p w:rsidR="0050206B" w:rsidRPr="004177E0" w:rsidRDefault="0050206B" w:rsidP="0050206B">
      <w:pPr>
        <w:keepNext/>
        <w:tabs>
          <w:tab w:val="left" w:pos="4253"/>
        </w:tabs>
        <w:jc w:val="center"/>
        <w:rPr>
          <w:rFonts w:ascii="Arial Narrow" w:eastAsia="Times New Roman" w:hAnsi="Arial Narrow" w:cs="Times New Roman"/>
          <w:b/>
          <w:lang w:val="es" w:eastAsia="es-ES"/>
        </w:rPr>
      </w:pPr>
    </w:p>
    <w:p w:rsidR="0050206B" w:rsidRPr="004177E0" w:rsidRDefault="0050206B" w:rsidP="0050206B">
      <w:pPr>
        <w:keepNext/>
        <w:tabs>
          <w:tab w:val="left" w:pos="4253"/>
        </w:tabs>
        <w:jc w:val="center"/>
        <w:rPr>
          <w:rFonts w:ascii="Arial Narrow" w:eastAsia="Times New Roman" w:hAnsi="Arial Narrow" w:cs="Times New Roman"/>
          <w:b/>
          <w:lang w:val="es" w:eastAsia="es-ES"/>
        </w:rPr>
      </w:pPr>
    </w:p>
    <w:p w:rsidR="0050206B" w:rsidRPr="004177E0" w:rsidRDefault="0050206B" w:rsidP="0050206B">
      <w:pPr>
        <w:keepNext/>
        <w:tabs>
          <w:tab w:val="left" w:pos="4253"/>
        </w:tabs>
        <w:jc w:val="center"/>
        <w:rPr>
          <w:rFonts w:ascii="Arial Narrow" w:eastAsia="Times New Roman" w:hAnsi="Arial Narrow" w:cs="Times New Roman"/>
          <w:b/>
          <w:lang w:val="es" w:eastAsia="es-ES"/>
        </w:rPr>
      </w:pPr>
    </w:p>
    <w:p w:rsidR="0050206B" w:rsidRPr="004177E0" w:rsidRDefault="0050206B" w:rsidP="0050206B">
      <w:pPr>
        <w:keepNext/>
        <w:tabs>
          <w:tab w:val="left" w:pos="4253"/>
        </w:tabs>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RESOLUCIÓN  NÚMERO                                          DE 2015</w:t>
      </w:r>
    </w:p>
    <w:p w:rsidR="0050206B" w:rsidRPr="004177E0" w:rsidRDefault="0050206B" w:rsidP="0050206B">
      <w:pPr>
        <w:jc w:val="center"/>
        <w:rPr>
          <w:rFonts w:ascii="Arial Narrow" w:eastAsia="Times New Roman" w:hAnsi="Arial Narrow" w:cs="Times New Roman"/>
          <w:lang w:val="es" w:eastAsia="es-ES"/>
        </w:rPr>
      </w:pPr>
    </w:p>
    <w:p w:rsidR="0050206B" w:rsidRPr="004177E0" w:rsidRDefault="0050206B" w:rsidP="0050206B">
      <w:pPr>
        <w:jc w:val="center"/>
        <w:rPr>
          <w:rFonts w:ascii="Arial Narrow" w:eastAsia="Times New Roman" w:hAnsi="Arial Narrow" w:cs="Times New Roman"/>
          <w:b/>
          <w:lang w:val="es" w:eastAsia="es-ES"/>
        </w:rPr>
      </w:pPr>
    </w:p>
    <w:p w:rsidR="0050206B" w:rsidRPr="004177E0" w:rsidRDefault="0050206B" w:rsidP="0050206B">
      <w:pPr>
        <w:jc w:val="center"/>
        <w:rPr>
          <w:rFonts w:ascii="Arial Narrow" w:hAnsi="Arial Narrow" w:cs="Times New Roman"/>
        </w:rPr>
      </w:pPr>
      <w:r w:rsidRPr="004177E0">
        <w:rPr>
          <w:rFonts w:ascii="Arial Narrow" w:eastAsia="Times New Roman" w:hAnsi="Arial Narrow" w:cs="Times New Roman"/>
          <w:b/>
          <w:lang w:val="es" w:eastAsia="es-ES"/>
        </w:rPr>
        <w:t xml:space="preserve">(                                             </w:t>
      </w:r>
      <w:r w:rsidRPr="004177E0">
        <w:rPr>
          <w:rFonts w:ascii="Arial Narrow" w:eastAsia="Times New Roman" w:hAnsi="Arial Narrow" w:cs="Times New Roman"/>
          <w:lang w:val="es" w:eastAsia="es-ES"/>
        </w:rPr>
        <w:t>)</w:t>
      </w:r>
    </w:p>
    <w:p w:rsidR="0050206B" w:rsidRPr="004177E0" w:rsidRDefault="0050206B" w:rsidP="0050206B">
      <w:pPr>
        <w:autoSpaceDE w:val="0"/>
        <w:jc w:val="center"/>
        <w:rPr>
          <w:rFonts w:ascii="Arial Narrow" w:eastAsia="Times New Roman" w:hAnsi="Arial Narrow" w:cs="Times New Roman"/>
          <w:color w:val="000000"/>
          <w:lang w:eastAsia="es-ES"/>
        </w:rPr>
      </w:pPr>
    </w:p>
    <w:p w:rsidR="0050206B" w:rsidRPr="004177E0" w:rsidRDefault="0050206B" w:rsidP="0050206B">
      <w:pPr>
        <w:autoSpaceDE w:val="0"/>
        <w:jc w:val="center"/>
        <w:rPr>
          <w:rFonts w:ascii="Arial Narrow" w:eastAsia="Times New Roman" w:hAnsi="Arial Narrow" w:cs="Times New Roman"/>
          <w:color w:val="000000"/>
          <w:lang w:eastAsia="es-ES"/>
        </w:rPr>
      </w:pPr>
    </w:p>
    <w:p w:rsidR="007C7262" w:rsidRPr="004177E0" w:rsidRDefault="0050206B" w:rsidP="007C7262">
      <w:pPr>
        <w:autoSpaceDE w:val="0"/>
        <w:jc w:val="center"/>
        <w:rPr>
          <w:rFonts w:ascii="Arial Narrow" w:eastAsia="Times New Roman" w:hAnsi="Arial Narrow" w:cs="Times New Roman"/>
          <w:color w:val="000000"/>
          <w:lang w:eastAsia="es-ES"/>
        </w:rPr>
      </w:pPr>
      <w:r w:rsidRPr="004177E0">
        <w:rPr>
          <w:rFonts w:ascii="Arial Narrow" w:eastAsia="Times New Roman" w:hAnsi="Arial Narrow" w:cs="Times New Roman"/>
          <w:color w:val="000000"/>
          <w:lang w:eastAsia="es-ES"/>
        </w:rPr>
        <w:t xml:space="preserve">“Por la cual se reubica </w:t>
      </w:r>
      <w:r w:rsidR="00DE41A4" w:rsidRPr="004177E0">
        <w:rPr>
          <w:rFonts w:ascii="Arial Narrow" w:eastAsia="Times New Roman" w:hAnsi="Arial Narrow" w:cs="Times New Roman"/>
          <w:color w:val="000000"/>
          <w:lang w:eastAsia="es-ES"/>
        </w:rPr>
        <w:t xml:space="preserve">la estación de Peaje </w:t>
      </w:r>
      <w:r w:rsidR="00D015FD" w:rsidRPr="004177E0">
        <w:rPr>
          <w:rFonts w:ascii="Arial Narrow" w:eastAsia="Times New Roman" w:hAnsi="Arial Narrow" w:cs="Times New Roman"/>
          <w:color w:val="000000"/>
          <w:lang w:eastAsia="es-ES"/>
        </w:rPr>
        <w:t>denominad</w:t>
      </w:r>
      <w:r w:rsidR="00DE41A4" w:rsidRPr="004177E0">
        <w:rPr>
          <w:rFonts w:ascii="Arial Narrow" w:eastAsia="Times New Roman" w:hAnsi="Arial Narrow" w:cs="Times New Roman"/>
          <w:color w:val="000000"/>
          <w:lang w:eastAsia="es-ES"/>
        </w:rPr>
        <w:t>a</w:t>
      </w:r>
      <w:r w:rsidR="00D015FD" w:rsidRPr="004177E0">
        <w:rPr>
          <w:rFonts w:ascii="Arial Narrow" w:eastAsia="Times New Roman" w:hAnsi="Arial Narrow" w:cs="Times New Roman"/>
          <w:color w:val="000000"/>
          <w:lang w:eastAsia="es-ES"/>
        </w:rPr>
        <w:t xml:space="preserve"> El Pat</w:t>
      </w:r>
      <w:r w:rsidR="00DE41A4" w:rsidRPr="004177E0">
        <w:rPr>
          <w:rFonts w:ascii="Arial Narrow" w:eastAsia="Times New Roman" w:hAnsi="Arial Narrow" w:cs="Times New Roman"/>
          <w:color w:val="000000"/>
          <w:lang w:eastAsia="es-ES"/>
        </w:rPr>
        <w:t>á,</w:t>
      </w:r>
      <w:r w:rsidR="007C7262" w:rsidRPr="004177E0">
        <w:rPr>
          <w:rFonts w:ascii="Arial Narrow" w:eastAsia="Times New Roman" w:hAnsi="Arial Narrow" w:cs="Times New Roman"/>
          <w:color w:val="000000"/>
          <w:lang w:eastAsia="es-ES"/>
        </w:rPr>
        <w:t xml:space="preserve"> </w:t>
      </w:r>
      <w:r w:rsidR="00D015FD" w:rsidRPr="004177E0">
        <w:rPr>
          <w:rFonts w:ascii="Arial Narrow" w:eastAsia="Times New Roman" w:hAnsi="Arial Narrow" w:cs="Times New Roman"/>
          <w:color w:val="000000"/>
          <w:lang w:eastAsia="es-ES"/>
        </w:rPr>
        <w:t>y se establecen las tarifas a cobr</w:t>
      </w:r>
      <w:r w:rsidR="00DE41A4" w:rsidRPr="004177E0">
        <w:rPr>
          <w:rFonts w:ascii="Arial Narrow" w:eastAsia="Times New Roman" w:hAnsi="Arial Narrow" w:cs="Times New Roman"/>
          <w:color w:val="000000"/>
          <w:lang w:eastAsia="es-ES"/>
        </w:rPr>
        <w:t>ar en las estaciones de Flandes</w:t>
      </w:r>
      <w:r w:rsidR="00D015FD" w:rsidRPr="004177E0">
        <w:rPr>
          <w:rFonts w:ascii="Arial Narrow" w:eastAsia="Times New Roman" w:hAnsi="Arial Narrow" w:cs="Times New Roman"/>
          <w:color w:val="000000"/>
          <w:lang w:eastAsia="es-ES"/>
        </w:rPr>
        <w:t>,</w:t>
      </w:r>
      <w:r w:rsidR="00DE41A4" w:rsidRPr="004177E0">
        <w:rPr>
          <w:rFonts w:ascii="Arial Narrow" w:eastAsia="Times New Roman" w:hAnsi="Arial Narrow" w:cs="Times New Roman"/>
          <w:color w:val="000000"/>
          <w:lang w:eastAsia="es-ES"/>
        </w:rPr>
        <w:t xml:space="preserve"> </w:t>
      </w:r>
      <w:r w:rsidR="00D015FD" w:rsidRPr="004177E0">
        <w:rPr>
          <w:rFonts w:ascii="Arial Narrow" w:eastAsia="Times New Roman" w:hAnsi="Arial Narrow" w:cs="Times New Roman"/>
          <w:color w:val="000000"/>
          <w:lang w:eastAsia="es-ES"/>
        </w:rPr>
        <w:t>Neiva y El Patá,</w:t>
      </w:r>
      <w:r w:rsidR="007C7262" w:rsidRPr="004177E0">
        <w:rPr>
          <w:rFonts w:ascii="Arial Narrow" w:eastAsia="Times New Roman" w:hAnsi="Arial Narrow" w:cs="Times New Roman"/>
          <w:color w:val="000000"/>
          <w:lang w:eastAsia="es-ES"/>
        </w:rPr>
        <w:t xml:space="preserve"> pertenec</w:t>
      </w:r>
      <w:r w:rsidR="00DE41A4" w:rsidRPr="004177E0">
        <w:rPr>
          <w:rFonts w:ascii="Arial Narrow" w:eastAsia="Times New Roman" w:hAnsi="Arial Narrow" w:cs="Times New Roman"/>
          <w:color w:val="000000"/>
          <w:lang w:eastAsia="es-ES"/>
        </w:rPr>
        <w:t>ientes</w:t>
      </w:r>
      <w:r w:rsidR="007C7262" w:rsidRPr="004177E0">
        <w:rPr>
          <w:rFonts w:ascii="Arial Narrow" w:eastAsia="Times New Roman" w:hAnsi="Arial Narrow" w:cs="Times New Roman"/>
          <w:color w:val="000000"/>
          <w:lang w:eastAsia="es-ES"/>
        </w:rPr>
        <w:t xml:space="preserve"> al proyecto de asociación público privada de iniciativa privada Neiva –Girardot”</w:t>
      </w:r>
    </w:p>
    <w:p w:rsidR="0050206B" w:rsidRPr="004177E0" w:rsidRDefault="0050206B" w:rsidP="0050206B">
      <w:pPr>
        <w:autoSpaceDE w:val="0"/>
        <w:jc w:val="center"/>
        <w:rPr>
          <w:rFonts w:ascii="Arial Narrow" w:eastAsia="Times New Roman" w:hAnsi="Arial Narrow" w:cs="Times New Roman"/>
          <w:color w:val="000000"/>
          <w:lang w:eastAsia="es-ES"/>
        </w:rPr>
      </w:pPr>
    </w:p>
    <w:p w:rsidR="0050206B" w:rsidRPr="004177E0" w:rsidRDefault="0050206B" w:rsidP="0050206B">
      <w:pPr>
        <w:autoSpaceDE w:val="0"/>
        <w:jc w:val="center"/>
        <w:rPr>
          <w:rFonts w:ascii="Arial Narrow" w:eastAsia="Times New Roman" w:hAnsi="Arial Narrow" w:cs="Times New Roman"/>
          <w:color w:val="000000"/>
          <w:lang w:eastAsia="es-ES"/>
        </w:rPr>
      </w:pPr>
    </w:p>
    <w:p w:rsidR="0050206B" w:rsidRPr="004177E0" w:rsidRDefault="0050206B" w:rsidP="0050206B">
      <w:pPr>
        <w:jc w:val="center"/>
        <w:rPr>
          <w:rFonts w:ascii="Arial Narrow" w:eastAsia="Times New Roman" w:hAnsi="Arial Narrow" w:cs="Times New Roman"/>
          <w:b/>
          <w:i/>
          <w:lang w:eastAsia="es-ES"/>
        </w:rPr>
      </w:pPr>
    </w:p>
    <w:p w:rsidR="0050206B" w:rsidRPr="004177E0" w:rsidRDefault="0050206B" w:rsidP="0050206B">
      <w:pPr>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LA MINISTRA DE TRANSPORTE</w:t>
      </w:r>
    </w:p>
    <w:p w:rsidR="0050206B" w:rsidRPr="004177E0" w:rsidRDefault="0050206B" w:rsidP="0050206B">
      <w:pPr>
        <w:jc w:val="center"/>
        <w:rPr>
          <w:rFonts w:ascii="Arial Narrow" w:eastAsia="Times New Roman" w:hAnsi="Arial Narrow" w:cs="Times New Roman"/>
          <w:lang w:val="es" w:eastAsia="es-ES"/>
        </w:rPr>
      </w:pPr>
    </w:p>
    <w:p w:rsidR="0050206B" w:rsidRPr="004177E0" w:rsidRDefault="0050206B" w:rsidP="0050206B">
      <w:pPr>
        <w:jc w:val="center"/>
        <w:rPr>
          <w:rFonts w:ascii="Arial Narrow" w:eastAsia="Times New Roman" w:hAnsi="Arial Narrow" w:cs="Times New Roman"/>
          <w:lang w:val="es" w:eastAsia="es-ES"/>
        </w:rPr>
      </w:pPr>
    </w:p>
    <w:p w:rsidR="0050206B" w:rsidRPr="004177E0" w:rsidRDefault="0050206B" w:rsidP="0050206B">
      <w:pPr>
        <w:jc w:val="center"/>
        <w:rPr>
          <w:rFonts w:ascii="Arial Narrow" w:hAnsi="Arial Narrow" w:cs="Times New Roman"/>
        </w:rPr>
      </w:pPr>
      <w:r w:rsidRPr="004177E0">
        <w:rPr>
          <w:rFonts w:ascii="Arial Narrow" w:eastAsia="Times New Roman" w:hAnsi="Arial Narrow" w:cs="Times New Roman"/>
          <w:lang w:eastAsia="es-ES"/>
        </w:rPr>
        <w:t>En ejercicio de las facultades legales y en especial las conferidas por el artículo 21 de la Ley 105 de 1993 modificado por el artículo 1 de la Ley 787 de 2002 y el numeral 6.15 del artículo 6  del Decreto 087 de 2011, y</w:t>
      </w:r>
    </w:p>
    <w:p w:rsidR="0050206B" w:rsidRPr="004177E0" w:rsidRDefault="0050206B" w:rsidP="0050206B">
      <w:pPr>
        <w:jc w:val="center"/>
        <w:rPr>
          <w:rFonts w:ascii="Arial Narrow" w:eastAsia="Times New Roman" w:hAnsi="Arial Narrow" w:cs="Times New Roman"/>
          <w:b/>
          <w:lang w:val="es" w:eastAsia="es-ES"/>
        </w:rPr>
      </w:pPr>
    </w:p>
    <w:p w:rsidR="0050206B" w:rsidRPr="004177E0" w:rsidRDefault="0050206B" w:rsidP="0050206B">
      <w:pPr>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CONSIDERANDO</w:t>
      </w:r>
    </w:p>
    <w:p w:rsidR="0050206B" w:rsidRPr="004177E0" w:rsidRDefault="0050206B" w:rsidP="0050206B">
      <w:pPr>
        <w:jc w:val="both"/>
        <w:rPr>
          <w:rFonts w:ascii="Arial Narrow" w:eastAsia="Times New Roman" w:hAnsi="Arial Narrow" w:cs="Times New Roman"/>
          <w:i/>
          <w:lang w:val="es" w:eastAsia="es-ES"/>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Que la Ley 105 de 1993, </w:t>
      </w:r>
      <w:r w:rsidRPr="004177E0">
        <w:rPr>
          <w:rFonts w:ascii="Arial Narrow" w:hAnsi="Arial Narrow" w:cs="Times New Roman"/>
          <w:i/>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Pr="004177E0">
        <w:rPr>
          <w:rFonts w:ascii="Arial Narrow" w:hAnsi="Arial Narrow" w:cs="Times New Roman"/>
        </w:rPr>
        <w:t xml:space="preserve">  establece:</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ind w:left="567" w:right="618"/>
        <w:jc w:val="both"/>
        <w:rPr>
          <w:rFonts w:ascii="Arial Narrow" w:hAnsi="Arial Narrow" w:cs="Times New Roman"/>
          <w:i/>
        </w:rPr>
      </w:pPr>
      <w:r w:rsidRPr="004177E0">
        <w:rPr>
          <w:rFonts w:ascii="Arial Narrow" w:hAnsi="Arial Narrow" w:cs="Times New Roman"/>
          <w:i/>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50206B" w:rsidRPr="004177E0" w:rsidRDefault="0050206B" w:rsidP="0050206B">
      <w:pPr>
        <w:ind w:left="567" w:right="618"/>
        <w:jc w:val="both"/>
        <w:rPr>
          <w:rFonts w:ascii="Arial Narrow" w:hAnsi="Arial Narrow" w:cs="Times New Roman"/>
          <w:i/>
        </w:rPr>
      </w:pPr>
      <w:r w:rsidRPr="004177E0">
        <w:rPr>
          <w:rFonts w:ascii="Arial Narrow" w:hAnsi="Arial Narrow" w:cs="Times New Roman"/>
          <w:i/>
        </w:rPr>
        <w:t xml:space="preserve"> </w:t>
      </w:r>
    </w:p>
    <w:p w:rsidR="0050206B" w:rsidRPr="004177E0" w:rsidRDefault="0050206B" w:rsidP="0050206B">
      <w:pPr>
        <w:ind w:left="567" w:right="618"/>
        <w:jc w:val="both"/>
        <w:rPr>
          <w:rFonts w:ascii="Arial Narrow" w:hAnsi="Arial Narrow" w:cs="Times New Roman"/>
          <w:i/>
        </w:rPr>
      </w:pPr>
      <w:r w:rsidRPr="004177E0">
        <w:rPr>
          <w:rFonts w:ascii="Arial Narrow" w:hAnsi="Arial Narrow" w:cs="Times New Roman"/>
          <w:i/>
        </w:rPr>
        <w:t>Para estos efectos, la Nación establecerá peajes, tarifas y tasas sobre el uso de la infraestructura nacional de transporte y los recursos provenientes de su cobro se usarán exclusivamente para ese modo de transporte.”</w:t>
      </w:r>
    </w:p>
    <w:p w:rsidR="0050206B" w:rsidRPr="004177E0" w:rsidRDefault="0050206B" w:rsidP="0050206B">
      <w:pPr>
        <w:jc w:val="both"/>
        <w:rPr>
          <w:rFonts w:ascii="Arial Narrow" w:eastAsia="Times New Roman" w:hAnsi="Arial Narrow" w:cs="Times New Roman"/>
          <w:i/>
          <w:lang w:val="es" w:eastAsia="es-ES"/>
        </w:rPr>
      </w:pPr>
    </w:p>
    <w:p w:rsidR="0050206B" w:rsidRPr="004177E0" w:rsidRDefault="0050206B" w:rsidP="0050206B">
      <w:pPr>
        <w:jc w:val="both"/>
        <w:rPr>
          <w:rFonts w:ascii="Arial Narrow" w:eastAsia="Times New Roman" w:hAnsi="Arial Narrow" w:cs="Times New Roman"/>
          <w:i/>
          <w:lang w:val="es" w:eastAsia="es-ES"/>
        </w:rPr>
      </w:pPr>
    </w:p>
    <w:p w:rsidR="0050206B" w:rsidRPr="004177E0" w:rsidRDefault="0050206B" w:rsidP="0050206B">
      <w:pPr>
        <w:tabs>
          <w:tab w:val="left" w:pos="0"/>
        </w:tabs>
        <w:jc w:val="both"/>
        <w:rPr>
          <w:rFonts w:ascii="Arial Narrow" w:hAnsi="Arial Narrow" w:cs="Times New Roman"/>
        </w:rPr>
      </w:pPr>
      <w:r w:rsidRPr="004177E0">
        <w:rPr>
          <w:rFonts w:ascii="Arial Narrow" w:eastAsia="Times New Roman" w:hAnsi="Arial Narrow" w:cs="Times New Roman"/>
          <w:lang w:val="es" w:eastAsia="es-ES"/>
        </w:rPr>
        <w:t xml:space="preserve">Que el Decreto 087 de 2011 </w:t>
      </w:r>
      <w:r w:rsidRPr="004177E0">
        <w:rPr>
          <w:rFonts w:ascii="Arial Narrow" w:eastAsia="Times New Roman" w:hAnsi="Arial Narrow" w:cs="Times New Roman"/>
          <w:i/>
          <w:lang w:val="es" w:eastAsia="es-ES"/>
        </w:rPr>
        <w:t>“Por el cual se modifica la estructura del Ministerio de Transporte, y se determinan las funciones de sus dependencias”</w:t>
      </w:r>
      <w:r w:rsidR="007C7262" w:rsidRPr="004177E0">
        <w:rPr>
          <w:rFonts w:ascii="Arial Narrow" w:eastAsia="Times New Roman" w:hAnsi="Arial Narrow" w:cs="Times New Roman"/>
          <w:lang w:val="es" w:eastAsia="es-ES"/>
        </w:rPr>
        <w:t xml:space="preserve"> estableció en el numeral</w:t>
      </w:r>
      <w:r w:rsidRPr="004177E0">
        <w:rPr>
          <w:rFonts w:ascii="Arial Narrow" w:eastAsia="Times New Roman" w:hAnsi="Arial Narrow" w:cs="Times New Roman"/>
          <w:lang w:val="es" w:eastAsia="es-ES"/>
        </w:rPr>
        <w:t xml:space="preserve"> 6.15 del artículo 6:</w:t>
      </w:r>
    </w:p>
    <w:p w:rsidR="0050206B" w:rsidRPr="004177E0" w:rsidRDefault="0050206B" w:rsidP="0050206B">
      <w:pPr>
        <w:tabs>
          <w:tab w:val="left" w:pos="0"/>
        </w:tabs>
        <w:jc w:val="both"/>
        <w:rPr>
          <w:rFonts w:ascii="Arial Narrow" w:eastAsia="Times New Roman" w:hAnsi="Arial Narrow" w:cs="Times New Roman"/>
          <w:lang w:val="es" w:eastAsia="es-ES"/>
        </w:rPr>
      </w:pPr>
    </w:p>
    <w:p w:rsidR="0050206B" w:rsidRPr="004177E0" w:rsidRDefault="007C7262" w:rsidP="0050206B">
      <w:pPr>
        <w:ind w:left="851" w:right="616"/>
        <w:jc w:val="both"/>
        <w:rPr>
          <w:rFonts w:ascii="Arial Narrow" w:eastAsia="Times New Roman" w:hAnsi="Arial Narrow" w:cs="Times New Roman"/>
          <w:i/>
          <w:lang w:val="es" w:eastAsia="es-ES"/>
        </w:rPr>
      </w:pPr>
      <w:r w:rsidRPr="004177E0">
        <w:rPr>
          <w:rFonts w:ascii="Arial Narrow" w:eastAsia="Times New Roman" w:hAnsi="Arial Narrow" w:cs="Times New Roman"/>
          <w:i/>
          <w:lang w:val="es" w:eastAsia="es-ES"/>
        </w:rPr>
        <w:t>“(…)</w:t>
      </w:r>
    </w:p>
    <w:p w:rsidR="007C7262" w:rsidRPr="004177E0" w:rsidRDefault="007C7262" w:rsidP="0050206B">
      <w:pPr>
        <w:ind w:left="851" w:right="616"/>
        <w:jc w:val="both"/>
        <w:rPr>
          <w:rFonts w:ascii="Arial Narrow" w:eastAsia="Times New Roman" w:hAnsi="Arial Narrow" w:cs="Times New Roman"/>
          <w:i/>
          <w:lang w:val="es" w:eastAsia="es-ES"/>
        </w:rPr>
      </w:pPr>
    </w:p>
    <w:p w:rsidR="0050206B" w:rsidRPr="004177E0" w:rsidRDefault="0050206B" w:rsidP="0050206B">
      <w:pPr>
        <w:ind w:left="851" w:right="616"/>
        <w:jc w:val="both"/>
        <w:rPr>
          <w:rFonts w:ascii="Arial Narrow" w:eastAsia="Times New Roman" w:hAnsi="Arial Narrow" w:cs="Times New Roman"/>
          <w:i/>
          <w:lang w:val="es" w:eastAsia="es-ES"/>
        </w:rPr>
      </w:pPr>
      <w:r w:rsidRPr="004177E0">
        <w:rPr>
          <w:rFonts w:ascii="Arial Narrow" w:eastAsia="Times New Roman" w:hAnsi="Arial Narrow" w:cs="Times New Roman"/>
          <w:i/>
          <w:lang w:val="es" w:eastAsia="es-ES"/>
        </w:rPr>
        <w:t>6.15. Establecer los peajes, tarifas, tasas y derechos a cobrar por el uso de la infraestructura de los modos de transporte, excepto el aéreo.”</w:t>
      </w:r>
    </w:p>
    <w:p w:rsidR="0050206B" w:rsidRPr="004177E0" w:rsidRDefault="0050206B" w:rsidP="0050206B">
      <w:pPr>
        <w:tabs>
          <w:tab w:val="left" w:pos="0"/>
        </w:tabs>
        <w:jc w:val="both"/>
        <w:rPr>
          <w:rFonts w:ascii="Arial Narrow" w:eastAsia="Times New Roman" w:hAnsi="Arial Narrow" w:cs="Times New Roman"/>
          <w:lang w:val="es" w:eastAsia="es-ES"/>
        </w:rPr>
      </w:pPr>
    </w:p>
    <w:p w:rsidR="0050206B" w:rsidRPr="004177E0" w:rsidRDefault="0050206B" w:rsidP="0050206B">
      <w:pPr>
        <w:tabs>
          <w:tab w:val="left" w:pos="0"/>
        </w:tabs>
        <w:jc w:val="both"/>
        <w:rPr>
          <w:rFonts w:ascii="Arial Narrow" w:eastAsia="Times New Roman" w:hAnsi="Arial Narrow" w:cs="Times New Roman"/>
          <w:lang w:val="es" w:eastAsia="es-ES"/>
        </w:rPr>
      </w:pPr>
      <w:r w:rsidRPr="004177E0">
        <w:rPr>
          <w:rFonts w:ascii="Arial Narrow" w:eastAsia="Times New Roman" w:hAnsi="Arial Narrow" w:cs="Times New Roman"/>
          <w:lang w:val="es" w:eastAsia="es-ES"/>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50206B" w:rsidRPr="004177E0" w:rsidRDefault="0050206B" w:rsidP="0050206B">
      <w:pPr>
        <w:tabs>
          <w:tab w:val="left" w:pos="0"/>
        </w:tabs>
        <w:jc w:val="both"/>
        <w:rPr>
          <w:rFonts w:ascii="Arial Narrow" w:eastAsia="Times New Roman" w:hAnsi="Arial Narrow" w:cs="Times New Roman"/>
          <w:lang w:val="es" w:eastAsia="es-ES"/>
        </w:rPr>
      </w:pPr>
    </w:p>
    <w:p w:rsidR="0050206B" w:rsidRPr="004177E0" w:rsidRDefault="0050206B" w:rsidP="0050206B">
      <w:pPr>
        <w:tabs>
          <w:tab w:val="left" w:pos="0"/>
        </w:tabs>
        <w:jc w:val="both"/>
        <w:rPr>
          <w:rFonts w:ascii="Arial Narrow" w:eastAsia="Times New Roman" w:hAnsi="Arial Narrow" w:cs="Times New Roman"/>
          <w:lang w:val="es" w:eastAsia="es-ES"/>
        </w:rPr>
      </w:pPr>
      <w:r w:rsidRPr="004177E0">
        <w:rPr>
          <w:rFonts w:ascii="Arial Narrow" w:eastAsia="Times New Roman" w:hAnsi="Arial Narrow" w:cs="Times New Roman"/>
          <w:lang w:val="es" w:eastAsia="es-ES"/>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50206B" w:rsidRPr="004177E0" w:rsidRDefault="0050206B" w:rsidP="0050206B">
      <w:pPr>
        <w:tabs>
          <w:tab w:val="left" w:pos="0"/>
        </w:tabs>
        <w:jc w:val="both"/>
        <w:rPr>
          <w:rFonts w:ascii="Arial Narrow" w:eastAsia="Times New Roman" w:hAnsi="Arial Narrow" w:cs="Times New Roman"/>
          <w:lang w:val="es" w:eastAsia="es-ES"/>
        </w:rPr>
      </w:pPr>
    </w:p>
    <w:p w:rsidR="0050206B" w:rsidRPr="004177E0" w:rsidRDefault="0050206B" w:rsidP="0050206B">
      <w:pPr>
        <w:autoSpaceDE w:val="0"/>
        <w:jc w:val="both"/>
        <w:rPr>
          <w:rFonts w:ascii="Arial Narrow" w:hAnsi="Arial Narrow" w:cs="Times New Roman"/>
        </w:rPr>
      </w:pPr>
      <w:r w:rsidRPr="004177E0">
        <w:rPr>
          <w:rFonts w:ascii="Arial Narrow" w:eastAsia="Times New Roman" w:hAnsi="Arial Narrow" w:cs="Times New Roman"/>
          <w:lang w:val="es" w:eastAsia="es-ES"/>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4177E0">
        <w:rPr>
          <w:rFonts w:ascii="Arial Narrow" w:eastAsia="Calibri" w:hAnsi="Arial Narrow" w:cs="Times New Roman"/>
          <w:color w:val="000000"/>
        </w:rPr>
        <w:t>; igualmente se contempla el derecho al recaudo de recursos de explotación económica del proyecto.</w:t>
      </w:r>
    </w:p>
    <w:p w:rsidR="0050206B" w:rsidRPr="004177E0" w:rsidRDefault="0050206B" w:rsidP="0050206B">
      <w:pPr>
        <w:autoSpaceDE w:val="0"/>
        <w:jc w:val="both"/>
        <w:rPr>
          <w:rFonts w:ascii="Arial Narrow" w:eastAsia="Calibri" w:hAnsi="Arial Narrow" w:cs="Times New Roman"/>
          <w:color w:val="000000"/>
        </w:rPr>
      </w:pPr>
    </w:p>
    <w:p w:rsidR="007C7262" w:rsidRPr="004177E0" w:rsidRDefault="009674DF" w:rsidP="005E35A4">
      <w:pPr>
        <w:autoSpaceDE w:val="0"/>
        <w:jc w:val="both"/>
        <w:rPr>
          <w:rFonts w:ascii="Arial Narrow" w:hAnsi="Arial Narrow" w:cs="Times New Roman"/>
          <w:color w:val="000000"/>
        </w:rPr>
      </w:pPr>
      <w:r w:rsidRPr="004177E0">
        <w:rPr>
          <w:rFonts w:ascii="Arial Narrow" w:eastAsia="Calibri" w:hAnsi="Arial Narrow" w:cs="Times New Roman"/>
          <w:color w:val="000000"/>
        </w:rPr>
        <w:t xml:space="preserve">Que de acuerdo con la descripción del proyecto presentado por el originador de la iniciativa privada, el corredor se encuentra ubicado en un 58% en el departamento del Tolima y en un 42% en el departamento del Huila, con una longitud  aproximada de 194 km. Iniciando en el departamento del Tolima en Flandes, sector en el cual se tiene la conexión con la ruta 40 (Bogotá –Ibagué-Cajamarca) entre Flandes y el Espinal. Pasa por los municipios de El Espinal, El Guamo, Saldaña, Castilla (Corregimiento) y Natagaima en el Departamento del Tolima, y Aipe en el departamento del Huila, desviando en la ciudad de Neiva </w:t>
      </w:r>
      <w:r w:rsidR="005E35A4" w:rsidRPr="004177E0">
        <w:rPr>
          <w:rFonts w:ascii="Arial Narrow" w:eastAsia="Calibri" w:hAnsi="Arial Narrow" w:cs="Times New Roman"/>
          <w:color w:val="000000"/>
        </w:rPr>
        <w:t>por el costado occidental hacia el corregimiento El Juncal para conectar finalmente con la ruta 45, en cercanías al Peaje los Cauchos ( Municipio de Rivera)</w:t>
      </w:r>
    </w:p>
    <w:p w:rsidR="007C7262" w:rsidRPr="004177E0" w:rsidRDefault="007C7262" w:rsidP="0050206B">
      <w:pPr>
        <w:jc w:val="both"/>
        <w:rPr>
          <w:rFonts w:ascii="Arial Narrow" w:hAnsi="Arial Narrow" w:cs="Times New Roman"/>
          <w:color w:val="000000"/>
        </w:rPr>
      </w:pPr>
    </w:p>
    <w:p w:rsidR="0050206B" w:rsidRPr="004177E0" w:rsidRDefault="0050206B" w:rsidP="0050206B">
      <w:pPr>
        <w:jc w:val="both"/>
        <w:rPr>
          <w:rFonts w:ascii="Arial Narrow" w:hAnsi="Arial Narrow" w:cs="Times New Roman"/>
        </w:rPr>
      </w:pPr>
      <w:r w:rsidRPr="004177E0">
        <w:rPr>
          <w:rFonts w:ascii="Arial Narrow" w:hAnsi="Arial Narrow" w:cs="Times New Roman"/>
        </w:rPr>
        <w:t xml:space="preserve">Que de conformidad con el estudio de estructuración realizado por </w:t>
      </w:r>
      <w:r w:rsidR="005E35A4" w:rsidRPr="004177E0">
        <w:rPr>
          <w:rFonts w:ascii="Arial Narrow" w:hAnsi="Arial Narrow" w:cs="Times New Roman"/>
        </w:rPr>
        <w:t>el originador del proyecto</w:t>
      </w:r>
      <w:r w:rsidRPr="004177E0">
        <w:rPr>
          <w:rFonts w:ascii="Arial Narrow" w:hAnsi="Arial Narrow" w:cs="Times New Roman"/>
        </w:rPr>
        <w:t>, hay viabilidad técnica y so</w:t>
      </w:r>
      <w:r w:rsidR="00E8640C" w:rsidRPr="004177E0">
        <w:rPr>
          <w:rFonts w:ascii="Arial Narrow" w:hAnsi="Arial Narrow" w:cs="Times New Roman"/>
        </w:rPr>
        <w:t>cioeconómica para la reubicación</w:t>
      </w:r>
      <w:r w:rsidRPr="004177E0">
        <w:rPr>
          <w:rFonts w:ascii="Arial Narrow" w:hAnsi="Arial Narrow" w:cs="Times New Roman"/>
        </w:rPr>
        <w:t xml:space="preserve"> de </w:t>
      </w:r>
      <w:r w:rsidR="00E8640C" w:rsidRPr="004177E0">
        <w:rPr>
          <w:rFonts w:ascii="Arial Narrow" w:hAnsi="Arial Narrow" w:cs="Times New Roman"/>
        </w:rPr>
        <w:t xml:space="preserve"> una estación de  peaje existente </w:t>
      </w:r>
      <w:r w:rsidRPr="004177E0">
        <w:rPr>
          <w:rFonts w:ascii="Arial Narrow" w:hAnsi="Arial Narrow" w:cs="Times New Roman"/>
        </w:rPr>
        <w:t xml:space="preserve"> llamada:</w:t>
      </w:r>
      <w:r w:rsidR="00E8640C" w:rsidRPr="004177E0">
        <w:rPr>
          <w:rFonts w:ascii="Arial Narrow" w:hAnsi="Arial Narrow" w:cs="Times New Roman"/>
        </w:rPr>
        <w:t xml:space="preserve"> El Patá que hace parte actualmente del Contrato</w:t>
      </w:r>
      <w:r w:rsidR="007F5853" w:rsidRPr="004177E0">
        <w:rPr>
          <w:rFonts w:ascii="Arial Narrow" w:hAnsi="Arial Narrow" w:cs="Times New Roman"/>
        </w:rPr>
        <w:t xml:space="preserve"> de concesión</w:t>
      </w:r>
      <w:r w:rsidR="00E8640C" w:rsidRPr="004177E0">
        <w:rPr>
          <w:rFonts w:ascii="Arial Narrow" w:hAnsi="Arial Narrow" w:cs="Times New Roman"/>
        </w:rPr>
        <w:t xml:space="preserve"> </w:t>
      </w:r>
      <w:r w:rsidR="007F5853" w:rsidRPr="004177E0">
        <w:rPr>
          <w:rFonts w:ascii="Arial Narrow" w:hAnsi="Arial Narrow" w:cs="Times New Roman"/>
        </w:rPr>
        <w:t>0849 de 1995</w:t>
      </w:r>
      <w:r w:rsidR="00E8640C" w:rsidRPr="004177E0">
        <w:rPr>
          <w:rFonts w:ascii="Arial Narrow" w:hAnsi="Arial Narrow" w:cs="Times New Roman"/>
        </w:rPr>
        <w:t>.</w:t>
      </w:r>
    </w:p>
    <w:p w:rsidR="0050206B" w:rsidRPr="004177E0" w:rsidRDefault="0050206B" w:rsidP="0050206B">
      <w:pPr>
        <w:rPr>
          <w:rFonts w:ascii="Arial Narrow" w:hAnsi="Arial Narrow" w:cs="Times New Roman"/>
        </w:rPr>
      </w:pPr>
    </w:p>
    <w:p w:rsidR="00E8640C" w:rsidRPr="004177E0" w:rsidRDefault="0050206B" w:rsidP="0050206B">
      <w:pPr>
        <w:jc w:val="both"/>
        <w:rPr>
          <w:rFonts w:ascii="Arial Narrow" w:hAnsi="Arial Narrow" w:cs="Times New Roman"/>
        </w:rPr>
      </w:pPr>
      <w:r w:rsidRPr="004177E0">
        <w:rPr>
          <w:rFonts w:ascii="Arial Narrow" w:hAnsi="Arial Narrow" w:cs="Times New Roman"/>
        </w:rPr>
        <w:t xml:space="preserve">Que </w:t>
      </w:r>
      <w:r w:rsidR="00E8640C" w:rsidRPr="004177E0">
        <w:rPr>
          <w:rFonts w:ascii="Arial Narrow" w:hAnsi="Arial Narrow" w:cs="Times New Roman"/>
        </w:rPr>
        <w:t xml:space="preserve">el originador de la iniciativa privada </w:t>
      </w:r>
      <w:r w:rsidRPr="004177E0">
        <w:rPr>
          <w:rFonts w:ascii="Arial Narrow" w:hAnsi="Arial Narrow" w:cs="Times New Roman"/>
        </w:rPr>
        <w:t>ha identificado que, este proyecto cuenta</w:t>
      </w:r>
      <w:r w:rsidR="00E8640C" w:rsidRPr="004177E0">
        <w:rPr>
          <w:rFonts w:ascii="Arial Narrow" w:hAnsi="Arial Narrow" w:cs="Times New Roman"/>
        </w:rPr>
        <w:t xml:space="preserve"> además de la estación de peaje El Patá, con las estaciones de peaje Flandes</w:t>
      </w:r>
      <w:r w:rsidR="007F5853" w:rsidRPr="004177E0">
        <w:rPr>
          <w:rFonts w:ascii="Arial Narrow" w:hAnsi="Arial Narrow" w:cs="Times New Roman"/>
        </w:rPr>
        <w:t xml:space="preserve"> ubicada en el PR 155+270</w:t>
      </w:r>
      <w:r w:rsidR="00E8640C" w:rsidRPr="004177E0">
        <w:rPr>
          <w:rFonts w:ascii="Arial Narrow" w:hAnsi="Arial Narrow" w:cs="Times New Roman"/>
        </w:rPr>
        <w:t xml:space="preserve"> y Neiva</w:t>
      </w:r>
      <w:r w:rsidR="007F5853" w:rsidRPr="004177E0">
        <w:rPr>
          <w:rFonts w:ascii="Arial Narrow" w:hAnsi="Arial Narrow" w:cs="Times New Roman"/>
        </w:rPr>
        <w:t xml:space="preserve"> ubicada en el PR 3+300</w:t>
      </w:r>
      <w:r w:rsidR="00E8640C" w:rsidRPr="004177E0">
        <w:rPr>
          <w:rFonts w:ascii="Arial Narrow" w:hAnsi="Arial Narrow" w:cs="Times New Roman"/>
        </w:rPr>
        <w:t xml:space="preserve">, las cuales actualmente se encuentran en operación </w:t>
      </w:r>
      <w:r w:rsidR="007F5853" w:rsidRPr="004177E0">
        <w:rPr>
          <w:rFonts w:ascii="Arial Narrow" w:hAnsi="Arial Narrow" w:cs="Times New Roman"/>
        </w:rPr>
        <w:t>por el concesionario que suscribió el contrato de concesión 0849 de 1995. Que de conformidad con lo establecido en el contrato parte general y especial del contrato de concesión que se suscriba como consecuencia del trámite de la iniciativa privada para el proyecto vial Ne</w:t>
      </w:r>
      <w:r w:rsidR="003C27C4" w:rsidRPr="004177E0">
        <w:rPr>
          <w:rFonts w:ascii="Arial Narrow" w:hAnsi="Arial Narrow" w:cs="Times New Roman"/>
        </w:rPr>
        <w:t xml:space="preserve">iva- Girardot, las estaciones de peaje </w:t>
      </w:r>
      <w:r w:rsidR="003C27C4" w:rsidRPr="004177E0">
        <w:rPr>
          <w:rFonts w:ascii="Arial Narrow" w:hAnsi="Arial Narrow" w:cs="Times New Roman"/>
          <w:lang w:val="es-ES_tradnl"/>
        </w:rPr>
        <w:t>serán entregadas por la ANI al Concesionario como parte de la Infraestructura Entregada en Condiciones de Operación el 21 de junio de 2016.</w:t>
      </w:r>
    </w:p>
    <w:p w:rsidR="0050206B" w:rsidRPr="004177E0" w:rsidRDefault="0050206B" w:rsidP="0050206B">
      <w:pPr>
        <w:jc w:val="both"/>
        <w:rPr>
          <w:rFonts w:ascii="Arial Narrow" w:hAnsi="Arial Narrow" w:cs="Times New Roman"/>
        </w:rPr>
      </w:pPr>
    </w:p>
    <w:p w:rsidR="0050206B" w:rsidRPr="004177E0" w:rsidRDefault="0050206B" w:rsidP="0050206B">
      <w:pPr>
        <w:jc w:val="both"/>
        <w:rPr>
          <w:rFonts w:ascii="Arial Narrow" w:hAnsi="Arial Narrow" w:cs="Times New Roman"/>
        </w:rPr>
      </w:pPr>
      <w:r w:rsidRPr="004177E0">
        <w:rPr>
          <w:rFonts w:ascii="Arial Narrow" w:hAnsi="Arial Narrow" w:cs="Times New Roman"/>
        </w:rPr>
        <w:t>Que las tarifas son el resultado de un estudio de tráfico específico realizado para el proyecto, donde son utilizadas para determinar los ingresos dentro del modelo financiero de estructuración de la concesión, constituyéndose en uno de los parámetros necesarios para la obtención de la viabilidad financiera del proyecto</w:t>
      </w:r>
    </w:p>
    <w:p w:rsidR="003C27C4" w:rsidRPr="004177E0" w:rsidRDefault="003C27C4" w:rsidP="0050206B">
      <w:pPr>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eastAsia="Times New Roman" w:hAnsi="Arial Narrow" w:cs="Times New Roman"/>
          <w:lang w:eastAsia="es-ES"/>
        </w:rPr>
        <w:t>Que el contenido de la presente Resolución, fue publicado en la página web de la Agencia Nacional de Infraestructura ANI, del</w:t>
      </w:r>
      <w:r w:rsidR="003C27C4" w:rsidRPr="004177E0">
        <w:rPr>
          <w:rFonts w:ascii="Arial Narrow" w:eastAsia="Times New Roman" w:hAnsi="Arial Narrow" w:cs="Times New Roman"/>
          <w:lang w:eastAsia="es-ES"/>
        </w:rPr>
        <w:t xml:space="preserve"> 09 al 12 de Junio de 2015,</w:t>
      </w:r>
      <w:r w:rsidRPr="004177E0">
        <w:rPr>
          <w:rFonts w:ascii="Arial Narrow" w:eastAsia="Times New Roman" w:hAnsi="Arial Narrow" w:cs="Times New Roman"/>
          <w:lang w:eastAsia="es-ES"/>
        </w:rPr>
        <w:t xml:space="preserve">  en cumplimiento de lo determinado en el numeral 8 del artículo 8 de la Ley 1437 de 2011, con el objeto de recibir opiniones, sugerencias o propuestas alternativas</w:t>
      </w:r>
    </w:p>
    <w:p w:rsidR="0050206B" w:rsidRPr="004177E0" w:rsidRDefault="0050206B" w:rsidP="0050206B">
      <w:pPr>
        <w:tabs>
          <w:tab w:val="left" w:pos="0"/>
        </w:tabs>
        <w:jc w:val="both"/>
        <w:rPr>
          <w:rFonts w:ascii="Arial Narrow" w:eastAsia="Times New Roman" w:hAnsi="Arial Narrow" w:cs="Times New Roman"/>
          <w:lang w:eastAsia="es-ES"/>
        </w:rPr>
      </w:pPr>
    </w:p>
    <w:p w:rsidR="0050206B" w:rsidRPr="004177E0" w:rsidRDefault="0050206B" w:rsidP="0050206B">
      <w:pPr>
        <w:tabs>
          <w:tab w:val="left" w:pos="0"/>
        </w:tabs>
        <w:jc w:val="both"/>
        <w:rPr>
          <w:rFonts w:ascii="Arial Narrow" w:hAnsi="Arial Narrow" w:cs="Times New Roman"/>
          <w:lang w:val="es-MX"/>
        </w:rPr>
      </w:pPr>
      <w:r w:rsidRPr="004177E0">
        <w:rPr>
          <w:rFonts w:ascii="Arial Narrow" w:hAnsi="Arial Narrow" w:cs="Times New Roman"/>
          <w:lang w:val="es-MX"/>
        </w:rPr>
        <w:t>Que los comentarios recibidos fueron evaluados, atendidos y los pertinentes fueron incorporados en el contenido del presente acto administrativo.</w:t>
      </w:r>
    </w:p>
    <w:p w:rsidR="0050206B" w:rsidRPr="004177E0" w:rsidRDefault="0050206B" w:rsidP="0050206B">
      <w:pPr>
        <w:tabs>
          <w:tab w:val="left" w:pos="0"/>
        </w:tabs>
        <w:jc w:val="both"/>
        <w:rPr>
          <w:rFonts w:ascii="Arial Narrow" w:eastAsia="Times New Roman" w:hAnsi="Arial Narrow" w:cs="Times New Roman"/>
          <w:lang w:eastAsia="es-ES"/>
        </w:rPr>
      </w:pPr>
    </w:p>
    <w:p w:rsidR="0050206B" w:rsidRPr="004177E0" w:rsidRDefault="0050206B" w:rsidP="0050206B">
      <w:pPr>
        <w:tabs>
          <w:tab w:val="left" w:pos="0"/>
        </w:tabs>
        <w:jc w:val="both"/>
        <w:rPr>
          <w:rFonts w:ascii="Arial Narrow" w:eastAsia="Times New Roman" w:hAnsi="Arial Narrow" w:cs="Times New Roman"/>
          <w:lang w:eastAsia="es-ES"/>
        </w:rPr>
      </w:pPr>
    </w:p>
    <w:p w:rsidR="0050206B" w:rsidRPr="004177E0" w:rsidRDefault="0050206B" w:rsidP="0050206B">
      <w:pPr>
        <w:jc w:val="both"/>
        <w:rPr>
          <w:rFonts w:ascii="Arial Narrow" w:eastAsia="Times New Roman" w:hAnsi="Arial Narrow" w:cs="Times New Roman"/>
          <w:lang w:val="es-CO" w:eastAsia="es-ES"/>
        </w:rPr>
      </w:pPr>
      <w:r w:rsidRPr="004177E0">
        <w:rPr>
          <w:rFonts w:ascii="Arial Narrow" w:eastAsia="Times New Roman" w:hAnsi="Arial Narrow" w:cs="Times New Roman"/>
          <w:lang w:val="es-CO" w:eastAsia="es-ES"/>
        </w:rPr>
        <w:t xml:space="preserve">En mérito de lo expuesto, </w:t>
      </w:r>
    </w:p>
    <w:p w:rsidR="0050206B" w:rsidRPr="004177E0" w:rsidRDefault="0050206B" w:rsidP="0050206B">
      <w:pPr>
        <w:rPr>
          <w:rFonts w:ascii="Arial Narrow" w:eastAsia="Times New Roman" w:hAnsi="Arial Narrow" w:cs="Times New Roman"/>
          <w:b/>
          <w:lang w:val="es" w:eastAsia="es-ES"/>
        </w:rPr>
      </w:pPr>
    </w:p>
    <w:p w:rsidR="0050206B" w:rsidRPr="004177E0" w:rsidRDefault="0050206B" w:rsidP="0050206B">
      <w:pPr>
        <w:jc w:val="center"/>
        <w:rPr>
          <w:rFonts w:ascii="Arial Narrow" w:eastAsia="Times New Roman" w:hAnsi="Arial Narrow" w:cs="Times New Roman"/>
          <w:b/>
          <w:lang w:val="es" w:eastAsia="es-ES"/>
        </w:rPr>
      </w:pPr>
    </w:p>
    <w:p w:rsidR="0050206B" w:rsidRPr="004177E0" w:rsidRDefault="0050206B" w:rsidP="0050206B">
      <w:pPr>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RESUELVE:</w:t>
      </w:r>
    </w:p>
    <w:p w:rsidR="0050206B" w:rsidRPr="004177E0" w:rsidRDefault="0050206B" w:rsidP="0050206B">
      <w:pPr>
        <w:jc w:val="both"/>
        <w:rPr>
          <w:rFonts w:ascii="Arial Narrow" w:eastAsia="Times New Roman" w:hAnsi="Arial Narrow" w:cs="Times New Roman"/>
          <w:b/>
          <w:lang w:val="es" w:eastAsia="es-ES"/>
        </w:rPr>
      </w:pPr>
    </w:p>
    <w:p w:rsidR="0050206B" w:rsidRPr="004177E0" w:rsidRDefault="0050206B" w:rsidP="0050206B">
      <w:pPr>
        <w:jc w:val="both"/>
        <w:rPr>
          <w:rFonts w:ascii="Arial Narrow" w:eastAsia="Times New Roman" w:hAnsi="Arial Narrow" w:cs="Times New Roman"/>
          <w:b/>
          <w:lang w:val="es" w:eastAsia="es-ES"/>
        </w:rPr>
      </w:pPr>
    </w:p>
    <w:p w:rsidR="0050206B" w:rsidRPr="004177E0" w:rsidRDefault="0050206B" w:rsidP="003451D1">
      <w:pPr>
        <w:tabs>
          <w:tab w:val="left" w:pos="0"/>
        </w:tabs>
        <w:jc w:val="both"/>
        <w:rPr>
          <w:rFonts w:ascii="Arial Narrow" w:hAnsi="Arial Narrow" w:cs="Times New Roman"/>
        </w:rPr>
      </w:pPr>
      <w:r w:rsidRPr="004177E0">
        <w:rPr>
          <w:rFonts w:ascii="Arial Narrow" w:eastAsia="Times New Roman" w:hAnsi="Arial Narrow" w:cs="Times New Roman"/>
          <w:b/>
          <w:lang w:val="es" w:eastAsia="es-ES"/>
        </w:rPr>
        <w:t>ARTÍCULO PRIMERO:</w:t>
      </w:r>
      <w:r w:rsidRPr="004177E0">
        <w:rPr>
          <w:rFonts w:ascii="Arial Narrow" w:eastAsia="Times New Roman" w:hAnsi="Arial Narrow" w:cs="Times New Roman"/>
          <w:lang w:val="es" w:eastAsia="es-ES"/>
        </w:rPr>
        <w:t xml:space="preserve"> </w:t>
      </w:r>
      <w:r w:rsidRPr="006A67CF">
        <w:rPr>
          <w:rFonts w:ascii="Arial Narrow" w:eastAsia="Times New Roman" w:hAnsi="Arial Narrow" w:cs="Times New Roman"/>
          <w:lang w:val="es" w:eastAsia="es-ES"/>
        </w:rPr>
        <w:t>Reubicar la estación de Peaje</w:t>
      </w:r>
      <w:r w:rsidR="003451D1" w:rsidRPr="006A67CF">
        <w:rPr>
          <w:rFonts w:ascii="Arial Narrow" w:eastAsia="Times New Roman" w:hAnsi="Arial Narrow" w:cs="Times New Roman"/>
          <w:lang w:val="es" w:eastAsia="es-ES"/>
        </w:rPr>
        <w:t xml:space="preserve"> denominada</w:t>
      </w:r>
      <w:r w:rsidRPr="006A67CF">
        <w:rPr>
          <w:rFonts w:ascii="Arial Narrow" w:eastAsia="Times New Roman" w:hAnsi="Arial Narrow" w:cs="Times New Roman"/>
          <w:lang w:val="es" w:eastAsia="es-ES"/>
        </w:rPr>
        <w:t xml:space="preserve"> </w:t>
      </w:r>
      <w:r w:rsidR="00A23E43" w:rsidRPr="006A67CF">
        <w:rPr>
          <w:rFonts w:ascii="Arial Narrow" w:eastAsia="Times New Roman" w:hAnsi="Arial Narrow" w:cs="Times New Roman"/>
          <w:lang w:val="es" w:eastAsia="es-ES"/>
        </w:rPr>
        <w:t xml:space="preserve">El Patá del PR 53+400 al </w:t>
      </w:r>
      <w:r w:rsidR="00A23E43" w:rsidRPr="006A67CF">
        <w:rPr>
          <w:rFonts w:ascii="Arial Narrow" w:eastAsia="Times New Roman" w:hAnsi="Arial Narrow" w:cs="Times New Roman"/>
          <w:color w:val="000000"/>
          <w:lang w:eastAsia="es-ES"/>
        </w:rPr>
        <w:t>PR 58+000</w:t>
      </w:r>
      <w:r w:rsidR="003016D3" w:rsidRPr="006A67CF">
        <w:rPr>
          <w:rFonts w:ascii="Arial Narrow" w:eastAsia="Times New Roman" w:hAnsi="Arial Narrow" w:cs="Times New Roman"/>
          <w:color w:val="000000"/>
          <w:lang w:eastAsia="es-ES"/>
        </w:rPr>
        <w:t xml:space="preserve">, </w:t>
      </w:r>
      <w:r w:rsidRPr="006A67CF">
        <w:rPr>
          <w:rFonts w:ascii="Arial Narrow" w:hAnsi="Arial Narrow" w:cs="Times New Roman"/>
        </w:rPr>
        <w:t>de conformidad con las condiciones</w:t>
      </w:r>
      <w:r w:rsidRPr="004177E0">
        <w:rPr>
          <w:rFonts w:ascii="Arial Narrow" w:hAnsi="Arial Narrow" w:cs="Times New Roman"/>
        </w:rPr>
        <w:t xml:space="preserve"> establecidas en el contrato parte general y especial</w:t>
      </w:r>
      <w:r w:rsidR="003451D1" w:rsidRPr="004177E0">
        <w:rPr>
          <w:rFonts w:ascii="Arial Narrow" w:hAnsi="Arial Narrow" w:cs="Times New Roman"/>
        </w:rPr>
        <w:t xml:space="preserve"> del contrato que se derive del proceso</w:t>
      </w:r>
      <w:r w:rsidR="00C04582">
        <w:rPr>
          <w:rFonts w:ascii="Arial Narrow" w:hAnsi="Arial Narrow" w:cs="Times New Roman"/>
        </w:rPr>
        <w:t xml:space="preserve"> </w:t>
      </w:r>
      <w:r w:rsidR="00C04582" w:rsidRPr="00C04582">
        <w:rPr>
          <w:rFonts w:ascii="Arial Narrow" w:hAnsi="Arial Narrow" w:cs="Times New Roman"/>
        </w:rPr>
        <w:t>VJ-VE-IP-013-2013</w:t>
      </w:r>
      <w:r w:rsidR="003451D1" w:rsidRPr="004177E0">
        <w:rPr>
          <w:rFonts w:ascii="Arial Narrow" w:hAnsi="Arial Narrow" w:cs="Times New Roman"/>
        </w:rPr>
        <w:t xml:space="preserve"> de la iniciativa privada</w:t>
      </w:r>
      <w:r w:rsidRPr="004177E0">
        <w:rPr>
          <w:rFonts w:ascii="Arial Narrow" w:hAnsi="Arial Narrow" w:cs="Times New Roman"/>
        </w:rPr>
        <w:t xml:space="preserve">.   </w:t>
      </w:r>
      <w:r w:rsidRPr="004177E0">
        <w:rPr>
          <w:rFonts w:ascii="Arial Narrow" w:eastAsia="Times New Roman" w:hAnsi="Arial Narrow" w:cs="Times New Roman"/>
          <w:lang w:val="es" w:eastAsia="es-ES"/>
        </w:rPr>
        <w:t xml:space="preserve"> </w:t>
      </w:r>
    </w:p>
    <w:p w:rsidR="0050206B" w:rsidRPr="004177E0" w:rsidRDefault="0050206B" w:rsidP="0050206B">
      <w:pPr>
        <w:jc w:val="both"/>
        <w:rPr>
          <w:rFonts w:ascii="Arial Narrow" w:eastAsia="Times New Roman" w:hAnsi="Arial Narrow" w:cs="Times New Roman"/>
          <w:lang w:val="es" w:eastAsia="es-ES"/>
        </w:rPr>
      </w:pPr>
      <w:r w:rsidRPr="004177E0">
        <w:rPr>
          <w:rFonts w:ascii="Arial Narrow" w:eastAsia="Times New Roman" w:hAnsi="Arial Narrow" w:cs="Times New Roman"/>
          <w:lang w:val="es" w:eastAsia="es-ES"/>
        </w:rPr>
        <w:t xml:space="preserve">   </w:t>
      </w:r>
    </w:p>
    <w:p w:rsidR="0050206B" w:rsidRPr="004177E0" w:rsidRDefault="003451D1" w:rsidP="003451D1">
      <w:pPr>
        <w:jc w:val="both"/>
        <w:rPr>
          <w:rFonts w:ascii="Arial Narrow" w:eastAsia="Times New Roman" w:hAnsi="Arial Narrow" w:cs="Times New Roman"/>
          <w:lang w:val="es" w:eastAsia="es-ES"/>
        </w:rPr>
      </w:pPr>
      <w:r w:rsidRPr="004177E0">
        <w:rPr>
          <w:rFonts w:ascii="Arial Narrow" w:hAnsi="Arial Narrow" w:cs="Times New Roman"/>
          <w:b/>
        </w:rPr>
        <w:t xml:space="preserve">ARTÍCULO SEGUNDO: </w:t>
      </w:r>
      <w:r w:rsidRPr="004177E0">
        <w:rPr>
          <w:rFonts w:ascii="Arial Narrow" w:hAnsi="Arial Narrow" w:cs="Times New Roman"/>
        </w:rPr>
        <w:t xml:space="preserve">Establecer </w:t>
      </w:r>
      <w:r w:rsidR="003016D3" w:rsidRPr="004177E0">
        <w:rPr>
          <w:rFonts w:ascii="Arial Narrow" w:hAnsi="Arial Narrow" w:cs="Times New Roman"/>
        </w:rPr>
        <w:t>las siguientes categorías vehiculares y las tarifas  de tránsito vehicular a cobrar a todos los usuarios en las siguientes estaciones de peaje:</w:t>
      </w:r>
      <w:r w:rsidRPr="004177E0">
        <w:rPr>
          <w:rFonts w:ascii="Arial Narrow" w:hAnsi="Arial Narrow" w:cs="Times New Roman"/>
        </w:rPr>
        <w:t xml:space="preserve"> </w:t>
      </w:r>
      <w:r w:rsidR="00776E90" w:rsidRPr="004177E0">
        <w:rPr>
          <w:rFonts w:ascii="Arial Narrow" w:hAnsi="Arial Narrow" w:cs="Times New Roman"/>
        </w:rPr>
        <w:t>Neiva</w:t>
      </w:r>
      <w:r w:rsidRPr="004177E0">
        <w:rPr>
          <w:rFonts w:ascii="Arial Narrow" w:hAnsi="Arial Narrow" w:cs="Times New Roman"/>
        </w:rPr>
        <w:t xml:space="preserve">, Flandes </w:t>
      </w:r>
      <w:r w:rsidR="003016D3" w:rsidRPr="004177E0">
        <w:rPr>
          <w:rFonts w:ascii="Arial Narrow" w:hAnsi="Arial Narrow" w:cs="Times New Roman"/>
        </w:rPr>
        <w:t>y</w:t>
      </w:r>
      <w:r w:rsidR="00776E90" w:rsidRPr="00776E90">
        <w:rPr>
          <w:rFonts w:ascii="Arial Narrow" w:hAnsi="Arial Narrow" w:cs="Times New Roman"/>
        </w:rPr>
        <w:t xml:space="preserve"> </w:t>
      </w:r>
      <w:r w:rsidR="00776E90" w:rsidRPr="004177E0">
        <w:rPr>
          <w:rFonts w:ascii="Arial Narrow" w:hAnsi="Arial Narrow" w:cs="Times New Roman"/>
        </w:rPr>
        <w:t>El Patá</w:t>
      </w:r>
      <w:r w:rsidR="003016D3" w:rsidRPr="004177E0">
        <w:rPr>
          <w:rFonts w:ascii="Arial Narrow" w:hAnsi="Arial Narrow" w:cs="Times New Roman"/>
        </w:rPr>
        <w:t>.</w:t>
      </w:r>
    </w:p>
    <w:p w:rsidR="00727B69" w:rsidRPr="004177E0" w:rsidRDefault="00727B69" w:rsidP="003451D1">
      <w:pPr>
        <w:jc w:val="both"/>
        <w:rPr>
          <w:rFonts w:ascii="Arial Narrow" w:eastAsia="Times New Roman" w:hAnsi="Arial Narrow" w:cs="Times New Roman"/>
          <w:lang w:val="es" w:eastAsia="es-ES"/>
        </w:rPr>
      </w:pPr>
    </w:p>
    <w:p w:rsidR="00983DAB" w:rsidRPr="004177E0" w:rsidRDefault="00983DAB" w:rsidP="00983DAB">
      <w:pPr>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PEAJE NEIVA</w:t>
      </w:r>
    </w:p>
    <w:p w:rsidR="00983DAB" w:rsidRPr="004177E0" w:rsidRDefault="00983DAB" w:rsidP="00983DAB">
      <w:pPr>
        <w:jc w:val="center"/>
        <w:rPr>
          <w:rFonts w:ascii="Arial Narrow" w:eastAsia="Times New Roman" w:hAnsi="Arial Narrow" w:cs="Times New Roman"/>
          <w:b/>
          <w:lang w:val="es" w:eastAsia="es-ES"/>
        </w:rPr>
      </w:pPr>
    </w:p>
    <w:tbl>
      <w:tblPr>
        <w:tblStyle w:val="Tablaconcuadrcula"/>
        <w:tblW w:w="0" w:type="auto"/>
        <w:jc w:val="center"/>
        <w:tblLook w:val="04A0" w:firstRow="1" w:lastRow="0" w:firstColumn="1" w:lastColumn="0" w:noHBand="0" w:noVBand="1"/>
      </w:tblPr>
      <w:tblGrid>
        <w:gridCol w:w="1125"/>
        <w:gridCol w:w="2466"/>
        <w:gridCol w:w="874"/>
        <w:gridCol w:w="873"/>
        <w:gridCol w:w="873"/>
        <w:gridCol w:w="873"/>
        <w:gridCol w:w="873"/>
        <w:gridCol w:w="873"/>
      </w:tblGrid>
      <w:tr w:rsidR="000E068B" w:rsidRPr="004177E0" w:rsidTr="006A67CF">
        <w:trPr>
          <w:trHeight w:val="74"/>
          <w:jc w:val="center"/>
        </w:trPr>
        <w:tc>
          <w:tcPr>
            <w:tcW w:w="0" w:type="auto"/>
            <w:shd w:val="clear" w:color="auto" w:fill="D0CECE" w:themeFill="background2" w:themeFillShade="E6"/>
          </w:tcPr>
          <w:p w:rsidR="00983DAB" w:rsidRPr="004177E0" w:rsidRDefault="00983DAB" w:rsidP="00624DB1">
            <w:pPr>
              <w:pStyle w:val="Normal1"/>
              <w:keepNext/>
              <w:keepLines/>
              <w:spacing w:before="200"/>
              <w:ind w:left="0" w:firstLine="0"/>
              <w:outlineLvl w:val="6"/>
              <w:rPr>
                <w:rFonts w:ascii="Arial Narrow" w:eastAsia="Apple LiGothic Medium" w:hAnsi="Arial Narrow" w:cs="Times New Roman"/>
                <w:b/>
              </w:rPr>
            </w:pPr>
            <w:r w:rsidRPr="004177E0">
              <w:rPr>
                <w:rFonts w:ascii="Arial Narrow" w:eastAsia="Apple LiGothic Medium" w:hAnsi="Arial Narrow" w:cs="Times New Roman"/>
                <w:b/>
              </w:rPr>
              <w:t>Categoría</w:t>
            </w:r>
          </w:p>
        </w:tc>
        <w:tc>
          <w:tcPr>
            <w:tcW w:w="0" w:type="auto"/>
            <w:shd w:val="clear" w:color="auto" w:fill="D0CECE" w:themeFill="background2" w:themeFillShade="E6"/>
          </w:tcPr>
          <w:p w:rsidR="00983DAB" w:rsidRPr="004177E0" w:rsidRDefault="00983DAB" w:rsidP="00624DB1">
            <w:pPr>
              <w:pStyle w:val="Normal1"/>
              <w:keepNext/>
              <w:keepLines/>
              <w:spacing w:before="200"/>
              <w:ind w:left="0" w:firstLine="0"/>
              <w:outlineLvl w:val="6"/>
              <w:rPr>
                <w:rFonts w:ascii="Arial Narrow" w:eastAsia="Apple LiGothic Medium" w:hAnsi="Arial Narrow" w:cs="Times New Roman"/>
                <w:b/>
              </w:rPr>
            </w:pPr>
            <w:r w:rsidRPr="004177E0">
              <w:rPr>
                <w:rFonts w:ascii="Arial Narrow" w:eastAsia="Apple LiGothic Medium" w:hAnsi="Arial Narrow" w:cs="Times New Roman"/>
                <w:b/>
              </w:rPr>
              <w:t xml:space="preserve">Descripción </w:t>
            </w:r>
          </w:p>
        </w:tc>
        <w:tc>
          <w:tcPr>
            <w:tcW w:w="0" w:type="auto"/>
            <w:shd w:val="clear" w:color="auto" w:fill="D0CECE" w:themeFill="background2" w:themeFillShade="E6"/>
          </w:tcPr>
          <w:p w:rsidR="00983DAB" w:rsidRPr="004177E0" w:rsidRDefault="00983DAB" w:rsidP="00624DB1">
            <w:pPr>
              <w:pStyle w:val="Normal1"/>
              <w:keepNext/>
              <w:keepLines/>
              <w:spacing w:before="200"/>
              <w:ind w:left="0" w:firstLine="0"/>
              <w:outlineLvl w:val="6"/>
              <w:rPr>
                <w:rFonts w:ascii="Arial Narrow" w:eastAsia="Apple LiGothic Medium" w:hAnsi="Arial Narrow" w:cs="Times New Roman"/>
                <w:b/>
              </w:rPr>
            </w:pPr>
            <w:r w:rsidRPr="004177E0">
              <w:rPr>
                <w:rFonts w:ascii="Arial Narrow" w:eastAsia="Apple LiGothic Medium" w:hAnsi="Arial Narrow" w:cs="Times New Roman"/>
                <w:b/>
              </w:rPr>
              <w:t>Año 2016</w:t>
            </w:r>
          </w:p>
        </w:tc>
        <w:tc>
          <w:tcPr>
            <w:tcW w:w="0" w:type="auto"/>
            <w:shd w:val="clear" w:color="auto" w:fill="D0CECE" w:themeFill="background2" w:themeFillShade="E6"/>
          </w:tcPr>
          <w:p w:rsidR="00983DAB" w:rsidRPr="004177E0" w:rsidRDefault="00983DAB" w:rsidP="00624DB1">
            <w:pPr>
              <w:pStyle w:val="Normal1"/>
              <w:keepNext/>
              <w:keepLines/>
              <w:spacing w:before="200"/>
              <w:ind w:left="0" w:firstLine="0"/>
              <w:outlineLvl w:val="6"/>
              <w:rPr>
                <w:rFonts w:ascii="Arial Narrow" w:eastAsia="Apple LiGothic Medium" w:hAnsi="Arial Narrow" w:cs="Times New Roman"/>
                <w:b/>
              </w:rPr>
            </w:pPr>
            <w:r w:rsidRPr="004177E0">
              <w:rPr>
                <w:rFonts w:ascii="Arial Narrow" w:eastAsia="Apple LiGothic Medium" w:hAnsi="Arial Narrow" w:cs="Times New Roman"/>
                <w:b/>
              </w:rPr>
              <w:t>Año 2017</w:t>
            </w:r>
          </w:p>
        </w:tc>
        <w:tc>
          <w:tcPr>
            <w:tcW w:w="0" w:type="auto"/>
            <w:shd w:val="clear" w:color="auto" w:fill="D0CECE" w:themeFill="background2" w:themeFillShade="E6"/>
          </w:tcPr>
          <w:p w:rsidR="00983DAB" w:rsidRPr="004177E0" w:rsidRDefault="00983DAB" w:rsidP="00624DB1">
            <w:pPr>
              <w:pStyle w:val="Normal1"/>
              <w:keepNext/>
              <w:keepLines/>
              <w:spacing w:before="200"/>
              <w:ind w:left="0" w:firstLine="0"/>
              <w:outlineLvl w:val="6"/>
              <w:rPr>
                <w:rFonts w:ascii="Arial Narrow" w:eastAsia="Apple LiGothic Medium" w:hAnsi="Arial Narrow" w:cs="Times New Roman"/>
                <w:b/>
              </w:rPr>
            </w:pPr>
            <w:r w:rsidRPr="004177E0">
              <w:rPr>
                <w:rFonts w:ascii="Arial Narrow" w:eastAsia="Apple LiGothic Medium" w:hAnsi="Arial Narrow" w:cs="Times New Roman"/>
                <w:b/>
              </w:rPr>
              <w:t>Año 2018</w:t>
            </w:r>
          </w:p>
        </w:tc>
        <w:tc>
          <w:tcPr>
            <w:tcW w:w="0" w:type="auto"/>
            <w:shd w:val="clear" w:color="auto" w:fill="D0CECE" w:themeFill="background2" w:themeFillShade="E6"/>
          </w:tcPr>
          <w:p w:rsidR="00983DAB" w:rsidRPr="004177E0" w:rsidRDefault="00983DAB" w:rsidP="00624DB1">
            <w:pPr>
              <w:pStyle w:val="Normal1"/>
              <w:keepNext/>
              <w:keepLines/>
              <w:spacing w:before="200"/>
              <w:ind w:left="0" w:firstLine="0"/>
              <w:outlineLvl w:val="6"/>
              <w:rPr>
                <w:rFonts w:ascii="Arial Narrow" w:eastAsia="Apple LiGothic Medium" w:hAnsi="Arial Narrow" w:cs="Times New Roman"/>
                <w:b/>
              </w:rPr>
            </w:pPr>
            <w:r w:rsidRPr="004177E0">
              <w:rPr>
                <w:rFonts w:ascii="Arial Narrow" w:eastAsia="Apple LiGothic Medium" w:hAnsi="Arial Narrow" w:cs="Times New Roman"/>
                <w:b/>
              </w:rPr>
              <w:t>Año 2019</w:t>
            </w:r>
          </w:p>
        </w:tc>
        <w:tc>
          <w:tcPr>
            <w:tcW w:w="0" w:type="auto"/>
            <w:shd w:val="clear" w:color="auto" w:fill="D0CECE" w:themeFill="background2" w:themeFillShade="E6"/>
          </w:tcPr>
          <w:p w:rsidR="00983DAB" w:rsidRPr="004177E0" w:rsidRDefault="00983DAB" w:rsidP="00624DB1">
            <w:pPr>
              <w:pStyle w:val="Normal1"/>
              <w:keepNext/>
              <w:keepLines/>
              <w:spacing w:before="200"/>
              <w:ind w:left="0" w:firstLine="0"/>
              <w:outlineLvl w:val="6"/>
              <w:rPr>
                <w:rFonts w:ascii="Arial Narrow" w:eastAsia="Apple LiGothic Medium" w:hAnsi="Arial Narrow" w:cs="Times New Roman"/>
                <w:b/>
              </w:rPr>
            </w:pPr>
            <w:r w:rsidRPr="004177E0">
              <w:rPr>
                <w:rFonts w:ascii="Arial Narrow" w:eastAsia="Apple LiGothic Medium" w:hAnsi="Arial Narrow" w:cs="Times New Roman"/>
                <w:b/>
              </w:rPr>
              <w:t>Año 2020</w:t>
            </w:r>
          </w:p>
        </w:tc>
        <w:tc>
          <w:tcPr>
            <w:tcW w:w="0" w:type="auto"/>
            <w:shd w:val="clear" w:color="auto" w:fill="D0CECE" w:themeFill="background2" w:themeFillShade="E6"/>
          </w:tcPr>
          <w:p w:rsidR="00983DAB" w:rsidRPr="004177E0" w:rsidRDefault="00983DAB" w:rsidP="00624DB1">
            <w:pPr>
              <w:pStyle w:val="Normal1"/>
              <w:keepNext/>
              <w:keepLines/>
              <w:spacing w:before="200"/>
              <w:ind w:left="0" w:firstLine="0"/>
              <w:outlineLvl w:val="6"/>
              <w:rPr>
                <w:rFonts w:ascii="Arial Narrow" w:eastAsia="Apple LiGothic Medium" w:hAnsi="Arial Narrow" w:cs="Times New Roman"/>
                <w:b/>
              </w:rPr>
            </w:pPr>
            <w:r w:rsidRPr="004177E0">
              <w:rPr>
                <w:rFonts w:ascii="Arial Narrow" w:eastAsia="Apple LiGothic Medium" w:hAnsi="Arial Narrow" w:cs="Times New Roman"/>
                <w:b/>
              </w:rPr>
              <w:t>Año 2021</w:t>
            </w:r>
          </w:p>
        </w:tc>
      </w:tr>
      <w:tr w:rsidR="000E068B" w:rsidRPr="004177E0" w:rsidTr="00983DAB">
        <w:trPr>
          <w:jc w:val="center"/>
        </w:trPr>
        <w:tc>
          <w:tcPr>
            <w:tcW w:w="0" w:type="auto"/>
            <w:vAlign w:val="center"/>
          </w:tcPr>
          <w:p w:rsidR="00983DAB" w:rsidRPr="004177E0" w:rsidRDefault="00983DAB" w:rsidP="00624DB1">
            <w:pPr>
              <w:pStyle w:val="Normal1"/>
              <w:keepNext/>
              <w:keepLines/>
              <w:spacing w:before="200"/>
              <w:ind w:left="0" w:firstLine="0"/>
              <w:jc w:val="center"/>
              <w:outlineLvl w:val="6"/>
              <w:rPr>
                <w:rFonts w:ascii="Arial Narrow" w:eastAsia="Apple LiGothic Medium" w:hAnsi="Arial Narrow" w:cs="Times New Roman"/>
              </w:rPr>
            </w:pPr>
            <w:r w:rsidRPr="004177E0">
              <w:rPr>
                <w:rFonts w:ascii="Arial Narrow" w:eastAsia="Apple LiGothic Medium" w:hAnsi="Arial Narrow" w:cs="Times New Roman"/>
              </w:rPr>
              <w:t>I</w:t>
            </w:r>
          </w:p>
        </w:tc>
        <w:tc>
          <w:tcPr>
            <w:tcW w:w="0" w:type="auto"/>
          </w:tcPr>
          <w:p w:rsidR="00983DAB" w:rsidRPr="004177E0" w:rsidRDefault="00983DAB" w:rsidP="000E068B">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Automóviles, camperos</w:t>
            </w:r>
            <w:r w:rsidR="000E068B" w:rsidRPr="004177E0">
              <w:rPr>
                <w:rFonts w:ascii="Arial Narrow" w:eastAsia="Times New Roman" w:hAnsi="Arial Narrow" w:cs="Times New Roman"/>
                <w:lang w:val="es"/>
              </w:rPr>
              <w:t>,</w:t>
            </w:r>
            <w:r w:rsidRPr="004177E0">
              <w:rPr>
                <w:rFonts w:ascii="Arial Narrow" w:eastAsia="Times New Roman" w:hAnsi="Arial Narrow" w:cs="Times New Roman"/>
                <w:lang w:val="es"/>
              </w:rPr>
              <w:t xml:space="preserve"> camionetas</w:t>
            </w:r>
            <w:r w:rsidR="000E068B" w:rsidRPr="004177E0">
              <w:rPr>
                <w:rFonts w:ascii="Arial Narrow" w:eastAsia="Times New Roman" w:hAnsi="Arial Narrow" w:cs="Times New Roman"/>
                <w:lang w:val="es"/>
              </w:rPr>
              <w:t xml:space="preserve"> y microbuses con ejes de llanta sencilla</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8.800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9.032</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9.264</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9.496</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9.728</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9.960</w:t>
            </w:r>
          </w:p>
        </w:tc>
      </w:tr>
      <w:tr w:rsidR="000E068B" w:rsidRPr="004177E0" w:rsidTr="00983DAB">
        <w:trPr>
          <w:jc w:val="center"/>
        </w:trPr>
        <w:tc>
          <w:tcPr>
            <w:tcW w:w="0" w:type="auto"/>
            <w:vAlign w:val="center"/>
          </w:tcPr>
          <w:p w:rsidR="00983DAB" w:rsidRPr="004177E0" w:rsidRDefault="00983DAB" w:rsidP="00624DB1">
            <w:pPr>
              <w:pStyle w:val="Normal1"/>
              <w:keepNext/>
              <w:keepLines/>
              <w:spacing w:before="200"/>
              <w:ind w:left="0" w:firstLine="0"/>
              <w:jc w:val="center"/>
              <w:outlineLvl w:val="6"/>
              <w:rPr>
                <w:rFonts w:ascii="Arial Narrow" w:eastAsia="Apple LiGothic Medium" w:hAnsi="Arial Narrow" w:cs="Times New Roman"/>
              </w:rPr>
            </w:pPr>
            <w:r w:rsidRPr="004177E0">
              <w:rPr>
                <w:rFonts w:ascii="Arial Narrow" w:eastAsia="Apple LiGothic Medium" w:hAnsi="Arial Narrow" w:cs="Times New Roman"/>
              </w:rPr>
              <w:t>II</w:t>
            </w:r>
          </w:p>
        </w:tc>
        <w:tc>
          <w:tcPr>
            <w:tcW w:w="0" w:type="auto"/>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 xml:space="preserve">Buses </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9.700</w:t>
            </w:r>
          </w:p>
        </w:tc>
        <w:tc>
          <w:tcPr>
            <w:tcW w:w="0" w:type="auto"/>
            <w:vAlign w:val="center"/>
          </w:tcPr>
          <w:p w:rsidR="00983DAB" w:rsidRPr="004177E0" w:rsidRDefault="00983DAB" w:rsidP="00983DAB">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10.228</w:t>
            </w:r>
          </w:p>
        </w:tc>
        <w:tc>
          <w:tcPr>
            <w:tcW w:w="0" w:type="auto"/>
            <w:vAlign w:val="center"/>
          </w:tcPr>
          <w:p w:rsidR="00983DAB" w:rsidRPr="004177E0" w:rsidRDefault="00983DAB" w:rsidP="00983DAB">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10.756</w:t>
            </w:r>
          </w:p>
        </w:tc>
        <w:tc>
          <w:tcPr>
            <w:tcW w:w="0" w:type="auto"/>
            <w:vAlign w:val="center"/>
          </w:tcPr>
          <w:p w:rsidR="00983DAB" w:rsidRPr="004177E0" w:rsidRDefault="00983DAB" w:rsidP="00983DAB">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11.284</w:t>
            </w:r>
          </w:p>
        </w:tc>
        <w:tc>
          <w:tcPr>
            <w:tcW w:w="0" w:type="auto"/>
            <w:vAlign w:val="center"/>
          </w:tcPr>
          <w:p w:rsidR="00983DAB" w:rsidRPr="004177E0" w:rsidRDefault="00983DAB" w:rsidP="00983DAB">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11.812</w:t>
            </w:r>
          </w:p>
        </w:tc>
        <w:tc>
          <w:tcPr>
            <w:tcW w:w="0" w:type="auto"/>
            <w:vAlign w:val="center"/>
          </w:tcPr>
          <w:p w:rsidR="00983DAB" w:rsidRPr="004177E0" w:rsidRDefault="00983DAB" w:rsidP="00983DAB">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12.340</w:t>
            </w:r>
          </w:p>
        </w:tc>
      </w:tr>
      <w:tr w:rsidR="000E068B" w:rsidRPr="004177E0" w:rsidTr="00983DAB">
        <w:trPr>
          <w:jc w:val="center"/>
        </w:trPr>
        <w:tc>
          <w:tcPr>
            <w:tcW w:w="0" w:type="auto"/>
            <w:vAlign w:val="center"/>
          </w:tcPr>
          <w:p w:rsidR="00983DAB" w:rsidRPr="004177E0" w:rsidRDefault="00983DAB" w:rsidP="00624DB1">
            <w:pPr>
              <w:pStyle w:val="Normal1"/>
              <w:keepNext/>
              <w:keepLines/>
              <w:spacing w:before="200"/>
              <w:ind w:left="0" w:firstLine="0"/>
              <w:jc w:val="center"/>
              <w:outlineLvl w:val="6"/>
              <w:rPr>
                <w:rFonts w:ascii="Arial Narrow" w:eastAsia="Apple LiGothic Medium" w:hAnsi="Arial Narrow" w:cs="Times New Roman"/>
              </w:rPr>
            </w:pPr>
            <w:r w:rsidRPr="004177E0">
              <w:rPr>
                <w:rFonts w:ascii="Arial Narrow" w:eastAsia="Apple LiGothic Medium" w:hAnsi="Arial Narrow" w:cs="Times New Roman"/>
              </w:rPr>
              <w:t>III</w:t>
            </w:r>
          </w:p>
        </w:tc>
        <w:tc>
          <w:tcPr>
            <w:tcW w:w="0" w:type="auto"/>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pequeños de 2 ejes</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8.800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10.110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11.420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12.730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14.040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15.350</w:t>
            </w:r>
          </w:p>
        </w:tc>
      </w:tr>
      <w:tr w:rsidR="000E068B" w:rsidRPr="004177E0" w:rsidTr="00983DAB">
        <w:trPr>
          <w:jc w:val="center"/>
        </w:trPr>
        <w:tc>
          <w:tcPr>
            <w:tcW w:w="0" w:type="auto"/>
            <w:vAlign w:val="center"/>
          </w:tcPr>
          <w:p w:rsidR="00983DAB" w:rsidRPr="004177E0" w:rsidRDefault="00983DAB" w:rsidP="00624DB1">
            <w:pPr>
              <w:pStyle w:val="Normal1"/>
              <w:keepNext/>
              <w:keepLines/>
              <w:spacing w:before="200"/>
              <w:ind w:left="0" w:firstLine="0"/>
              <w:jc w:val="center"/>
              <w:outlineLvl w:val="6"/>
              <w:rPr>
                <w:rFonts w:ascii="Arial Narrow" w:eastAsia="Apple LiGothic Medium" w:hAnsi="Arial Narrow" w:cs="Times New Roman"/>
              </w:rPr>
            </w:pPr>
            <w:r w:rsidRPr="004177E0">
              <w:rPr>
                <w:rFonts w:ascii="Arial Narrow" w:eastAsia="Apple LiGothic Medium" w:hAnsi="Arial Narrow" w:cs="Times New Roman"/>
              </w:rPr>
              <w:t>IV</w:t>
            </w:r>
          </w:p>
        </w:tc>
        <w:tc>
          <w:tcPr>
            <w:tcW w:w="0" w:type="auto"/>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grandes de 2 ejes</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11.400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13.020</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14.640</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16.260</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17.880</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19.500</w:t>
            </w:r>
          </w:p>
        </w:tc>
      </w:tr>
      <w:tr w:rsidR="000E068B" w:rsidRPr="004177E0" w:rsidTr="00983DAB">
        <w:trPr>
          <w:jc w:val="center"/>
        </w:trPr>
        <w:tc>
          <w:tcPr>
            <w:tcW w:w="0" w:type="auto"/>
            <w:vAlign w:val="center"/>
          </w:tcPr>
          <w:p w:rsidR="00983DAB" w:rsidRPr="004177E0" w:rsidRDefault="00983DAB" w:rsidP="00624DB1">
            <w:pPr>
              <w:pStyle w:val="Normal1"/>
              <w:keepNext/>
              <w:keepLines/>
              <w:spacing w:before="200"/>
              <w:ind w:left="0" w:firstLine="0"/>
              <w:jc w:val="center"/>
              <w:outlineLvl w:val="6"/>
              <w:rPr>
                <w:rFonts w:ascii="Arial Narrow" w:eastAsia="Apple LiGothic Medium" w:hAnsi="Arial Narrow" w:cs="Times New Roman"/>
              </w:rPr>
            </w:pPr>
            <w:r w:rsidRPr="004177E0">
              <w:rPr>
                <w:rFonts w:ascii="Arial Narrow" w:eastAsia="Apple LiGothic Medium" w:hAnsi="Arial Narrow" w:cs="Times New Roman"/>
              </w:rPr>
              <w:t>V</w:t>
            </w:r>
          </w:p>
        </w:tc>
        <w:tc>
          <w:tcPr>
            <w:tcW w:w="0" w:type="auto"/>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3 y 4 ejes</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23.300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24.634</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25.968</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27.302</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28.636</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29.970</w:t>
            </w:r>
          </w:p>
        </w:tc>
      </w:tr>
      <w:tr w:rsidR="000E068B" w:rsidRPr="004177E0" w:rsidTr="00983DAB">
        <w:trPr>
          <w:jc w:val="center"/>
        </w:trPr>
        <w:tc>
          <w:tcPr>
            <w:tcW w:w="0" w:type="auto"/>
            <w:vAlign w:val="center"/>
          </w:tcPr>
          <w:p w:rsidR="00983DAB" w:rsidRPr="004177E0" w:rsidRDefault="00983DAB" w:rsidP="00624DB1">
            <w:pPr>
              <w:pStyle w:val="Normal1"/>
              <w:keepNext/>
              <w:keepLines/>
              <w:spacing w:before="200"/>
              <w:ind w:left="0" w:firstLine="0"/>
              <w:jc w:val="center"/>
              <w:outlineLvl w:val="6"/>
              <w:rPr>
                <w:rFonts w:ascii="Arial Narrow" w:eastAsia="Apple LiGothic Medium" w:hAnsi="Arial Narrow" w:cs="Times New Roman"/>
              </w:rPr>
            </w:pPr>
            <w:r w:rsidRPr="004177E0">
              <w:rPr>
                <w:rFonts w:ascii="Arial Narrow" w:eastAsia="Apple LiGothic Medium" w:hAnsi="Arial Narrow" w:cs="Times New Roman"/>
              </w:rPr>
              <w:t>VI</w:t>
            </w:r>
          </w:p>
        </w:tc>
        <w:tc>
          <w:tcPr>
            <w:tcW w:w="0" w:type="auto"/>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5 ejes</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31.200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32.488</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33.776</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35.064</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36.352</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37.640</w:t>
            </w:r>
          </w:p>
        </w:tc>
      </w:tr>
      <w:tr w:rsidR="000E068B" w:rsidRPr="004177E0" w:rsidTr="00983DAB">
        <w:trPr>
          <w:trHeight w:val="120"/>
          <w:jc w:val="center"/>
        </w:trPr>
        <w:tc>
          <w:tcPr>
            <w:tcW w:w="0" w:type="auto"/>
            <w:vAlign w:val="center"/>
          </w:tcPr>
          <w:p w:rsidR="00983DAB" w:rsidRPr="004177E0" w:rsidRDefault="00983DAB" w:rsidP="00624DB1">
            <w:pPr>
              <w:pStyle w:val="Piedepgina"/>
              <w:keepNext/>
              <w:keepLines/>
              <w:spacing w:before="200"/>
              <w:jc w:val="center"/>
              <w:outlineLvl w:val="6"/>
              <w:rPr>
                <w:rFonts w:ascii="Arial Narrow" w:eastAsia="Apple LiGothic Medium" w:hAnsi="Arial Narrow" w:cs="Times New Roman"/>
              </w:rPr>
            </w:pPr>
            <w:r w:rsidRPr="004177E0">
              <w:rPr>
                <w:rFonts w:ascii="Arial Narrow" w:eastAsia="Apple LiGothic Medium" w:hAnsi="Arial Narrow" w:cs="Times New Roman"/>
              </w:rPr>
              <w:t>VII</w:t>
            </w:r>
          </w:p>
        </w:tc>
        <w:tc>
          <w:tcPr>
            <w:tcW w:w="0" w:type="auto"/>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6 ejes o más</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34.300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36.170</w:t>
            </w:r>
          </w:p>
        </w:tc>
        <w:tc>
          <w:tcPr>
            <w:tcW w:w="0" w:type="auto"/>
            <w:vAlign w:val="center"/>
          </w:tcPr>
          <w:p w:rsidR="00983DAB" w:rsidRPr="004177E0" w:rsidRDefault="00983DAB" w:rsidP="00624DB1">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38.040</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39.910</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41.780</w:t>
            </w:r>
          </w:p>
        </w:tc>
        <w:tc>
          <w:tcPr>
            <w:tcW w:w="0" w:type="auto"/>
            <w:vAlign w:val="center"/>
          </w:tcPr>
          <w:p w:rsidR="00983DAB" w:rsidRPr="004177E0" w:rsidRDefault="00983DAB" w:rsidP="00624DB1">
            <w:pPr>
              <w:pStyle w:val="Piedepgina"/>
              <w:keepNext/>
              <w:keepLines/>
              <w:widowControl w:val="0"/>
              <w:autoSpaceDE w:val="0"/>
              <w:autoSpaceDN w:val="0"/>
              <w:spacing w:before="200" w:after="120"/>
              <w:jc w:val="center"/>
              <w:outlineLvl w:val="4"/>
              <w:rPr>
                <w:rFonts w:ascii="Arial Narrow" w:eastAsia="Times New Roman" w:hAnsi="Arial Narrow" w:cs="Times New Roman"/>
                <w:color w:val="000000"/>
                <w:lang w:val="es-ES_tradnl" w:eastAsia="es-ES"/>
              </w:rPr>
            </w:pPr>
            <w:r w:rsidRPr="004177E0">
              <w:rPr>
                <w:rFonts w:ascii="Arial Narrow" w:eastAsia="Times New Roman" w:hAnsi="Arial Narrow" w:cs="Times New Roman"/>
                <w:color w:val="000000"/>
                <w:lang w:val="es-ES_tradnl" w:eastAsia="es-ES"/>
              </w:rPr>
              <w:t>43.650</w:t>
            </w:r>
          </w:p>
        </w:tc>
      </w:tr>
    </w:tbl>
    <w:p w:rsidR="00983DAB" w:rsidRPr="004177E0" w:rsidRDefault="00983DAB" w:rsidP="00983DAB">
      <w:pPr>
        <w:jc w:val="both"/>
        <w:rPr>
          <w:rFonts w:ascii="Arial Narrow" w:eastAsia="Times New Roman" w:hAnsi="Arial Narrow" w:cs="Times New Roman"/>
          <w:b/>
          <w:lang w:val="es" w:eastAsia="es-ES"/>
        </w:rPr>
      </w:pPr>
    </w:p>
    <w:p w:rsidR="00727B69" w:rsidRDefault="00727B69" w:rsidP="00727B69">
      <w:pPr>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 xml:space="preserve">PEAJE EL PATÁ </w:t>
      </w:r>
    </w:p>
    <w:p w:rsidR="00A23E43" w:rsidRPr="004177E0" w:rsidRDefault="00A23E43" w:rsidP="00727B69">
      <w:pPr>
        <w:jc w:val="center"/>
        <w:rPr>
          <w:rFonts w:ascii="Arial Narrow" w:eastAsia="Times New Roman" w:hAnsi="Arial Narrow" w:cs="Times New Roman"/>
          <w:b/>
          <w:lang w:val="es" w:eastAsia="es-ES"/>
        </w:rPr>
      </w:pPr>
    </w:p>
    <w:tbl>
      <w:tblPr>
        <w:tblStyle w:val="Tablaconcuadrcula"/>
        <w:tblW w:w="0" w:type="auto"/>
        <w:jc w:val="center"/>
        <w:tblLook w:val="04A0" w:firstRow="1" w:lastRow="0" w:firstColumn="1" w:lastColumn="0" w:noHBand="0" w:noVBand="1"/>
      </w:tblPr>
      <w:tblGrid>
        <w:gridCol w:w="1125"/>
        <w:gridCol w:w="2466"/>
        <w:gridCol w:w="874"/>
        <w:gridCol w:w="873"/>
        <w:gridCol w:w="873"/>
        <w:gridCol w:w="873"/>
        <w:gridCol w:w="873"/>
        <w:gridCol w:w="873"/>
      </w:tblGrid>
      <w:tr w:rsidR="00727B69" w:rsidRPr="004177E0" w:rsidTr="006A67CF">
        <w:trPr>
          <w:tblHeader/>
          <w:jc w:val="center"/>
        </w:trPr>
        <w:tc>
          <w:tcPr>
            <w:tcW w:w="0" w:type="auto"/>
            <w:shd w:val="clear" w:color="auto" w:fill="D0CECE" w:themeFill="background2" w:themeFillShade="E6"/>
          </w:tcPr>
          <w:p w:rsidR="00727B69" w:rsidRPr="006A67CF" w:rsidRDefault="00727B69" w:rsidP="0010670F">
            <w:pPr>
              <w:pStyle w:val="Normal1"/>
              <w:keepNext/>
              <w:keepLines/>
              <w:spacing w:before="200"/>
              <w:ind w:left="0" w:firstLine="0"/>
              <w:outlineLvl w:val="6"/>
              <w:rPr>
                <w:rFonts w:ascii="Arial Narrow" w:eastAsia="Apple LiGothic Medium" w:hAnsi="Arial Narrow" w:cs="Times New Roman"/>
                <w:b/>
              </w:rPr>
            </w:pPr>
            <w:r w:rsidRPr="006A67CF">
              <w:rPr>
                <w:rFonts w:ascii="Arial Narrow" w:eastAsia="Apple LiGothic Medium" w:hAnsi="Arial Narrow" w:cs="Times New Roman"/>
                <w:b/>
              </w:rPr>
              <w:t>Categoría</w:t>
            </w:r>
          </w:p>
        </w:tc>
        <w:tc>
          <w:tcPr>
            <w:tcW w:w="0" w:type="auto"/>
            <w:shd w:val="clear" w:color="auto" w:fill="D0CECE" w:themeFill="background2" w:themeFillShade="E6"/>
          </w:tcPr>
          <w:p w:rsidR="00727B69" w:rsidRPr="006A67CF" w:rsidRDefault="00727B69" w:rsidP="0010670F">
            <w:pPr>
              <w:pStyle w:val="Normal1"/>
              <w:keepNext/>
              <w:keepLines/>
              <w:spacing w:before="200"/>
              <w:ind w:left="0" w:firstLine="0"/>
              <w:outlineLvl w:val="6"/>
              <w:rPr>
                <w:rFonts w:ascii="Arial Narrow" w:eastAsia="Apple LiGothic Medium" w:hAnsi="Arial Narrow" w:cs="Times New Roman"/>
                <w:b/>
              </w:rPr>
            </w:pPr>
            <w:r w:rsidRPr="006A67CF">
              <w:rPr>
                <w:rFonts w:ascii="Arial Narrow" w:eastAsia="Apple LiGothic Medium" w:hAnsi="Arial Narrow" w:cs="Times New Roman"/>
                <w:b/>
              </w:rPr>
              <w:t xml:space="preserve">Descripción </w:t>
            </w:r>
          </w:p>
        </w:tc>
        <w:tc>
          <w:tcPr>
            <w:tcW w:w="0" w:type="auto"/>
            <w:shd w:val="clear" w:color="auto" w:fill="D0CECE" w:themeFill="background2" w:themeFillShade="E6"/>
          </w:tcPr>
          <w:p w:rsidR="00727B69" w:rsidRPr="006A67CF" w:rsidRDefault="00727B69" w:rsidP="0010670F">
            <w:pPr>
              <w:pStyle w:val="Normal1"/>
              <w:keepNext/>
              <w:keepLines/>
              <w:spacing w:before="200"/>
              <w:ind w:left="0" w:firstLine="0"/>
              <w:outlineLvl w:val="6"/>
              <w:rPr>
                <w:rFonts w:ascii="Arial Narrow" w:eastAsia="Apple LiGothic Medium" w:hAnsi="Arial Narrow" w:cs="Times New Roman"/>
                <w:b/>
              </w:rPr>
            </w:pPr>
            <w:r w:rsidRPr="006A67CF">
              <w:rPr>
                <w:rFonts w:ascii="Arial Narrow" w:eastAsia="Apple LiGothic Medium" w:hAnsi="Arial Narrow" w:cs="Times New Roman"/>
                <w:b/>
              </w:rPr>
              <w:t>Año 2016</w:t>
            </w:r>
          </w:p>
        </w:tc>
        <w:tc>
          <w:tcPr>
            <w:tcW w:w="0" w:type="auto"/>
            <w:shd w:val="clear" w:color="auto" w:fill="D0CECE" w:themeFill="background2" w:themeFillShade="E6"/>
          </w:tcPr>
          <w:p w:rsidR="00727B69" w:rsidRPr="006A67CF" w:rsidRDefault="00727B69" w:rsidP="0010670F">
            <w:pPr>
              <w:pStyle w:val="Normal1"/>
              <w:keepNext/>
              <w:keepLines/>
              <w:spacing w:before="200"/>
              <w:ind w:left="0" w:firstLine="0"/>
              <w:outlineLvl w:val="6"/>
              <w:rPr>
                <w:rFonts w:ascii="Arial Narrow" w:eastAsia="Apple LiGothic Medium" w:hAnsi="Arial Narrow" w:cs="Times New Roman"/>
                <w:b/>
              </w:rPr>
            </w:pPr>
            <w:r w:rsidRPr="006A67CF">
              <w:rPr>
                <w:rFonts w:ascii="Arial Narrow" w:eastAsia="Apple LiGothic Medium" w:hAnsi="Arial Narrow" w:cs="Times New Roman"/>
                <w:b/>
              </w:rPr>
              <w:t>Año 2017</w:t>
            </w:r>
          </w:p>
        </w:tc>
        <w:tc>
          <w:tcPr>
            <w:tcW w:w="0" w:type="auto"/>
            <w:shd w:val="clear" w:color="auto" w:fill="D0CECE" w:themeFill="background2" w:themeFillShade="E6"/>
          </w:tcPr>
          <w:p w:rsidR="00727B69" w:rsidRPr="006A67CF" w:rsidRDefault="00727B69" w:rsidP="0010670F">
            <w:pPr>
              <w:pStyle w:val="Normal1"/>
              <w:keepNext/>
              <w:keepLines/>
              <w:spacing w:before="200"/>
              <w:ind w:left="0" w:firstLine="0"/>
              <w:outlineLvl w:val="6"/>
              <w:rPr>
                <w:rFonts w:ascii="Arial Narrow" w:eastAsia="Apple LiGothic Medium" w:hAnsi="Arial Narrow" w:cs="Times New Roman"/>
                <w:b/>
              </w:rPr>
            </w:pPr>
            <w:r w:rsidRPr="006A67CF">
              <w:rPr>
                <w:rFonts w:ascii="Arial Narrow" w:eastAsia="Apple LiGothic Medium" w:hAnsi="Arial Narrow" w:cs="Times New Roman"/>
                <w:b/>
              </w:rPr>
              <w:t>Año 2018</w:t>
            </w:r>
          </w:p>
        </w:tc>
        <w:tc>
          <w:tcPr>
            <w:tcW w:w="0" w:type="auto"/>
            <w:shd w:val="clear" w:color="auto" w:fill="D0CECE" w:themeFill="background2" w:themeFillShade="E6"/>
          </w:tcPr>
          <w:p w:rsidR="00727B69" w:rsidRPr="006A67CF" w:rsidRDefault="00727B69" w:rsidP="0010670F">
            <w:pPr>
              <w:pStyle w:val="Normal1"/>
              <w:keepNext/>
              <w:keepLines/>
              <w:spacing w:before="200"/>
              <w:ind w:left="0" w:firstLine="0"/>
              <w:outlineLvl w:val="6"/>
              <w:rPr>
                <w:rFonts w:ascii="Arial Narrow" w:eastAsia="Apple LiGothic Medium" w:hAnsi="Arial Narrow" w:cs="Times New Roman"/>
                <w:b/>
              </w:rPr>
            </w:pPr>
            <w:r w:rsidRPr="006A67CF">
              <w:rPr>
                <w:rFonts w:ascii="Arial Narrow" w:eastAsia="Apple LiGothic Medium" w:hAnsi="Arial Narrow" w:cs="Times New Roman"/>
                <w:b/>
              </w:rPr>
              <w:t>Año 2019</w:t>
            </w:r>
          </w:p>
        </w:tc>
        <w:tc>
          <w:tcPr>
            <w:tcW w:w="0" w:type="auto"/>
            <w:shd w:val="clear" w:color="auto" w:fill="D0CECE" w:themeFill="background2" w:themeFillShade="E6"/>
          </w:tcPr>
          <w:p w:rsidR="00727B69" w:rsidRPr="006A67CF" w:rsidRDefault="00727B69" w:rsidP="0010670F">
            <w:pPr>
              <w:pStyle w:val="Normal1"/>
              <w:keepNext/>
              <w:keepLines/>
              <w:spacing w:before="200"/>
              <w:ind w:left="0" w:firstLine="0"/>
              <w:outlineLvl w:val="6"/>
              <w:rPr>
                <w:rFonts w:ascii="Arial Narrow" w:eastAsia="Apple LiGothic Medium" w:hAnsi="Arial Narrow" w:cs="Times New Roman"/>
                <w:b/>
              </w:rPr>
            </w:pPr>
            <w:r w:rsidRPr="006A67CF">
              <w:rPr>
                <w:rFonts w:ascii="Arial Narrow" w:eastAsia="Apple LiGothic Medium" w:hAnsi="Arial Narrow" w:cs="Times New Roman"/>
                <w:b/>
              </w:rPr>
              <w:t>Año 2020</w:t>
            </w:r>
          </w:p>
        </w:tc>
        <w:tc>
          <w:tcPr>
            <w:tcW w:w="0" w:type="auto"/>
            <w:shd w:val="clear" w:color="auto" w:fill="D0CECE" w:themeFill="background2" w:themeFillShade="E6"/>
          </w:tcPr>
          <w:p w:rsidR="00727B69" w:rsidRPr="006A67CF" w:rsidRDefault="00727B69" w:rsidP="0010670F">
            <w:pPr>
              <w:pStyle w:val="Normal1"/>
              <w:keepNext/>
              <w:keepLines/>
              <w:spacing w:before="200"/>
              <w:ind w:left="0" w:firstLine="0"/>
              <w:outlineLvl w:val="6"/>
              <w:rPr>
                <w:rFonts w:ascii="Arial Narrow" w:eastAsia="Apple LiGothic Medium" w:hAnsi="Arial Narrow" w:cs="Times New Roman"/>
                <w:b/>
              </w:rPr>
            </w:pPr>
            <w:r w:rsidRPr="006A67CF">
              <w:rPr>
                <w:rFonts w:ascii="Arial Narrow" w:eastAsia="Apple LiGothic Medium" w:hAnsi="Arial Narrow" w:cs="Times New Roman"/>
                <w:b/>
              </w:rPr>
              <w:t>Año 2021</w:t>
            </w:r>
          </w:p>
        </w:tc>
      </w:tr>
      <w:tr w:rsidR="0010670F" w:rsidRPr="004177E0" w:rsidTr="00B54826">
        <w:trPr>
          <w:jc w:val="center"/>
        </w:trPr>
        <w:tc>
          <w:tcPr>
            <w:tcW w:w="0" w:type="auto"/>
          </w:tcPr>
          <w:p w:rsidR="0010670F" w:rsidRPr="004177E0" w:rsidRDefault="0010670F" w:rsidP="0010670F">
            <w:pPr>
              <w:pStyle w:val="Normal1"/>
              <w:keepNext/>
              <w:keepLines/>
              <w:spacing w:before="200"/>
              <w:ind w:left="0" w:firstLine="0"/>
              <w:outlineLvl w:val="6"/>
              <w:rPr>
                <w:rFonts w:ascii="Arial Narrow" w:eastAsia="Apple LiGothic Medium" w:hAnsi="Arial Narrow" w:cs="Times New Roman"/>
              </w:rPr>
            </w:pPr>
            <w:r w:rsidRPr="004177E0">
              <w:rPr>
                <w:rFonts w:ascii="Arial Narrow" w:eastAsia="Apple LiGothic Medium" w:hAnsi="Arial Narrow" w:cs="Times New Roman"/>
              </w:rPr>
              <w:t>I</w:t>
            </w:r>
          </w:p>
        </w:tc>
        <w:tc>
          <w:tcPr>
            <w:tcW w:w="0" w:type="auto"/>
          </w:tcPr>
          <w:p w:rsidR="0010670F" w:rsidRPr="004177E0" w:rsidRDefault="000E068B" w:rsidP="00727B69">
            <w:pPr>
              <w:pStyle w:val="Normal1"/>
              <w:keepNext/>
              <w:keepLines/>
              <w:widowControl w:val="0"/>
              <w:autoSpaceDE w:val="0"/>
              <w:autoSpaceDN w:val="0"/>
              <w:spacing w:before="200" w:after="120"/>
              <w:ind w:left="0" w:firstLine="0"/>
              <w:outlineLvl w:val="4"/>
              <w:rPr>
                <w:rFonts w:ascii="Arial Narrow" w:eastAsia="Times New Roman" w:hAnsi="Arial Narrow" w:cs="Times New Roman"/>
                <w:color w:val="000000"/>
              </w:rPr>
            </w:pPr>
            <w:r w:rsidRPr="004177E0">
              <w:rPr>
                <w:rFonts w:ascii="Arial Narrow" w:eastAsia="Times New Roman" w:hAnsi="Arial Narrow" w:cs="Times New Roman"/>
                <w:lang w:val="es"/>
              </w:rPr>
              <w:t>Automóviles, camperos, camionetas y microbuses con ejes de llanta sencilla</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8.800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9.032</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9.264</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9.496</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9.728</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9.960</w:t>
            </w:r>
          </w:p>
        </w:tc>
      </w:tr>
      <w:tr w:rsidR="0010670F" w:rsidRPr="004177E0" w:rsidTr="00B54826">
        <w:trPr>
          <w:jc w:val="center"/>
        </w:trPr>
        <w:tc>
          <w:tcPr>
            <w:tcW w:w="0" w:type="auto"/>
            <w:vAlign w:val="center"/>
          </w:tcPr>
          <w:p w:rsidR="0010670F" w:rsidRPr="004177E0" w:rsidRDefault="0010670F" w:rsidP="0010670F">
            <w:pPr>
              <w:pStyle w:val="Normal1"/>
              <w:ind w:left="0" w:firstLine="0"/>
              <w:rPr>
                <w:rFonts w:ascii="Arial Narrow" w:eastAsia="Apple LiGothic Medium" w:hAnsi="Arial Narrow" w:cs="Times New Roman"/>
              </w:rPr>
            </w:pPr>
            <w:r w:rsidRPr="004177E0">
              <w:rPr>
                <w:rFonts w:ascii="Arial Narrow" w:eastAsia="Apple LiGothic Medium" w:hAnsi="Arial Narrow" w:cs="Times New Roman"/>
              </w:rPr>
              <w:t>II</w:t>
            </w:r>
          </w:p>
        </w:tc>
        <w:tc>
          <w:tcPr>
            <w:tcW w:w="0" w:type="auto"/>
          </w:tcPr>
          <w:p w:rsidR="0010670F" w:rsidRPr="004177E0" w:rsidRDefault="0010670F" w:rsidP="0010670F">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Buses</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10.100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10.548</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10.996</w:t>
            </w:r>
          </w:p>
        </w:tc>
        <w:tc>
          <w:tcPr>
            <w:tcW w:w="0" w:type="auto"/>
            <w:vAlign w:val="center"/>
          </w:tcPr>
          <w:p w:rsidR="0010670F" w:rsidRPr="004177E0" w:rsidRDefault="0010670F" w:rsidP="00B54826">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11.444</w:t>
            </w:r>
          </w:p>
        </w:tc>
        <w:tc>
          <w:tcPr>
            <w:tcW w:w="0" w:type="auto"/>
            <w:vAlign w:val="center"/>
          </w:tcPr>
          <w:p w:rsidR="0010670F" w:rsidRPr="004177E0" w:rsidRDefault="0010670F" w:rsidP="00B54826">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11.892</w:t>
            </w:r>
          </w:p>
        </w:tc>
        <w:tc>
          <w:tcPr>
            <w:tcW w:w="0" w:type="auto"/>
            <w:vAlign w:val="center"/>
          </w:tcPr>
          <w:p w:rsidR="0010670F" w:rsidRPr="004177E0" w:rsidRDefault="0010670F" w:rsidP="00B54826">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12.340</w:t>
            </w:r>
          </w:p>
        </w:tc>
      </w:tr>
      <w:tr w:rsidR="0010670F" w:rsidRPr="004177E0" w:rsidTr="00B54826">
        <w:trPr>
          <w:jc w:val="center"/>
        </w:trPr>
        <w:tc>
          <w:tcPr>
            <w:tcW w:w="0" w:type="auto"/>
            <w:vAlign w:val="center"/>
          </w:tcPr>
          <w:p w:rsidR="0010670F" w:rsidRPr="004177E0" w:rsidRDefault="0010670F" w:rsidP="0010670F">
            <w:pPr>
              <w:pStyle w:val="Normal1"/>
              <w:ind w:left="0" w:firstLine="0"/>
              <w:rPr>
                <w:rFonts w:ascii="Arial Narrow" w:eastAsia="Apple LiGothic Medium" w:hAnsi="Arial Narrow" w:cs="Times New Roman"/>
              </w:rPr>
            </w:pPr>
            <w:r w:rsidRPr="004177E0">
              <w:rPr>
                <w:rFonts w:ascii="Arial Narrow" w:eastAsia="Apple LiGothic Medium" w:hAnsi="Arial Narrow" w:cs="Times New Roman"/>
              </w:rPr>
              <w:t>III</w:t>
            </w:r>
          </w:p>
        </w:tc>
        <w:tc>
          <w:tcPr>
            <w:tcW w:w="0" w:type="auto"/>
          </w:tcPr>
          <w:p w:rsidR="0010670F" w:rsidRPr="004177E0" w:rsidRDefault="0010670F" w:rsidP="0010670F">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pequeños de 2 ejes</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9.200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10.430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11.660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12.890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14.120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15.350</w:t>
            </w:r>
          </w:p>
        </w:tc>
      </w:tr>
      <w:tr w:rsidR="0010670F" w:rsidRPr="004177E0" w:rsidTr="00B54826">
        <w:trPr>
          <w:jc w:val="center"/>
        </w:trPr>
        <w:tc>
          <w:tcPr>
            <w:tcW w:w="0" w:type="auto"/>
            <w:vAlign w:val="center"/>
          </w:tcPr>
          <w:p w:rsidR="0010670F" w:rsidRPr="004177E0" w:rsidRDefault="0010670F" w:rsidP="0010670F">
            <w:pPr>
              <w:pStyle w:val="Normal1"/>
              <w:ind w:left="0" w:firstLine="0"/>
              <w:rPr>
                <w:rFonts w:ascii="Arial Narrow" w:eastAsia="Apple LiGothic Medium" w:hAnsi="Arial Narrow" w:cs="Times New Roman"/>
              </w:rPr>
            </w:pPr>
            <w:r w:rsidRPr="004177E0">
              <w:rPr>
                <w:rFonts w:ascii="Arial Narrow" w:eastAsia="Apple LiGothic Medium" w:hAnsi="Arial Narrow" w:cs="Times New Roman"/>
              </w:rPr>
              <w:t>IV</w:t>
            </w:r>
          </w:p>
        </w:tc>
        <w:tc>
          <w:tcPr>
            <w:tcW w:w="0" w:type="auto"/>
          </w:tcPr>
          <w:p w:rsidR="0010670F" w:rsidRPr="004177E0" w:rsidRDefault="0010670F" w:rsidP="0010670F">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grandes de 2 ejes</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11.900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13.420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14.940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16.460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17.980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19.500</w:t>
            </w:r>
          </w:p>
        </w:tc>
      </w:tr>
      <w:tr w:rsidR="0010670F" w:rsidRPr="004177E0" w:rsidTr="00B54826">
        <w:trPr>
          <w:jc w:val="center"/>
        </w:trPr>
        <w:tc>
          <w:tcPr>
            <w:tcW w:w="0" w:type="auto"/>
            <w:vAlign w:val="center"/>
          </w:tcPr>
          <w:p w:rsidR="0010670F" w:rsidRPr="004177E0" w:rsidRDefault="0010670F" w:rsidP="0010670F">
            <w:pPr>
              <w:pStyle w:val="Normal1"/>
              <w:ind w:left="0" w:firstLine="0"/>
              <w:rPr>
                <w:rFonts w:ascii="Arial Narrow" w:eastAsia="Apple LiGothic Medium" w:hAnsi="Arial Narrow" w:cs="Times New Roman"/>
              </w:rPr>
            </w:pPr>
            <w:r w:rsidRPr="004177E0">
              <w:rPr>
                <w:rFonts w:ascii="Arial Narrow" w:eastAsia="Apple LiGothic Medium" w:hAnsi="Arial Narrow" w:cs="Times New Roman"/>
              </w:rPr>
              <w:t>V</w:t>
            </w:r>
          </w:p>
        </w:tc>
        <w:tc>
          <w:tcPr>
            <w:tcW w:w="0" w:type="auto"/>
          </w:tcPr>
          <w:p w:rsidR="0010670F" w:rsidRPr="004177E0" w:rsidRDefault="0010670F" w:rsidP="0010670F">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3 y 4 ejes</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25.500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26.394</w:t>
            </w:r>
          </w:p>
        </w:tc>
        <w:tc>
          <w:tcPr>
            <w:tcW w:w="0" w:type="auto"/>
            <w:vAlign w:val="center"/>
          </w:tcPr>
          <w:p w:rsidR="0010670F" w:rsidRPr="004177E0" w:rsidRDefault="0010670F" w:rsidP="00B54826">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27.288</w:t>
            </w:r>
          </w:p>
        </w:tc>
        <w:tc>
          <w:tcPr>
            <w:tcW w:w="0" w:type="auto"/>
            <w:vAlign w:val="center"/>
          </w:tcPr>
          <w:p w:rsidR="0010670F" w:rsidRPr="004177E0" w:rsidRDefault="0010670F" w:rsidP="00B54826">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28.182</w:t>
            </w:r>
          </w:p>
        </w:tc>
        <w:tc>
          <w:tcPr>
            <w:tcW w:w="0" w:type="auto"/>
            <w:vAlign w:val="center"/>
          </w:tcPr>
          <w:p w:rsidR="0010670F" w:rsidRPr="004177E0" w:rsidRDefault="0010670F" w:rsidP="00B54826">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29.076</w:t>
            </w:r>
          </w:p>
        </w:tc>
        <w:tc>
          <w:tcPr>
            <w:tcW w:w="0" w:type="auto"/>
            <w:vAlign w:val="center"/>
          </w:tcPr>
          <w:p w:rsidR="0010670F" w:rsidRPr="004177E0" w:rsidRDefault="0010670F" w:rsidP="00B54826">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29.970</w:t>
            </w:r>
          </w:p>
        </w:tc>
      </w:tr>
      <w:tr w:rsidR="0010670F" w:rsidRPr="004177E0" w:rsidTr="00B54826">
        <w:trPr>
          <w:jc w:val="center"/>
        </w:trPr>
        <w:tc>
          <w:tcPr>
            <w:tcW w:w="0" w:type="auto"/>
            <w:vAlign w:val="center"/>
          </w:tcPr>
          <w:p w:rsidR="0010670F" w:rsidRPr="004177E0" w:rsidRDefault="0010670F" w:rsidP="0010670F">
            <w:pPr>
              <w:pStyle w:val="Normal1"/>
              <w:ind w:left="0" w:firstLine="0"/>
              <w:rPr>
                <w:rFonts w:ascii="Arial Narrow" w:eastAsia="Apple LiGothic Medium" w:hAnsi="Arial Narrow" w:cs="Times New Roman"/>
              </w:rPr>
            </w:pPr>
            <w:r w:rsidRPr="004177E0">
              <w:rPr>
                <w:rFonts w:ascii="Arial Narrow" w:eastAsia="Apple LiGothic Medium" w:hAnsi="Arial Narrow" w:cs="Times New Roman"/>
              </w:rPr>
              <w:t>VI</w:t>
            </w:r>
          </w:p>
        </w:tc>
        <w:tc>
          <w:tcPr>
            <w:tcW w:w="0" w:type="auto"/>
          </w:tcPr>
          <w:p w:rsidR="0010670F" w:rsidRPr="004177E0" w:rsidRDefault="0010670F" w:rsidP="0010670F">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5 ejes</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34.300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34.968</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35.636</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36.304</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36.972</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37.640</w:t>
            </w:r>
          </w:p>
        </w:tc>
      </w:tr>
      <w:tr w:rsidR="0010670F" w:rsidRPr="004177E0" w:rsidTr="00B54826">
        <w:trPr>
          <w:jc w:val="center"/>
        </w:trPr>
        <w:tc>
          <w:tcPr>
            <w:tcW w:w="0" w:type="auto"/>
            <w:vAlign w:val="center"/>
          </w:tcPr>
          <w:p w:rsidR="0010670F" w:rsidRPr="004177E0" w:rsidRDefault="0010670F" w:rsidP="0010670F">
            <w:pPr>
              <w:pStyle w:val="Normal1"/>
              <w:ind w:left="0" w:firstLine="0"/>
              <w:rPr>
                <w:rFonts w:ascii="Arial Narrow" w:eastAsia="Apple LiGothic Medium" w:hAnsi="Arial Narrow" w:cs="Times New Roman"/>
              </w:rPr>
            </w:pPr>
            <w:r w:rsidRPr="004177E0">
              <w:rPr>
                <w:rFonts w:ascii="Arial Narrow" w:eastAsia="Apple LiGothic Medium" w:hAnsi="Arial Narrow" w:cs="Times New Roman"/>
              </w:rPr>
              <w:t>VII</w:t>
            </w:r>
          </w:p>
        </w:tc>
        <w:tc>
          <w:tcPr>
            <w:tcW w:w="0" w:type="auto"/>
          </w:tcPr>
          <w:p w:rsidR="0010670F" w:rsidRPr="004177E0" w:rsidRDefault="0010670F" w:rsidP="0010670F">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6 ejes o más</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37.400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38.650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39.900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41.150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42.400</w:t>
            </w:r>
          </w:p>
        </w:tc>
        <w:tc>
          <w:tcPr>
            <w:tcW w:w="0" w:type="auto"/>
            <w:vAlign w:val="center"/>
          </w:tcPr>
          <w:p w:rsidR="0010670F" w:rsidRPr="004177E0" w:rsidRDefault="0010670F"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43.650</w:t>
            </w:r>
          </w:p>
        </w:tc>
      </w:tr>
    </w:tbl>
    <w:p w:rsidR="003451D1" w:rsidRPr="004177E0" w:rsidRDefault="003451D1" w:rsidP="003451D1">
      <w:pPr>
        <w:jc w:val="center"/>
        <w:rPr>
          <w:rFonts w:ascii="Arial Narrow" w:eastAsia="Times New Roman" w:hAnsi="Arial Narrow" w:cs="Times New Roman"/>
          <w:lang w:val="es" w:eastAsia="es-ES"/>
        </w:rPr>
      </w:pPr>
    </w:p>
    <w:p w:rsidR="003B4A4F" w:rsidRPr="004177E0" w:rsidRDefault="00E33C2A" w:rsidP="00922F0F">
      <w:pPr>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PEAJE FLANDES</w:t>
      </w:r>
    </w:p>
    <w:p w:rsidR="003B4A4F" w:rsidRPr="004177E0" w:rsidRDefault="003B4A4F" w:rsidP="00922F0F">
      <w:pPr>
        <w:jc w:val="center"/>
        <w:rPr>
          <w:rFonts w:ascii="Arial Narrow" w:eastAsia="Times New Roman" w:hAnsi="Arial Narrow" w:cs="Times New Roman"/>
          <w:b/>
          <w:lang w:val="es" w:eastAsia="es-ES"/>
        </w:rPr>
      </w:pPr>
    </w:p>
    <w:tbl>
      <w:tblPr>
        <w:tblStyle w:val="Tablaconcuadrcula"/>
        <w:tblW w:w="0" w:type="auto"/>
        <w:jc w:val="center"/>
        <w:tblLook w:val="04A0" w:firstRow="1" w:lastRow="0" w:firstColumn="1" w:lastColumn="0" w:noHBand="0" w:noVBand="1"/>
      </w:tblPr>
      <w:tblGrid>
        <w:gridCol w:w="1124"/>
        <w:gridCol w:w="2416"/>
        <w:gridCol w:w="881"/>
        <w:gridCol w:w="881"/>
        <w:gridCol w:w="882"/>
        <w:gridCol w:w="882"/>
        <w:gridCol w:w="882"/>
        <w:gridCol w:w="882"/>
      </w:tblGrid>
      <w:tr w:rsidR="00E33C2A" w:rsidRPr="004177E0" w:rsidTr="006A67CF">
        <w:trPr>
          <w:jc w:val="center"/>
        </w:trPr>
        <w:tc>
          <w:tcPr>
            <w:tcW w:w="0" w:type="auto"/>
            <w:shd w:val="clear" w:color="auto" w:fill="D0CECE" w:themeFill="background2" w:themeFillShade="E6"/>
          </w:tcPr>
          <w:p w:rsidR="00E33C2A" w:rsidRPr="004177E0" w:rsidRDefault="00E33C2A" w:rsidP="0010670F">
            <w:pPr>
              <w:pStyle w:val="Normal1"/>
              <w:ind w:left="0" w:firstLine="0"/>
              <w:rPr>
                <w:rFonts w:ascii="Arial Narrow" w:eastAsia="Apple LiGothic Medium" w:hAnsi="Arial Narrow" w:cs="Times New Roman"/>
                <w:b/>
              </w:rPr>
            </w:pPr>
            <w:r w:rsidRPr="004177E0">
              <w:rPr>
                <w:rFonts w:ascii="Arial Narrow" w:eastAsia="Apple LiGothic Medium" w:hAnsi="Arial Narrow" w:cs="Times New Roman"/>
                <w:b/>
              </w:rPr>
              <w:t>Categoría</w:t>
            </w:r>
          </w:p>
        </w:tc>
        <w:tc>
          <w:tcPr>
            <w:tcW w:w="0" w:type="auto"/>
            <w:shd w:val="clear" w:color="auto" w:fill="D0CECE" w:themeFill="background2" w:themeFillShade="E6"/>
          </w:tcPr>
          <w:p w:rsidR="00E33C2A" w:rsidRPr="004177E0" w:rsidRDefault="00E33C2A" w:rsidP="0010670F">
            <w:pPr>
              <w:pStyle w:val="Normal1"/>
              <w:ind w:left="0" w:firstLine="0"/>
              <w:rPr>
                <w:rFonts w:ascii="Arial Narrow" w:eastAsia="Apple LiGothic Medium" w:hAnsi="Arial Narrow" w:cs="Times New Roman"/>
                <w:b/>
              </w:rPr>
            </w:pPr>
            <w:r w:rsidRPr="004177E0">
              <w:rPr>
                <w:rFonts w:ascii="Arial Narrow" w:eastAsia="Apple LiGothic Medium" w:hAnsi="Arial Narrow" w:cs="Times New Roman"/>
                <w:b/>
              </w:rPr>
              <w:t>Descripción</w:t>
            </w:r>
          </w:p>
        </w:tc>
        <w:tc>
          <w:tcPr>
            <w:tcW w:w="0" w:type="auto"/>
            <w:shd w:val="clear" w:color="auto" w:fill="D0CECE" w:themeFill="background2" w:themeFillShade="E6"/>
          </w:tcPr>
          <w:p w:rsidR="00E33C2A" w:rsidRPr="004177E0" w:rsidRDefault="00E33C2A" w:rsidP="0010670F">
            <w:pPr>
              <w:pStyle w:val="Normal1"/>
              <w:ind w:left="0" w:firstLine="0"/>
              <w:rPr>
                <w:rFonts w:ascii="Arial Narrow" w:eastAsia="Apple LiGothic Medium" w:hAnsi="Arial Narrow" w:cs="Times New Roman"/>
                <w:b/>
              </w:rPr>
            </w:pPr>
            <w:r w:rsidRPr="004177E0">
              <w:rPr>
                <w:rFonts w:ascii="Arial Narrow" w:eastAsia="Apple LiGothic Medium" w:hAnsi="Arial Narrow" w:cs="Times New Roman"/>
                <w:b/>
              </w:rPr>
              <w:t>AÑO 2016</w:t>
            </w:r>
          </w:p>
        </w:tc>
        <w:tc>
          <w:tcPr>
            <w:tcW w:w="0" w:type="auto"/>
            <w:shd w:val="clear" w:color="auto" w:fill="D0CECE" w:themeFill="background2" w:themeFillShade="E6"/>
          </w:tcPr>
          <w:p w:rsidR="00E33C2A" w:rsidRPr="004177E0" w:rsidRDefault="00E33C2A" w:rsidP="0010670F">
            <w:pPr>
              <w:pStyle w:val="Normal1"/>
              <w:ind w:left="0" w:firstLine="0"/>
              <w:rPr>
                <w:rFonts w:ascii="Arial Narrow" w:eastAsia="Apple LiGothic Medium" w:hAnsi="Arial Narrow" w:cs="Times New Roman"/>
                <w:b/>
              </w:rPr>
            </w:pPr>
            <w:r w:rsidRPr="004177E0">
              <w:rPr>
                <w:rFonts w:ascii="Arial Narrow" w:eastAsia="Apple LiGothic Medium" w:hAnsi="Arial Narrow" w:cs="Times New Roman"/>
                <w:b/>
              </w:rPr>
              <w:t>AÑO 2017</w:t>
            </w:r>
          </w:p>
        </w:tc>
        <w:tc>
          <w:tcPr>
            <w:tcW w:w="0" w:type="auto"/>
            <w:shd w:val="clear" w:color="auto" w:fill="D0CECE" w:themeFill="background2" w:themeFillShade="E6"/>
          </w:tcPr>
          <w:p w:rsidR="00E33C2A" w:rsidRPr="004177E0" w:rsidRDefault="00E33C2A" w:rsidP="0010670F">
            <w:pPr>
              <w:pStyle w:val="Normal1"/>
              <w:ind w:left="0" w:firstLine="0"/>
              <w:rPr>
                <w:rFonts w:ascii="Arial Narrow" w:eastAsia="Apple LiGothic Medium" w:hAnsi="Arial Narrow" w:cs="Times New Roman"/>
                <w:b/>
              </w:rPr>
            </w:pPr>
            <w:r w:rsidRPr="004177E0">
              <w:rPr>
                <w:rFonts w:ascii="Arial Narrow" w:eastAsia="Apple LiGothic Medium" w:hAnsi="Arial Narrow" w:cs="Times New Roman"/>
                <w:b/>
              </w:rPr>
              <w:t>AÑO 2018</w:t>
            </w:r>
          </w:p>
        </w:tc>
        <w:tc>
          <w:tcPr>
            <w:tcW w:w="0" w:type="auto"/>
            <w:shd w:val="clear" w:color="auto" w:fill="D0CECE" w:themeFill="background2" w:themeFillShade="E6"/>
          </w:tcPr>
          <w:p w:rsidR="00E33C2A" w:rsidRPr="004177E0" w:rsidRDefault="00E33C2A" w:rsidP="0010670F">
            <w:pPr>
              <w:pStyle w:val="Normal1"/>
              <w:ind w:left="0" w:firstLine="0"/>
              <w:rPr>
                <w:rFonts w:ascii="Arial Narrow" w:eastAsia="Apple LiGothic Medium" w:hAnsi="Arial Narrow" w:cs="Times New Roman"/>
                <w:b/>
              </w:rPr>
            </w:pPr>
            <w:r w:rsidRPr="004177E0">
              <w:rPr>
                <w:rFonts w:ascii="Arial Narrow" w:eastAsia="Apple LiGothic Medium" w:hAnsi="Arial Narrow" w:cs="Times New Roman"/>
                <w:b/>
              </w:rPr>
              <w:t>AÑO 2019</w:t>
            </w:r>
          </w:p>
        </w:tc>
        <w:tc>
          <w:tcPr>
            <w:tcW w:w="0" w:type="auto"/>
            <w:shd w:val="clear" w:color="auto" w:fill="D0CECE" w:themeFill="background2" w:themeFillShade="E6"/>
          </w:tcPr>
          <w:p w:rsidR="00E33C2A" w:rsidRPr="004177E0" w:rsidRDefault="00E33C2A" w:rsidP="0010670F">
            <w:pPr>
              <w:pStyle w:val="Normal1"/>
              <w:ind w:left="0" w:firstLine="0"/>
              <w:rPr>
                <w:rFonts w:ascii="Arial Narrow" w:eastAsia="Apple LiGothic Medium" w:hAnsi="Arial Narrow" w:cs="Times New Roman"/>
                <w:b/>
              </w:rPr>
            </w:pPr>
            <w:r w:rsidRPr="004177E0">
              <w:rPr>
                <w:rFonts w:ascii="Arial Narrow" w:eastAsia="Apple LiGothic Medium" w:hAnsi="Arial Narrow" w:cs="Times New Roman"/>
                <w:b/>
              </w:rPr>
              <w:t>AÑO 2020</w:t>
            </w:r>
          </w:p>
        </w:tc>
        <w:tc>
          <w:tcPr>
            <w:tcW w:w="0" w:type="auto"/>
            <w:shd w:val="clear" w:color="auto" w:fill="D0CECE" w:themeFill="background2" w:themeFillShade="E6"/>
          </w:tcPr>
          <w:p w:rsidR="00E33C2A" w:rsidRPr="004177E0" w:rsidRDefault="00E33C2A" w:rsidP="0010670F">
            <w:pPr>
              <w:pStyle w:val="Normal1"/>
              <w:ind w:left="0" w:firstLine="0"/>
              <w:rPr>
                <w:rFonts w:ascii="Arial Narrow" w:eastAsia="Apple LiGothic Medium" w:hAnsi="Arial Narrow" w:cs="Times New Roman"/>
                <w:b/>
              </w:rPr>
            </w:pPr>
            <w:r w:rsidRPr="004177E0">
              <w:rPr>
                <w:rFonts w:ascii="Arial Narrow" w:eastAsia="Apple LiGothic Medium" w:hAnsi="Arial Narrow" w:cs="Times New Roman"/>
                <w:b/>
              </w:rPr>
              <w:t>AÑO 2021</w:t>
            </w:r>
          </w:p>
        </w:tc>
      </w:tr>
      <w:tr w:rsidR="00B54826" w:rsidRPr="004177E0" w:rsidTr="00B54826">
        <w:trPr>
          <w:jc w:val="center"/>
        </w:trPr>
        <w:tc>
          <w:tcPr>
            <w:tcW w:w="0" w:type="auto"/>
          </w:tcPr>
          <w:p w:rsidR="00B54826" w:rsidRPr="004177E0" w:rsidRDefault="00B54826" w:rsidP="0010670F">
            <w:pPr>
              <w:pStyle w:val="Normal1"/>
              <w:ind w:left="0" w:firstLine="0"/>
              <w:rPr>
                <w:rFonts w:ascii="Arial Narrow" w:eastAsia="Apple LiGothic Medium" w:hAnsi="Arial Narrow" w:cs="Times New Roman"/>
              </w:rPr>
            </w:pPr>
            <w:r w:rsidRPr="004177E0">
              <w:rPr>
                <w:rFonts w:ascii="Arial Narrow" w:eastAsia="Apple LiGothic Medium" w:hAnsi="Arial Narrow" w:cs="Times New Roman"/>
              </w:rPr>
              <w:t>I</w:t>
            </w:r>
          </w:p>
        </w:tc>
        <w:tc>
          <w:tcPr>
            <w:tcW w:w="0" w:type="auto"/>
          </w:tcPr>
          <w:p w:rsidR="00B54826" w:rsidRPr="004177E0" w:rsidRDefault="000E068B" w:rsidP="0010670F">
            <w:pPr>
              <w:pStyle w:val="Normal1"/>
              <w:widowControl w:val="0"/>
              <w:autoSpaceDE w:val="0"/>
              <w:autoSpaceDN w:val="0"/>
              <w:spacing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Automóviles, camperos, camionetas y microbuses con ejes de llanta sencilla</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8.800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9.032</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9.264</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9.496</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9.728</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9.960</w:t>
            </w:r>
          </w:p>
        </w:tc>
      </w:tr>
      <w:tr w:rsidR="00B54826" w:rsidRPr="004177E0" w:rsidTr="00B54826">
        <w:trPr>
          <w:jc w:val="center"/>
        </w:trPr>
        <w:tc>
          <w:tcPr>
            <w:tcW w:w="0" w:type="auto"/>
          </w:tcPr>
          <w:p w:rsidR="00B54826" w:rsidRPr="004177E0" w:rsidRDefault="00B54826" w:rsidP="0010670F">
            <w:pPr>
              <w:pStyle w:val="Normal1"/>
              <w:keepNext/>
              <w:keepLines/>
              <w:spacing w:before="200"/>
              <w:ind w:left="0" w:firstLine="0"/>
              <w:outlineLvl w:val="6"/>
              <w:rPr>
                <w:rFonts w:ascii="Arial Narrow" w:eastAsia="Apple LiGothic Medium" w:hAnsi="Arial Narrow" w:cs="Times New Roman"/>
              </w:rPr>
            </w:pPr>
            <w:r w:rsidRPr="004177E0">
              <w:rPr>
                <w:rFonts w:ascii="Arial Narrow" w:eastAsia="Apple LiGothic Medium" w:hAnsi="Arial Narrow" w:cs="Times New Roman"/>
              </w:rPr>
              <w:t>II</w:t>
            </w:r>
          </w:p>
        </w:tc>
        <w:tc>
          <w:tcPr>
            <w:tcW w:w="0" w:type="auto"/>
          </w:tcPr>
          <w:p w:rsidR="00B54826" w:rsidRPr="004177E0" w:rsidRDefault="00B54826" w:rsidP="0010670F">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Buses</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9.700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10.228</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10.756</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11.284</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11.812</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12.340</w:t>
            </w:r>
          </w:p>
        </w:tc>
      </w:tr>
      <w:tr w:rsidR="00B54826" w:rsidRPr="004177E0" w:rsidTr="00B54826">
        <w:trPr>
          <w:jc w:val="center"/>
        </w:trPr>
        <w:tc>
          <w:tcPr>
            <w:tcW w:w="0" w:type="auto"/>
          </w:tcPr>
          <w:p w:rsidR="00B54826" w:rsidRPr="004177E0" w:rsidRDefault="00B54826" w:rsidP="0010670F">
            <w:pPr>
              <w:pStyle w:val="Normal1"/>
              <w:keepNext/>
              <w:keepLines/>
              <w:spacing w:before="200"/>
              <w:ind w:left="0" w:firstLine="0"/>
              <w:outlineLvl w:val="6"/>
              <w:rPr>
                <w:rFonts w:ascii="Arial Narrow" w:eastAsia="Apple LiGothic Medium" w:hAnsi="Arial Narrow" w:cs="Times New Roman"/>
              </w:rPr>
            </w:pPr>
            <w:r w:rsidRPr="004177E0">
              <w:rPr>
                <w:rFonts w:ascii="Arial Narrow" w:eastAsia="Apple LiGothic Medium" w:hAnsi="Arial Narrow" w:cs="Times New Roman"/>
              </w:rPr>
              <w:t>III</w:t>
            </w:r>
          </w:p>
        </w:tc>
        <w:tc>
          <w:tcPr>
            <w:tcW w:w="0" w:type="auto"/>
          </w:tcPr>
          <w:p w:rsidR="00B54826" w:rsidRPr="004177E0" w:rsidRDefault="00B54826" w:rsidP="0010670F">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pequeños de 2 ejes</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8.800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10.110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11.420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12.730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14.040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15.350</w:t>
            </w:r>
          </w:p>
        </w:tc>
      </w:tr>
      <w:tr w:rsidR="00B54826" w:rsidRPr="004177E0" w:rsidTr="00B54826">
        <w:trPr>
          <w:jc w:val="center"/>
        </w:trPr>
        <w:tc>
          <w:tcPr>
            <w:tcW w:w="0" w:type="auto"/>
          </w:tcPr>
          <w:p w:rsidR="00B54826" w:rsidRPr="004177E0" w:rsidRDefault="00B54826" w:rsidP="0010670F">
            <w:pPr>
              <w:pStyle w:val="Normal1"/>
              <w:keepNext/>
              <w:keepLines/>
              <w:spacing w:before="200"/>
              <w:ind w:left="0" w:firstLine="0"/>
              <w:outlineLvl w:val="6"/>
              <w:rPr>
                <w:rFonts w:ascii="Arial Narrow" w:eastAsia="Apple LiGothic Medium" w:hAnsi="Arial Narrow" w:cs="Times New Roman"/>
              </w:rPr>
            </w:pPr>
            <w:r w:rsidRPr="004177E0">
              <w:rPr>
                <w:rFonts w:ascii="Arial Narrow" w:eastAsia="Apple LiGothic Medium" w:hAnsi="Arial Narrow" w:cs="Times New Roman"/>
              </w:rPr>
              <w:t>IV</w:t>
            </w:r>
          </w:p>
        </w:tc>
        <w:tc>
          <w:tcPr>
            <w:tcW w:w="0" w:type="auto"/>
          </w:tcPr>
          <w:p w:rsidR="00B54826" w:rsidRPr="004177E0" w:rsidRDefault="00B54826" w:rsidP="0010670F">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grandes de 2 ejes</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11.400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13.020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14.640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16.260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17.880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19.500</w:t>
            </w:r>
          </w:p>
        </w:tc>
      </w:tr>
      <w:tr w:rsidR="00B54826" w:rsidRPr="004177E0" w:rsidTr="00B54826">
        <w:trPr>
          <w:jc w:val="center"/>
        </w:trPr>
        <w:tc>
          <w:tcPr>
            <w:tcW w:w="0" w:type="auto"/>
          </w:tcPr>
          <w:p w:rsidR="00B54826" w:rsidRPr="004177E0" w:rsidRDefault="00B54826" w:rsidP="0010670F">
            <w:pPr>
              <w:pStyle w:val="Normal1"/>
              <w:keepNext/>
              <w:keepLines/>
              <w:spacing w:before="200"/>
              <w:ind w:left="0" w:firstLine="0"/>
              <w:outlineLvl w:val="6"/>
              <w:rPr>
                <w:rFonts w:ascii="Arial Narrow" w:eastAsia="Apple LiGothic Medium" w:hAnsi="Arial Narrow" w:cs="Times New Roman"/>
              </w:rPr>
            </w:pPr>
            <w:r w:rsidRPr="004177E0">
              <w:rPr>
                <w:rFonts w:ascii="Arial Narrow" w:eastAsia="Apple LiGothic Medium" w:hAnsi="Arial Narrow" w:cs="Times New Roman"/>
              </w:rPr>
              <w:t>V</w:t>
            </w:r>
          </w:p>
        </w:tc>
        <w:tc>
          <w:tcPr>
            <w:tcW w:w="0" w:type="auto"/>
          </w:tcPr>
          <w:p w:rsidR="00B54826" w:rsidRPr="004177E0" w:rsidRDefault="00B54826" w:rsidP="0010670F">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3 y 4 ejes</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23.300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24.634</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25.968</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27.302</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28.636</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29.970</w:t>
            </w:r>
          </w:p>
        </w:tc>
      </w:tr>
      <w:tr w:rsidR="00B54826" w:rsidRPr="004177E0" w:rsidTr="00B54826">
        <w:trPr>
          <w:jc w:val="center"/>
        </w:trPr>
        <w:tc>
          <w:tcPr>
            <w:tcW w:w="0" w:type="auto"/>
          </w:tcPr>
          <w:p w:rsidR="00B54826" w:rsidRPr="004177E0" w:rsidRDefault="00B54826" w:rsidP="0010670F">
            <w:pPr>
              <w:pStyle w:val="Normal1"/>
              <w:keepNext/>
              <w:keepLines/>
              <w:spacing w:before="200"/>
              <w:ind w:left="0" w:firstLine="0"/>
              <w:outlineLvl w:val="6"/>
              <w:rPr>
                <w:rFonts w:ascii="Arial Narrow" w:eastAsia="Apple LiGothic Medium" w:hAnsi="Arial Narrow" w:cs="Times New Roman"/>
              </w:rPr>
            </w:pPr>
            <w:r w:rsidRPr="004177E0">
              <w:rPr>
                <w:rFonts w:ascii="Arial Narrow" w:eastAsia="Apple LiGothic Medium" w:hAnsi="Arial Narrow" w:cs="Times New Roman"/>
              </w:rPr>
              <w:t>VI</w:t>
            </w:r>
          </w:p>
        </w:tc>
        <w:tc>
          <w:tcPr>
            <w:tcW w:w="0" w:type="auto"/>
          </w:tcPr>
          <w:p w:rsidR="00B54826" w:rsidRPr="004177E0" w:rsidRDefault="00B54826" w:rsidP="0010670F">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5 ejes</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31.200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32.488</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33.776</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35.064</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36.352</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37.640</w:t>
            </w:r>
          </w:p>
        </w:tc>
      </w:tr>
      <w:tr w:rsidR="00B54826" w:rsidRPr="004177E0" w:rsidTr="00B54826">
        <w:trPr>
          <w:jc w:val="center"/>
        </w:trPr>
        <w:tc>
          <w:tcPr>
            <w:tcW w:w="0" w:type="auto"/>
          </w:tcPr>
          <w:p w:rsidR="00B54826" w:rsidRPr="004177E0" w:rsidRDefault="00B54826" w:rsidP="0010670F">
            <w:pPr>
              <w:pStyle w:val="Normal1"/>
              <w:keepNext/>
              <w:keepLines/>
              <w:spacing w:before="200"/>
              <w:ind w:left="0" w:firstLine="0"/>
              <w:outlineLvl w:val="6"/>
              <w:rPr>
                <w:rFonts w:ascii="Arial Narrow" w:eastAsia="Apple LiGothic Medium" w:hAnsi="Arial Narrow" w:cs="Times New Roman"/>
              </w:rPr>
            </w:pPr>
            <w:r w:rsidRPr="004177E0">
              <w:rPr>
                <w:rFonts w:ascii="Arial Narrow" w:eastAsia="Apple LiGothic Medium" w:hAnsi="Arial Narrow" w:cs="Times New Roman"/>
              </w:rPr>
              <w:t>VII</w:t>
            </w:r>
          </w:p>
        </w:tc>
        <w:tc>
          <w:tcPr>
            <w:tcW w:w="0" w:type="auto"/>
          </w:tcPr>
          <w:p w:rsidR="00B54826" w:rsidRPr="004177E0" w:rsidRDefault="00B54826" w:rsidP="0010670F">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Camiones de 6 ejes o más</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34.300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36.170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38.040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39.910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41.780</w:t>
            </w:r>
          </w:p>
        </w:tc>
        <w:tc>
          <w:tcPr>
            <w:tcW w:w="0" w:type="auto"/>
            <w:vAlign w:val="center"/>
          </w:tcPr>
          <w:p w:rsidR="00B54826" w:rsidRPr="004177E0" w:rsidRDefault="00B54826" w:rsidP="00B54826">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hAnsi="Arial Narrow" w:cs="Times New Roman"/>
              </w:rPr>
              <w:t>43.650</w:t>
            </w:r>
          </w:p>
        </w:tc>
      </w:tr>
    </w:tbl>
    <w:p w:rsidR="003B4A4F" w:rsidRPr="004177E0" w:rsidRDefault="003B4A4F" w:rsidP="00922F0F">
      <w:pPr>
        <w:jc w:val="center"/>
        <w:rPr>
          <w:rFonts w:ascii="Arial Narrow" w:eastAsia="Times New Roman" w:hAnsi="Arial Narrow" w:cs="Times New Roman"/>
          <w:b/>
          <w:lang w:val="es" w:eastAsia="es-ES"/>
        </w:rPr>
      </w:pPr>
    </w:p>
    <w:p w:rsidR="00E33C2A" w:rsidRPr="004177E0" w:rsidRDefault="00E33C2A" w:rsidP="00922F0F">
      <w:pPr>
        <w:jc w:val="center"/>
        <w:rPr>
          <w:rFonts w:ascii="Arial Narrow" w:eastAsia="Times New Roman" w:hAnsi="Arial Narrow" w:cs="Times New Roman"/>
          <w:b/>
          <w:lang w:val="es" w:eastAsia="es-ES"/>
        </w:rPr>
      </w:pPr>
    </w:p>
    <w:p w:rsidR="0050206B" w:rsidRPr="004177E0" w:rsidRDefault="0050206B" w:rsidP="0050206B">
      <w:pPr>
        <w:jc w:val="both"/>
        <w:rPr>
          <w:rFonts w:ascii="Arial Narrow" w:eastAsia="Times New Roman" w:hAnsi="Arial Narrow" w:cs="Times New Roman"/>
          <w:lang w:val="es" w:eastAsia="es-ES"/>
        </w:rPr>
      </w:pPr>
      <w:r w:rsidRPr="004177E0">
        <w:rPr>
          <w:rFonts w:ascii="Arial Narrow" w:eastAsia="Times New Roman" w:hAnsi="Arial Narrow" w:cs="Times New Roman"/>
          <w:b/>
          <w:lang w:val="es" w:eastAsia="es-ES"/>
        </w:rPr>
        <w:t>PARÁGRAFO PRIMERO:</w:t>
      </w:r>
      <w:r w:rsidRPr="004177E0">
        <w:rPr>
          <w:rFonts w:ascii="Arial Narrow" w:eastAsia="Times New Roman" w:hAnsi="Arial Narrow" w:cs="Times New Roman"/>
          <w:lang w:val="es" w:eastAsia="es-ES"/>
        </w:rPr>
        <w:t xml:space="preserve"> </w:t>
      </w:r>
      <w:r w:rsidR="008F4CD9" w:rsidRPr="004177E0">
        <w:rPr>
          <w:rFonts w:ascii="Arial Narrow" w:hAnsi="Arial Narrow" w:cs="Times New Roman"/>
          <w:color w:val="000000"/>
        </w:rPr>
        <w:t>El</w:t>
      </w:r>
      <w:r w:rsidR="008F4CD9" w:rsidRPr="004177E0">
        <w:rPr>
          <w:rFonts w:ascii="Arial Narrow" w:hAnsi="Arial Narrow"/>
          <w:color w:val="000000"/>
        </w:rPr>
        <w:t xml:space="preserve"> derecho a percibir la re</w:t>
      </w:r>
      <w:r w:rsidR="000E068B" w:rsidRPr="004177E0">
        <w:rPr>
          <w:rFonts w:ascii="Arial Narrow" w:hAnsi="Arial Narrow"/>
          <w:color w:val="000000"/>
        </w:rPr>
        <w:t>tribución por recaudo de peajes</w:t>
      </w:r>
      <w:r w:rsidR="008F4CD9" w:rsidRPr="004177E0">
        <w:rPr>
          <w:rFonts w:ascii="Arial Narrow" w:hAnsi="Arial Narrow"/>
          <w:color w:val="000000"/>
        </w:rPr>
        <w:t xml:space="preserve"> sólo procederá una vez se cumplan los presupuestos establecidos en </w:t>
      </w:r>
      <w:r w:rsidR="008F4CD9" w:rsidRPr="004177E0">
        <w:rPr>
          <w:rFonts w:ascii="Arial Narrow" w:hAnsi="Arial Narrow" w:cs="Times New Roman"/>
          <w:color w:val="000000"/>
        </w:rPr>
        <w:t xml:space="preserve">los documentos del contrato </w:t>
      </w:r>
      <w:r w:rsidR="008F4CD9" w:rsidRPr="004177E0">
        <w:rPr>
          <w:rFonts w:ascii="Arial Narrow" w:hAnsi="Arial Narrow"/>
          <w:color w:val="000000"/>
        </w:rPr>
        <w:t>el Contrato de Concesión</w:t>
      </w:r>
      <w:r w:rsidR="000E068B" w:rsidRPr="004177E0">
        <w:rPr>
          <w:rFonts w:ascii="Arial Narrow" w:hAnsi="Arial Narrow"/>
          <w:color w:val="000000"/>
        </w:rPr>
        <w:t>,</w:t>
      </w:r>
      <w:r w:rsidR="008F4CD9" w:rsidRPr="004177E0">
        <w:rPr>
          <w:rFonts w:ascii="Arial Narrow" w:hAnsi="Arial Narrow" w:cs="Times New Roman"/>
          <w:color w:val="000000"/>
        </w:rPr>
        <w:t xml:space="preserve"> que se suscriba como consecuencia del trámite de la iniciativa privada presentada por el originador del proyecto Neiva-Girardot.</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spacing w:after="160" w:line="249" w:lineRule="auto"/>
        <w:jc w:val="both"/>
        <w:rPr>
          <w:rFonts w:ascii="Arial Narrow" w:hAnsi="Arial Narrow" w:cs="Times New Roman"/>
        </w:rPr>
      </w:pPr>
      <w:r w:rsidRPr="004177E0">
        <w:rPr>
          <w:rFonts w:ascii="Arial Narrow" w:hAnsi="Arial Narrow" w:cs="Times New Roman"/>
          <w:b/>
        </w:rPr>
        <w:t xml:space="preserve">PARÁGRAFO SEGUNDO: </w:t>
      </w:r>
      <w:r w:rsidRPr="004177E0">
        <w:rPr>
          <w:rFonts w:ascii="Arial Narrow" w:hAnsi="Arial Narrow" w:cs="Times New Roman"/>
        </w:rPr>
        <w:t xml:space="preserve">Las tarifas establecidas en el presente artículo </w:t>
      </w:r>
      <w:r w:rsidR="00793FF6" w:rsidRPr="004177E0">
        <w:rPr>
          <w:rFonts w:ascii="Arial Narrow" w:hAnsi="Arial Narrow" w:cs="Times New Roman"/>
        </w:rPr>
        <w:t>serán cobradas a partir del 21 de junio de 2016, momento para el cual serán entregadas las estaciones de peaje como parte de la infraestructura en condiciones de operación, tal y como se dispuso en el  numeral 3.6 del contrato parte especial que se suscribirá como consecuencia del trámite de la iniciativa privada presentada por el Originador.</w:t>
      </w:r>
      <w:r w:rsidR="007D0803">
        <w:rPr>
          <w:rFonts w:ascii="Arial Narrow" w:hAnsi="Arial Narrow" w:cs="Times New Roman"/>
        </w:rPr>
        <w:t xml:space="preserve"> Asimismo, estas tarifas se encuentran estipuladas en pesos constantes del año 2014.</w:t>
      </w:r>
    </w:p>
    <w:p w:rsidR="00C04582" w:rsidRDefault="00C04582" w:rsidP="0050206B">
      <w:pPr>
        <w:tabs>
          <w:tab w:val="left" w:pos="0"/>
        </w:tabs>
        <w:jc w:val="both"/>
        <w:rPr>
          <w:rFonts w:ascii="Arial Narrow" w:hAnsi="Arial Narrow" w:cs="Times New Roman"/>
        </w:rPr>
      </w:pPr>
      <w:r w:rsidRPr="006A67CF">
        <w:rPr>
          <w:rFonts w:ascii="Arial Narrow" w:hAnsi="Arial Narrow" w:cs="Times New Roman"/>
          <w:b/>
        </w:rPr>
        <w:t>ARTÍCULO CUARTO</w:t>
      </w:r>
      <w:r w:rsidRPr="00C04582">
        <w:rPr>
          <w:rFonts w:ascii="Arial Narrow" w:hAnsi="Arial Narrow" w:cs="Times New Roman"/>
        </w:rPr>
        <w:t xml:space="preserve">: Establecer las siguientes categorías vehiculares y las tarifas especiales diferenciales a cobrar para las estaciones de peaje de </w:t>
      </w:r>
      <w:r w:rsidR="00776E90">
        <w:rPr>
          <w:rFonts w:ascii="Arial Narrow" w:hAnsi="Arial Narrow" w:cs="Times New Roman"/>
        </w:rPr>
        <w:t>Neiva</w:t>
      </w:r>
      <w:r w:rsidRPr="00C04582">
        <w:rPr>
          <w:rFonts w:ascii="Arial Narrow" w:hAnsi="Arial Narrow" w:cs="Times New Roman"/>
        </w:rPr>
        <w:t xml:space="preserve"> y </w:t>
      </w:r>
      <w:r w:rsidR="00776E90">
        <w:rPr>
          <w:rFonts w:ascii="Arial Narrow" w:hAnsi="Arial Narrow" w:cs="Times New Roman"/>
        </w:rPr>
        <w:t>Flandes</w:t>
      </w:r>
      <w:r w:rsidRPr="00C04582">
        <w:rPr>
          <w:rFonts w:ascii="Arial Narrow" w:hAnsi="Arial Narrow" w:cs="Times New Roman"/>
        </w:rPr>
        <w:t>:</w:t>
      </w:r>
    </w:p>
    <w:p w:rsidR="00F82E61" w:rsidRDefault="00F82E61" w:rsidP="0050206B">
      <w:pPr>
        <w:tabs>
          <w:tab w:val="left" w:pos="0"/>
        </w:tabs>
        <w:jc w:val="both"/>
        <w:rPr>
          <w:rFonts w:ascii="Arial Narrow" w:hAnsi="Arial Narrow" w:cs="Times New Roman"/>
        </w:rPr>
      </w:pPr>
    </w:p>
    <w:p w:rsidR="00F82E61" w:rsidRDefault="00F82E61" w:rsidP="006A67CF">
      <w:pPr>
        <w:tabs>
          <w:tab w:val="left" w:pos="0"/>
        </w:tabs>
        <w:jc w:val="center"/>
        <w:rPr>
          <w:rFonts w:ascii="Arial Narrow" w:hAnsi="Arial Narrow" w:cs="Times New Roman"/>
        </w:rPr>
      </w:pPr>
      <w:r w:rsidRPr="004177E0">
        <w:rPr>
          <w:rFonts w:ascii="Arial Narrow" w:eastAsia="Times New Roman" w:hAnsi="Arial Narrow" w:cs="Times New Roman"/>
          <w:b/>
          <w:lang w:val="es" w:eastAsia="es-ES"/>
        </w:rPr>
        <w:t>PEAJE NEIVA</w:t>
      </w:r>
    </w:p>
    <w:p w:rsidR="00F82E61" w:rsidRDefault="00F82E61" w:rsidP="0050206B">
      <w:pPr>
        <w:tabs>
          <w:tab w:val="left" w:pos="0"/>
        </w:tabs>
        <w:jc w:val="both"/>
        <w:rPr>
          <w:rFonts w:ascii="Arial Narrow" w:hAnsi="Arial Narrow" w:cs="Times New Roman"/>
        </w:rPr>
      </w:pPr>
    </w:p>
    <w:tbl>
      <w:tblPr>
        <w:tblStyle w:val="Tablaconcuadrcula"/>
        <w:tblW w:w="0" w:type="auto"/>
        <w:tblLook w:val="04A0" w:firstRow="1" w:lastRow="0" w:firstColumn="1" w:lastColumn="0" w:noHBand="0" w:noVBand="1"/>
      </w:tblPr>
      <w:tblGrid>
        <w:gridCol w:w="1124"/>
        <w:gridCol w:w="2834"/>
        <w:gridCol w:w="812"/>
        <w:gridCol w:w="812"/>
        <w:gridCol w:w="812"/>
        <w:gridCol w:w="812"/>
        <w:gridCol w:w="812"/>
        <w:gridCol w:w="812"/>
      </w:tblGrid>
      <w:tr w:rsidR="00F82E61" w:rsidRPr="0087714D" w:rsidTr="006A67CF">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Categoría</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 xml:space="preserve">Descripción </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2016</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2017</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2018</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2019</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2020</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2021</w:t>
            </w:r>
          </w:p>
        </w:tc>
      </w:tr>
      <w:tr w:rsidR="00F82E61" w:rsidRPr="004177E0" w:rsidTr="0087714D">
        <w:tblPrEx>
          <w:jc w:val="center"/>
        </w:tblPrEx>
        <w:trPr>
          <w:jc w:val="center"/>
        </w:trPr>
        <w:tc>
          <w:tcPr>
            <w:tcW w:w="0" w:type="auto"/>
            <w:vAlign w:val="center"/>
          </w:tcPr>
          <w:p w:rsidR="00F82E61" w:rsidRPr="004177E0" w:rsidRDefault="00F82E61" w:rsidP="0087714D">
            <w:pPr>
              <w:pStyle w:val="Normal1"/>
              <w:keepNext/>
              <w:keepLines/>
              <w:spacing w:before="200"/>
              <w:ind w:left="0" w:firstLine="0"/>
              <w:jc w:val="center"/>
              <w:outlineLvl w:val="6"/>
              <w:rPr>
                <w:rFonts w:ascii="Arial Narrow" w:eastAsia="Apple LiGothic Medium" w:hAnsi="Arial Narrow" w:cs="Times New Roman"/>
              </w:rPr>
            </w:pPr>
            <w:r w:rsidRPr="004177E0">
              <w:rPr>
                <w:rFonts w:ascii="Arial Narrow" w:eastAsia="Apple LiGothic Medium" w:hAnsi="Arial Narrow" w:cs="Times New Roman"/>
              </w:rPr>
              <w:t>IE</w:t>
            </w:r>
          </w:p>
        </w:tc>
        <w:tc>
          <w:tcPr>
            <w:tcW w:w="0" w:type="auto"/>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Automóviles, camperos, camionetas y microbuses con ejes de llanta sencilla</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3.800</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3.902</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4.004</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4.106</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4.208</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color w:val="000000"/>
              </w:rPr>
              <w:t>4.310</w:t>
            </w:r>
          </w:p>
        </w:tc>
      </w:tr>
    </w:tbl>
    <w:p w:rsidR="00F82E61" w:rsidRDefault="00F82E61" w:rsidP="0050206B">
      <w:pPr>
        <w:tabs>
          <w:tab w:val="left" w:pos="0"/>
        </w:tabs>
        <w:jc w:val="both"/>
        <w:rPr>
          <w:rFonts w:ascii="Arial Narrow" w:hAnsi="Arial Narrow" w:cs="Times New Roman"/>
        </w:rPr>
      </w:pPr>
    </w:p>
    <w:p w:rsidR="00F82E61" w:rsidRDefault="00F82E61" w:rsidP="0050206B">
      <w:pPr>
        <w:tabs>
          <w:tab w:val="left" w:pos="0"/>
        </w:tabs>
        <w:jc w:val="both"/>
        <w:rPr>
          <w:rFonts w:ascii="Arial Narrow" w:hAnsi="Arial Narrow" w:cs="Times New Roman"/>
        </w:rPr>
      </w:pPr>
    </w:p>
    <w:p w:rsidR="00F82E61" w:rsidRPr="004177E0" w:rsidRDefault="00F82E61" w:rsidP="00F82E61">
      <w:pPr>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PEAJE FLANDES</w:t>
      </w:r>
    </w:p>
    <w:p w:rsidR="00F82E61" w:rsidRDefault="00F82E61" w:rsidP="0050206B">
      <w:pPr>
        <w:tabs>
          <w:tab w:val="left" w:pos="0"/>
        </w:tabs>
        <w:jc w:val="both"/>
        <w:rPr>
          <w:rFonts w:ascii="Arial Narrow" w:hAnsi="Arial Narrow" w:cs="Times New Roman"/>
        </w:rPr>
      </w:pPr>
    </w:p>
    <w:tbl>
      <w:tblPr>
        <w:tblStyle w:val="Tablaconcuadrcula"/>
        <w:tblW w:w="0" w:type="auto"/>
        <w:tblLook w:val="04A0" w:firstRow="1" w:lastRow="0" w:firstColumn="1" w:lastColumn="0" w:noHBand="0" w:noVBand="1"/>
      </w:tblPr>
      <w:tblGrid>
        <w:gridCol w:w="1124"/>
        <w:gridCol w:w="2834"/>
        <w:gridCol w:w="812"/>
        <w:gridCol w:w="812"/>
        <w:gridCol w:w="812"/>
        <w:gridCol w:w="812"/>
        <w:gridCol w:w="812"/>
        <w:gridCol w:w="812"/>
      </w:tblGrid>
      <w:tr w:rsidR="00F82E61" w:rsidRPr="0087714D" w:rsidTr="006A67CF">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Categoría</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 xml:space="preserve">Descripción </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2016</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2017</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2018</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2019</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2020</w:t>
            </w:r>
          </w:p>
        </w:tc>
        <w:tc>
          <w:tcPr>
            <w:tcW w:w="0" w:type="auto"/>
            <w:shd w:val="clear" w:color="auto" w:fill="D0CECE" w:themeFill="background2" w:themeFillShade="E6"/>
          </w:tcPr>
          <w:p w:rsidR="00F82E61" w:rsidRPr="0087714D" w:rsidRDefault="00F82E61" w:rsidP="0087714D">
            <w:pPr>
              <w:pStyle w:val="Normal1"/>
              <w:keepNext/>
              <w:keepLines/>
              <w:spacing w:before="200"/>
              <w:ind w:left="0" w:firstLine="0"/>
              <w:outlineLvl w:val="6"/>
              <w:rPr>
                <w:rFonts w:ascii="Arial Narrow" w:eastAsia="Apple LiGothic Medium" w:hAnsi="Arial Narrow" w:cs="Times New Roman"/>
                <w:b/>
              </w:rPr>
            </w:pPr>
            <w:r w:rsidRPr="0087714D">
              <w:rPr>
                <w:rFonts w:ascii="Arial Narrow" w:eastAsia="Apple LiGothic Medium" w:hAnsi="Arial Narrow" w:cs="Times New Roman"/>
                <w:b/>
              </w:rPr>
              <w:t>Año 2021</w:t>
            </w:r>
          </w:p>
        </w:tc>
      </w:tr>
      <w:tr w:rsidR="00F82E61" w:rsidRPr="004177E0" w:rsidTr="0087714D">
        <w:tblPrEx>
          <w:jc w:val="center"/>
        </w:tblPrEx>
        <w:trPr>
          <w:jc w:val="center"/>
        </w:trPr>
        <w:tc>
          <w:tcPr>
            <w:tcW w:w="0" w:type="auto"/>
          </w:tcPr>
          <w:p w:rsidR="00F82E61" w:rsidRPr="004177E0" w:rsidRDefault="00F82E61" w:rsidP="0087714D">
            <w:pPr>
              <w:pStyle w:val="Normal1"/>
              <w:keepNext/>
              <w:keepLines/>
              <w:spacing w:before="200"/>
              <w:ind w:left="0" w:firstLine="0"/>
              <w:outlineLvl w:val="6"/>
              <w:rPr>
                <w:rFonts w:ascii="Arial Narrow" w:eastAsia="Apple LiGothic Medium" w:hAnsi="Arial Narrow" w:cs="Times New Roman"/>
              </w:rPr>
            </w:pPr>
            <w:r w:rsidRPr="004177E0">
              <w:rPr>
                <w:rFonts w:ascii="Arial Narrow" w:eastAsia="Apple LiGothic Medium" w:hAnsi="Arial Narrow" w:cs="Times New Roman"/>
              </w:rPr>
              <w:t>IE</w:t>
            </w:r>
          </w:p>
        </w:tc>
        <w:tc>
          <w:tcPr>
            <w:tcW w:w="0" w:type="auto"/>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Times New Roman" w:hAnsi="Arial Narrow" w:cs="Times New Roman"/>
                <w:color w:val="000000"/>
              </w:rPr>
            </w:pPr>
            <w:r w:rsidRPr="004177E0">
              <w:rPr>
                <w:rFonts w:ascii="Arial Narrow" w:eastAsia="Times New Roman" w:hAnsi="Arial Narrow" w:cs="Times New Roman"/>
                <w:lang w:val="es"/>
              </w:rPr>
              <w:t>Automóviles, camperos, camionetas y microbuses con ejes de llanta sencilla</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5.500</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5.646</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5.792</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5.938</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6.084</w:t>
            </w:r>
          </w:p>
        </w:tc>
        <w:tc>
          <w:tcPr>
            <w:tcW w:w="0" w:type="auto"/>
            <w:vAlign w:val="center"/>
          </w:tcPr>
          <w:p w:rsidR="00F82E61" w:rsidRPr="004177E0" w:rsidRDefault="00F82E61" w:rsidP="0087714D">
            <w:pPr>
              <w:pStyle w:val="Normal1"/>
              <w:keepNext/>
              <w:keepLines/>
              <w:widowControl w:val="0"/>
              <w:autoSpaceDE w:val="0"/>
              <w:autoSpaceDN w:val="0"/>
              <w:spacing w:before="200" w:after="120"/>
              <w:ind w:left="0" w:firstLine="0"/>
              <w:jc w:val="center"/>
              <w:outlineLvl w:val="4"/>
              <w:rPr>
                <w:rFonts w:ascii="Arial Narrow" w:eastAsia="Apple LiGothic Medium" w:hAnsi="Arial Narrow" w:cs="Times New Roman"/>
              </w:rPr>
            </w:pPr>
            <w:r w:rsidRPr="004177E0">
              <w:rPr>
                <w:rFonts w:ascii="Arial Narrow" w:eastAsia="Times New Roman" w:hAnsi="Arial Narrow" w:cs="Times New Roman"/>
                <w:color w:val="000000"/>
              </w:rPr>
              <w:t>6.230</w:t>
            </w:r>
          </w:p>
        </w:tc>
      </w:tr>
    </w:tbl>
    <w:p w:rsidR="00DB4CC3" w:rsidRDefault="00DB4CC3" w:rsidP="0050206B">
      <w:pPr>
        <w:tabs>
          <w:tab w:val="left" w:pos="0"/>
        </w:tabs>
        <w:jc w:val="both"/>
        <w:rPr>
          <w:rFonts w:ascii="Arial Narrow" w:hAnsi="Arial Narrow" w:cs="Times New Roman"/>
          <w:b/>
        </w:rPr>
      </w:pPr>
    </w:p>
    <w:p w:rsidR="0050206B" w:rsidRPr="004177E0" w:rsidRDefault="00DB4CC3" w:rsidP="0050206B">
      <w:pPr>
        <w:tabs>
          <w:tab w:val="left" w:pos="0"/>
        </w:tabs>
        <w:jc w:val="both"/>
        <w:rPr>
          <w:rFonts w:ascii="Arial Narrow" w:hAnsi="Arial Narrow" w:cs="Times New Roman"/>
          <w:b/>
        </w:rPr>
      </w:pPr>
      <w:r>
        <w:rPr>
          <w:rFonts w:ascii="Arial Narrow" w:hAnsi="Arial Narrow" w:cs="Times New Roman"/>
          <w:b/>
        </w:rPr>
        <w:t>PARÁGRAFO</w:t>
      </w:r>
      <w:r w:rsidRPr="004177E0">
        <w:rPr>
          <w:rFonts w:ascii="Arial Narrow" w:hAnsi="Arial Narrow" w:cs="Times New Roman"/>
        </w:rPr>
        <w:t>: La Tarjeta de Identificación Electrónica (TIE) será el único medio válido para identificar los beneficiarios y sus vehículos asignados para la aplicación de dicha tarifa, sin ella, ningún usuario podrá acceder a las tarifas especiales diferenciales</w:t>
      </w:r>
    </w:p>
    <w:p w:rsidR="00DB4CC3" w:rsidRDefault="00DB4CC3" w:rsidP="0050206B">
      <w:pPr>
        <w:tabs>
          <w:tab w:val="left" w:pos="0"/>
        </w:tabs>
        <w:jc w:val="both"/>
        <w:rPr>
          <w:rFonts w:ascii="Arial Narrow" w:hAnsi="Arial Narrow" w:cs="Times New Roman"/>
          <w:b/>
        </w:rPr>
      </w:pPr>
    </w:p>
    <w:p w:rsidR="0050206B" w:rsidRDefault="0050206B" w:rsidP="0050206B">
      <w:pPr>
        <w:tabs>
          <w:tab w:val="left" w:pos="0"/>
        </w:tabs>
        <w:jc w:val="both"/>
        <w:rPr>
          <w:rFonts w:ascii="Arial Narrow" w:hAnsi="Arial Narrow" w:cs="Times New Roman"/>
        </w:rPr>
      </w:pPr>
      <w:r w:rsidRPr="004177E0">
        <w:rPr>
          <w:rFonts w:ascii="Arial Narrow" w:hAnsi="Arial Narrow" w:cs="Times New Roman"/>
          <w:b/>
        </w:rPr>
        <w:t xml:space="preserve">ARTÍCULO </w:t>
      </w:r>
      <w:r w:rsidR="00776E90">
        <w:rPr>
          <w:rFonts w:ascii="Arial Narrow" w:hAnsi="Arial Narrow" w:cs="Times New Roman"/>
          <w:b/>
        </w:rPr>
        <w:t>QUINTO</w:t>
      </w:r>
      <w:r w:rsidRPr="004177E0">
        <w:rPr>
          <w:rFonts w:ascii="Arial Narrow" w:hAnsi="Arial Narrow" w:cs="Times New Roman"/>
          <w:b/>
        </w:rPr>
        <w:t>:</w:t>
      </w:r>
      <w:r w:rsidRPr="004177E0">
        <w:rPr>
          <w:rFonts w:ascii="Arial Narrow" w:hAnsi="Arial Narrow" w:cs="Times New Roman"/>
        </w:rPr>
        <w:t xml:space="preserve"> A las tarifas de peaje de que trata la presente resolución, se le adicionará el valor de Doscientos pesos ($200) por cada vehículo que transite por las estaciones de peaje, destinado a adelantar programas de seguridad en las carreteras a cargo de la Nación.</w:t>
      </w:r>
      <w:r w:rsidR="007D0803">
        <w:rPr>
          <w:rFonts w:ascii="Arial Narrow" w:hAnsi="Arial Narrow" w:cs="Times New Roman"/>
        </w:rPr>
        <w:t xml:space="preserve"> Asimismo, estas tarifas se encuentran estipuladas en pesos constantes del año 2014.</w:t>
      </w:r>
    </w:p>
    <w:p w:rsidR="00DB4CC3" w:rsidRDefault="00DB4CC3" w:rsidP="0050206B">
      <w:pPr>
        <w:tabs>
          <w:tab w:val="left" w:pos="0"/>
        </w:tabs>
        <w:jc w:val="both"/>
        <w:rPr>
          <w:rFonts w:ascii="Arial Narrow" w:hAnsi="Arial Narrow" w:cs="Times New Roman"/>
        </w:rPr>
      </w:pPr>
    </w:p>
    <w:p w:rsidR="0050206B" w:rsidRPr="004177E0" w:rsidRDefault="00DB4CC3" w:rsidP="0050206B">
      <w:pPr>
        <w:jc w:val="both"/>
        <w:rPr>
          <w:rFonts w:ascii="Arial Narrow" w:hAnsi="Arial Narrow" w:cs="Times New Roman"/>
        </w:rPr>
      </w:pPr>
      <w:r w:rsidRPr="004177E0">
        <w:rPr>
          <w:rFonts w:ascii="Arial Narrow" w:hAnsi="Arial Narrow" w:cs="Times New Roman"/>
        </w:rPr>
        <w:t>.</w:t>
      </w:r>
      <w:r w:rsidR="0050206B" w:rsidRPr="004177E0">
        <w:rPr>
          <w:rFonts w:ascii="Arial Narrow" w:hAnsi="Arial Narrow" w:cs="Times New Roman"/>
          <w:b/>
        </w:rPr>
        <w:t xml:space="preserve">ARTÍCULO </w:t>
      </w:r>
      <w:r w:rsidR="00776E90">
        <w:rPr>
          <w:rFonts w:ascii="Arial Narrow" w:hAnsi="Arial Narrow" w:cs="Times New Roman"/>
          <w:b/>
        </w:rPr>
        <w:t>SEXTO</w:t>
      </w:r>
      <w:r w:rsidR="0050206B" w:rsidRPr="004177E0">
        <w:rPr>
          <w:rFonts w:ascii="Arial Narrow" w:hAnsi="Arial Narrow" w:cs="Times New Roman"/>
          <w:b/>
        </w:rPr>
        <w:t xml:space="preserve">: </w:t>
      </w:r>
      <w:r w:rsidR="0050206B" w:rsidRPr="004177E0">
        <w:rPr>
          <w:rFonts w:ascii="Arial Narrow" w:hAnsi="Arial Narrow" w:cs="Times New Roman"/>
          <w:color w:val="000000"/>
          <w:lang w:eastAsia="es-CO"/>
        </w:rPr>
        <w:t>Las tarifas de peajes de que trata la presente resolución se actualizarán cada año, de acuerdo a lo establecido en la minuta del contrato de conces</w:t>
      </w:r>
      <w:r w:rsidR="00793FF6" w:rsidRPr="004177E0">
        <w:rPr>
          <w:rFonts w:ascii="Arial Narrow" w:hAnsi="Arial Narrow" w:cs="Times New Roman"/>
          <w:color w:val="000000"/>
          <w:lang w:eastAsia="es-CO"/>
        </w:rPr>
        <w:t xml:space="preserve">ión que se suscriba del trámite de la iniciativa privada presentada por el originador del proyecto </w:t>
      </w:r>
      <w:r w:rsidR="0050206B" w:rsidRPr="004177E0">
        <w:rPr>
          <w:rFonts w:ascii="Arial Narrow" w:hAnsi="Arial Narrow" w:cs="Times New Roman"/>
          <w:color w:val="000000"/>
          <w:lang w:eastAsia="es-CO"/>
        </w:rPr>
        <w:t>y deberán ser ajustadas a la centena más cercana, con el fin de facilitar el recaudo por parte del Concesionario.</w:t>
      </w:r>
    </w:p>
    <w:p w:rsidR="0050206B" w:rsidRPr="004177E0" w:rsidRDefault="0050206B" w:rsidP="0050206B">
      <w:pPr>
        <w:jc w:val="both"/>
        <w:rPr>
          <w:rFonts w:ascii="Arial Narrow" w:hAnsi="Arial Narrow" w:cs="Times New Roman"/>
          <w:color w:val="000000"/>
          <w:lang w:eastAsia="es-CO"/>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b/>
        </w:rPr>
        <w:t>ARTÍCULO</w:t>
      </w:r>
      <w:r w:rsidR="00776E90">
        <w:rPr>
          <w:rFonts w:ascii="Arial Narrow" w:hAnsi="Arial Narrow" w:cs="Times New Roman"/>
          <w:b/>
        </w:rPr>
        <w:t xml:space="preserve"> SÉPTIMO</w:t>
      </w:r>
      <w:r w:rsidRPr="004177E0">
        <w:rPr>
          <w:rFonts w:ascii="Arial Narrow" w:hAnsi="Arial Narrow" w:cs="Times New Roman"/>
          <w:b/>
        </w:rPr>
        <w:t>:</w:t>
      </w:r>
      <w:r w:rsidRPr="004177E0">
        <w:rPr>
          <w:rFonts w:ascii="Arial Narrow" w:hAnsi="Arial Narrow" w:cs="Times New Roman"/>
        </w:rPr>
        <w:t xml:space="preserve"> Las condiciones para acreditar la calidad de beneficiario de las tarifas especiales diferenciales de esta Resolución y las condiciones para su uso serán las establecidas en este artículo:</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pStyle w:val="Prrafodelista"/>
        <w:numPr>
          <w:ilvl w:val="0"/>
          <w:numId w:val="1"/>
        </w:numPr>
        <w:tabs>
          <w:tab w:val="left" w:pos="-1116"/>
        </w:tabs>
        <w:jc w:val="both"/>
        <w:rPr>
          <w:rFonts w:ascii="Arial Narrow" w:hAnsi="Arial Narrow" w:cs="Times New Roman"/>
          <w:szCs w:val="24"/>
        </w:rPr>
      </w:pPr>
      <w:r w:rsidRPr="004177E0">
        <w:rPr>
          <w:rFonts w:ascii="Arial Narrow" w:hAnsi="Arial Narrow" w:cs="Times New Roman"/>
          <w:szCs w:val="24"/>
        </w:rPr>
        <w:t xml:space="preserve">Vehículos de servicio particular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Para acreditar la calidad de beneficiario de vehículo de servicio particular de la categoría IE, se deberá presentar una solicitud escrita dirigida al concesionario, indicando las placas del vehículo, así como la dirección, teléfono, y correo electrónico del solicitante, y anexando los siguientes documentos:</w:t>
      </w: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w:t>
      </w: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Certificado de tradición y libertad del inmueble o copia autentica del contrato de arrendamiento en la cual conste que el solicitante, su cónyuge o un familiar en el primer grado de consanguinidad es propietario o arrendatario de un inmueble ubicado en los Municipios de</w:t>
      </w:r>
      <w:r w:rsidR="00793FF6" w:rsidRPr="004177E0">
        <w:rPr>
          <w:rFonts w:ascii="Arial Narrow" w:hAnsi="Arial Narrow" w:cs="Times New Roman"/>
        </w:rPr>
        <w:t xml:space="preserve"> </w:t>
      </w:r>
      <w:r w:rsidR="00983DAB" w:rsidRPr="004177E0">
        <w:rPr>
          <w:rFonts w:ascii="Arial Narrow" w:hAnsi="Arial Narrow" w:cs="Times New Roman"/>
        </w:rPr>
        <w:t>Aipe, para el caso del Peaje de Neiva</w:t>
      </w:r>
      <w:r w:rsidR="002F5849">
        <w:rPr>
          <w:rFonts w:ascii="Arial Narrow" w:hAnsi="Arial Narrow" w:cs="Times New Roman"/>
        </w:rPr>
        <w:t>;</w:t>
      </w:r>
      <w:r w:rsidR="002F5849" w:rsidRPr="004177E0">
        <w:rPr>
          <w:rFonts w:ascii="Arial Narrow" w:hAnsi="Arial Narrow" w:cs="Times New Roman"/>
        </w:rPr>
        <w:t xml:space="preserve"> </w:t>
      </w:r>
      <w:r w:rsidR="00983DAB" w:rsidRPr="004177E0">
        <w:rPr>
          <w:rFonts w:ascii="Arial Narrow" w:hAnsi="Arial Narrow" w:cs="Times New Roman"/>
        </w:rPr>
        <w:t>y de los municipios de Flandes y el Espinal, para el caso del Peaje de Flandes.</w:t>
      </w:r>
      <w:r w:rsidRPr="004177E0">
        <w:rPr>
          <w:rFonts w:ascii="Arial Narrow" w:hAnsi="Arial Narrow" w:cs="Times New Roman"/>
        </w:rPr>
        <w:t xml:space="preserve">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Certificación de residencia expedida por la autoridad competente del Municipio respectivo, en la cual se haga constar que el solicitante reside en dicho Municipio.</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Fotocopia de la cédula de ciudadanía del solicitante.</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Fotocopia de la licencia de conducción vigente del solicitante.</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Fotocopia del SOAT y del certificado de revisión técnico mecánica y de gases vigentes.</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No contar con sanciones por infracciones a las normas de tránsito.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En cualquier caso, si el concesionario evidencia inconsistencias o fraude en la entrega de la documentación requerida en este numeral, negará la solicitud.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pStyle w:val="Prrafodelista"/>
        <w:numPr>
          <w:ilvl w:val="0"/>
          <w:numId w:val="1"/>
        </w:numPr>
        <w:tabs>
          <w:tab w:val="left" w:pos="-1116"/>
        </w:tabs>
        <w:jc w:val="both"/>
        <w:rPr>
          <w:rFonts w:ascii="Arial Narrow" w:hAnsi="Arial Narrow" w:cs="Times New Roman"/>
          <w:szCs w:val="24"/>
        </w:rPr>
      </w:pPr>
      <w:r w:rsidRPr="004177E0">
        <w:rPr>
          <w:rFonts w:ascii="Arial Narrow" w:hAnsi="Arial Narrow" w:cs="Times New Roman"/>
          <w:szCs w:val="24"/>
        </w:rPr>
        <w:t xml:space="preserve">Vehículos de servicio público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Para acreditar la calidad de beneficiario de vehículo de servicio público de las categorías IE, el propietario del vehículo deberá presentar una solicitud escrita dirigida al concesionario, indicando las placas del vehículo, así como la dirección, teléfono, y correo electrónico del solicitante, y anexando los siguientes documentos:</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Fotocopia de la cédula de ciudadanía del propietario del vehículo.</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Certificado de existencia y representación de la empresa de transporte a la cual está vinculado el vehículo de categorías I, expedido dentro de los 20 días anteriores a la presentación de la solicitud.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Fotocopia de la licencia de tránsito del vehículo,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Fotocopia de la resolución de habilitación de la empresa de servicio público a la cual está vinculado el vehículo, en la cual conste que está autorizada para operar en alguna de las rutas exigidas en esta Resolución para la categoría especial de la estación de peaje respectiva.</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Fotocopia de la tarjeta de operación vigente.</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Fotocopia del SOAT y del certificado de revisión técnico mecánica y de gases vigentes.</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Certificado expedido por el representante legal de la empresa de transporte, en el que se indique que el vehículo se encuentra vinculado y que presta el servicio de transporte en la ruta respectiva.</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No tener sanciones vigentes por infracción a las normas de tránsito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En cualquier caso, si el Concesionario evidencia inconsistencias o fraude en la entrega de la documentación requerida en este numeral, negará la solicitud.</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pStyle w:val="Prrafodelista"/>
        <w:numPr>
          <w:ilvl w:val="0"/>
          <w:numId w:val="1"/>
        </w:numPr>
        <w:tabs>
          <w:tab w:val="left" w:pos="-1116"/>
        </w:tabs>
        <w:jc w:val="both"/>
        <w:rPr>
          <w:rFonts w:ascii="Arial Narrow" w:hAnsi="Arial Narrow" w:cs="Times New Roman"/>
          <w:szCs w:val="24"/>
        </w:rPr>
      </w:pPr>
      <w:r w:rsidRPr="004177E0">
        <w:rPr>
          <w:rFonts w:ascii="Arial Narrow" w:hAnsi="Arial Narrow" w:cs="Times New Roman"/>
          <w:szCs w:val="24"/>
        </w:rPr>
        <w:t>Para mantener el beneficio de la tarifa especial diferencial, el vehículo respectivo deberá transitar por la estación de peaje, con una frecuencia mínima:</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pStyle w:val="Prrafodelista"/>
        <w:numPr>
          <w:ilvl w:val="0"/>
          <w:numId w:val="2"/>
        </w:numPr>
        <w:tabs>
          <w:tab w:val="left" w:pos="-36"/>
        </w:tabs>
        <w:jc w:val="both"/>
        <w:rPr>
          <w:rFonts w:ascii="Arial Narrow" w:hAnsi="Arial Narrow" w:cs="Times New Roman"/>
          <w:szCs w:val="24"/>
        </w:rPr>
      </w:pPr>
      <w:r w:rsidRPr="004177E0">
        <w:rPr>
          <w:rFonts w:ascii="Arial Narrow" w:hAnsi="Arial Narrow" w:cs="Times New Roman"/>
          <w:szCs w:val="24"/>
        </w:rPr>
        <w:t xml:space="preserve">Ocho  (8) viajes (ida y vuelta) al mes, para la Estación </w:t>
      </w:r>
      <w:r w:rsidR="00983DAB" w:rsidRPr="004177E0">
        <w:rPr>
          <w:rFonts w:ascii="Arial Narrow" w:hAnsi="Arial Narrow" w:cs="Times New Roman"/>
          <w:szCs w:val="24"/>
        </w:rPr>
        <w:t>Flandes</w:t>
      </w:r>
    </w:p>
    <w:p w:rsidR="0050206B" w:rsidRPr="004177E0" w:rsidRDefault="0050206B" w:rsidP="0010670F">
      <w:pPr>
        <w:pStyle w:val="Prrafodelista"/>
        <w:numPr>
          <w:ilvl w:val="0"/>
          <w:numId w:val="2"/>
        </w:numPr>
        <w:tabs>
          <w:tab w:val="left" w:pos="-36"/>
        </w:tabs>
        <w:jc w:val="both"/>
        <w:rPr>
          <w:rFonts w:ascii="Arial Narrow" w:hAnsi="Arial Narrow" w:cs="Times New Roman"/>
          <w:szCs w:val="24"/>
        </w:rPr>
      </w:pPr>
      <w:r w:rsidRPr="004177E0">
        <w:rPr>
          <w:rFonts w:ascii="Arial Narrow" w:hAnsi="Arial Narrow" w:cs="Times New Roman"/>
          <w:szCs w:val="24"/>
        </w:rPr>
        <w:t xml:space="preserve">Cuatro (4) viajes (ida y vuelta) al mes, para la Estación </w:t>
      </w:r>
      <w:r w:rsidR="00983DAB" w:rsidRPr="004177E0">
        <w:rPr>
          <w:rFonts w:ascii="Arial Narrow" w:hAnsi="Arial Narrow" w:cs="Times New Roman"/>
          <w:szCs w:val="24"/>
        </w:rPr>
        <w:t>Neiva</w:t>
      </w:r>
    </w:p>
    <w:p w:rsidR="00793FF6" w:rsidRPr="004177E0" w:rsidRDefault="00793FF6" w:rsidP="00793FF6">
      <w:pPr>
        <w:tabs>
          <w:tab w:val="left" w:pos="-36"/>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En el evento en que el beneficiario no cumpla con dicha frecuencia mínima durante dos meses, en un periodo de seis meses consecutivos, será retirado el beneficio.</w:t>
      </w: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w:t>
      </w: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El usuario que haya perdido el beneficio por esta razón, sólo podrá solicitarlo nuevamente  con posterioridad al transcurso de seis (6) meses contados desde la pérdida.</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b/>
        </w:rPr>
        <w:t>PARÁGRAFO PRIMERO:</w:t>
      </w:r>
      <w:r w:rsidRPr="004177E0">
        <w:rPr>
          <w:rFonts w:ascii="Arial Narrow" w:hAnsi="Arial Narrow" w:cs="Times New Roman"/>
        </w:rPr>
        <w:t xml:space="preserve"> PROCEDIMIENTO PARA ACCEDER AL BENEFICIO – Vehículos particulares y Servicio público.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Una vez recibida la documentación el concesionario y la interventoría  del contrato en un plazo no superior a un (1) mes, verificará el estado de los cupos y el cumplimiento de los requisitos establecidos en el presente acto administrativo, vencido este término, informará mediante comunicación escrita al interesado el otorgamiento o no del beneficio.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En el evento que sea otorgado el beneficio, el interesado en un plazo no superior a los 15 días hábiles siguientes al recibo de la comunicación, deberá presentarse al Concesionario quien deberá instalar la TIE, previa validación de identidad tanto del beneficiario como del vehículo</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Hasta tanto la Tarjeta de Identificación Electrónica (TIE) por el Concesionario no sea instalada en el vehículo correspondiente, el usuario deberá cancelar las tarifas plenas vigentes establecidas para la estación de Peaje.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El Concesionario informara a la interventoría y al supervisor de la Agencia Nacional de Infraestructura con una periodicidad mensual, la información actualizada relacionada con el listado de los usuarios beneficiarios, los pasos mínimos efectuados por los vehículos de la tarifa especial diferencial, usuarios inactivos, usuarios con pérdida de beneficio y usuarios en trámite. Igualmente enviará la lista de las personas que pretendan acceder a la tarifa especial, compuesta por los nuevos solicitantes a quienes lo hubiesen obtenido y posteriormente perdieron la calidad de usuario beneficiario, siempre y cuando, la causa no corresponda a fraude para acceder a la calidad de usuario beneficiario de la tarifa especial o al mal uso del beneficio mientras se tuvo la calidad de usuario beneficiario.</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b/>
        </w:rPr>
        <w:t>ARTÍCULO</w:t>
      </w:r>
      <w:r w:rsidRPr="004177E0">
        <w:rPr>
          <w:rFonts w:ascii="Arial Narrow" w:hAnsi="Arial Narrow" w:cs="Times New Roman"/>
          <w:b/>
          <w:bCs/>
          <w:color w:val="222222"/>
        </w:rPr>
        <w:t xml:space="preserve"> </w:t>
      </w:r>
      <w:r w:rsidR="00776E90">
        <w:rPr>
          <w:rFonts w:ascii="Arial Narrow" w:hAnsi="Arial Narrow" w:cs="Times New Roman"/>
          <w:b/>
        </w:rPr>
        <w:t>OCTAVO</w:t>
      </w:r>
      <w:r w:rsidRPr="004177E0">
        <w:rPr>
          <w:rFonts w:ascii="Arial Narrow" w:hAnsi="Arial Narrow" w:cs="Times New Roman"/>
        </w:rPr>
        <w:t xml:space="preserve">: Los usuarios activos de la tarifa especial diferencial podrán solicitar el cambio de la tarjeta, en los siguientes casos: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1. Por pérdida o hurto de la tarjeta. </w:t>
      </w: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2. Por deterioro grave. </w:t>
      </w: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3. Por rotura del vidrio panorámico del vehículo. </w:t>
      </w: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4. Por cambio de vehículo por parte del usuario beneficiario, el titular deberá presentar al concesionario además del oficio que solicita el cambio de Tarjeta de Identificación Electrónica (TIE), fotocopia de la Licencia de Tránsito del vehículo que reemplaza el anterior y devolución de la TIE. Previa autorización de la Agencia Nacional de Infraestructura ANI.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b/>
        </w:rPr>
        <w:t xml:space="preserve">PARÁGRAFO </w:t>
      </w:r>
      <w:r w:rsidR="00776E90">
        <w:rPr>
          <w:rFonts w:ascii="Arial Narrow" w:hAnsi="Arial Narrow" w:cs="Times New Roman"/>
          <w:b/>
        </w:rPr>
        <w:t>PRIMERO</w:t>
      </w:r>
      <w:r w:rsidRPr="004177E0">
        <w:rPr>
          <w:rFonts w:ascii="Arial Narrow" w:hAnsi="Arial Narrow" w:cs="Times New Roman"/>
          <w:b/>
        </w:rPr>
        <w:t>:</w:t>
      </w:r>
      <w:r w:rsidRPr="004177E0">
        <w:rPr>
          <w:rFonts w:ascii="Arial Narrow" w:hAnsi="Arial Narrow" w:cs="Times New Roman"/>
        </w:rPr>
        <w:t xml:space="preserve"> No se acepta cambio de Tarjeta de Identificación Electrónica (TIE) por cambio de Propietario del vehículo con TIE, dado que el beneficiario es la persona que cumple los requisitos de residencia, más no el vehículo. Será posible acceder a este beneficio,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6A67CF">
        <w:rPr>
          <w:rFonts w:ascii="Arial Narrow" w:hAnsi="Arial Narrow" w:cs="Times New Roman"/>
          <w:b/>
        </w:rPr>
        <w:t>a)</w:t>
      </w:r>
      <w:r w:rsidRPr="004177E0">
        <w:rPr>
          <w:rFonts w:ascii="Arial Narrow" w:hAnsi="Arial Narrow" w:cs="Times New Roman"/>
        </w:rPr>
        <w:t xml:space="preserve"> Oficio solicitando el cambio de Tarjeta de Identificación Electrónica (TIE) </w:t>
      </w:r>
    </w:p>
    <w:p w:rsidR="0050206B" w:rsidRPr="004177E0" w:rsidRDefault="0050206B" w:rsidP="0050206B">
      <w:pPr>
        <w:tabs>
          <w:tab w:val="left" w:pos="0"/>
        </w:tabs>
        <w:jc w:val="both"/>
        <w:rPr>
          <w:rFonts w:ascii="Arial Narrow" w:hAnsi="Arial Narrow" w:cs="Times New Roman"/>
        </w:rPr>
      </w:pPr>
      <w:r w:rsidRPr="006A67CF">
        <w:rPr>
          <w:rFonts w:ascii="Arial Narrow" w:hAnsi="Arial Narrow" w:cs="Times New Roman"/>
          <w:b/>
        </w:rPr>
        <w:t>b)</w:t>
      </w:r>
      <w:r w:rsidRPr="004177E0">
        <w:rPr>
          <w:rFonts w:ascii="Arial Narrow" w:hAnsi="Arial Narrow" w:cs="Times New Roman"/>
        </w:rPr>
        <w:t xml:space="preserve"> La tarjeta original o en su defecto copia del denuncio por pérdida de la tarjeta o hurto del vehículo, según sea el caso. </w:t>
      </w:r>
    </w:p>
    <w:p w:rsidR="0050206B" w:rsidRPr="004177E0" w:rsidRDefault="0050206B" w:rsidP="0050206B">
      <w:pPr>
        <w:tabs>
          <w:tab w:val="left" w:pos="0"/>
        </w:tabs>
        <w:jc w:val="both"/>
        <w:rPr>
          <w:rFonts w:ascii="Arial Narrow" w:hAnsi="Arial Narrow" w:cs="Times New Roman"/>
        </w:rPr>
      </w:pPr>
      <w:r w:rsidRPr="006A67CF">
        <w:rPr>
          <w:rFonts w:ascii="Arial Narrow" w:hAnsi="Arial Narrow" w:cs="Times New Roman"/>
          <w:b/>
        </w:rPr>
        <w:t>c)</w:t>
      </w:r>
      <w:r w:rsidRPr="004177E0">
        <w:rPr>
          <w:rFonts w:ascii="Arial Narrow" w:hAnsi="Arial Narrow" w:cs="Times New Roman"/>
        </w:rPr>
        <w:t xml:space="preserve"> Fotocopia de la cédula de ciudadanía. </w:t>
      </w:r>
    </w:p>
    <w:p w:rsidR="0050206B" w:rsidRPr="004177E0" w:rsidRDefault="0050206B" w:rsidP="0050206B">
      <w:pPr>
        <w:tabs>
          <w:tab w:val="left" w:pos="0"/>
        </w:tabs>
        <w:jc w:val="both"/>
        <w:rPr>
          <w:rFonts w:ascii="Arial Narrow" w:hAnsi="Arial Narrow" w:cs="Times New Roman"/>
        </w:rPr>
      </w:pPr>
      <w:r w:rsidRPr="006A67CF">
        <w:rPr>
          <w:rFonts w:ascii="Arial Narrow" w:hAnsi="Arial Narrow" w:cs="Times New Roman"/>
          <w:b/>
        </w:rPr>
        <w:t>d)</w:t>
      </w:r>
      <w:r w:rsidRPr="004177E0">
        <w:rPr>
          <w:rFonts w:ascii="Arial Narrow" w:hAnsi="Arial Narrow" w:cs="Times New Roman"/>
        </w:rPr>
        <w:t xml:space="preserve"> Fotocopia de la Licencia de Tránsito del nuevo vehículo. </w:t>
      </w:r>
    </w:p>
    <w:p w:rsidR="0050206B" w:rsidRPr="004177E0" w:rsidRDefault="0050206B" w:rsidP="0050206B">
      <w:pPr>
        <w:tabs>
          <w:tab w:val="left" w:pos="0"/>
        </w:tabs>
        <w:jc w:val="both"/>
        <w:rPr>
          <w:rFonts w:ascii="Arial Narrow" w:hAnsi="Arial Narrow" w:cs="Times New Roman"/>
        </w:rPr>
      </w:pPr>
      <w:r w:rsidRPr="006A67CF">
        <w:rPr>
          <w:rFonts w:ascii="Arial Narrow" w:hAnsi="Arial Narrow" w:cs="Times New Roman"/>
          <w:b/>
        </w:rPr>
        <w:t>e)</w:t>
      </w:r>
      <w:r w:rsidRPr="004177E0">
        <w:rPr>
          <w:rFonts w:ascii="Arial Narrow" w:hAnsi="Arial Narrow" w:cs="Times New Roman"/>
        </w:rPr>
        <w:t xml:space="preserve"> Recibo de pago de la Tarjeta de Identificación Electrónica (TIE).</w:t>
      </w:r>
    </w:p>
    <w:p w:rsidR="0050206B" w:rsidRPr="004177E0" w:rsidRDefault="0050206B" w:rsidP="0050206B">
      <w:pPr>
        <w:tabs>
          <w:tab w:val="left" w:pos="0"/>
        </w:tabs>
        <w:jc w:val="both"/>
        <w:rPr>
          <w:rFonts w:ascii="Arial Narrow" w:hAnsi="Arial Narrow" w:cs="Times New Roman"/>
        </w:rPr>
      </w:pPr>
      <w:r w:rsidRPr="006A67CF">
        <w:rPr>
          <w:rFonts w:ascii="Arial Narrow" w:hAnsi="Arial Narrow" w:cs="Times New Roman"/>
          <w:b/>
        </w:rPr>
        <w:t>f)</w:t>
      </w:r>
      <w:r w:rsidRPr="004177E0">
        <w:rPr>
          <w:rFonts w:ascii="Arial Narrow" w:hAnsi="Arial Narrow" w:cs="Times New Roman"/>
        </w:rPr>
        <w:t xml:space="preserve"> Para los beneficiarios - propietarios y/o con contrato de leasing, certificado de vinculación a las cooperativas o empresas habilitadas para prestar el servicio en el área de influencia.</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Además del cumplimiento de los requisitos señalados anteriormente, deberán: </w:t>
      </w:r>
    </w:p>
    <w:p w:rsidR="00BE2DDC" w:rsidRDefault="00BE2DDC"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No tener sanciones por infracción a las normas de tránsito. </w:t>
      </w: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No podrá ser aprobado más de un (1) vehículo por unidad familiar.</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b/>
        </w:rPr>
        <w:t xml:space="preserve">ARTÍCULO </w:t>
      </w:r>
      <w:r w:rsidR="00776E90">
        <w:rPr>
          <w:rFonts w:ascii="Arial Narrow" w:hAnsi="Arial Narrow" w:cs="Times New Roman"/>
          <w:b/>
        </w:rPr>
        <w:t>NOVENO</w:t>
      </w:r>
      <w:r w:rsidRPr="004177E0">
        <w:rPr>
          <w:rFonts w:ascii="Arial Narrow" w:hAnsi="Arial Narrow" w:cs="Times New Roman"/>
          <w:b/>
        </w:rPr>
        <w:t>:</w:t>
      </w:r>
      <w:r w:rsidRPr="004177E0">
        <w:rPr>
          <w:rFonts w:ascii="Arial Narrow" w:hAnsi="Arial Narrow" w:cs="Times New Roman"/>
        </w:rPr>
        <w:t xml:space="preserve"> El beneficiario de la tarifa especial diferencial establecida en esta Resolución, perderá el beneficio en los siguientes eventos: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 xml:space="preserve">Para los beneficiarios de la categoría IE de servicio particular, cuando el beneficiario ha cambiado de residencia a un Municipio distinto a los previstos en esta Resolución para la estación respectiva. </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Por venta del vehículo asociado al beneficio o la pérdida de tenencia del mismo. En este caso, el beneficiario deberá informar tal hecho al concesionario y podrá solicitar el beneficio para otro vehículo que cumpla con los requisitos establecidos en esta Resolución</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Para los beneficiarios de las categorías IE de servicio público, cuando el vehículo asociado al beneficio se desvincule de la empresa transportadora acreditada en la solicitud.</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Cuando se evidencie fraude o inconsistencias en cualquiera de los documentos entregados con la solicitud.</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Cuando se evidencie que el beneficiario está comercializando con el derecho a la tarifa diferencial.</w:t>
      </w:r>
    </w:p>
    <w:p w:rsidR="0050206B" w:rsidRPr="004177E0" w:rsidRDefault="0050206B" w:rsidP="0050206B">
      <w:pPr>
        <w:tabs>
          <w:tab w:val="left" w:pos="0"/>
        </w:tabs>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hAnsi="Arial Narrow" w:cs="Times New Roman"/>
        </w:rPr>
        <w:t>Cuando el vehículo beneficiado se encuentre reportado como evasor de cualquier peaje en el territorio colombiano.</w:t>
      </w:r>
    </w:p>
    <w:p w:rsidR="0050206B" w:rsidRPr="004177E0" w:rsidRDefault="0050206B" w:rsidP="0050206B">
      <w:pPr>
        <w:jc w:val="both"/>
        <w:rPr>
          <w:rFonts w:ascii="Arial Narrow" w:hAnsi="Arial Narrow" w:cs="Times New Roman"/>
        </w:rPr>
      </w:pPr>
    </w:p>
    <w:p w:rsidR="0050206B" w:rsidRPr="004177E0" w:rsidRDefault="0050206B" w:rsidP="0050206B">
      <w:pPr>
        <w:tabs>
          <w:tab w:val="left" w:pos="0"/>
        </w:tabs>
        <w:jc w:val="both"/>
        <w:rPr>
          <w:rFonts w:ascii="Arial Narrow" w:hAnsi="Arial Narrow" w:cs="Times New Roman"/>
        </w:rPr>
      </w:pPr>
      <w:r w:rsidRPr="004177E0">
        <w:rPr>
          <w:rFonts w:ascii="Arial Narrow" w:eastAsia="Times New Roman" w:hAnsi="Arial Narrow" w:cs="Times New Roman"/>
          <w:b/>
          <w:lang w:val="es" w:eastAsia="es-ES"/>
        </w:rPr>
        <w:t xml:space="preserve">ARTÍCULO </w:t>
      </w:r>
      <w:r w:rsidR="00776E90">
        <w:rPr>
          <w:rFonts w:ascii="Arial Narrow" w:eastAsia="Times New Roman" w:hAnsi="Arial Narrow" w:cs="Times New Roman"/>
          <w:b/>
          <w:lang w:val="es" w:eastAsia="es-ES"/>
        </w:rPr>
        <w:t>DÉCIMO</w:t>
      </w:r>
      <w:r w:rsidRPr="004177E0">
        <w:rPr>
          <w:rFonts w:ascii="Arial Narrow" w:eastAsia="Times New Roman" w:hAnsi="Arial Narrow" w:cs="Times New Roman"/>
          <w:b/>
          <w:lang w:val="es" w:eastAsia="es-ES"/>
        </w:rPr>
        <w:t xml:space="preserve">: </w:t>
      </w:r>
      <w:r w:rsidRPr="004177E0">
        <w:rPr>
          <w:rFonts w:ascii="Arial Narrow" w:eastAsia="Times New Roman" w:hAnsi="Arial Narrow" w:cs="Times New Roman"/>
          <w:lang w:val="es" w:eastAsia="es-ES"/>
        </w:rPr>
        <w:t xml:space="preserve">La presente Resolución rige a partir de la fecha de su publicación y deroga las disposiciones que le sean contrarias. </w:t>
      </w:r>
    </w:p>
    <w:p w:rsidR="0050206B" w:rsidRPr="004177E0" w:rsidRDefault="0050206B" w:rsidP="0050206B">
      <w:pPr>
        <w:jc w:val="both"/>
        <w:rPr>
          <w:rFonts w:ascii="Arial Narrow" w:eastAsia="Times New Roman" w:hAnsi="Arial Narrow" w:cs="Times New Roman"/>
          <w:lang w:val="es" w:eastAsia="es-ES"/>
        </w:rPr>
      </w:pPr>
    </w:p>
    <w:p w:rsidR="0050206B" w:rsidRPr="004177E0" w:rsidRDefault="0050206B" w:rsidP="0050206B">
      <w:pPr>
        <w:pStyle w:val="Standard"/>
        <w:autoSpaceDE w:val="0"/>
        <w:rPr>
          <w:rFonts w:ascii="Arial Narrow" w:hAnsi="Arial Narrow" w:cs="Times New Roman"/>
          <w:szCs w:val="24"/>
        </w:rPr>
      </w:pPr>
      <w:r w:rsidRPr="004177E0">
        <w:rPr>
          <w:rFonts w:ascii="Arial Narrow" w:hAnsi="Arial Narrow" w:cs="Times New Roman"/>
          <w:b/>
          <w:bCs/>
          <w:szCs w:val="24"/>
        </w:rPr>
        <w:t xml:space="preserve"> PUBLÍQUESE </w:t>
      </w:r>
      <w:r w:rsidRPr="004177E0">
        <w:rPr>
          <w:rFonts w:ascii="Arial Narrow" w:eastAsia="Futura Bk BT" w:hAnsi="Arial Narrow" w:cs="Times New Roman"/>
          <w:b/>
          <w:bCs/>
          <w:szCs w:val="24"/>
        </w:rPr>
        <w:t xml:space="preserve"> </w:t>
      </w:r>
      <w:r w:rsidRPr="004177E0">
        <w:rPr>
          <w:rFonts w:ascii="Arial Narrow" w:hAnsi="Arial Narrow" w:cs="Times New Roman"/>
          <w:b/>
          <w:bCs/>
          <w:szCs w:val="24"/>
        </w:rPr>
        <w:t>Y</w:t>
      </w:r>
      <w:r w:rsidRPr="004177E0">
        <w:rPr>
          <w:rFonts w:ascii="Arial Narrow" w:eastAsia="Futura Bk BT" w:hAnsi="Arial Narrow" w:cs="Times New Roman"/>
          <w:b/>
          <w:bCs/>
          <w:szCs w:val="24"/>
        </w:rPr>
        <w:t xml:space="preserve"> </w:t>
      </w:r>
      <w:r w:rsidRPr="004177E0">
        <w:rPr>
          <w:rFonts w:ascii="Arial Narrow" w:hAnsi="Arial Narrow" w:cs="Times New Roman"/>
          <w:b/>
          <w:bCs/>
          <w:szCs w:val="24"/>
        </w:rPr>
        <w:t>CÚMPLASE,</w:t>
      </w:r>
    </w:p>
    <w:p w:rsidR="0050206B" w:rsidRPr="004177E0" w:rsidRDefault="0050206B" w:rsidP="0050206B">
      <w:pPr>
        <w:pStyle w:val="Standard"/>
        <w:autoSpaceDE w:val="0"/>
        <w:rPr>
          <w:rFonts w:ascii="Arial Narrow" w:hAnsi="Arial Narrow" w:cs="Times New Roman"/>
          <w:szCs w:val="24"/>
        </w:rPr>
      </w:pPr>
    </w:p>
    <w:p w:rsidR="0050206B" w:rsidRPr="004177E0" w:rsidRDefault="0050206B" w:rsidP="0050206B">
      <w:pPr>
        <w:tabs>
          <w:tab w:val="left" w:pos="0"/>
        </w:tabs>
        <w:rPr>
          <w:rFonts w:ascii="Arial Narrow" w:eastAsia="Times New Roman" w:hAnsi="Arial Narrow" w:cs="Times New Roman"/>
          <w:lang w:val="es" w:eastAsia="es-ES"/>
        </w:rPr>
      </w:pPr>
      <w:r w:rsidRPr="004177E0">
        <w:rPr>
          <w:rFonts w:ascii="Arial Narrow" w:eastAsia="Times New Roman" w:hAnsi="Arial Narrow" w:cs="Times New Roman"/>
          <w:lang w:val="es" w:eastAsia="es-ES"/>
        </w:rPr>
        <w:t xml:space="preserve">Dada en Bogotá D.C., a los </w:t>
      </w:r>
    </w:p>
    <w:p w:rsidR="0050206B" w:rsidRPr="004177E0" w:rsidRDefault="0050206B" w:rsidP="0050206B">
      <w:pPr>
        <w:tabs>
          <w:tab w:val="left" w:pos="0"/>
        </w:tabs>
        <w:jc w:val="both"/>
        <w:rPr>
          <w:rFonts w:ascii="Arial Narrow" w:eastAsia="Times New Roman" w:hAnsi="Arial Narrow" w:cs="Times New Roman"/>
          <w:lang w:val="es" w:eastAsia="es-ES"/>
        </w:rPr>
      </w:pPr>
    </w:p>
    <w:p w:rsidR="0050206B" w:rsidRPr="004177E0" w:rsidRDefault="0050206B" w:rsidP="0050206B">
      <w:pPr>
        <w:tabs>
          <w:tab w:val="left" w:pos="0"/>
        </w:tabs>
        <w:jc w:val="both"/>
        <w:rPr>
          <w:rFonts w:ascii="Arial Narrow" w:eastAsia="Times New Roman" w:hAnsi="Arial Narrow" w:cs="Times New Roman"/>
          <w:lang w:val="es" w:eastAsia="es-ES"/>
        </w:rPr>
      </w:pPr>
    </w:p>
    <w:p w:rsidR="0050206B" w:rsidRPr="004177E0" w:rsidRDefault="0050206B" w:rsidP="0050206B">
      <w:pPr>
        <w:tabs>
          <w:tab w:val="left" w:pos="0"/>
        </w:tabs>
        <w:jc w:val="both"/>
        <w:rPr>
          <w:rFonts w:ascii="Arial Narrow" w:eastAsia="Times New Roman" w:hAnsi="Arial Narrow" w:cs="Times New Roman"/>
          <w:lang w:val="es" w:eastAsia="es-ES"/>
        </w:rPr>
      </w:pPr>
    </w:p>
    <w:p w:rsidR="0050206B" w:rsidRPr="004177E0" w:rsidRDefault="0050206B" w:rsidP="0050206B">
      <w:pPr>
        <w:tabs>
          <w:tab w:val="left" w:pos="0"/>
        </w:tabs>
        <w:jc w:val="both"/>
        <w:rPr>
          <w:rFonts w:ascii="Arial Narrow" w:eastAsia="Times New Roman" w:hAnsi="Arial Narrow" w:cs="Times New Roman"/>
          <w:lang w:val="es" w:eastAsia="es-ES"/>
        </w:rPr>
      </w:pPr>
    </w:p>
    <w:p w:rsidR="0050206B" w:rsidRPr="004177E0" w:rsidRDefault="0050206B" w:rsidP="0050206B">
      <w:pPr>
        <w:tabs>
          <w:tab w:val="left" w:pos="0"/>
        </w:tabs>
        <w:jc w:val="center"/>
        <w:rPr>
          <w:rFonts w:ascii="Arial Narrow" w:eastAsia="Times New Roman" w:hAnsi="Arial Narrow" w:cs="Times New Roman"/>
          <w:b/>
          <w:lang w:val="es" w:eastAsia="es-ES"/>
        </w:rPr>
      </w:pPr>
      <w:r w:rsidRPr="004177E0">
        <w:rPr>
          <w:rFonts w:ascii="Arial Narrow" w:eastAsia="Times New Roman" w:hAnsi="Arial Narrow" w:cs="Times New Roman"/>
          <w:b/>
          <w:lang w:val="es" w:eastAsia="es-ES"/>
        </w:rPr>
        <w:t>NATALIA ABELLO VIVES</w:t>
      </w:r>
    </w:p>
    <w:p w:rsidR="0050206B" w:rsidRPr="004177E0" w:rsidRDefault="0050206B" w:rsidP="0050206B">
      <w:pPr>
        <w:tabs>
          <w:tab w:val="left" w:pos="0"/>
        </w:tabs>
        <w:jc w:val="center"/>
        <w:rPr>
          <w:rFonts w:ascii="Arial Narrow" w:hAnsi="Arial Narrow" w:cs="Times New Roman"/>
        </w:rPr>
      </w:pPr>
      <w:r w:rsidRPr="004177E0">
        <w:rPr>
          <w:rFonts w:ascii="Arial Narrow" w:eastAsia="Times New Roman" w:hAnsi="Arial Narrow" w:cs="Times New Roman"/>
          <w:b/>
          <w:lang w:val="es" w:eastAsia="es-ES"/>
        </w:rPr>
        <w:t>Ministra de Transporte</w:t>
      </w:r>
    </w:p>
    <w:p w:rsidR="0050206B" w:rsidRPr="004177E0" w:rsidRDefault="0050206B" w:rsidP="0050206B">
      <w:pPr>
        <w:tabs>
          <w:tab w:val="left" w:pos="-720"/>
        </w:tabs>
        <w:jc w:val="both"/>
        <w:rPr>
          <w:rFonts w:ascii="Arial Narrow" w:eastAsia="Times New Roman" w:hAnsi="Arial Narrow" w:cs="Times New Roman"/>
          <w:spacing w:val="-3"/>
          <w:lang w:eastAsia="es-ES"/>
        </w:rPr>
      </w:pPr>
      <w:r w:rsidRPr="004177E0">
        <w:rPr>
          <w:rFonts w:ascii="Arial Narrow" w:eastAsia="Times New Roman" w:hAnsi="Arial Narrow" w:cs="Times New Roman"/>
          <w:spacing w:val="-3"/>
          <w:lang w:eastAsia="es-ES"/>
        </w:rPr>
        <w:tab/>
      </w:r>
    </w:p>
    <w:p w:rsidR="0050206B" w:rsidRPr="004177E0" w:rsidRDefault="0050206B" w:rsidP="0050206B">
      <w:pPr>
        <w:tabs>
          <w:tab w:val="left" w:pos="-720"/>
        </w:tabs>
        <w:jc w:val="both"/>
        <w:rPr>
          <w:rFonts w:ascii="Arial Narrow" w:hAnsi="Arial Narrow" w:cs="Times New Roman"/>
        </w:rPr>
      </w:pPr>
    </w:p>
    <w:p w:rsidR="0050206B" w:rsidRDefault="0050206B" w:rsidP="0050206B">
      <w:pPr>
        <w:tabs>
          <w:tab w:val="left" w:pos="-720"/>
        </w:tabs>
        <w:jc w:val="both"/>
        <w:rPr>
          <w:rFonts w:ascii="Arial Narrow" w:eastAsia="Times New Roman" w:hAnsi="Arial Narrow" w:cs="Times New Roman"/>
          <w:spacing w:val="-3"/>
          <w:sz w:val="16"/>
          <w:szCs w:val="16"/>
          <w:lang w:eastAsia="es-ES"/>
        </w:rPr>
      </w:pPr>
      <w:r w:rsidRPr="004177E0">
        <w:rPr>
          <w:rFonts w:ascii="Arial Narrow" w:eastAsia="Times New Roman" w:hAnsi="Arial Narrow" w:cs="Times New Roman"/>
          <w:spacing w:val="-3"/>
          <w:sz w:val="16"/>
          <w:szCs w:val="16"/>
          <w:lang w:eastAsia="es-ES"/>
        </w:rPr>
        <w:t xml:space="preserve">Juan José Aguilar Higuera – Experto G3-07 –Gerencia Jurídica de Estructuración </w:t>
      </w:r>
      <w:r w:rsidR="00BE2DDC">
        <w:rPr>
          <w:rFonts w:ascii="Arial Narrow" w:eastAsia="Times New Roman" w:hAnsi="Arial Narrow" w:cs="Times New Roman"/>
          <w:spacing w:val="-3"/>
          <w:sz w:val="16"/>
          <w:szCs w:val="16"/>
          <w:lang w:eastAsia="es-ES"/>
        </w:rPr>
        <w:t>–</w:t>
      </w:r>
      <w:r w:rsidRPr="004177E0">
        <w:rPr>
          <w:rFonts w:ascii="Arial Narrow" w:eastAsia="Times New Roman" w:hAnsi="Arial Narrow" w:cs="Times New Roman"/>
          <w:spacing w:val="-3"/>
          <w:sz w:val="16"/>
          <w:szCs w:val="16"/>
          <w:lang w:eastAsia="es-ES"/>
        </w:rPr>
        <w:t xml:space="preserve"> ANI</w:t>
      </w:r>
    </w:p>
    <w:p w:rsidR="00BE2DDC" w:rsidRPr="004177E0" w:rsidRDefault="00BE2DDC" w:rsidP="0050206B">
      <w:pPr>
        <w:tabs>
          <w:tab w:val="left" w:pos="-720"/>
        </w:tabs>
        <w:jc w:val="both"/>
        <w:rPr>
          <w:rFonts w:ascii="Arial Narrow" w:eastAsia="Times New Roman" w:hAnsi="Arial Narrow" w:cs="Times New Roman"/>
          <w:spacing w:val="-3"/>
          <w:sz w:val="16"/>
          <w:szCs w:val="16"/>
          <w:lang w:eastAsia="es-ES"/>
        </w:rPr>
      </w:pPr>
      <w:r>
        <w:rPr>
          <w:rFonts w:ascii="Arial Narrow" w:eastAsia="Times New Roman" w:hAnsi="Arial Narrow" w:cs="Times New Roman"/>
          <w:spacing w:val="-3"/>
          <w:sz w:val="16"/>
          <w:szCs w:val="16"/>
          <w:lang w:eastAsia="es-ES"/>
        </w:rPr>
        <w:t xml:space="preserve">Alexander Monroy Rodríguez – Abogado- </w:t>
      </w:r>
      <w:r w:rsidRPr="004177E0">
        <w:rPr>
          <w:rFonts w:ascii="Arial Narrow" w:eastAsia="Times New Roman" w:hAnsi="Arial Narrow" w:cs="Times New Roman"/>
          <w:spacing w:val="-3"/>
          <w:sz w:val="16"/>
          <w:szCs w:val="16"/>
          <w:lang w:eastAsia="es-ES"/>
        </w:rPr>
        <w:t xml:space="preserve">Gerencia Jurídica de Estructuración </w:t>
      </w:r>
      <w:r>
        <w:rPr>
          <w:rFonts w:ascii="Arial Narrow" w:eastAsia="Times New Roman" w:hAnsi="Arial Narrow" w:cs="Times New Roman"/>
          <w:spacing w:val="-3"/>
          <w:sz w:val="16"/>
          <w:szCs w:val="16"/>
          <w:lang w:eastAsia="es-ES"/>
        </w:rPr>
        <w:t>–</w:t>
      </w:r>
      <w:r w:rsidRPr="004177E0">
        <w:rPr>
          <w:rFonts w:ascii="Arial Narrow" w:eastAsia="Times New Roman" w:hAnsi="Arial Narrow" w:cs="Times New Roman"/>
          <w:spacing w:val="-3"/>
          <w:sz w:val="16"/>
          <w:szCs w:val="16"/>
          <w:lang w:eastAsia="es-ES"/>
        </w:rPr>
        <w:t xml:space="preserve"> ANI</w:t>
      </w:r>
    </w:p>
    <w:p w:rsidR="0050206B" w:rsidRPr="004177E0" w:rsidRDefault="0050206B" w:rsidP="0050206B">
      <w:pPr>
        <w:tabs>
          <w:tab w:val="left" w:pos="-720"/>
        </w:tabs>
        <w:jc w:val="both"/>
        <w:rPr>
          <w:rFonts w:ascii="Arial Narrow" w:eastAsia="Times New Roman" w:hAnsi="Arial Narrow" w:cs="Times New Roman"/>
          <w:spacing w:val="-3"/>
          <w:sz w:val="16"/>
          <w:szCs w:val="16"/>
          <w:lang w:eastAsia="es-ES"/>
        </w:rPr>
      </w:pPr>
      <w:r w:rsidRPr="004177E0">
        <w:rPr>
          <w:rFonts w:ascii="Arial Narrow" w:eastAsia="Times New Roman" w:hAnsi="Arial Narrow" w:cs="Times New Roman"/>
          <w:spacing w:val="-3"/>
          <w:sz w:val="16"/>
          <w:szCs w:val="16"/>
          <w:lang w:eastAsia="es-ES"/>
        </w:rPr>
        <w:t xml:space="preserve">Diego Andrés Beltran Hernández –Gerencia Jurídica de Estructuración- ANI </w:t>
      </w:r>
    </w:p>
    <w:p w:rsidR="00A73222" w:rsidRPr="004177E0" w:rsidRDefault="00A73222" w:rsidP="0050206B">
      <w:pPr>
        <w:tabs>
          <w:tab w:val="left" w:pos="-720"/>
        </w:tabs>
        <w:jc w:val="both"/>
        <w:rPr>
          <w:rFonts w:ascii="Arial Narrow" w:eastAsia="Times New Roman" w:hAnsi="Arial Narrow" w:cs="Times New Roman"/>
          <w:spacing w:val="-3"/>
          <w:sz w:val="16"/>
          <w:szCs w:val="16"/>
          <w:lang w:eastAsia="es-ES"/>
        </w:rPr>
      </w:pPr>
      <w:r w:rsidRPr="004177E0">
        <w:rPr>
          <w:rFonts w:ascii="Arial Narrow" w:eastAsia="Times New Roman" w:hAnsi="Arial Narrow" w:cs="Times New Roman"/>
          <w:spacing w:val="-3"/>
          <w:sz w:val="16"/>
          <w:szCs w:val="16"/>
          <w:lang w:eastAsia="es-ES"/>
        </w:rPr>
        <w:t xml:space="preserve">German Andrés Fuertes Chaparro_ Gerente de Proyectos Carreteros 1 –Vicepresidencia de Estructuración </w:t>
      </w:r>
    </w:p>
    <w:p w:rsidR="0050206B" w:rsidRPr="004177E0" w:rsidRDefault="0050206B" w:rsidP="0050206B">
      <w:pPr>
        <w:tabs>
          <w:tab w:val="left" w:pos="-720"/>
        </w:tabs>
        <w:jc w:val="both"/>
        <w:rPr>
          <w:rFonts w:ascii="Arial Narrow" w:hAnsi="Arial Narrow" w:cs="Times New Roman"/>
          <w:sz w:val="16"/>
          <w:szCs w:val="16"/>
        </w:rPr>
      </w:pPr>
      <w:r w:rsidRPr="004177E0">
        <w:rPr>
          <w:rFonts w:ascii="Arial Narrow" w:eastAsia="Times New Roman" w:hAnsi="Arial Narrow" w:cs="Times New Roman"/>
          <w:spacing w:val="-3"/>
          <w:sz w:val="16"/>
          <w:szCs w:val="16"/>
          <w:lang w:eastAsia="es-ES"/>
        </w:rPr>
        <w:t>Camilo Jaramillo Berrocal – Vicepresidente de Estructuración (E) –ANI</w:t>
      </w:r>
    </w:p>
    <w:p w:rsidR="00A73222" w:rsidRPr="004177E0" w:rsidRDefault="00A73222" w:rsidP="00A73222">
      <w:pPr>
        <w:tabs>
          <w:tab w:val="left" w:pos="-720"/>
        </w:tabs>
        <w:jc w:val="both"/>
        <w:rPr>
          <w:rFonts w:ascii="Arial Narrow" w:hAnsi="Arial Narrow"/>
          <w:sz w:val="16"/>
          <w:szCs w:val="16"/>
        </w:rPr>
      </w:pPr>
      <w:r w:rsidRPr="004177E0">
        <w:rPr>
          <w:rFonts w:ascii="Arial Narrow" w:hAnsi="Arial Narrow"/>
          <w:spacing w:val="-3"/>
          <w:sz w:val="16"/>
          <w:szCs w:val="16"/>
        </w:rPr>
        <w:t>Alfredo Bocanegra Varon -Vicepresidente Jurídica -ANI</w:t>
      </w:r>
    </w:p>
    <w:p w:rsidR="00A73222" w:rsidRPr="004177E0" w:rsidRDefault="00A73222" w:rsidP="00A73222">
      <w:pPr>
        <w:tabs>
          <w:tab w:val="left" w:pos="-720"/>
        </w:tabs>
        <w:jc w:val="both"/>
        <w:rPr>
          <w:rFonts w:ascii="Arial Narrow" w:hAnsi="Arial Narrow"/>
          <w:spacing w:val="-3"/>
          <w:sz w:val="16"/>
          <w:szCs w:val="16"/>
        </w:rPr>
      </w:pPr>
      <w:r w:rsidRPr="004177E0">
        <w:rPr>
          <w:rFonts w:ascii="Arial Narrow" w:hAnsi="Arial Narrow"/>
          <w:spacing w:val="-3"/>
          <w:sz w:val="16"/>
          <w:szCs w:val="16"/>
        </w:rPr>
        <w:t>Daniel Antonio Hinestrosa Grisales-Jefe Oficina Asesora Jurídica MT</w:t>
      </w:r>
    </w:p>
    <w:p w:rsidR="00A73222" w:rsidRPr="004177E0" w:rsidRDefault="00A73222" w:rsidP="00A73222">
      <w:pPr>
        <w:tabs>
          <w:tab w:val="left" w:pos="-720"/>
        </w:tabs>
        <w:jc w:val="both"/>
        <w:rPr>
          <w:rFonts w:ascii="Arial Narrow" w:hAnsi="Arial Narrow"/>
          <w:spacing w:val="-3"/>
          <w:sz w:val="16"/>
          <w:szCs w:val="16"/>
        </w:rPr>
      </w:pPr>
      <w:r w:rsidRPr="004177E0">
        <w:rPr>
          <w:rFonts w:ascii="Arial Narrow" w:hAnsi="Arial Narrow"/>
          <w:spacing w:val="-3"/>
          <w:sz w:val="16"/>
          <w:szCs w:val="16"/>
        </w:rPr>
        <w:t>Claudia Fabiola Montoya Campos – Asesor grado 5 -</w:t>
      </w:r>
      <w:r w:rsidRPr="004177E0">
        <w:rPr>
          <w:rFonts w:ascii="Arial Narrow" w:hAnsi="Arial Narrow"/>
          <w:sz w:val="16"/>
          <w:szCs w:val="16"/>
        </w:rPr>
        <w:t xml:space="preserve"> </w:t>
      </w:r>
      <w:r w:rsidRPr="004177E0">
        <w:rPr>
          <w:rFonts w:ascii="Arial Narrow" w:hAnsi="Arial Narrow"/>
          <w:spacing w:val="-3"/>
          <w:sz w:val="16"/>
          <w:szCs w:val="16"/>
        </w:rPr>
        <w:t>Grupo - Conceptos y Apoyo Legal Ministerio de Transporte.</w:t>
      </w:r>
    </w:p>
    <w:p w:rsidR="00A73222" w:rsidRPr="004177E0" w:rsidRDefault="00A73222" w:rsidP="00A73222">
      <w:pPr>
        <w:tabs>
          <w:tab w:val="left" w:pos="-720"/>
        </w:tabs>
        <w:jc w:val="both"/>
        <w:rPr>
          <w:rFonts w:ascii="Arial Narrow" w:hAnsi="Arial Narrow"/>
          <w:spacing w:val="-3"/>
          <w:sz w:val="16"/>
          <w:szCs w:val="16"/>
        </w:rPr>
      </w:pPr>
      <w:r w:rsidRPr="004177E0">
        <w:rPr>
          <w:rFonts w:ascii="Arial Narrow" w:hAnsi="Arial Narrow"/>
          <w:spacing w:val="-3"/>
          <w:sz w:val="16"/>
          <w:szCs w:val="16"/>
        </w:rPr>
        <w:t xml:space="preserve">Lucas Rodriguez Gómez-Jefe Oficina Regulación Económica Ministerio de Transporte. </w:t>
      </w:r>
    </w:p>
    <w:p w:rsidR="00A73222" w:rsidRPr="004177E0" w:rsidRDefault="00A73222" w:rsidP="00A73222">
      <w:pPr>
        <w:tabs>
          <w:tab w:val="left" w:pos="-720"/>
        </w:tabs>
        <w:jc w:val="both"/>
        <w:rPr>
          <w:rFonts w:ascii="Arial Narrow" w:eastAsia="Times New Roman" w:hAnsi="Arial Narrow" w:cs="Times New Roman"/>
          <w:spacing w:val="-3"/>
          <w:sz w:val="16"/>
          <w:szCs w:val="16"/>
          <w:lang w:eastAsia="es-ES"/>
        </w:rPr>
      </w:pPr>
      <w:r w:rsidRPr="004177E0">
        <w:rPr>
          <w:rFonts w:ascii="Arial Narrow" w:hAnsi="Arial Narrow"/>
          <w:spacing w:val="-3"/>
          <w:sz w:val="16"/>
          <w:szCs w:val="16"/>
        </w:rPr>
        <w:t xml:space="preserve">Mario Franco Morales –Profesional de la Regulación Económica Ministerio de Transporte                                        </w:t>
      </w:r>
      <w:r w:rsidRPr="004177E0">
        <w:rPr>
          <w:rFonts w:ascii="Arial Narrow" w:eastAsia="Times New Roman" w:hAnsi="Arial Narrow" w:cs="Times New Roman"/>
          <w:spacing w:val="-3"/>
          <w:sz w:val="16"/>
          <w:szCs w:val="16"/>
          <w:lang w:eastAsia="es-ES"/>
        </w:rPr>
        <w:t xml:space="preserve">   </w:t>
      </w:r>
    </w:p>
    <w:p w:rsidR="0050206B" w:rsidRPr="004177E0" w:rsidRDefault="0050206B" w:rsidP="0050206B">
      <w:pPr>
        <w:tabs>
          <w:tab w:val="left" w:pos="-720"/>
        </w:tabs>
        <w:jc w:val="both"/>
        <w:rPr>
          <w:rFonts w:ascii="Arial Narrow" w:eastAsia="Times New Roman" w:hAnsi="Arial Narrow" w:cs="Times New Roman"/>
          <w:spacing w:val="-3"/>
          <w:sz w:val="16"/>
          <w:szCs w:val="16"/>
          <w:lang w:eastAsia="es-ES"/>
        </w:rPr>
      </w:pPr>
      <w:r w:rsidRPr="004177E0">
        <w:rPr>
          <w:rFonts w:ascii="Arial Narrow" w:eastAsia="Times New Roman" w:hAnsi="Arial Narrow" w:cs="Times New Roman"/>
          <w:spacing w:val="-3"/>
          <w:sz w:val="16"/>
          <w:szCs w:val="16"/>
          <w:lang w:eastAsia="es-ES"/>
        </w:rPr>
        <w:t xml:space="preserve">                                         </w:t>
      </w:r>
    </w:p>
    <w:p w:rsidR="0050206B" w:rsidRPr="004177E0" w:rsidRDefault="0050206B" w:rsidP="0050206B">
      <w:pPr>
        <w:pStyle w:val="Standard"/>
        <w:rPr>
          <w:rFonts w:ascii="Arial Narrow" w:hAnsi="Arial Narrow" w:cs="Times New Roman"/>
          <w:szCs w:val="24"/>
        </w:rPr>
      </w:pPr>
    </w:p>
    <w:p w:rsidR="0050206B" w:rsidRPr="004177E0" w:rsidRDefault="0050206B" w:rsidP="0050206B">
      <w:pPr>
        <w:pStyle w:val="Standard"/>
        <w:jc w:val="center"/>
        <w:rPr>
          <w:rFonts w:ascii="Arial Narrow" w:hAnsi="Arial Narrow" w:cs="Times New Roman"/>
          <w:szCs w:val="24"/>
        </w:rPr>
      </w:pPr>
    </w:p>
    <w:p w:rsidR="0050206B" w:rsidRPr="004177E0" w:rsidRDefault="0050206B" w:rsidP="0050206B">
      <w:pPr>
        <w:pStyle w:val="Standard"/>
        <w:jc w:val="center"/>
        <w:rPr>
          <w:rFonts w:ascii="Arial Narrow" w:hAnsi="Arial Narrow" w:cs="Times New Roman"/>
          <w:szCs w:val="24"/>
        </w:rPr>
      </w:pPr>
    </w:p>
    <w:p w:rsidR="0050206B" w:rsidRPr="004177E0" w:rsidRDefault="0050206B" w:rsidP="0050206B">
      <w:pPr>
        <w:pStyle w:val="Standard"/>
        <w:jc w:val="center"/>
        <w:rPr>
          <w:rFonts w:ascii="Arial Narrow" w:hAnsi="Arial Narrow" w:cs="Times New Roman"/>
          <w:szCs w:val="24"/>
        </w:rPr>
      </w:pPr>
    </w:p>
    <w:p w:rsidR="0050206B" w:rsidRPr="004177E0" w:rsidRDefault="0050206B" w:rsidP="0050206B">
      <w:pPr>
        <w:rPr>
          <w:rFonts w:ascii="Arial Narrow" w:hAnsi="Arial Narrow" w:cs="Times New Roman"/>
        </w:rPr>
      </w:pPr>
    </w:p>
    <w:p w:rsidR="00603D96" w:rsidRPr="004177E0" w:rsidRDefault="00603D96">
      <w:pPr>
        <w:rPr>
          <w:rFonts w:ascii="Arial Narrow" w:hAnsi="Arial Narrow" w:cs="Times New Roman"/>
        </w:rPr>
      </w:pPr>
    </w:p>
    <w:sectPr w:rsidR="00603D96" w:rsidRPr="004177E0">
      <w:headerReference w:type="default" r:id="rId8"/>
      <w:headerReference w:type="first" r:id="rId9"/>
      <w:pgSz w:w="12242" w:h="18722"/>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F88" w:rsidRDefault="00DD7F88">
      <w:r>
        <w:separator/>
      </w:r>
    </w:p>
  </w:endnote>
  <w:endnote w:type="continuationSeparator" w:id="0">
    <w:p w:rsidR="00DD7F88" w:rsidRDefault="00DD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ple LiGothic Medium">
    <w:altName w:val="Arial Unicode MS"/>
    <w:charset w:val="51"/>
    <w:family w:val="auto"/>
    <w:pitch w:val="variable"/>
    <w:sig w:usb0="00000000" w:usb1="08080000" w:usb2="00000010" w:usb3="00000000" w:csb0="00100000" w:csb1="00000000"/>
  </w:font>
  <w:font w:name="Futura Bk BT">
    <w:altName w:val="Vrinda"/>
    <w:charset w:val="00"/>
    <w:family w:val="swiss"/>
    <w:pitch w:val="variable"/>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F88" w:rsidRDefault="00DD7F88">
      <w:r>
        <w:separator/>
      </w:r>
    </w:p>
  </w:footnote>
  <w:footnote w:type="continuationSeparator" w:id="0">
    <w:p w:rsidR="00DD7F88" w:rsidRDefault="00DD7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26" w:rsidRPr="006A67CF" w:rsidRDefault="00B54826" w:rsidP="006A67CF">
    <w:pPr>
      <w:pStyle w:val="Standard"/>
      <w:tabs>
        <w:tab w:val="left" w:pos="-720"/>
      </w:tabs>
      <w:jc w:val="center"/>
      <w:rPr>
        <w:rFonts w:ascii="Arial Narrow" w:hAnsi="Arial Narrow"/>
      </w:rPr>
    </w:pPr>
    <w:r w:rsidRPr="006A67CF">
      <w:rPr>
        <w:rFonts w:ascii="Arial Narrow" w:hAnsi="Arial Narrow" w:cs="Garamond"/>
        <w:b/>
        <w:spacing w:val="-3"/>
        <w:sz w:val="22"/>
        <w:szCs w:val="22"/>
      </w:rPr>
      <w:t>RESOLUCIÓN</w:t>
    </w:r>
    <w:r w:rsidRPr="006A67CF">
      <w:rPr>
        <w:rFonts w:ascii="Arial Narrow" w:eastAsia="Garamond" w:hAnsi="Arial Narrow" w:cs="Garamond"/>
        <w:b/>
        <w:spacing w:val="-3"/>
        <w:sz w:val="22"/>
        <w:szCs w:val="22"/>
      </w:rPr>
      <w:t xml:space="preserve"> </w:t>
    </w:r>
    <w:r w:rsidRPr="006A67CF">
      <w:rPr>
        <w:rFonts w:ascii="Arial Narrow" w:hAnsi="Arial Narrow" w:cs="Garamond"/>
        <w:b/>
        <w:spacing w:val="-3"/>
        <w:sz w:val="22"/>
        <w:szCs w:val="22"/>
      </w:rPr>
      <w:t>NÚMERO</w:t>
    </w:r>
    <w:r w:rsidRPr="006A67CF">
      <w:rPr>
        <w:rFonts w:ascii="Arial Narrow" w:eastAsia="Garamond" w:hAnsi="Arial Narrow" w:cs="Garamond"/>
        <w:b/>
        <w:spacing w:val="-3"/>
        <w:sz w:val="22"/>
        <w:szCs w:val="22"/>
      </w:rPr>
      <w:t xml:space="preserve"> </w:t>
    </w:r>
    <w:r w:rsidRPr="006A67CF">
      <w:rPr>
        <w:rFonts w:ascii="Arial Narrow" w:hAnsi="Arial Narrow" w:cs="Garamond"/>
        <w:b/>
        <w:spacing w:val="-3"/>
        <w:sz w:val="22"/>
        <w:szCs w:val="22"/>
      </w:rPr>
      <w:t>_</w:t>
    </w:r>
    <w:r w:rsidRPr="006A67CF">
      <w:rPr>
        <w:rFonts w:ascii="Arial Narrow" w:eastAsia="Garamond" w:hAnsi="Arial Narrow" w:cs="Garamond"/>
        <w:b/>
        <w:spacing w:val="-3"/>
        <w:sz w:val="22"/>
        <w:szCs w:val="22"/>
      </w:rPr>
      <w:t xml:space="preserve">                        </w:t>
    </w:r>
    <w:r w:rsidRPr="006A67CF">
      <w:rPr>
        <w:rFonts w:ascii="Arial Narrow" w:hAnsi="Arial Narrow" w:cs="Garamond"/>
        <w:b/>
        <w:spacing w:val="-3"/>
        <w:sz w:val="22"/>
        <w:szCs w:val="22"/>
      </w:rPr>
      <w:t>DEL</w:t>
    </w:r>
    <w:r w:rsidRPr="006A67CF">
      <w:rPr>
        <w:rFonts w:ascii="Arial Narrow" w:eastAsia="Garamond" w:hAnsi="Arial Narrow" w:cs="Garamond"/>
        <w:b/>
        <w:spacing w:val="-3"/>
        <w:sz w:val="22"/>
        <w:szCs w:val="22"/>
      </w:rPr>
      <w:t xml:space="preserve"> ……             </w:t>
    </w:r>
    <w:r w:rsidRPr="006A67CF">
      <w:rPr>
        <w:rFonts w:ascii="Arial Narrow" w:hAnsi="Arial Narrow" w:cs="Garamond"/>
        <w:b/>
        <w:spacing w:val="-3"/>
        <w:sz w:val="22"/>
        <w:szCs w:val="22"/>
      </w:rPr>
      <w:t>DE</w:t>
    </w:r>
    <w:r w:rsidRPr="006A67CF">
      <w:rPr>
        <w:rFonts w:ascii="Arial Narrow" w:eastAsia="Garamond" w:hAnsi="Arial Narrow" w:cs="Garamond"/>
        <w:b/>
        <w:spacing w:val="-3"/>
        <w:sz w:val="22"/>
        <w:szCs w:val="22"/>
      </w:rPr>
      <w:t xml:space="preserve"> ……</w:t>
    </w:r>
    <w:r w:rsidRPr="006A67CF">
      <w:rPr>
        <w:rFonts w:ascii="Arial Narrow" w:hAnsi="Arial Narrow" w:cs="Garamond"/>
        <w:b/>
        <w:spacing w:val="-3"/>
        <w:sz w:val="22"/>
        <w:szCs w:val="22"/>
      </w:rPr>
      <w:t>.</w:t>
    </w:r>
    <w:r w:rsidRPr="006A67CF">
      <w:rPr>
        <w:rFonts w:ascii="Arial Narrow" w:eastAsia="Garamond" w:hAnsi="Arial Narrow" w:cs="Garamond"/>
        <w:b/>
        <w:spacing w:val="-3"/>
        <w:sz w:val="22"/>
        <w:szCs w:val="22"/>
      </w:rPr>
      <w:t xml:space="preserve">              </w:t>
    </w:r>
    <w:r w:rsidRPr="006A67CF">
      <w:rPr>
        <w:rFonts w:ascii="Arial Narrow" w:hAnsi="Arial Narrow" w:cs="Garamond"/>
        <w:b/>
        <w:spacing w:val="-3"/>
        <w:sz w:val="22"/>
        <w:szCs w:val="22"/>
      </w:rPr>
      <w:t>HOJA</w:t>
    </w:r>
    <w:r w:rsidRPr="006A67CF">
      <w:rPr>
        <w:rFonts w:ascii="Arial Narrow" w:eastAsia="Garamond" w:hAnsi="Arial Narrow" w:cs="Garamond"/>
        <w:b/>
        <w:spacing w:val="-3"/>
        <w:sz w:val="22"/>
        <w:szCs w:val="22"/>
      </w:rPr>
      <w:t xml:space="preserve"> </w:t>
    </w:r>
    <w:r w:rsidRPr="006A67CF">
      <w:rPr>
        <w:rFonts w:ascii="Arial Narrow" w:hAnsi="Arial Narrow" w:cs="Garamond"/>
        <w:b/>
        <w:spacing w:val="-3"/>
        <w:sz w:val="22"/>
        <w:szCs w:val="22"/>
      </w:rPr>
      <w:t>No.</w:t>
    </w:r>
    <w:r w:rsidRPr="006A67CF">
      <w:rPr>
        <w:rFonts w:ascii="Arial Narrow" w:eastAsia="Garamond" w:hAnsi="Arial Narrow" w:cs="Garamond"/>
        <w:b/>
        <w:spacing w:val="-3"/>
        <w:sz w:val="22"/>
        <w:szCs w:val="22"/>
      </w:rPr>
      <w:t xml:space="preserve"> </w:t>
    </w:r>
    <w:r w:rsidRPr="006A67CF">
      <w:rPr>
        <w:rStyle w:val="Nmerodepgina"/>
        <w:rFonts w:ascii="Arial Narrow" w:hAnsi="Arial Narrow" w:cs="Garamond"/>
        <w:b/>
        <w:sz w:val="22"/>
        <w:szCs w:val="22"/>
      </w:rPr>
      <w:fldChar w:fldCharType="begin"/>
    </w:r>
    <w:r w:rsidRPr="006A67CF">
      <w:rPr>
        <w:rStyle w:val="Nmerodepgina"/>
        <w:rFonts w:ascii="Arial Narrow" w:hAnsi="Arial Narrow" w:cs="Garamond"/>
        <w:b/>
        <w:sz w:val="22"/>
        <w:szCs w:val="22"/>
      </w:rPr>
      <w:instrText xml:space="preserve"> PAGE </w:instrText>
    </w:r>
    <w:r w:rsidRPr="006A67CF">
      <w:rPr>
        <w:rStyle w:val="Nmerodepgina"/>
        <w:rFonts w:ascii="Arial Narrow" w:hAnsi="Arial Narrow" w:cs="Garamond"/>
        <w:b/>
        <w:sz w:val="22"/>
        <w:szCs w:val="22"/>
      </w:rPr>
      <w:fldChar w:fldCharType="separate"/>
    </w:r>
    <w:r w:rsidR="000B7F3D">
      <w:rPr>
        <w:rStyle w:val="Nmerodepgina"/>
        <w:rFonts w:ascii="Arial Narrow" w:hAnsi="Arial Narrow" w:cs="Garamond"/>
        <w:b/>
        <w:noProof/>
        <w:sz w:val="22"/>
        <w:szCs w:val="22"/>
      </w:rPr>
      <w:t>7</w:t>
    </w:r>
    <w:r w:rsidRPr="006A67CF">
      <w:rPr>
        <w:rStyle w:val="Nmerodepgina"/>
        <w:rFonts w:ascii="Arial Narrow" w:hAnsi="Arial Narrow" w:cs="Garamond"/>
        <w:b/>
        <w:sz w:val="22"/>
        <w:szCs w:val="22"/>
      </w:rPr>
      <w:fldChar w:fldCharType="end"/>
    </w:r>
  </w:p>
  <w:p w:rsidR="00B54826" w:rsidRPr="006A67CF" w:rsidRDefault="00B54826" w:rsidP="006A67CF">
    <w:pPr>
      <w:pStyle w:val="Standard"/>
      <w:ind w:right="360"/>
      <w:jc w:val="center"/>
      <w:rPr>
        <w:rFonts w:ascii="Arial Narrow" w:hAnsi="Arial Narrow" w:cs="Garamond"/>
        <w:i/>
        <w:spacing w:val="-3"/>
        <w:sz w:val="22"/>
        <w:szCs w:val="22"/>
      </w:rPr>
    </w:pPr>
  </w:p>
  <w:p w:rsidR="00B54826" w:rsidRPr="006A67CF" w:rsidRDefault="00B54826">
    <w:pPr>
      <w:pStyle w:val="Standard"/>
      <w:rPr>
        <w:rFonts w:ascii="Arial Narrow" w:hAnsi="Arial Narrow" w:cs="Garamond"/>
        <w:i/>
        <w:sz w:val="22"/>
        <w:szCs w:val="22"/>
      </w:rPr>
    </w:pPr>
  </w:p>
  <w:p w:rsidR="00B54826" w:rsidRPr="006A67CF" w:rsidRDefault="00B54826">
    <w:pPr>
      <w:autoSpaceDE w:val="0"/>
      <w:jc w:val="center"/>
      <w:rPr>
        <w:rFonts w:ascii="Arial Narrow" w:eastAsia="Times New Roman" w:hAnsi="Arial Narrow"/>
        <w:color w:val="000000"/>
        <w:lang w:eastAsia="es-ES"/>
      </w:rPr>
    </w:pPr>
  </w:p>
  <w:p w:rsidR="009855DE" w:rsidRPr="006A67CF" w:rsidRDefault="009855DE" w:rsidP="009855DE">
    <w:pPr>
      <w:autoSpaceDE w:val="0"/>
      <w:jc w:val="center"/>
      <w:rPr>
        <w:rFonts w:ascii="Arial Narrow" w:eastAsia="Times New Roman" w:hAnsi="Arial Narrow" w:cs="Times New Roman"/>
        <w:color w:val="000000"/>
        <w:sz w:val="22"/>
        <w:szCs w:val="22"/>
        <w:lang w:eastAsia="es-ES"/>
      </w:rPr>
    </w:pPr>
    <w:r w:rsidRPr="006A67CF">
      <w:rPr>
        <w:rFonts w:ascii="Arial Narrow" w:eastAsia="Times New Roman" w:hAnsi="Arial Narrow" w:cs="Times New Roman"/>
        <w:color w:val="000000"/>
        <w:sz w:val="22"/>
        <w:szCs w:val="22"/>
        <w:lang w:eastAsia="es-ES"/>
      </w:rPr>
      <w:t>“</w:t>
    </w:r>
    <w:r w:rsidR="00DE41A4" w:rsidRPr="006A67CF">
      <w:rPr>
        <w:rFonts w:ascii="Arial Narrow" w:eastAsia="Times New Roman" w:hAnsi="Arial Narrow" w:cs="Times New Roman"/>
        <w:color w:val="000000"/>
        <w:lang w:eastAsia="es-ES"/>
      </w:rPr>
      <w:t>Por la cual se reubica la estación de Peaje denominada El Patá, y se establecen las tarifas a cobrar en las estaciones de Flandes, Neiva y El Patá, pertenecientes al proyecto de asociación público privada de iniciativa privada Neiva –Girardot</w:t>
    </w:r>
    <w:r w:rsidRPr="006A67CF">
      <w:rPr>
        <w:rFonts w:ascii="Arial Narrow" w:eastAsia="Times New Roman" w:hAnsi="Arial Narrow" w:cs="Times New Roman"/>
        <w:color w:val="000000"/>
        <w:sz w:val="22"/>
        <w:szCs w:val="22"/>
        <w:lang w:eastAsia="es-ES"/>
      </w:rPr>
      <w:t>”</w:t>
    </w:r>
  </w:p>
  <w:p w:rsidR="00B54826" w:rsidRPr="006A67CF" w:rsidRDefault="00B54826" w:rsidP="0010670F">
    <w:pPr>
      <w:autoSpaceDE w:val="0"/>
      <w:jc w:val="center"/>
      <w:rPr>
        <w:rFonts w:ascii="Arial Narrow" w:eastAsia="Times New Roman" w:hAnsi="Arial Narrow" w:cs="Times New Roman"/>
        <w:color w:val="000000"/>
        <w:sz w:val="22"/>
        <w:szCs w:val="22"/>
        <w:lang w:eastAsia="es-ES"/>
      </w:rPr>
    </w:pPr>
  </w:p>
  <w:p w:rsidR="00B54826" w:rsidRPr="006A67CF" w:rsidRDefault="00B54826">
    <w:pPr>
      <w:autoSpaceDE w:val="0"/>
      <w:jc w:val="center"/>
      <w:rPr>
        <w:rFonts w:ascii="Arial Narrow" w:eastAsia="Times New Roman" w:hAnsi="Arial Narrow" w:cs="Times New Roman"/>
        <w:color w:val="000000"/>
        <w:sz w:val="22"/>
        <w:szCs w:val="22"/>
        <w:lang w:eastAsia="es-ES"/>
      </w:rPr>
    </w:pPr>
  </w:p>
  <w:p w:rsidR="00B54826" w:rsidRPr="006A67CF" w:rsidRDefault="00B54826">
    <w:pPr>
      <w:autoSpaceDE w:val="0"/>
      <w:jc w:val="center"/>
      <w:rPr>
        <w:rFonts w:ascii="Arial Narrow" w:eastAsia="Times New Roman" w:hAnsi="Arial Narrow" w:cs="Times New Roman"/>
        <w:color w:val="000000"/>
        <w:sz w:val="22"/>
        <w:szCs w:val="22"/>
        <w:lang w:eastAsia="es-ES"/>
      </w:rPr>
    </w:pPr>
  </w:p>
  <w:p w:rsidR="00B54826" w:rsidRPr="006A67CF" w:rsidRDefault="00B54826">
    <w:pPr>
      <w:jc w:val="center"/>
      <w:rPr>
        <w:rFonts w:ascii="Arial Narrow" w:eastAsia="Times New Roman" w:hAnsi="Arial Narrow" w:cs="Times New Roman"/>
        <w:b/>
        <w:i/>
        <w:sz w:val="22"/>
        <w:szCs w:val="22"/>
        <w:lang w:eastAsia="es-ES"/>
      </w:rPr>
    </w:pPr>
  </w:p>
  <w:p w:rsidR="00B54826" w:rsidRPr="006A67CF" w:rsidRDefault="00B54826">
    <w:pPr>
      <w:autoSpaceDE w:val="0"/>
      <w:jc w:val="center"/>
      <w:rPr>
        <w:rFonts w:ascii="Arial Narrow" w:hAnsi="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26" w:rsidRDefault="00B54826">
    <w:pPr>
      <w:pStyle w:val="Encabezado"/>
    </w:pPr>
    <w:r>
      <w:rPr>
        <w:noProof/>
        <w:lang w:val="es-MX" w:eastAsia="es-MX" w:bidi="ar-SA"/>
      </w:rPr>
      <w:drawing>
        <wp:anchor distT="0" distB="0" distL="114300" distR="114300" simplePos="0" relativeHeight="251659264" behindDoc="0" locked="0" layoutInCell="1" allowOverlap="1" wp14:anchorId="7DADE316" wp14:editId="12EDC153">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B54826" w:rsidRDefault="00B54826">
    <w:pPr>
      <w:pStyle w:val="Encabezado"/>
    </w:pPr>
  </w:p>
  <w:p w:rsidR="00B54826" w:rsidRDefault="00B54826">
    <w:pPr>
      <w:pStyle w:val="Encabezado"/>
      <w:tabs>
        <w:tab w:val="clear" w:pos="4419"/>
        <w:tab w:val="clear" w:pos="8838"/>
        <w:tab w:val="left" w:pos="3695"/>
      </w:tabs>
    </w:pPr>
    <w:r>
      <w:rPr>
        <w:noProof/>
        <w:lang w:val="es-MX" w:eastAsia="es-MX" w:bidi="ar-SA"/>
      </w:rPr>
      <w:drawing>
        <wp:anchor distT="0" distB="0" distL="114300" distR="114300" simplePos="0" relativeHeight="251660288" behindDoc="0" locked="0" layoutInCell="1" allowOverlap="1" wp14:anchorId="461E4A38" wp14:editId="1312219C">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B54826" w:rsidRDefault="00B54826">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B54826" w:rsidRDefault="00B54826">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2B27F5"/>
    <w:multiLevelType w:val="multilevel"/>
    <w:tmpl w:val="FE686B28"/>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6B"/>
    <w:rsid w:val="00050DC9"/>
    <w:rsid w:val="000B35B1"/>
    <w:rsid w:val="000B7F3D"/>
    <w:rsid w:val="000E068B"/>
    <w:rsid w:val="0010670F"/>
    <w:rsid w:val="002A1004"/>
    <w:rsid w:val="002C1BE1"/>
    <w:rsid w:val="002F5849"/>
    <w:rsid w:val="003016D3"/>
    <w:rsid w:val="003451D1"/>
    <w:rsid w:val="003B4A4F"/>
    <w:rsid w:val="003C27C4"/>
    <w:rsid w:val="004177E0"/>
    <w:rsid w:val="004569B6"/>
    <w:rsid w:val="004676F8"/>
    <w:rsid w:val="00472DDF"/>
    <w:rsid w:val="0050206B"/>
    <w:rsid w:val="005E35A4"/>
    <w:rsid w:val="00603D96"/>
    <w:rsid w:val="00622287"/>
    <w:rsid w:val="006A67CF"/>
    <w:rsid w:val="00727B69"/>
    <w:rsid w:val="00776E90"/>
    <w:rsid w:val="00793FF6"/>
    <w:rsid w:val="007B7EF5"/>
    <w:rsid w:val="007C7262"/>
    <w:rsid w:val="007D0803"/>
    <w:rsid w:val="007F5853"/>
    <w:rsid w:val="008459B5"/>
    <w:rsid w:val="00893F03"/>
    <w:rsid w:val="008F4CD9"/>
    <w:rsid w:val="00922F0F"/>
    <w:rsid w:val="00925089"/>
    <w:rsid w:val="009674DF"/>
    <w:rsid w:val="00983DAB"/>
    <w:rsid w:val="009855DE"/>
    <w:rsid w:val="00A040BC"/>
    <w:rsid w:val="00A23E43"/>
    <w:rsid w:val="00A73222"/>
    <w:rsid w:val="00B54826"/>
    <w:rsid w:val="00BE220D"/>
    <w:rsid w:val="00BE2DDC"/>
    <w:rsid w:val="00C04582"/>
    <w:rsid w:val="00C937E7"/>
    <w:rsid w:val="00D015FD"/>
    <w:rsid w:val="00DB4CC3"/>
    <w:rsid w:val="00DD7F88"/>
    <w:rsid w:val="00DE41A4"/>
    <w:rsid w:val="00E33C2A"/>
    <w:rsid w:val="00E66285"/>
    <w:rsid w:val="00E8640C"/>
    <w:rsid w:val="00F82E61"/>
    <w:rsid w:val="00FD2A7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08397EA-68D7-4C5C-A5C9-5669833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206B"/>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0206B"/>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uiPriority w:val="99"/>
    <w:rsid w:val="0050206B"/>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50206B"/>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50206B"/>
    <w:rPr>
      <w:rFonts w:ascii="Arial" w:hAnsi="Arial" w:cs="Arial"/>
      <w:sz w:val="20"/>
    </w:rPr>
  </w:style>
  <w:style w:type="character" w:customStyle="1" w:styleId="TextocomentarioCar">
    <w:name w:val="Texto comentario Car"/>
    <w:basedOn w:val="Fuentedeprrafopredeter"/>
    <w:link w:val="Textocomentario"/>
    <w:rsid w:val="0050206B"/>
    <w:rPr>
      <w:rFonts w:ascii="Arial" w:eastAsia="Times New Roman" w:hAnsi="Arial" w:cs="Arial"/>
      <w:kern w:val="3"/>
      <w:sz w:val="20"/>
      <w:szCs w:val="20"/>
      <w:lang w:val="es-ES" w:eastAsia="zh-CN"/>
    </w:rPr>
  </w:style>
  <w:style w:type="paragraph" w:styleId="Prrafodelista">
    <w:name w:val="List Paragraph"/>
    <w:basedOn w:val="Standard"/>
    <w:rsid w:val="0050206B"/>
    <w:pPr>
      <w:ind w:left="708"/>
    </w:pPr>
  </w:style>
  <w:style w:type="character" w:styleId="Nmerodepgina">
    <w:name w:val="page number"/>
    <w:basedOn w:val="Fuentedeprrafopredeter"/>
    <w:rsid w:val="0050206B"/>
  </w:style>
  <w:style w:type="character" w:styleId="Refdecomentario">
    <w:name w:val="annotation reference"/>
    <w:basedOn w:val="Fuentedeprrafopredeter"/>
    <w:rsid w:val="0050206B"/>
    <w:rPr>
      <w:sz w:val="16"/>
      <w:szCs w:val="16"/>
    </w:rPr>
  </w:style>
  <w:style w:type="paragraph" w:styleId="Textodeglobo">
    <w:name w:val="Balloon Text"/>
    <w:basedOn w:val="Normal"/>
    <w:link w:val="TextodegloboCar"/>
    <w:uiPriority w:val="99"/>
    <w:semiHidden/>
    <w:unhideWhenUsed/>
    <w:rsid w:val="0050206B"/>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0206B"/>
    <w:rPr>
      <w:rFonts w:ascii="Segoe UI" w:eastAsia="DejaVu Sans" w:hAnsi="Segoe UI" w:cs="Mangal"/>
      <w:kern w:val="3"/>
      <w:sz w:val="18"/>
      <w:szCs w:val="16"/>
      <w:lang w:val="es-ES" w:eastAsia="zh-CN" w:bidi="hi-IN"/>
    </w:rPr>
  </w:style>
  <w:style w:type="table" w:styleId="Tablaconcuadrcula">
    <w:name w:val="Table Grid"/>
    <w:aliases w:val="sin cuadricula"/>
    <w:basedOn w:val="Tablanormal"/>
    <w:uiPriority w:val="59"/>
    <w:qFormat/>
    <w:rsid w:val="003451D1"/>
    <w:pPr>
      <w:spacing w:after="0" w:line="240" w:lineRule="auto"/>
    </w:pPr>
    <w:rPr>
      <w:rFonts w:ascii="Calibri" w:eastAsia="Calibri" w:hAnsi="Calibri"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3451D1"/>
    <w:pPr>
      <w:widowControl/>
      <w:suppressAutoHyphens w:val="0"/>
      <w:autoSpaceDN/>
      <w:ind w:left="864" w:hanging="864"/>
      <w:jc w:val="both"/>
      <w:textAlignment w:val="auto"/>
    </w:pPr>
    <w:rPr>
      <w:rFonts w:ascii="Times New Roman" w:eastAsiaTheme="minorEastAsia" w:hAnsi="Times New Roman" w:cstheme="minorBidi"/>
      <w:kern w:val="0"/>
      <w:szCs w:val="24"/>
      <w:lang w:val="es-ES_tradnl" w:eastAsia="es-ES" w:bidi="ar-SA"/>
    </w:rPr>
  </w:style>
  <w:style w:type="paragraph" w:styleId="Sangranormal">
    <w:name w:val="Normal Indent"/>
    <w:basedOn w:val="Normal"/>
    <w:uiPriority w:val="99"/>
    <w:semiHidden/>
    <w:unhideWhenUsed/>
    <w:rsid w:val="003451D1"/>
    <w:pPr>
      <w:ind w:left="708"/>
    </w:pPr>
    <w:rPr>
      <w:rFonts w:cs="Mangal"/>
      <w:szCs w:val="21"/>
    </w:rPr>
  </w:style>
  <w:style w:type="paragraph" w:styleId="Piedepgina">
    <w:name w:val="footer"/>
    <w:basedOn w:val="Normal"/>
    <w:link w:val="PiedepginaCar"/>
    <w:uiPriority w:val="99"/>
    <w:unhideWhenUsed/>
    <w:rsid w:val="00B54826"/>
    <w:pPr>
      <w:widowControl/>
      <w:tabs>
        <w:tab w:val="center" w:pos="4252"/>
        <w:tab w:val="right" w:pos="8504"/>
      </w:tabs>
      <w:suppressAutoHyphens w:val="0"/>
      <w:autoSpaceDN/>
      <w:jc w:val="both"/>
      <w:textAlignment w:val="auto"/>
    </w:pPr>
    <w:rPr>
      <w:rFonts w:ascii="Times New Roman" w:eastAsiaTheme="minorEastAsia" w:hAnsi="Times New Roman" w:cstheme="minorBidi"/>
      <w:kern w:val="0"/>
      <w:lang w:val="es-CO" w:eastAsia="ja-JP" w:bidi="ar-SA"/>
    </w:rPr>
  </w:style>
  <w:style w:type="character" w:customStyle="1" w:styleId="PiedepginaCar">
    <w:name w:val="Pie de página Car"/>
    <w:basedOn w:val="Fuentedeprrafopredeter"/>
    <w:link w:val="Piedepgina"/>
    <w:uiPriority w:val="99"/>
    <w:rsid w:val="00B54826"/>
    <w:rPr>
      <w:rFonts w:ascii="Times New Roman" w:eastAsiaTheme="minorEastAsia" w:hAnsi="Times New Roman"/>
      <w:sz w:val="24"/>
      <w:szCs w:val="24"/>
      <w:lang w:val="es-C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AD61-9A28-4CC1-867B-A89FEA62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3276</Words>
  <Characters>18021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Juan Jose Aguilar Higuera</cp:lastModifiedBy>
  <cp:revision>2</cp:revision>
  <dcterms:created xsi:type="dcterms:W3CDTF">2015-06-16T21:29:00Z</dcterms:created>
  <dcterms:modified xsi:type="dcterms:W3CDTF">2015-06-16T21:29:00Z</dcterms:modified>
</cp:coreProperties>
</file>