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0FCF" w14:textId="77777777" w:rsidR="00116D0A" w:rsidRPr="00337940" w:rsidRDefault="00116D0A" w:rsidP="00116D0A">
      <w:pPr>
        <w:keepNext/>
        <w:tabs>
          <w:tab w:val="left" w:pos="4253"/>
        </w:tabs>
        <w:jc w:val="center"/>
        <w:rPr>
          <w:rFonts w:ascii="Arial Narrow" w:eastAsia="Times New Roman" w:hAnsi="Arial Narrow" w:cs="Times New Roman"/>
          <w:b/>
          <w:lang w:val="es" w:eastAsia="es-ES"/>
        </w:rPr>
      </w:pPr>
    </w:p>
    <w:p w14:paraId="4966471A" w14:textId="21976F1B" w:rsidR="00116D0A" w:rsidRPr="00C64D74" w:rsidRDefault="00116D0A" w:rsidP="00116D0A">
      <w:pPr>
        <w:keepNext/>
        <w:tabs>
          <w:tab w:val="left" w:pos="4253"/>
        </w:tabs>
        <w:jc w:val="center"/>
        <w:rPr>
          <w:rFonts w:ascii="Arial Narrow" w:eastAsia="Times New Roman" w:hAnsi="Arial Narrow" w:cs="Times New Roman"/>
          <w:b/>
          <w:lang w:val="es" w:eastAsia="es-ES"/>
        </w:rPr>
      </w:pPr>
      <w:r w:rsidRPr="00C64D74">
        <w:rPr>
          <w:rFonts w:ascii="Arial Narrow" w:eastAsia="Times New Roman" w:hAnsi="Arial Narrow" w:cs="Times New Roman"/>
          <w:b/>
          <w:lang w:val="es" w:eastAsia="es-ES"/>
        </w:rPr>
        <w:t>RESOLUCIÓN</w:t>
      </w:r>
      <w:r w:rsidR="00077354" w:rsidRPr="00C64D74">
        <w:rPr>
          <w:rFonts w:ascii="Arial Narrow" w:eastAsia="Times New Roman" w:hAnsi="Arial Narrow" w:cs="Times New Roman"/>
          <w:b/>
          <w:lang w:val="es" w:eastAsia="es-ES"/>
        </w:rPr>
        <w:t xml:space="preserve"> </w:t>
      </w:r>
      <w:r w:rsidRPr="00C64D74">
        <w:rPr>
          <w:rFonts w:ascii="Arial Narrow" w:eastAsia="Times New Roman" w:hAnsi="Arial Narrow" w:cs="Times New Roman"/>
          <w:b/>
          <w:lang w:val="es" w:eastAsia="es-ES"/>
        </w:rPr>
        <w:t>NÚMERO</w:t>
      </w:r>
      <w:r w:rsidR="00077354" w:rsidRPr="00C64D74">
        <w:rPr>
          <w:rFonts w:ascii="Arial Narrow" w:eastAsia="Times New Roman" w:hAnsi="Arial Narrow" w:cs="Times New Roman"/>
          <w:b/>
          <w:lang w:val="es" w:eastAsia="es-ES"/>
        </w:rPr>
        <w:t xml:space="preserve">                     </w:t>
      </w:r>
      <w:r w:rsidRPr="00C64D74">
        <w:rPr>
          <w:rFonts w:ascii="Arial Narrow" w:eastAsia="Times New Roman" w:hAnsi="Arial Narrow" w:cs="Times New Roman"/>
          <w:b/>
          <w:lang w:val="es" w:eastAsia="es-ES"/>
        </w:rPr>
        <w:t>DE 2016</w:t>
      </w:r>
    </w:p>
    <w:p w14:paraId="73C28530" w14:textId="77777777" w:rsidR="00116D0A" w:rsidRPr="00C64D74" w:rsidRDefault="00116D0A" w:rsidP="00116D0A">
      <w:pPr>
        <w:jc w:val="center"/>
        <w:rPr>
          <w:rFonts w:ascii="Arial Narrow" w:eastAsia="Times New Roman" w:hAnsi="Arial Narrow" w:cs="Times New Roman"/>
          <w:b/>
          <w:lang w:val="es" w:eastAsia="es-ES"/>
        </w:rPr>
      </w:pPr>
    </w:p>
    <w:p w14:paraId="087C6CFD" w14:textId="3BBE5F65" w:rsidR="00116D0A" w:rsidRPr="00C64D74" w:rsidRDefault="00116D0A" w:rsidP="00116D0A">
      <w:pPr>
        <w:jc w:val="center"/>
        <w:rPr>
          <w:rFonts w:ascii="Arial Narrow" w:hAnsi="Arial Narrow" w:cs="Times New Roman"/>
          <w:b/>
        </w:rPr>
      </w:pPr>
      <w:r w:rsidRPr="00C64D74">
        <w:rPr>
          <w:rFonts w:ascii="Arial Narrow" w:eastAsia="Times New Roman" w:hAnsi="Arial Narrow" w:cs="Times New Roman"/>
          <w:b/>
          <w:lang w:val="es" w:eastAsia="es-ES"/>
        </w:rPr>
        <w:t>(</w:t>
      </w:r>
      <w:r w:rsidR="00077354" w:rsidRPr="00C64D74">
        <w:rPr>
          <w:rFonts w:ascii="Arial Narrow" w:eastAsia="Times New Roman" w:hAnsi="Arial Narrow" w:cs="Times New Roman"/>
          <w:b/>
          <w:lang w:val="es" w:eastAsia="es-ES"/>
        </w:rPr>
        <w:t xml:space="preserve">                      </w:t>
      </w:r>
      <w:r w:rsidRPr="00C64D74">
        <w:rPr>
          <w:rFonts w:ascii="Arial Narrow" w:eastAsia="Times New Roman" w:hAnsi="Arial Narrow" w:cs="Times New Roman"/>
          <w:b/>
          <w:lang w:val="es" w:eastAsia="es-ES"/>
        </w:rPr>
        <w:t xml:space="preserve"> )</w:t>
      </w:r>
    </w:p>
    <w:p w14:paraId="286DE4C7" w14:textId="77777777" w:rsidR="00116D0A" w:rsidRPr="00C64D74" w:rsidRDefault="00116D0A" w:rsidP="00116D0A">
      <w:pPr>
        <w:autoSpaceDE w:val="0"/>
        <w:jc w:val="center"/>
        <w:rPr>
          <w:rFonts w:ascii="Arial Narrow" w:eastAsia="Times New Roman" w:hAnsi="Arial Narrow" w:cs="Times New Roman"/>
          <w:color w:val="000000"/>
          <w:lang w:eastAsia="es-ES"/>
        </w:rPr>
      </w:pPr>
    </w:p>
    <w:p w14:paraId="2BDFACF7" w14:textId="673080E0" w:rsidR="003D6567" w:rsidRPr="00C64D74" w:rsidRDefault="00914B49" w:rsidP="00A76D5D">
      <w:pPr>
        <w:tabs>
          <w:tab w:val="left" w:pos="2590"/>
          <w:tab w:val="center" w:pos="4249"/>
        </w:tabs>
        <w:jc w:val="center"/>
        <w:rPr>
          <w:rFonts w:ascii="Arial Narrow" w:hAnsi="Arial Narrow"/>
          <w:bCs/>
          <w:i/>
          <w:spacing w:val="-3"/>
        </w:rPr>
      </w:pPr>
      <w:r w:rsidRPr="00C64D74">
        <w:rPr>
          <w:rFonts w:ascii="Arial Narrow" w:eastAsia="Times New Roman" w:hAnsi="Arial Narrow" w:cs="Times New Roman"/>
          <w:i/>
          <w:lang w:eastAsia="es-ES"/>
        </w:rPr>
        <w:t>“</w:t>
      </w:r>
      <w:r w:rsidR="00797BE5" w:rsidRPr="00C64D74">
        <w:rPr>
          <w:rFonts w:ascii="Arial Narrow" w:eastAsia="Times New Roman" w:hAnsi="Arial Narrow" w:cs="Times New Roman"/>
          <w:i/>
          <w:lang w:eastAsia="es-ES"/>
        </w:rPr>
        <w:t>Por la cual se emite concepto vinculante previo al establecimiento de una estación de peaje denominada Arroyo de Piedra,</w:t>
      </w:r>
      <w:r w:rsidR="002A1213" w:rsidRPr="00C64D74">
        <w:rPr>
          <w:rFonts w:ascii="Arial Narrow" w:eastAsia="Times New Roman" w:hAnsi="Arial Narrow" w:cs="Times New Roman"/>
          <w:i/>
          <w:lang w:eastAsia="es-ES"/>
        </w:rPr>
        <w:t xml:space="preserve"> ubicada</w:t>
      </w:r>
      <w:r w:rsidR="009F79EC" w:rsidRPr="00C64D74">
        <w:rPr>
          <w:rFonts w:ascii="Arial Narrow" w:eastAsia="Times New Roman" w:hAnsi="Arial Narrow" w:cs="Times New Roman"/>
          <w:i/>
          <w:lang w:eastAsia="es-ES"/>
        </w:rPr>
        <w:t xml:space="preserve"> en el </w:t>
      </w:r>
      <w:r w:rsidR="00276EDF" w:rsidRPr="00C64D74">
        <w:rPr>
          <w:rFonts w:ascii="Arial Narrow" w:eastAsia="Times New Roman" w:hAnsi="Arial Narrow" w:cs="Times New Roman"/>
          <w:i/>
          <w:lang w:eastAsia="es-ES"/>
        </w:rPr>
        <w:t>PR</w:t>
      </w:r>
      <w:r w:rsidR="00C33A21" w:rsidRPr="00C64D74">
        <w:rPr>
          <w:rFonts w:ascii="Arial Narrow" w:eastAsia="Times New Roman" w:hAnsi="Arial Narrow" w:cs="Times New Roman"/>
          <w:i/>
          <w:lang w:eastAsia="es-ES"/>
        </w:rPr>
        <w:t xml:space="preserve">62+035 </w:t>
      </w:r>
      <w:r w:rsidR="009F79EC" w:rsidRPr="00C64D74">
        <w:rPr>
          <w:rFonts w:ascii="Arial Narrow" w:eastAsia="Times New Roman" w:hAnsi="Arial Narrow" w:cs="Times New Roman"/>
          <w:i/>
          <w:lang w:eastAsia="es-ES"/>
        </w:rPr>
        <w:t xml:space="preserve">y </w:t>
      </w:r>
      <w:r w:rsidR="00797BE5" w:rsidRPr="00C64D74">
        <w:rPr>
          <w:rFonts w:ascii="Arial Narrow" w:eastAsia="Times New Roman" w:hAnsi="Arial Narrow" w:cs="Times New Roman"/>
          <w:i/>
          <w:lang w:eastAsia="es-ES"/>
        </w:rPr>
        <w:t xml:space="preserve">se </w:t>
      </w:r>
      <w:r w:rsidRPr="00C64D74">
        <w:rPr>
          <w:rFonts w:ascii="Arial Narrow" w:eastAsia="Times New Roman" w:hAnsi="Arial Narrow" w:cs="Times New Roman"/>
          <w:i/>
          <w:lang w:eastAsia="es-ES"/>
        </w:rPr>
        <w:t xml:space="preserve">establecen las tarifas a cobrar </w:t>
      </w:r>
      <w:r w:rsidR="00077354" w:rsidRPr="00C64D74">
        <w:rPr>
          <w:rFonts w:ascii="Arial Narrow" w:eastAsia="Times New Roman" w:hAnsi="Arial Narrow" w:cs="Times New Roman"/>
          <w:i/>
          <w:lang w:eastAsia="es-ES"/>
        </w:rPr>
        <w:t>de</w:t>
      </w:r>
      <w:r w:rsidRPr="00C64D74">
        <w:rPr>
          <w:rFonts w:ascii="Arial Narrow" w:eastAsia="Times New Roman" w:hAnsi="Arial Narrow" w:cs="Times New Roman"/>
          <w:i/>
          <w:lang w:eastAsia="es-ES"/>
        </w:rPr>
        <w:t xml:space="preserve"> la anterior estación y </w:t>
      </w:r>
      <w:r w:rsidR="00077354" w:rsidRPr="00C64D74">
        <w:rPr>
          <w:rFonts w:ascii="Arial Narrow" w:eastAsia="Times New Roman" w:hAnsi="Arial Narrow" w:cs="Times New Roman"/>
          <w:i/>
          <w:lang w:eastAsia="es-ES"/>
        </w:rPr>
        <w:t xml:space="preserve">de </w:t>
      </w:r>
      <w:r w:rsidRPr="00C64D74">
        <w:rPr>
          <w:rFonts w:ascii="Arial Narrow" w:eastAsia="Times New Roman" w:hAnsi="Arial Narrow" w:cs="Times New Roman"/>
          <w:i/>
          <w:lang w:eastAsia="es-ES"/>
        </w:rPr>
        <w:t xml:space="preserve">las estaciones de peajes existentes denominadas Gambote, Turbaco, Pasacaballos, Bayunca, Galapa y Sabanagrande, pertenecientes al Proyecto de </w:t>
      </w:r>
      <w:r w:rsidR="00077354" w:rsidRPr="00C64D74">
        <w:rPr>
          <w:rFonts w:ascii="Arial Narrow" w:eastAsia="Times New Roman" w:hAnsi="Arial Narrow" w:cs="Times New Roman"/>
          <w:i/>
          <w:lang w:eastAsia="es-ES"/>
        </w:rPr>
        <w:t xml:space="preserve">Asociación Público Privada </w:t>
      </w:r>
      <w:r w:rsidRPr="00C64D74">
        <w:rPr>
          <w:rFonts w:ascii="Arial Narrow" w:eastAsia="Times New Roman" w:hAnsi="Arial Narrow" w:cs="Times New Roman"/>
          <w:i/>
          <w:lang w:eastAsia="es-ES"/>
        </w:rPr>
        <w:t>de iniciativa privada denominada</w:t>
      </w:r>
      <w:r w:rsidR="003D6567" w:rsidRPr="00C64D74">
        <w:rPr>
          <w:rFonts w:ascii="Arial Narrow" w:eastAsia="Times New Roman" w:hAnsi="Arial Narrow" w:cs="Times New Roman"/>
          <w:i/>
          <w:lang w:eastAsia="es-ES"/>
        </w:rPr>
        <w:t xml:space="preserve"> </w:t>
      </w:r>
      <w:r w:rsidR="003D6567" w:rsidRPr="00C64D74">
        <w:rPr>
          <w:rFonts w:ascii="Arial Narrow" w:hAnsi="Arial Narrow"/>
        </w:rPr>
        <w:t>“</w:t>
      </w:r>
      <w:r w:rsidR="00A76D5D" w:rsidRPr="00C64D74">
        <w:rPr>
          <w:rFonts w:ascii="Arial Narrow" w:hAnsi="Arial Narrow"/>
        </w:rPr>
        <w:t xml:space="preserve">Autopistas del Caribe, </w:t>
      </w:r>
      <w:r w:rsidR="003D6567" w:rsidRPr="00C64D74">
        <w:rPr>
          <w:rFonts w:ascii="Arial Narrow" w:hAnsi="Arial Narrow"/>
        </w:rPr>
        <w:t>Corredor de Carga Cartagena-Barranquilla”.</w:t>
      </w:r>
    </w:p>
    <w:p w14:paraId="1AEE68FB" w14:textId="580CDEB2" w:rsidR="00797BE5" w:rsidRPr="00C64D74" w:rsidRDefault="00797BE5" w:rsidP="00914B49">
      <w:pPr>
        <w:pStyle w:val="Default"/>
        <w:jc w:val="center"/>
        <w:rPr>
          <w:rFonts w:ascii="Arial Narrow" w:eastAsia="Times New Roman" w:hAnsi="Arial Narrow" w:cs="Times New Roman"/>
          <w:i/>
          <w:kern w:val="3"/>
          <w:lang w:val="es-ES" w:eastAsia="es-ES" w:bidi="hi-IN"/>
        </w:rPr>
      </w:pPr>
    </w:p>
    <w:p w14:paraId="473E31FC" w14:textId="3833ABEC" w:rsidR="00116D0A" w:rsidRPr="00C64D74" w:rsidRDefault="00A76D5D" w:rsidP="00A76D5D">
      <w:pPr>
        <w:tabs>
          <w:tab w:val="left" w:pos="3990"/>
          <w:tab w:val="center" w:pos="4252"/>
        </w:tabs>
        <w:autoSpaceDE w:val="0"/>
        <w:rPr>
          <w:rFonts w:ascii="Arial Narrow" w:eastAsia="Times New Roman" w:hAnsi="Arial Narrow" w:cs="Times New Roman"/>
          <w:color w:val="000000"/>
          <w:lang w:eastAsia="es-ES"/>
        </w:rPr>
      </w:pPr>
      <w:r w:rsidRPr="00C64D74">
        <w:rPr>
          <w:rFonts w:ascii="Arial Narrow" w:eastAsia="Times New Roman" w:hAnsi="Arial Narrow" w:cs="Times New Roman"/>
          <w:color w:val="000000"/>
          <w:lang w:eastAsia="es-ES"/>
        </w:rPr>
        <w:tab/>
      </w:r>
      <w:r w:rsidRPr="00C64D74">
        <w:rPr>
          <w:rFonts w:ascii="Arial Narrow" w:eastAsia="Times New Roman" w:hAnsi="Arial Narrow" w:cs="Times New Roman"/>
          <w:color w:val="000000"/>
          <w:lang w:eastAsia="es-ES"/>
        </w:rPr>
        <w:tab/>
      </w:r>
      <w:r w:rsidR="00797BE5" w:rsidRPr="00C64D74">
        <w:rPr>
          <w:rFonts w:ascii="Arial Narrow" w:eastAsia="Times New Roman" w:hAnsi="Arial Narrow" w:cs="Times New Roman"/>
          <w:color w:val="000000"/>
          <w:lang w:eastAsia="es-ES"/>
        </w:rPr>
        <w:t xml:space="preserve"> </w:t>
      </w:r>
    </w:p>
    <w:p w14:paraId="3810715B" w14:textId="77777777" w:rsidR="00116D0A" w:rsidRPr="00C64D74" w:rsidRDefault="00116D0A" w:rsidP="00116D0A">
      <w:pPr>
        <w:jc w:val="center"/>
        <w:rPr>
          <w:rFonts w:ascii="Arial Narrow" w:eastAsia="Times New Roman" w:hAnsi="Arial Narrow" w:cs="Times New Roman"/>
          <w:b/>
          <w:lang w:val="es" w:eastAsia="es-ES"/>
        </w:rPr>
      </w:pPr>
    </w:p>
    <w:p w14:paraId="69D97D9B" w14:textId="77777777" w:rsidR="00116D0A" w:rsidRPr="00C64D74" w:rsidRDefault="00116D0A" w:rsidP="00116D0A">
      <w:pPr>
        <w:jc w:val="center"/>
        <w:rPr>
          <w:rFonts w:ascii="Arial Narrow" w:eastAsia="Times New Roman" w:hAnsi="Arial Narrow" w:cs="Times New Roman"/>
          <w:b/>
          <w:lang w:val="es" w:eastAsia="es-ES"/>
        </w:rPr>
      </w:pPr>
      <w:r w:rsidRPr="00C64D74">
        <w:rPr>
          <w:rFonts w:ascii="Arial Narrow" w:eastAsia="Times New Roman" w:hAnsi="Arial Narrow" w:cs="Times New Roman"/>
          <w:b/>
          <w:lang w:val="es" w:eastAsia="es-ES"/>
        </w:rPr>
        <w:t>EL MINISTRO DE TRANSPORTE</w:t>
      </w:r>
    </w:p>
    <w:p w14:paraId="57B4A36F" w14:textId="77777777" w:rsidR="00116D0A" w:rsidRPr="00C64D74" w:rsidRDefault="00116D0A" w:rsidP="00116D0A">
      <w:pPr>
        <w:jc w:val="center"/>
        <w:rPr>
          <w:rFonts w:ascii="Arial Narrow" w:eastAsia="Times New Roman" w:hAnsi="Arial Narrow" w:cs="Times New Roman"/>
          <w:lang w:val="es" w:eastAsia="es-ES"/>
        </w:rPr>
      </w:pPr>
    </w:p>
    <w:p w14:paraId="47EECA64" w14:textId="77777777" w:rsidR="00116D0A" w:rsidRPr="00C64D74" w:rsidRDefault="00116D0A" w:rsidP="00116D0A">
      <w:pPr>
        <w:jc w:val="center"/>
        <w:rPr>
          <w:rFonts w:ascii="Arial Narrow" w:eastAsia="Times New Roman" w:hAnsi="Arial Narrow" w:cs="Times New Roman"/>
          <w:lang w:val="es" w:eastAsia="es-ES"/>
        </w:rPr>
      </w:pPr>
    </w:p>
    <w:p w14:paraId="2ED73BD7" w14:textId="00C83A38" w:rsidR="00116D0A" w:rsidRPr="00C64D74" w:rsidRDefault="00116D0A" w:rsidP="00116D0A">
      <w:pPr>
        <w:jc w:val="center"/>
        <w:rPr>
          <w:rFonts w:ascii="Arial Narrow" w:hAnsi="Arial Narrow" w:cs="Times New Roman"/>
        </w:rPr>
      </w:pPr>
      <w:r w:rsidRPr="00C64D74">
        <w:rPr>
          <w:rFonts w:ascii="Arial Narrow" w:eastAsia="Times New Roman" w:hAnsi="Arial Narrow" w:cs="Times New Roman"/>
          <w:lang w:eastAsia="es-ES"/>
        </w:rPr>
        <w:t>En ejercicio de las facultades legales y en especial las conferidas por el artículo 21 de la Ley 105 de 1993 modificado por el artíc</w:t>
      </w:r>
      <w:r w:rsidR="00914B49" w:rsidRPr="00C64D74">
        <w:rPr>
          <w:rFonts w:ascii="Arial Narrow" w:eastAsia="Times New Roman" w:hAnsi="Arial Narrow" w:cs="Times New Roman"/>
          <w:lang w:eastAsia="es-ES"/>
        </w:rPr>
        <w:t>ulo 1 de la Ley 787 de 2002 y los</w:t>
      </w:r>
      <w:r w:rsidRPr="00C64D74">
        <w:rPr>
          <w:rFonts w:ascii="Arial Narrow" w:eastAsia="Times New Roman" w:hAnsi="Arial Narrow" w:cs="Times New Roman"/>
          <w:lang w:eastAsia="es-ES"/>
        </w:rPr>
        <w:t xml:space="preserve"> numeral</w:t>
      </w:r>
      <w:r w:rsidR="00914B49" w:rsidRPr="00C64D74">
        <w:rPr>
          <w:rFonts w:ascii="Arial Narrow" w:eastAsia="Times New Roman" w:hAnsi="Arial Narrow" w:cs="Times New Roman"/>
          <w:lang w:eastAsia="es-ES"/>
        </w:rPr>
        <w:t>es 6.14 y</w:t>
      </w:r>
      <w:r w:rsidRPr="00C64D74">
        <w:rPr>
          <w:rFonts w:ascii="Arial Narrow" w:eastAsia="Times New Roman" w:hAnsi="Arial Narrow" w:cs="Times New Roman"/>
          <w:lang w:eastAsia="es-ES"/>
        </w:rPr>
        <w:t xml:space="preserve"> 6.15 del artículo 6</w:t>
      </w:r>
      <w:r w:rsidR="00077354" w:rsidRPr="00C64D74">
        <w:rPr>
          <w:rFonts w:ascii="Arial Narrow" w:eastAsia="Times New Roman" w:hAnsi="Arial Narrow" w:cs="Times New Roman"/>
          <w:lang w:eastAsia="es-ES"/>
        </w:rPr>
        <w:t xml:space="preserve"> </w:t>
      </w:r>
      <w:r w:rsidRPr="00C64D74">
        <w:rPr>
          <w:rFonts w:ascii="Arial Narrow" w:eastAsia="Times New Roman" w:hAnsi="Arial Narrow" w:cs="Times New Roman"/>
          <w:lang w:eastAsia="es-ES"/>
        </w:rPr>
        <w:t>del Decreto 087 de 2011, y</w:t>
      </w:r>
      <w:r w:rsidR="00077354" w:rsidRPr="00C64D74">
        <w:rPr>
          <w:rFonts w:ascii="Arial Narrow" w:eastAsia="Times New Roman" w:hAnsi="Arial Narrow" w:cs="Times New Roman"/>
          <w:lang w:eastAsia="es-ES"/>
        </w:rPr>
        <w:t xml:space="preserve"> </w:t>
      </w:r>
    </w:p>
    <w:p w14:paraId="5BD6AA47" w14:textId="77777777" w:rsidR="00116D0A" w:rsidRPr="00C64D74" w:rsidRDefault="00116D0A" w:rsidP="00116D0A">
      <w:pPr>
        <w:jc w:val="center"/>
        <w:rPr>
          <w:rFonts w:ascii="Arial Narrow" w:eastAsia="Times New Roman" w:hAnsi="Arial Narrow" w:cs="Times New Roman"/>
          <w:b/>
          <w:lang w:eastAsia="es-ES"/>
        </w:rPr>
      </w:pPr>
    </w:p>
    <w:p w14:paraId="554F4660" w14:textId="77777777" w:rsidR="00116D0A" w:rsidRPr="00C64D74" w:rsidRDefault="00116D0A" w:rsidP="00116D0A">
      <w:pPr>
        <w:jc w:val="center"/>
        <w:rPr>
          <w:rFonts w:ascii="Arial Narrow" w:eastAsia="Times New Roman" w:hAnsi="Arial Narrow" w:cs="Times New Roman"/>
          <w:b/>
          <w:lang w:val="es" w:eastAsia="es-ES"/>
        </w:rPr>
      </w:pPr>
      <w:r w:rsidRPr="00C64D74">
        <w:rPr>
          <w:rFonts w:ascii="Arial Narrow" w:eastAsia="Times New Roman" w:hAnsi="Arial Narrow" w:cs="Times New Roman"/>
          <w:b/>
          <w:lang w:val="es" w:eastAsia="es-ES"/>
        </w:rPr>
        <w:t>CONSIDERANDO</w:t>
      </w:r>
    </w:p>
    <w:p w14:paraId="5D4BAFE2" w14:textId="77777777" w:rsidR="00116D0A" w:rsidRPr="00C64D74" w:rsidRDefault="00116D0A" w:rsidP="00116D0A">
      <w:pPr>
        <w:jc w:val="both"/>
        <w:rPr>
          <w:rFonts w:ascii="Arial Narrow" w:eastAsia="Times New Roman" w:hAnsi="Arial Narrow" w:cs="Times New Roman"/>
          <w:i/>
          <w:lang w:val="es" w:eastAsia="es-ES"/>
        </w:rPr>
      </w:pPr>
    </w:p>
    <w:p w14:paraId="3BA7573B" w14:textId="1C6E2ADF" w:rsidR="00116D0A" w:rsidRPr="00C64D74" w:rsidRDefault="00116D0A" w:rsidP="00116D0A">
      <w:pPr>
        <w:tabs>
          <w:tab w:val="left" w:pos="0"/>
        </w:tabs>
        <w:jc w:val="both"/>
        <w:rPr>
          <w:rFonts w:ascii="Arial Narrow" w:hAnsi="Arial Narrow" w:cs="Times New Roman"/>
        </w:rPr>
      </w:pPr>
      <w:r w:rsidRPr="00C64D74">
        <w:rPr>
          <w:rFonts w:ascii="Arial Narrow" w:hAnsi="Arial Narrow" w:cs="Times New Roman"/>
        </w:rPr>
        <w:t xml:space="preserve">Que la Ley 105 de 1993, </w:t>
      </w:r>
      <w:r w:rsidRPr="00C64D74">
        <w:rPr>
          <w:rFonts w:ascii="Arial Narrow" w:hAnsi="Arial Narrow" w:cs="Times New Roman"/>
          <w:i/>
        </w:rPr>
        <w:t>“Por la cual se dictan disposiciones básicas sobre el transporte, se redistribuyen competencias y recursos entre la Nación y las Entidades Territoriales, se reglamenta la planeación en el sector transporte y se dictan otras disposiciones” en su artículo 21</w:t>
      </w:r>
      <w:r w:rsidR="00077354" w:rsidRPr="00C64D74">
        <w:rPr>
          <w:rFonts w:ascii="Arial Narrow" w:hAnsi="Arial Narrow" w:cs="Times New Roman"/>
          <w:i/>
        </w:rPr>
        <w:t xml:space="preserve"> </w:t>
      </w:r>
      <w:r w:rsidRPr="00C64D74">
        <w:rPr>
          <w:rFonts w:ascii="Arial Narrow" w:hAnsi="Arial Narrow" w:cs="Times New Roman"/>
          <w:i/>
        </w:rPr>
        <w:t>(modificado parcialmente por el artículo 1 de la Ley 787 de 2002)</w:t>
      </w:r>
      <w:r w:rsidR="00077354" w:rsidRPr="00C64D74">
        <w:rPr>
          <w:rFonts w:ascii="Arial Narrow" w:hAnsi="Arial Narrow" w:cs="Times New Roman"/>
        </w:rPr>
        <w:t xml:space="preserve"> </w:t>
      </w:r>
      <w:r w:rsidRPr="00C64D74">
        <w:rPr>
          <w:rFonts w:ascii="Arial Narrow" w:hAnsi="Arial Narrow" w:cs="Times New Roman"/>
        </w:rPr>
        <w:t>establece:</w:t>
      </w:r>
    </w:p>
    <w:p w14:paraId="1DCA3C04" w14:textId="77777777" w:rsidR="00116D0A" w:rsidRPr="00C64D74" w:rsidRDefault="00116D0A" w:rsidP="00116D0A">
      <w:pPr>
        <w:tabs>
          <w:tab w:val="left" w:pos="0"/>
        </w:tabs>
        <w:jc w:val="both"/>
        <w:rPr>
          <w:rFonts w:ascii="Arial Narrow" w:hAnsi="Arial Narrow" w:cs="Times New Roman"/>
        </w:rPr>
      </w:pPr>
    </w:p>
    <w:p w14:paraId="726D272A" w14:textId="77777777" w:rsidR="00116D0A" w:rsidRPr="00C64D74" w:rsidRDefault="00116D0A" w:rsidP="00116D0A">
      <w:pPr>
        <w:ind w:left="567" w:right="618"/>
        <w:jc w:val="both"/>
        <w:rPr>
          <w:rFonts w:ascii="Arial Narrow" w:hAnsi="Arial Narrow" w:cs="Times New Roman"/>
          <w:i/>
        </w:rPr>
      </w:pPr>
      <w:r w:rsidRPr="00C64D74">
        <w:rPr>
          <w:rFonts w:ascii="Arial Narrow" w:hAnsi="Arial Narrow" w:cs="Times New Roman"/>
          <w:i/>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0845B8F" w14:textId="77777777" w:rsidR="00116D0A" w:rsidRPr="00C64D74" w:rsidRDefault="00116D0A" w:rsidP="00116D0A">
      <w:pPr>
        <w:ind w:left="567" w:right="618"/>
        <w:jc w:val="both"/>
        <w:rPr>
          <w:rFonts w:ascii="Arial Narrow" w:hAnsi="Arial Narrow" w:cs="Times New Roman"/>
          <w:i/>
        </w:rPr>
      </w:pPr>
      <w:r w:rsidRPr="00C64D74">
        <w:rPr>
          <w:rFonts w:ascii="Arial Narrow" w:hAnsi="Arial Narrow" w:cs="Times New Roman"/>
          <w:i/>
        </w:rPr>
        <w:t xml:space="preserve"> </w:t>
      </w:r>
    </w:p>
    <w:p w14:paraId="50B96CF7" w14:textId="77777777" w:rsidR="00116D0A" w:rsidRPr="00C64D74" w:rsidRDefault="00116D0A" w:rsidP="00116D0A">
      <w:pPr>
        <w:ind w:left="567" w:right="618"/>
        <w:jc w:val="both"/>
        <w:rPr>
          <w:rFonts w:ascii="Arial Narrow" w:hAnsi="Arial Narrow" w:cs="Times New Roman"/>
          <w:i/>
        </w:rPr>
      </w:pPr>
      <w:r w:rsidRPr="00C64D74">
        <w:rPr>
          <w:rFonts w:ascii="Arial Narrow" w:hAnsi="Arial Narrow" w:cs="Times New Roman"/>
          <w:i/>
        </w:rPr>
        <w:t>Para estos efectos, la Nación establecerá peajes, tarifas y tasas sobre el uso de la infraestructura nacional de transporte y los recursos provenientes de su cobro se usarán exclusivamente para ese modo de transporte.”</w:t>
      </w:r>
    </w:p>
    <w:p w14:paraId="74962EC5" w14:textId="77777777" w:rsidR="00116D0A" w:rsidRPr="00C64D74" w:rsidRDefault="00116D0A" w:rsidP="00116D0A">
      <w:pPr>
        <w:jc w:val="both"/>
        <w:rPr>
          <w:rFonts w:ascii="Arial Narrow" w:eastAsia="Times New Roman" w:hAnsi="Arial Narrow" w:cs="Times New Roman"/>
          <w:i/>
          <w:lang w:val="es" w:eastAsia="es-ES"/>
        </w:rPr>
      </w:pPr>
    </w:p>
    <w:p w14:paraId="408D431D" w14:textId="77777777" w:rsidR="00116D0A" w:rsidRPr="00C64D74" w:rsidRDefault="00116D0A" w:rsidP="00116D0A">
      <w:pPr>
        <w:tabs>
          <w:tab w:val="left" w:pos="0"/>
        </w:tabs>
        <w:jc w:val="both"/>
        <w:rPr>
          <w:rFonts w:ascii="Arial Narrow" w:hAnsi="Arial Narrow" w:cs="Times New Roman"/>
        </w:rPr>
      </w:pPr>
      <w:r w:rsidRPr="00C64D74">
        <w:rPr>
          <w:rFonts w:ascii="Arial Narrow" w:eastAsia="Times New Roman" w:hAnsi="Arial Narrow" w:cs="Times New Roman"/>
          <w:lang w:val="es" w:eastAsia="es-ES"/>
        </w:rPr>
        <w:t xml:space="preserve">Que el Decreto 087 de 2011 </w:t>
      </w:r>
      <w:r w:rsidRPr="00C64D74">
        <w:rPr>
          <w:rFonts w:ascii="Arial Narrow" w:eastAsia="Times New Roman" w:hAnsi="Arial Narrow" w:cs="Times New Roman"/>
          <w:i/>
          <w:lang w:val="es" w:eastAsia="es-ES"/>
        </w:rPr>
        <w:t>“Por el cual se modifica la estructura del Ministerio de Transporte, y se determinan las funciones de sus dependencias”</w:t>
      </w:r>
      <w:r w:rsidRPr="00C64D74">
        <w:rPr>
          <w:rFonts w:ascii="Arial Narrow" w:eastAsia="Times New Roman" w:hAnsi="Arial Narrow" w:cs="Times New Roman"/>
          <w:lang w:val="es" w:eastAsia="es-ES"/>
        </w:rPr>
        <w:t xml:space="preserve"> estableció en el numeral 6.15 del artículo 6:</w:t>
      </w:r>
    </w:p>
    <w:p w14:paraId="065479A5"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71CB54B4" w14:textId="77777777" w:rsidR="00116D0A" w:rsidRPr="00C64D74" w:rsidRDefault="00116D0A" w:rsidP="00116D0A">
      <w:pPr>
        <w:ind w:left="851" w:right="616"/>
        <w:jc w:val="both"/>
        <w:rPr>
          <w:rFonts w:ascii="Arial Narrow" w:eastAsia="Times New Roman" w:hAnsi="Arial Narrow" w:cs="Times New Roman"/>
          <w:i/>
          <w:lang w:val="es" w:eastAsia="es-ES"/>
        </w:rPr>
      </w:pPr>
      <w:r w:rsidRPr="00C64D74">
        <w:rPr>
          <w:rFonts w:ascii="Arial Narrow" w:eastAsia="Times New Roman" w:hAnsi="Arial Narrow" w:cs="Times New Roman"/>
          <w:i/>
          <w:lang w:val="es" w:eastAsia="es-ES"/>
        </w:rPr>
        <w:t>“(…) 6.15. Establecer los peajes, tarifas, tasas y derechos a cobrar por el uso de la infraestructura de los modos de transporte, excepto el aéreo.”</w:t>
      </w:r>
    </w:p>
    <w:p w14:paraId="207D6C36"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04C77B41" w14:textId="73D017D8" w:rsidR="00D21213" w:rsidRPr="00C64D74" w:rsidRDefault="00116D0A" w:rsidP="00116D0A">
      <w:pPr>
        <w:tabs>
          <w:tab w:val="left" w:pos="0"/>
        </w:tabs>
        <w:jc w:val="both"/>
        <w:rPr>
          <w:rFonts w:ascii="Arial Narrow" w:eastAsia="Times New Roman" w:hAnsi="Arial Narrow" w:cs="Times New Roman"/>
          <w:lang w:val="es" w:eastAsia="es-ES"/>
        </w:rPr>
      </w:pPr>
      <w:r w:rsidRPr="00C64D74">
        <w:rPr>
          <w:rFonts w:ascii="Arial Narrow" w:eastAsia="Times New Roman" w:hAnsi="Arial Narrow" w:cs="Times New Roman"/>
          <w:lang w:val="es"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18252A6C" w14:textId="77777777" w:rsidR="002B1769" w:rsidRPr="00C64D74" w:rsidRDefault="002B1769" w:rsidP="002B1769">
      <w:pPr>
        <w:tabs>
          <w:tab w:val="left" w:pos="0"/>
        </w:tabs>
        <w:jc w:val="both"/>
        <w:rPr>
          <w:rFonts w:ascii="Arial Narrow" w:eastAsia="Times New Roman" w:hAnsi="Arial Narrow" w:cs="Times New Roman"/>
          <w:lang w:val="es" w:eastAsia="es-ES"/>
        </w:rPr>
      </w:pPr>
      <w:r w:rsidRPr="00C64D74">
        <w:rPr>
          <w:rFonts w:ascii="Arial Narrow" w:eastAsia="Times New Roman" w:hAnsi="Arial Narrow" w:cs="Times New Roman"/>
          <w:lang w:val="es" w:eastAsia="es-ES"/>
        </w:rPr>
        <w:lastRenderedPageBreak/>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14:paraId="64D92263"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79090FCC" w14:textId="77777777" w:rsidR="00116D0A" w:rsidRPr="00C64D74" w:rsidRDefault="00116D0A" w:rsidP="00116D0A">
      <w:pPr>
        <w:autoSpaceDE w:val="0"/>
        <w:jc w:val="both"/>
        <w:rPr>
          <w:rFonts w:ascii="Arial Narrow" w:hAnsi="Arial Narrow" w:cs="Times New Roman"/>
        </w:rPr>
      </w:pPr>
      <w:r w:rsidRPr="00C64D74">
        <w:rPr>
          <w:rFonts w:ascii="Arial Narrow" w:eastAsia="Times New Roman" w:hAnsi="Arial Narrow" w:cs="Times New Roman"/>
          <w:lang w:val="es" w:eastAsia="es-ES"/>
        </w:rPr>
        <w:t>Que de conformidad con los artículos 1 y 5 de la Ley 1508 de 2012,este último modificado por la Ley 1753 de 2015,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C64D74">
        <w:rPr>
          <w:rFonts w:ascii="Arial Narrow" w:eastAsia="Calibri" w:hAnsi="Arial Narrow" w:cs="Times New Roman"/>
          <w:color w:val="000000"/>
        </w:rPr>
        <w:t>; igualmente se contempla el derecho al recaudo de recursos de explotación económica del proyecto.</w:t>
      </w:r>
    </w:p>
    <w:p w14:paraId="6BAFEB29" w14:textId="77777777" w:rsidR="002B1769" w:rsidRPr="00C64D74" w:rsidRDefault="002B1769" w:rsidP="00116D0A">
      <w:pPr>
        <w:autoSpaceDE w:val="0"/>
        <w:jc w:val="both"/>
        <w:rPr>
          <w:rFonts w:ascii="Arial Narrow" w:eastAsia="Calibri" w:hAnsi="Arial Narrow" w:cs="Times New Roman"/>
          <w:color w:val="000000"/>
        </w:rPr>
      </w:pPr>
    </w:p>
    <w:p w14:paraId="56DD6D05" w14:textId="74FBBBB9" w:rsidR="00116D0A" w:rsidRPr="00C64D74" w:rsidRDefault="00116D0A" w:rsidP="00116D0A">
      <w:pPr>
        <w:autoSpaceDE w:val="0"/>
        <w:jc w:val="both"/>
        <w:rPr>
          <w:rFonts w:ascii="Arial Narrow" w:eastAsia="Calibri" w:hAnsi="Arial Narrow" w:cs="Times New Roman"/>
          <w:color w:val="000000"/>
        </w:rPr>
      </w:pPr>
      <w:r w:rsidRPr="00C64D74">
        <w:rPr>
          <w:rFonts w:ascii="Arial Narrow" w:eastAsia="Calibri" w:hAnsi="Arial Narrow" w:cs="Times New Roman"/>
          <w:color w:val="000000"/>
        </w:rPr>
        <w:t xml:space="preserve">Que la Estructura Plural </w:t>
      </w:r>
      <w:r w:rsidR="00B62BCE" w:rsidRPr="00C64D74">
        <w:rPr>
          <w:rFonts w:ascii="Arial Narrow" w:eastAsia="Apple LiGothic Medium" w:hAnsi="Arial Narrow" w:cs="Times New Roman"/>
          <w:lang w:val="es-ES_tradnl"/>
        </w:rPr>
        <w:t>Autopistas del Caribe conformada por KMA Construcciones S.A., Obresca S.A.S., y Ortíz Construcciones y Proyectos S.A.</w:t>
      </w:r>
      <w:r w:rsidR="00B62BCE" w:rsidRPr="00C64D74">
        <w:rPr>
          <w:rFonts w:ascii="Arial Narrow" w:eastAsia="Calibri" w:hAnsi="Arial Narrow" w:cs="Times New Roman"/>
          <w:color w:val="000000"/>
        </w:rPr>
        <w:t xml:space="preserve"> </w:t>
      </w:r>
      <w:r w:rsidRPr="00C64D74">
        <w:rPr>
          <w:rFonts w:ascii="Arial Narrow" w:eastAsia="Calibri" w:hAnsi="Arial Narrow" w:cs="Times New Roman"/>
          <w:color w:val="000000"/>
        </w:rPr>
        <w:t>presentó un proyecto de asociación público privada sin desembolso de recursos públicos ante la Agencia Nacional de Infraestructura en calidad de originador, cuyo objeto es:</w:t>
      </w:r>
      <w:r w:rsidR="00B87318" w:rsidRPr="00C64D74">
        <w:rPr>
          <w:rFonts w:ascii="Arial Narrow" w:eastAsia="Calibri" w:hAnsi="Arial Narrow" w:cs="Calibri"/>
          <w:lang w:val="es-CO" w:eastAsia="en-US"/>
        </w:rPr>
        <w:t xml:space="preserve"> “ </w:t>
      </w:r>
      <w:r w:rsidR="00B87318" w:rsidRPr="00C64D74">
        <w:rPr>
          <w:rFonts w:ascii="Arial Narrow" w:eastAsia="Calibri" w:hAnsi="Arial Narrow" w:cs="Calibri"/>
          <w:i/>
          <w:lang w:val="es-CO" w:eastAsia="en-US"/>
        </w:rPr>
        <w:t>Desarrollar</w:t>
      </w:r>
      <w:r w:rsidR="00077354" w:rsidRPr="00C64D74">
        <w:rPr>
          <w:rFonts w:ascii="Arial Narrow" w:eastAsia="Calibri" w:hAnsi="Arial Narrow" w:cs="Calibri"/>
          <w:i/>
          <w:lang w:val="es-CO" w:eastAsia="en-US"/>
        </w:rPr>
        <w:t xml:space="preserve"> </w:t>
      </w:r>
      <w:r w:rsidR="00B87318" w:rsidRPr="00C64D74">
        <w:rPr>
          <w:rFonts w:ascii="Arial Narrow" w:hAnsi="Arial Narrow"/>
          <w:i/>
          <w:color w:val="000000"/>
          <w:lang w:val="es-CO"/>
        </w:rPr>
        <w:t xml:space="preserve">los estudios, diseños, construcción, operación, mantenimiento, gestión social, predial y ambiental del proyecto de Concesión Vial </w:t>
      </w:r>
      <w:r w:rsidR="00077354" w:rsidRPr="00C64D74">
        <w:rPr>
          <w:rFonts w:ascii="Arial Narrow" w:hAnsi="Arial Narrow"/>
          <w:i/>
          <w:color w:val="000000"/>
          <w:lang w:val="es-CO"/>
        </w:rPr>
        <w:t>Corredor de Carga Cartagena-Barranquilla</w:t>
      </w:r>
      <w:r w:rsidR="00B87318" w:rsidRPr="00C64D74">
        <w:rPr>
          <w:rFonts w:ascii="Arial Narrow" w:hAnsi="Arial Narrow"/>
          <w:i/>
          <w:color w:val="000000"/>
          <w:lang w:val="es-CO"/>
        </w:rPr>
        <w:t>, de acuerdo con el Contrato de concesión, Apéndice Técnico 1 y demás apéndices del Contrato.”</w:t>
      </w:r>
    </w:p>
    <w:p w14:paraId="07AC2CAA" w14:textId="77777777" w:rsidR="00116D0A" w:rsidRPr="00C64D74" w:rsidRDefault="00116D0A" w:rsidP="00116D0A">
      <w:pPr>
        <w:autoSpaceDE w:val="0"/>
        <w:jc w:val="both"/>
        <w:rPr>
          <w:rFonts w:ascii="Arial Narrow" w:hAnsi="Arial Narrow" w:cs="Arial"/>
          <w:bCs/>
          <w:i/>
        </w:rPr>
      </w:pPr>
    </w:p>
    <w:p w14:paraId="733A330C" w14:textId="7CE66B1A" w:rsidR="008B7097" w:rsidRPr="00C64D74" w:rsidRDefault="00116D0A" w:rsidP="008B7097">
      <w:pPr>
        <w:pStyle w:val="ANINormal"/>
        <w:rPr>
          <w:lang w:val="es-ES"/>
        </w:rPr>
      </w:pPr>
      <w:r w:rsidRPr="00C64D74">
        <w:rPr>
          <w:rFonts w:cs="Arial"/>
          <w:bCs/>
        </w:rPr>
        <w:t xml:space="preserve">Que </w:t>
      </w:r>
      <w:r w:rsidRPr="00C64D74">
        <w:rPr>
          <w:rFonts w:eastAsia="Calibri" w:cs="Times New Roman"/>
        </w:rPr>
        <w:t xml:space="preserve">de acuerdo con la descripción del proyecto presentado por el originador de la iniciativa privada, </w:t>
      </w:r>
      <w:r w:rsidR="008B7097" w:rsidRPr="00C64D74">
        <w:rPr>
          <w:lang w:val="es-ES"/>
        </w:rPr>
        <w:t xml:space="preserve">el Proyecto </w:t>
      </w:r>
      <w:r w:rsidR="00731AAE" w:rsidRPr="00C64D74">
        <w:rPr>
          <w:lang w:val="es-ES"/>
        </w:rPr>
        <w:t xml:space="preserve">Corredor de Carga Cartagena-Barranquilla, </w:t>
      </w:r>
      <w:r w:rsidR="008B7097" w:rsidRPr="00C64D74">
        <w:rPr>
          <w:lang w:val="es-ES"/>
        </w:rPr>
        <w:t xml:space="preserve">contempla la construcción de más de 94 </w:t>
      </w:r>
      <w:r w:rsidR="00731AAE" w:rsidRPr="00C64D74">
        <w:rPr>
          <w:lang w:val="es-ES"/>
        </w:rPr>
        <w:t>km</w:t>
      </w:r>
      <w:r w:rsidR="008B7097" w:rsidRPr="00C64D74">
        <w:rPr>
          <w:lang w:val="es-ES"/>
        </w:rPr>
        <w:t xml:space="preserve"> de calzadas nuevas, de las cuales 16 km corresponden a variantes poblacionales, la construcción de 8 intersecciones a nivel y desnivel y la operación y mantenimiento de más de 25</w:t>
      </w:r>
      <w:r w:rsidR="00731AAE" w:rsidRPr="00C64D74">
        <w:rPr>
          <w:lang w:val="es-ES"/>
        </w:rPr>
        <w:t>3</w:t>
      </w:r>
      <w:r w:rsidR="008B7097" w:rsidRPr="00C64D74">
        <w:rPr>
          <w:lang w:val="es-ES"/>
        </w:rPr>
        <w:t xml:space="preserve"> km entre dobles calzadas y calzadas sencillas al finalizar la etapa de construcción, buscando aumentar el nivel de servicio de las Carreteras entre los municipios de Cartagena y Barranquilla por la vía la Cordialidad, disminuyendo la accidentalidad en los pasos urbanos.</w:t>
      </w:r>
    </w:p>
    <w:p w14:paraId="1AC54388" w14:textId="7269E5EB" w:rsidR="008B7097" w:rsidRPr="00C64D74" w:rsidRDefault="008B7097" w:rsidP="008B7097">
      <w:pPr>
        <w:autoSpaceDE w:val="0"/>
        <w:adjustRightInd w:val="0"/>
        <w:jc w:val="both"/>
        <w:rPr>
          <w:rFonts w:ascii="Arial Narrow" w:hAnsi="Arial Narrow" w:cs="Calibri"/>
        </w:rPr>
      </w:pPr>
      <w:r w:rsidRPr="00C64D74">
        <w:rPr>
          <w:rFonts w:ascii="Arial Narrow" w:hAnsi="Arial Narrow" w:cs="Calibri"/>
        </w:rPr>
        <w:t>El objetivo principal del proyecto busca conectar principalmente las ciudades de Cartagena y Barranquilla en doble calzada, donde se beneficiará el comercio y el transporte de carga, en la medida que con la implementación del proyecto se disminuirán los costos de operación por kilómetro y su equivalente por tonelada. Así mismo, después de la ejecución del proyecto un camión pasará de realizar un recorrido de 3h</w:t>
      </w:r>
      <w:r w:rsidR="00C21DD2" w:rsidRPr="00C64D74">
        <w:rPr>
          <w:rFonts w:ascii="Arial Narrow" w:hAnsi="Arial Narrow" w:cs="Calibri"/>
        </w:rPr>
        <w:t xml:space="preserve"> 15 minutos</w:t>
      </w:r>
      <w:r w:rsidRPr="00C64D74">
        <w:rPr>
          <w:rFonts w:ascii="Arial Narrow" w:hAnsi="Arial Narrow" w:cs="Calibri"/>
        </w:rPr>
        <w:t xml:space="preserve"> a </w:t>
      </w:r>
      <w:r w:rsidR="00C21DD2" w:rsidRPr="00C64D74">
        <w:rPr>
          <w:rFonts w:ascii="Arial Narrow" w:hAnsi="Arial Narrow" w:cs="Calibri"/>
        </w:rPr>
        <w:t>1</w:t>
      </w:r>
      <w:r w:rsidRPr="00C64D74">
        <w:rPr>
          <w:rFonts w:ascii="Arial Narrow" w:hAnsi="Arial Narrow" w:cs="Calibri"/>
        </w:rPr>
        <w:t>h</w:t>
      </w:r>
      <w:r w:rsidR="00C21DD2" w:rsidRPr="00C64D74">
        <w:rPr>
          <w:rFonts w:ascii="Arial Narrow" w:hAnsi="Arial Narrow" w:cs="Calibri"/>
        </w:rPr>
        <w:t xml:space="preserve"> 50 minutos</w:t>
      </w:r>
      <w:r w:rsidRPr="00C64D74">
        <w:rPr>
          <w:rFonts w:ascii="Arial Narrow" w:hAnsi="Arial Narrow" w:cs="Calibri"/>
        </w:rPr>
        <w:t>, traduciendo en una di</w:t>
      </w:r>
      <w:r w:rsidR="00D25216" w:rsidRPr="00C64D74">
        <w:rPr>
          <w:rFonts w:ascii="Arial Narrow" w:hAnsi="Arial Narrow" w:cs="Calibri"/>
        </w:rPr>
        <w:t>s</w:t>
      </w:r>
      <w:r w:rsidRPr="00C64D74">
        <w:rPr>
          <w:rFonts w:ascii="Arial Narrow" w:hAnsi="Arial Narrow" w:cs="Calibri"/>
        </w:rPr>
        <w:t xml:space="preserve">minución en tiempo de aproximadamente el </w:t>
      </w:r>
      <w:r w:rsidR="0083366D" w:rsidRPr="00C64D74">
        <w:rPr>
          <w:rFonts w:ascii="Arial Narrow" w:hAnsi="Arial Narrow" w:cs="Calibri"/>
        </w:rPr>
        <w:t>41.5</w:t>
      </w:r>
      <w:r w:rsidRPr="00C64D74">
        <w:rPr>
          <w:rFonts w:ascii="Arial Narrow" w:hAnsi="Arial Narrow" w:cs="Calibri"/>
        </w:rPr>
        <w:t xml:space="preserve">%. </w:t>
      </w:r>
    </w:p>
    <w:p w14:paraId="1CBC68BD" w14:textId="77777777" w:rsidR="008B7097" w:rsidRPr="00C64D74" w:rsidRDefault="008B7097" w:rsidP="008B7097">
      <w:pPr>
        <w:pStyle w:val="ANINormal"/>
        <w:rPr>
          <w:lang w:val="es-ES"/>
        </w:rPr>
      </w:pPr>
      <w:r w:rsidRPr="00C64D74">
        <w:rPr>
          <w:lang w:val="es-ES"/>
        </w:rPr>
        <w:t>Adicionalmente, el proyecto permitirá a los usuarios de pequeños municipios acceder con mayor facilidad a las oportunidades de trabajo en las grandes capitales, lo cual generará un aumento en la demanda por transporte intermunicipal de pasajeros, promoviendo así, el crecimiento de esta importante región y la Operación de los Puertos en la Costa Norte Colombiana.</w:t>
      </w:r>
    </w:p>
    <w:p w14:paraId="030AD436" w14:textId="6E9C1F35" w:rsidR="00116D0A" w:rsidRPr="00C64D74" w:rsidRDefault="00116D0A" w:rsidP="002B1769">
      <w:pPr>
        <w:pStyle w:val="ANINormal"/>
        <w:rPr>
          <w:lang w:val="es-CO"/>
        </w:rPr>
      </w:pPr>
      <w:r w:rsidRPr="00C64D74">
        <w:rPr>
          <w:rFonts w:cs="Times New Roman"/>
        </w:rPr>
        <w:t>Que</w:t>
      </w:r>
      <w:r w:rsidR="008B7097" w:rsidRPr="00C64D74">
        <w:rPr>
          <w:rFonts w:cs="Times New Roman"/>
        </w:rPr>
        <w:t xml:space="preserve"> el originador del Proyecto ha determinado que en el alcance del proyecto se encuentran seis (06) estaciones de peaje </w:t>
      </w:r>
      <w:r w:rsidR="00D14707" w:rsidRPr="00C64D74">
        <w:rPr>
          <w:rFonts w:cs="Times New Roman"/>
        </w:rPr>
        <w:t>denominadas Gambote</w:t>
      </w:r>
      <w:r w:rsidR="008B7097" w:rsidRPr="00C64D74">
        <w:rPr>
          <w:rFonts w:cs="Times New Roman"/>
        </w:rPr>
        <w:t xml:space="preserve"> PR 61+666, Turbaco</w:t>
      </w:r>
      <w:r w:rsidR="00D14707" w:rsidRPr="00C64D74">
        <w:rPr>
          <w:rFonts w:cs="Times New Roman"/>
        </w:rPr>
        <w:t xml:space="preserve"> PR 96+500, Pasacaballos PR 17+200, Bayunca PR 16+630, Galapa PR 101+651 y Sabanagrande PR 64+850, las cuales son operadas y </w:t>
      </w:r>
      <w:r w:rsidR="009F79EC" w:rsidRPr="00C64D74">
        <w:rPr>
          <w:rFonts w:cs="Times New Roman"/>
        </w:rPr>
        <w:t xml:space="preserve">administradas </w:t>
      </w:r>
      <w:r w:rsidR="00D14707" w:rsidRPr="00C64D74">
        <w:rPr>
          <w:rFonts w:cs="Times New Roman"/>
        </w:rPr>
        <w:t xml:space="preserve">por el actual concesionario </w:t>
      </w:r>
      <w:r w:rsidR="002B1769" w:rsidRPr="00C64D74">
        <w:rPr>
          <w:rFonts w:cs="Times New Roman"/>
        </w:rPr>
        <w:t xml:space="preserve">Autopistas del Sol S.A.S </w:t>
      </w:r>
      <w:r w:rsidR="00D86A16" w:rsidRPr="00C64D74">
        <w:rPr>
          <w:rFonts w:cs="Times New Roman"/>
        </w:rPr>
        <w:t xml:space="preserve">mediante </w:t>
      </w:r>
      <w:r w:rsidR="002B1769" w:rsidRPr="00C64D74">
        <w:rPr>
          <w:rFonts w:cs="Times New Roman"/>
        </w:rPr>
        <w:t xml:space="preserve">el </w:t>
      </w:r>
      <w:r w:rsidR="002B1769" w:rsidRPr="00C64D74">
        <w:rPr>
          <w:rFonts w:cs="Times New Roman"/>
        </w:rPr>
        <w:lastRenderedPageBreak/>
        <w:t>contrato de concesión N° 00</w:t>
      </w:r>
      <w:r w:rsidR="0043342F" w:rsidRPr="00C64D74">
        <w:rPr>
          <w:rFonts w:cs="Times New Roman"/>
        </w:rPr>
        <w:t>8</w:t>
      </w:r>
      <w:r w:rsidR="002B1769" w:rsidRPr="00C64D74">
        <w:rPr>
          <w:rFonts w:cs="Times New Roman"/>
        </w:rPr>
        <w:t xml:space="preserve"> de 200</w:t>
      </w:r>
      <w:r w:rsidR="0043342F" w:rsidRPr="00C64D74">
        <w:rPr>
          <w:rFonts w:cs="Times New Roman"/>
        </w:rPr>
        <w:t>7</w:t>
      </w:r>
      <w:r w:rsidR="002B1769" w:rsidRPr="00C64D74">
        <w:rPr>
          <w:rFonts w:cs="Times New Roman"/>
        </w:rPr>
        <w:t>,</w:t>
      </w:r>
      <w:r w:rsidR="009F79EC" w:rsidRPr="00C64D74">
        <w:rPr>
          <w:rFonts w:cs="Times New Roman"/>
        </w:rPr>
        <w:t xml:space="preserve"> </w:t>
      </w:r>
      <w:r w:rsidR="002B1769" w:rsidRPr="00C64D74">
        <w:rPr>
          <w:rFonts w:cs="Times New Roman"/>
        </w:rPr>
        <w:t>las cuales serán entregadas por la ANI al concesionario, en las condiciones previstas en el contrato de concesión que se suscriba para tal fin.</w:t>
      </w:r>
    </w:p>
    <w:p w14:paraId="517BBBE9" w14:textId="5E0A574E" w:rsidR="008B7097" w:rsidRPr="00C64D74" w:rsidRDefault="008B7097" w:rsidP="008B7097">
      <w:pPr>
        <w:jc w:val="both"/>
        <w:rPr>
          <w:rFonts w:ascii="Arial Narrow" w:hAnsi="Arial Narrow" w:cs="Times New Roman"/>
        </w:rPr>
      </w:pPr>
      <w:r w:rsidRPr="00C64D74">
        <w:rPr>
          <w:rFonts w:ascii="Arial Narrow" w:hAnsi="Arial Narrow" w:cs="Times New Roman"/>
        </w:rPr>
        <w:t xml:space="preserve">Que las tarifas </w:t>
      </w:r>
      <w:r w:rsidR="009F79EC" w:rsidRPr="00C64D74">
        <w:rPr>
          <w:rFonts w:ascii="Arial Narrow" w:hAnsi="Arial Narrow" w:cs="Times New Roman"/>
        </w:rPr>
        <w:t>a aplicarse en las estaciones de peaje</w:t>
      </w:r>
      <w:r w:rsidR="009C2DFC" w:rsidRPr="00C64D74">
        <w:rPr>
          <w:rFonts w:ascii="Arial Narrow" w:hAnsi="Arial Narrow" w:cs="Times New Roman"/>
        </w:rPr>
        <w:t xml:space="preserve"> Gambote, Turbaco, Pasacaballos, Bayunca, Galapa, Sabanagrande y Arroyo de Piedra</w:t>
      </w:r>
      <w:r w:rsidR="009F79EC" w:rsidRPr="00C64D74">
        <w:rPr>
          <w:rFonts w:ascii="Arial Narrow" w:hAnsi="Arial Narrow" w:cs="Times New Roman"/>
        </w:rPr>
        <w:t xml:space="preserve"> </w:t>
      </w:r>
      <w:r w:rsidRPr="00C64D74">
        <w:rPr>
          <w:rFonts w:ascii="Arial Narrow" w:hAnsi="Arial Narrow" w:cs="Times New Roman"/>
        </w:rPr>
        <w:t xml:space="preserve">son el resultado de un estudio de tráfico específico realizado para el proyecto, </w:t>
      </w:r>
      <w:r w:rsidR="009F79EC" w:rsidRPr="00C64D74">
        <w:rPr>
          <w:rFonts w:ascii="Arial Narrow" w:hAnsi="Arial Narrow" w:cs="Times New Roman"/>
        </w:rPr>
        <w:t xml:space="preserve">las cuales fueron </w:t>
      </w:r>
      <w:r w:rsidRPr="00C64D74">
        <w:rPr>
          <w:rFonts w:ascii="Arial Narrow" w:hAnsi="Arial Narrow" w:cs="Times New Roman"/>
        </w:rPr>
        <w:t>utilizadas para determinar los ingresos dentro del modelo financiero de estructuración de la concesión, constituyéndose en uno de los parámetros necesarios para la obtención de la viabilidad financiera del proyecto</w:t>
      </w:r>
      <w:r w:rsidR="00D52571" w:rsidRPr="00C64D74">
        <w:rPr>
          <w:rFonts w:ascii="Arial Narrow" w:hAnsi="Arial Narrow" w:cs="Times New Roman"/>
        </w:rPr>
        <w:t>.</w:t>
      </w:r>
    </w:p>
    <w:p w14:paraId="12E4BE81" w14:textId="77777777" w:rsidR="00386055" w:rsidRPr="00C64D74" w:rsidRDefault="00386055" w:rsidP="008B7097">
      <w:pPr>
        <w:jc w:val="both"/>
        <w:rPr>
          <w:rFonts w:ascii="Arial Narrow" w:hAnsi="Arial Narrow" w:cs="Times New Roman"/>
        </w:rPr>
      </w:pPr>
    </w:p>
    <w:p w14:paraId="6C6D11B5" w14:textId="7F4660E8" w:rsidR="00386055" w:rsidRPr="00C64D74" w:rsidRDefault="00386055" w:rsidP="008B7097">
      <w:pPr>
        <w:jc w:val="both"/>
        <w:rPr>
          <w:rFonts w:ascii="Arial Narrow" w:hAnsi="Arial Narrow" w:cs="Times New Roman"/>
        </w:rPr>
      </w:pPr>
      <w:r w:rsidRPr="00C64D74">
        <w:rPr>
          <w:rFonts w:ascii="Arial Narrow" w:hAnsi="Arial Narrow"/>
        </w:rPr>
        <w:t xml:space="preserve">Que el proyecto contemplará incrementos tarifarios en las siete (7) estaciones de peaje, hasta lograr tarifas para dobles calzadas de concesiones de 4G en el transcurso de cuatro (4) años, a partir del año 2018, </w:t>
      </w:r>
      <w:r w:rsidR="000901E4" w:rsidRPr="00C64D74">
        <w:rPr>
          <w:rFonts w:ascii="Arial Narrow" w:hAnsi="Arial Narrow"/>
        </w:rPr>
        <w:t>n</w:t>
      </w:r>
      <w:r w:rsidRPr="00C64D74">
        <w:rPr>
          <w:rFonts w:ascii="Arial Narrow" w:hAnsi="Arial Narrow"/>
        </w:rPr>
        <w:t>o obstante, el proyecto también contemplará tarifas especiales en las Categorías</w:t>
      </w:r>
      <w:r w:rsidR="000901E4" w:rsidRPr="00C64D74">
        <w:rPr>
          <w:rFonts w:ascii="Arial Narrow" w:hAnsi="Arial Narrow"/>
        </w:rPr>
        <w:t xml:space="preserve"> I y II</w:t>
      </w:r>
      <w:r w:rsidRPr="00C64D74">
        <w:rPr>
          <w:rFonts w:ascii="Arial Narrow" w:hAnsi="Arial Narrow"/>
        </w:rPr>
        <w:t xml:space="preserve"> de la</w:t>
      </w:r>
      <w:r w:rsidR="00FC6BE7" w:rsidRPr="00C64D74">
        <w:rPr>
          <w:rFonts w:ascii="Arial Narrow" w:hAnsi="Arial Narrow"/>
        </w:rPr>
        <w:t xml:space="preserve">s </w:t>
      </w:r>
      <w:r w:rsidRPr="00C64D74">
        <w:rPr>
          <w:rFonts w:ascii="Arial Narrow" w:hAnsi="Arial Narrow"/>
        </w:rPr>
        <w:t>estaciones de peaje Turbaco, Arroyo de Piedra, Galapa y Sabanagrande,</w:t>
      </w:r>
    </w:p>
    <w:p w14:paraId="2F4D4B76" w14:textId="77777777" w:rsidR="009C7E87" w:rsidRPr="00C64D74" w:rsidRDefault="009C7E87" w:rsidP="008B7097">
      <w:pPr>
        <w:jc w:val="both"/>
        <w:rPr>
          <w:rFonts w:ascii="Arial Narrow" w:hAnsi="Arial Narrow" w:cs="Times New Roman"/>
        </w:rPr>
      </w:pPr>
    </w:p>
    <w:p w14:paraId="4354A756" w14:textId="13CD30BA" w:rsidR="009C7E87" w:rsidRPr="00C64D74" w:rsidRDefault="00FC6BE7" w:rsidP="008B7097">
      <w:pPr>
        <w:jc w:val="both"/>
        <w:rPr>
          <w:rFonts w:ascii="Arial Narrow" w:hAnsi="Arial Narrow" w:cs="Times New Roman"/>
        </w:rPr>
      </w:pPr>
      <w:r w:rsidRPr="00C64D74">
        <w:rPr>
          <w:rFonts w:ascii="Arial Narrow" w:hAnsi="Arial Narrow" w:cs="Arial"/>
        </w:rPr>
        <w:t>Que</w:t>
      </w:r>
      <w:r w:rsidR="009C7E87" w:rsidRPr="00C64D74">
        <w:rPr>
          <w:rFonts w:ascii="Arial Narrow" w:hAnsi="Arial Narrow" w:cs="Arial"/>
        </w:rPr>
        <w:t xml:space="preserve"> de conformidad con el mismo estudio presentado por el originador, el recaudo en los peajes existentes de Gambote, Turbaco, Pasacaballos, Bayunca, Galapa y Sabanagrande, incluidos los incrementos adicionales, serán realizados por la Sociedad Concesionaria actual del Proyecto Ruta Caribe, Autopistas del Sol S.A.S., hasta el momento de la reversión del contrato No. 008 de 2007, el cual se estima será el 30 de noviembre de 2020. A partir de la fecha de reversión del contrato de concesión No. 008 de 2007, el Concesionario adjudicatario del trámite de la iniciativa privada será quien realizaría los recaudos hasta la reversión de su contrato. </w:t>
      </w:r>
    </w:p>
    <w:p w14:paraId="21A4744C" w14:textId="77777777" w:rsidR="00116D0A" w:rsidRPr="00C64D74" w:rsidRDefault="00116D0A" w:rsidP="00116D0A">
      <w:pPr>
        <w:tabs>
          <w:tab w:val="left" w:pos="0"/>
        </w:tabs>
        <w:jc w:val="both"/>
        <w:rPr>
          <w:rFonts w:ascii="Arial Narrow" w:hAnsi="Arial Narrow" w:cs="Arial"/>
          <w:bCs/>
        </w:rPr>
      </w:pPr>
    </w:p>
    <w:p w14:paraId="3D0E4A39" w14:textId="112FB242" w:rsidR="002B1769" w:rsidRPr="00C64D74" w:rsidRDefault="002B1769" w:rsidP="002B1769">
      <w:pPr>
        <w:tabs>
          <w:tab w:val="left" w:pos="0"/>
        </w:tabs>
        <w:jc w:val="both"/>
        <w:rPr>
          <w:rFonts w:ascii="Arial Narrow" w:hAnsi="Arial Narrow" w:cs="Times New Roman"/>
        </w:rPr>
      </w:pPr>
      <w:r w:rsidRPr="00C64D74">
        <w:rPr>
          <w:rFonts w:ascii="Arial Narrow" w:eastAsia="Times New Roman" w:hAnsi="Arial Narrow" w:cs="Times New Roman"/>
          <w:lang w:eastAsia="es-ES"/>
        </w:rPr>
        <w:t xml:space="preserve">Que como consecuencia de lo anterior, la oficina de Regulación Económica del Ministerio de Transporte el día </w:t>
      </w:r>
      <w:r w:rsidR="00A76D5D" w:rsidRPr="00C64D74">
        <w:rPr>
          <w:rFonts w:ascii="Arial Narrow" w:eastAsia="Times New Roman" w:hAnsi="Arial Narrow" w:cs="Times New Roman"/>
          <w:lang w:eastAsia="es-ES"/>
        </w:rPr>
        <w:t>XXXXXXXX de Noviembre</w:t>
      </w:r>
      <w:r w:rsidR="003D6567" w:rsidRPr="00C64D74">
        <w:rPr>
          <w:rFonts w:ascii="Arial Narrow" w:eastAsia="Times New Roman" w:hAnsi="Arial Narrow" w:cs="Times New Roman"/>
          <w:lang w:eastAsia="es-ES"/>
        </w:rPr>
        <w:t xml:space="preserve"> de 2016 mediante memorando N° </w:t>
      </w:r>
      <w:r w:rsidR="00A76D5D" w:rsidRPr="00C64D74">
        <w:rPr>
          <w:rFonts w:ascii="Arial Narrow" w:eastAsia="Times New Roman" w:hAnsi="Arial Narrow" w:cs="Times New Roman"/>
          <w:lang w:eastAsia="es-ES"/>
        </w:rPr>
        <w:t>XXXXXXXX</w:t>
      </w:r>
      <w:r w:rsidRPr="00C64D74">
        <w:rPr>
          <w:rFonts w:ascii="Arial Narrow" w:eastAsia="Times New Roman" w:hAnsi="Arial Narrow" w:cs="Times New Roman"/>
          <w:lang w:eastAsia="es-ES"/>
        </w:rPr>
        <w:t xml:space="preserve"> de 2016 emitió concepto vinculante previo favorable, para el establecimiento de la estación de peaje denominada: </w:t>
      </w:r>
      <w:r w:rsidRPr="00C64D74">
        <w:rPr>
          <w:rFonts w:ascii="Arial Narrow" w:eastAsia="Times New Roman" w:hAnsi="Arial Narrow" w:cs="Times New Roman"/>
          <w:color w:val="000000"/>
          <w:lang w:eastAsia="es-ES"/>
        </w:rPr>
        <w:t>“Arroyo de Piedra</w:t>
      </w:r>
      <w:r w:rsidR="00F869E5" w:rsidRPr="00C64D74">
        <w:rPr>
          <w:rFonts w:ascii="Arial Narrow" w:eastAsia="Times New Roman" w:hAnsi="Arial Narrow" w:cs="Times New Roman"/>
          <w:color w:val="000000"/>
          <w:lang w:eastAsia="es-ES"/>
        </w:rPr>
        <w:t xml:space="preserve"> ubicada en el PR 62+035 entre las poblaciones de Arroyo de Piedra y Molinero / Luruaco- Sabanalarga</w:t>
      </w:r>
      <w:r w:rsidR="00AE2623" w:rsidRPr="00C64D74">
        <w:rPr>
          <w:rFonts w:ascii="Arial Narrow" w:eastAsia="Times New Roman" w:hAnsi="Arial Narrow" w:cs="Times New Roman"/>
          <w:lang w:eastAsia="es-ES"/>
        </w:rPr>
        <w:t>, perteneciente</w:t>
      </w:r>
      <w:r w:rsidRPr="00C64D74">
        <w:rPr>
          <w:rFonts w:ascii="Arial Narrow" w:eastAsia="Times New Roman" w:hAnsi="Arial Narrow" w:cs="Times New Roman"/>
          <w:lang w:eastAsia="es-ES"/>
        </w:rPr>
        <w:t xml:space="preserve"> al proyecto de asociación público privada de origen privado </w:t>
      </w:r>
      <w:r w:rsidR="00AE2623" w:rsidRPr="00C64D74">
        <w:rPr>
          <w:rFonts w:ascii="Arial Narrow" w:eastAsia="Times New Roman" w:hAnsi="Arial Narrow" w:cs="Times New Roman"/>
          <w:lang w:eastAsia="es-ES"/>
        </w:rPr>
        <w:t>“Autopistas del Caribe</w:t>
      </w:r>
      <w:r w:rsidR="00D21213" w:rsidRPr="00C64D74">
        <w:rPr>
          <w:rFonts w:ascii="Arial Narrow" w:eastAsia="Times New Roman" w:hAnsi="Arial Narrow" w:cs="Times New Roman"/>
          <w:lang w:eastAsia="es-ES"/>
        </w:rPr>
        <w:t>, Corredor de Carga Cartagena -Barranquilla</w:t>
      </w:r>
      <w:r w:rsidR="00AE2623" w:rsidRPr="00C64D74">
        <w:rPr>
          <w:rFonts w:ascii="Arial Narrow" w:eastAsia="Times New Roman" w:hAnsi="Arial Narrow" w:cs="Times New Roman"/>
          <w:lang w:eastAsia="es-ES"/>
        </w:rPr>
        <w:t>”</w:t>
      </w:r>
    </w:p>
    <w:p w14:paraId="6842328A" w14:textId="77777777" w:rsidR="00116D0A" w:rsidRPr="00C64D74" w:rsidRDefault="00116D0A" w:rsidP="00116D0A">
      <w:pPr>
        <w:tabs>
          <w:tab w:val="left" w:pos="0"/>
        </w:tabs>
        <w:jc w:val="both"/>
        <w:rPr>
          <w:rFonts w:ascii="Arial Narrow" w:eastAsia="Times New Roman" w:hAnsi="Arial Narrow" w:cs="Times New Roman"/>
          <w:lang w:eastAsia="es-ES"/>
        </w:rPr>
      </w:pPr>
    </w:p>
    <w:p w14:paraId="4E99BD10" w14:textId="6C2B9858" w:rsidR="00116D0A" w:rsidRPr="00C64D74" w:rsidRDefault="00116D0A" w:rsidP="00116D0A">
      <w:pPr>
        <w:tabs>
          <w:tab w:val="left" w:pos="0"/>
        </w:tabs>
        <w:jc w:val="both"/>
        <w:rPr>
          <w:rFonts w:ascii="Arial Narrow" w:hAnsi="Arial Narrow" w:cs="Times New Roman"/>
        </w:rPr>
      </w:pPr>
      <w:r w:rsidRPr="00C64D74">
        <w:rPr>
          <w:rFonts w:ascii="Arial Narrow" w:eastAsia="Times New Roman" w:hAnsi="Arial Narrow" w:cs="Times New Roman"/>
          <w:lang w:eastAsia="es-ES"/>
        </w:rPr>
        <w:t>Que el contenido de la presente Resolución, fue publicado en la página web de la Agencia Nacional de Infraestructura ANI, del</w:t>
      </w:r>
      <w:r w:rsidR="00B94C42" w:rsidRPr="00C64D74">
        <w:rPr>
          <w:rFonts w:ascii="Arial Narrow" w:eastAsia="Times New Roman" w:hAnsi="Arial Narrow" w:cs="Times New Roman"/>
          <w:lang w:eastAsia="es-ES"/>
        </w:rPr>
        <w:t xml:space="preserve"> XXXXXXX</w:t>
      </w:r>
      <w:r w:rsidRPr="00C64D74">
        <w:rPr>
          <w:rFonts w:ascii="Arial Narrow" w:eastAsia="Times New Roman" w:hAnsi="Arial Narrow" w:cs="Times New Roman"/>
          <w:lang w:eastAsia="es-ES"/>
        </w:rPr>
        <w:t xml:space="preserve"> </w:t>
      </w:r>
      <w:r w:rsidR="00B94C42" w:rsidRPr="00C64D74">
        <w:rPr>
          <w:rFonts w:ascii="Arial Narrow" w:eastAsia="Times New Roman" w:hAnsi="Arial Narrow" w:cs="Times New Roman"/>
          <w:lang w:eastAsia="es-ES"/>
        </w:rPr>
        <w:t>al XXXXXXX</w:t>
      </w:r>
      <w:r w:rsidRPr="00C64D74">
        <w:rPr>
          <w:rFonts w:ascii="Arial Narrow" w:eastAsia="Times New Roman" w:hAnsi="Arial Narrow" w:cs="Times New Roman"/>
          <w:lang w:eastAsia="es-ES"/>
        </w:rPr>
        <w:t xml:space="preserve"> de </w:t>
      </w:r>
      <w:r w:rsidR="00276EDF" w:rsidRPr="00C64D74">
        <w:rPr>
          <w:rFonts w:ascii="Arial Narrow" w:eastAsia="Times New Roman" w:hAnsi="Arial Narrow" w:cs="Times New Roman"/>
          <w:lang w:eastAsia="es-ES"/>
        </w:rPr>
        <w:t>Noviembre</w:t>
      </w:r>
      <w:r w:rsidRPr="00C64D74">
        <w:rPr>
          <w:rFonts w:ascii="Arial Narrow" w:eastAsia="Times New Roman" w:hAnsi="Arial Narrow" w:cs="Times New Roman"/>
          <w:lang w:eastAsia="es-ES"/>
        </w:rPr>
        <w:t xml:space="preserve"> de 2016, en cumplimiento de lo determinado en el numeral 8° del artículo 8° de la Ley 1437 de 2011, con el objeto de recibir opiniones, sugerencias o propuestas alternativas</w:t>
      </w:r>
    </w:p>
    <w:p w14:paraId="7AF6DBFC" w14:textId="77777777" w:rsidR="00116D0A" w:rsidRPr="00C64D74" w:rsidRDefault="00116D0A" w:rsidP="00116D0A">
      <w:pPr>
        <w:tabs>
          <w:tab w:val="left" w:pos="0"/>
        </w:tabs>
        <w:jc w:val="both"/>
        <w:rPr>
          <w:rFonts w:ascii="Arial Narrow" w:eastAsia="Times New Roman" w:hAnsi="Arial Narrow" w:cs="Times New Roman"/>
          <w:lang w:eastAsia="es-ES"/>
        </w:rPr>
      </w:pPr>
    </w:p>
    <w:p w14:paraId="6B625632" w14:textId="389FD80F" w:rsidR="00116D0A" w:rsidRPr="00C64D74" w:rsidRDefault="00116D0A" w:rsidP="00116D0A">
      <w:pPr>
        <w:tabs>
          <w:tab w:val="left" w:pos="0"/>
        </w:tabs>
        <w:jc w:val="both"/>
        <w:rPr>
          <w:rFonts w:ascii="Arial Narrow" w:eastAsia="Arial" w:hAnsi="Arial Narrow" w:cs="Arial"/>
        </w:rPr>
      </w:pPr>
      <w:r w:rsidRPr="00C64D74">
        <w:rPr>
          <w:rFonts w:ascii="Arial Narrow" w:eastAsia="Arial" w:hAnsi="Arial Narrow" w:cs="Arial"/>
        </w:rPr>
        <w:t>Que el Presidente de la Agencia Nacional de Infraestructura manifestó medi</w:t>
      </w:r>
      <w:r w:rsidR="00B94C42" w:rsidRPr="00C64D74">
        <w:rPr>
          <w:rFonts w:ascii="Arial Narrow" w:eastAsia="Arial" w:hAnsi="Arial Narrow" w:cs="Arial"/>
        </w:rPr>
        <w:t>ante certificación de fecha XXXXX (0x</w:t>
      </w:r>
      <w:r w:rsidR="00A76D5D" w:rsidRPr="00C64D74">
        <w:rPr>
          <w:rFonts w:ascii="Arial Narrow" w:eastAsia="Arial" w:hAnsi="Arial Narrow" w:cs="Arial"/>
        </w:rPr>
        <w:t>) de Noviembre</w:t>
      </w:r>
      <w:r w:rsidRPr="00C64D74">
        <w:rPr>
          <w:rFonts w:ascii="Arial Narrow" w:eastAsia="Arial" w:hAnsi="Arial Narrow" w:cs="Arial"/>
        </w:rPr>
        <w:t xml:space="preserve"> de 2016,</w:t>
      </w:r>
      <w:r w:rsidR="00077354" w:rsidRPr="00C64D74">
        <w:rPr>
          <w:rFonts w:ascii="Arial Narrow" w:eastAsia="Arial" w:hAnsi="Arial Narrow" w:cs="Arial"/>
        </w:rPr>
        <w:t xml:space="preserve"> </w:t>
      </w:r>
      <w:r w:rsidRPr="00C64D74">
        <w:rPr>
          <w:rFonts w:ascii="Arial Narrow" w:eastAsia="Arial" w:hAnsi="Arial Narrow" w:cs="Arial"/>
        </w:rPr>
        <w:t xml:space="preserve">que no se recibieron observaciones al proyecto de Resolución </w:t>
      </w:r>
    </w:p>
    <w:p w14:paraId="36919B8C" w14:textId="77777777" w:rsidR="00B94C42" w:rsidRPr="00C64D74" w:rsidRDefault="00B94C42" w:rsidP="00116D0A">
      <w:pPr>
        <w:tabs>
          <w:tab w:val="left" w:pos="0"/>
        </w:tabs>
        <w:jc w:val="both"/>
        <w:rPr>
          <w:rFonts w:ascii="Arial Narrow" w:eastAsia="Times New Roman" w:hAnsi="Arial Narrow" w:cs="Times New Roman"/>
          <w:lang w:eastAsia="es-ES"/>
        </w:rPr>
      </w:pPr>
    </w:p>
    <w:p w14:paraId="0B092C8B" w14:textId="77777777" w:rsidR="00116D0A" w:rsidRPr="00C64D74" w:rsidRDefault="00116D0A" w:rsidP="00116D0A">
      <w:pPr>
        <w:jc w:val="both"/>
        <w:rPr>
          <w:rFonts w:ascii="Arial Narrow" w:eastAsia="Times New Roman" w:hAnsi="Arial Narrow" w:cs="Times New Roman"/>
          <w:lang w:val="es-CO" w:eastAsia="es-ES"/>
        </w:rPr>
      </w:pPr>
      <w:r w:rsidRPr="00C64D74">
        <w:rPr>
          <w:rFonts w:ascii="Arial Narrow" w:eastAsia="Times New Roman" w:hAnsi="Arial Narrow" w:cs="Times New Roman"/>
          <w:lang w:val="es-CO" w:eastAsia="es-ES"/>
        </w:rPr>
        <w:t xml:space="preserve">En mérito de lo expuesto, </w:t>
      </w:r>
    </w:p>
    <w:p w14:paraId="79FE8C6F" w14:textId="77777777" w:rsidR="00116D0A" w:rsidRPr="00C64D74" w:rsidRDefault="00116D0A" w:rsidP="00116D0A">
      <w:pPr>
        <w:jc w:val="both"/>
        <w:rPr>
          <w:rFonts w:ascii="Arial Narrow" w:eastAsia="Times New Roman" w:hAnsi="Arial Narrow" w:cs="Times New Roman"/>
          <w:lang w:val="es-CO" w:eastAsia="es-ES"/>
        </w:rPr>
      </w:pPr>
    </w:p>
    <w:p w14:paraId="355E8A84" w14:textId="77777777" w:rsidR="00116D0A" w:rsidRPr="00C64D74" w:rsidRDefault="00116D0A" w:rsidP="00116D0A">
      <w:pPr>
        <w:jc w:val="center"/>
        <w:rPr>
          <w:rFonts w:ascii="Arial Narrow" w:eastAsia="Times New Roman" w:hAnsi="Arial Narrow" w:cs="Times New Roman"/>
          <w:b/>
          <w:lang w:val="es" w:eastAsia="es-ES"/>
        </w:rPr>
      </w:pPr>
      <w:r w:rsidRPr="00C64D74">
        <w:rPr>
          <w:rFonts w:ascii="Arial Narrow" w:eastAsia="Times New Roman" w:hAnsi="Arial Narrow" w:cs="Times New Roman"/>
          <w:b/>
          <w:lang w:val="es" w:eastAsia="es-ES"/>
        </w:rPr>
        <w:t>RESUELVE:</w:t>
      </w:r>
    </w:p>
    <w:p w14:paraId="06F4BE1A" w14:textId="77777777" w:rsidR="00116D0A" w:rsidRPr="00C64D74" w:rsidRDefault="00116D0A" w:rsidP="00116D0A">
      <w:pPr>
        <w:jc w:val="both"/>
        <w:rPr>
          <w:rFonts w:ascii="Arial Narrow" w:eastAsia="Times New Roman" w:hAnsi="Arial Narrow" w:cs="Times New Roman"/>
          <w:lang w:val="es" w:eastAsia="es-ES"/>
        </w:rPr>
      </w:pPr>
    </w:p>
    <w:p w14:paraId="762D9E3E" w14:textId="77777777" w:rsidR="00786EC7" w:rsidRPr="00C64D74" w:rsidRDefault="00786EC7" w:rsidP="00786EC7">
      <w:pPr>
        <w:jc w:val="center"/>
        <w:rPr>
          <w:rFonts w:ascii="Arial Narrow" w:eastAsia="Times New Roman" w:hAnsi="Arial Narrow" w:cs="Times New Roman"/>
          <w:b/>
          <w:lang w:val="es" w:eastAsia="es-ES"/>
        </w:rPr>
      </w:pPr>
    </w:p>
    <w:p w14:paraId="4F1CB692" w14:textId="4F5F6512" w:rsidR="00786EC7" w:rsidRPr="00C64D74" w:rsidRDefault="00786EC7" w:rsidP="00786EC7">
      <w:pPr>
        <w:tabs>
          <w:tab w:val="left" w:pos="0"/>
        </w:tabs>
        <w:jc w:val="both"/>
        <w:rPr>
          <w:rFonts w:ascii="Arial Narrow" w:hAnsi="Arial Narrow" w:cs="Times New Roman"/>
        </w:rPr>
      </w:pPr>
      <w:r w:rsidRPr="00C64D74">
        <w:rPr>
          <w:rFonts w:ascii="Arial Narrow" w:eastAsia="Times New Roman" w:hAnsi="Arial Narrow" w:cs="Times New Roman"/>
          <w:b/>
          <w:lang w:val="es" w:eastAsia="es-ES"/>
        </w:rPr>
        <w:t xml:space="preserve">ARTÍCULO PRIMERO: </w:t>
      </w:r>
      <w:r w:rsidRPr="00C64D74">
        <w:rPr>
          <w:rFonts w:ascii="Arial Narrow" w:eastAsia="Times New Roman" w:hAnsi="Arial Narrow" w:cs="Times New Roman"/>
          <w:lang w:val="es" w:eastAsia="es-ES"/>
        </w:rPr>
        <w:t xml:space="preserve">Emitir concepto vinculante previo favorable, para el establecimiento de </w:t>
      </w:r>
      <w:r w:rsidRPr="00C64D74">
        <w:rPr>
          <w:rFonts w:ascii="Arial Narrow" w:eastAsia="Times New Roman" w:hAnsi="Arial Narrow" w:cs="Times New Roman"/>
          <w:lang w:val="es" w:eastAsia="es-ES"/>
        </w:rPr>
        <w:lastRenderedPageBreak/>
        <w:t>una (01) estación de peaje en el proyecto</w:t>
      </w:r>
      <w:r w:rsidRPr="00C64D74">
        <w:rPr>
          <w:rFonts w:ascii="Arial Narrow" w:eastAsia="Times New Roman" w:hAnsi="Arial Narrow" w:cs="Times New Roman"/>
          <w:lang w:eastAsia="es-ES"/>
        </w:rPr>
        <w:t xml:space="preserve"> </w:t>
      </w:r>
      <w:r w:rsidR="002A1213" w:rsidRPr="00C64D74">
        <w:rPr>
          <w:rFonts w:ascii="Arial Narrow" w:eastAsia="Times New Roman" w:hAnsi="Arial Narrow" w:cs="Times New Roman"/>
          <w:lang w:eastAsia="es-ES"/>
        </w:rPr>
        <w:t>vial</w:t>
      </w:r>
      <w:r w:rsidR="00276EDF" w:rsidRPr="00C64D74">
        <w:rPr>
          <w:rFonts w:ascii="Arial Narrow" w:eastAsia="Times New Roman" w:hAnsi="Arial Narrow" w:cs="Times New Roman"/>
          <w:lang w:eastAsia="es-ES"/>
        </w:rPr>
        <w:t xml:space="preserve"> </w:t>
      </w:r>
      <w:r w:rsidR="00D86A2B" w:rsidRPr="00C64D74">
        <w:rPr>
          <w:rFonts w:ascii="Arial Narrow" w:eastAsia="Times New Roman" w:hAnsi="Arial Narrow" w:cs="Times New Roman"/>
          <w:lang w:eastAsia="es-ES"/>
        </w:rPr>
        <w:t xml:space="preserve">Autopistas del Caribe </w:t>
      </w:r>
      <w:r w:rsidR="00276EDF" w:rsidRPr="00C64D74">
        <w:rPr>
          <w:rFonts w:ascii="Arial Narrow" w:eastAsia="Times New Roman" w:hAnsi="Arial Narrow" w:cs="Times New Roman"/>
          <w:lang w:eastAsia="es-ES"/>
        </w:rPr>
        <w:t>Corredor de Carga Cartagena-Barranquilla</w:t>
      </w:r>
      <w:r w:rsidRPr="00C64D74">
        <w:rPr>
          <w:rFonts w:ascii="Arial Narrow" w:eastAsia="Times New Roman" w:hAnsi="Arial Narrow" w:cs="Times New Roman"/>
          <w:i/>
          <w:lang w:eastAsia="es-ES"/>
        </w:rPr>
        <w:t xml:space="preserve">, </w:t>
      </w:r>
      <w:r w:rsidRPr="00C64D74">
        <w:rPr>
          <w:rFonts w:ascii="Arial Narrow" w:eastAsia="Times New Roman" w:hAnsi="Arial Narrow" w:cs="Times New Roman"/>
          <w:lang w:eastAsia="es-ES"/>
        </w:rPr>
        <w:t>en sentido bidireccional, que se denominará estación de peaje Arroyo de Piedra ubicada en el PR 62+035 entre las poblaciones</w:t>
      </w:r>
      <w:r w:rsidR="00EF5D08" w:rsidRPr="00C64D74">
        <w:rPr>
          <w:rFonts w:ascii="Arial Narrow" w:eastAsia="Times New Roman" w:hAnsi="Arial Narrow" w:cs="Times New Roman"/>
          <w:lang w:eastAsia="es-ES"/>
        </w:rPr>
        <w:t xml:space="preserve"> de Arroyo de Piedra y Molinero.</w:t>
      </w:r>
    </w:p>
    <w:p w14:paraId="1B94D73B" w14:textId="77777777" w:rsidR="00786EC7" w:rsidRPr="00C64D74" w:rsidRDefault="00786EC7" w:rsidP="00786EC7">
      <w:pPr>
        <w:jc w:val="both"/>
        <w:rPr>
          <w:rFonts w:ascii="Arial Narrow" w:eastAsia="Times New Roman" w:hAnsi="Arial Narrow" w:cs="Times New Roman"/>
          <w:lang w:val="es" w:eastAsia="es-ES"/>
        </w:rPr>
      </w:pPr>
    </w:p>
    <w:p w14:paraId="1CA2D8F1" w14:textId="67754797" w:rsidR="00347387" w:rsidRPr="00C64D74" w:rsidRDefault="00786EC7" w:rsidP="00347387">
      <w:pPr>
        <w:jc w:val="both"/>
        <w:rPr>
          <w:rFonts w:ascii="Arial Narrow" w:eastAsia="Times New Roman" w:hAnsi="Arial Narrow" w:cs="Times New Roman"/>
          <w:lang w:val="es" w:eastAsia="es-ES"/>
        </w:rPr>
      </w:pPr>
      <w:r w:rsidRPr="00C64D74">
        <w:rPr>
          <w:rFonts w:ascii="Arial Narrow" w:eastAsia="Times New Roman" w:hAnsi="Arial Narrow" w:cs="Times New Roman"/>
          <w:b/>
          <w:lang w:eastAsia="es-ES"/>
        </w:rPr>
        <w:t>PARÁGRAFO:</w:t>
      </w:r>
      <w:r w:rsidR="00347387" w:rsidRPr="00C64D74">
        <w:rPr>
          <w:rFonts w:ascii="Arial Narrow" w:eastAsia="Times New Roman" w:hAnsi="Arial Narrow" w:cs="Times New Roman"/>
          <w:b/>
          <w:lang w:val="es" w:eastAsia="es-ES"/>
        </w:rPr>
        <w:t xml:space="preserve"> </w:t>
      </w:r>
      <w:r w:rsidR="00347387" w:rsidRPr="00C64D74">
        <w:rPr>
          <w:rFonts w:ascii="Arial Narrow" w:hAnsi="Arial Narrow" w:cs="Times New Roman"/>
          <w:lang w:val="es-ES_tradnl"/>
        </w:rPr>
        <w:t>A partir de la suscripción del Acta de Inicio del contrato de concesión que se suscriba como resultado del trámite de la iniciativa privada de conformidad con la Ley 1508 de 2012, el Concesionario tendrá un plazo máximo de (360) días para instalar y comenzar a operar la Estación de Peaje nueva de Arroyo de Piedra</w:t>
      </w:r>
      <w:r w:rsidR="0017562A" w:rsidRPr="00C64D74">
        <w:rPr>
          <w:rFonts w:ascii="Arial Narrow" w:hAnsi="Arial Narrow" w:cs="Times New Roman"/>
          <w:lang w:val="es-ES_tradnl"/>
        </w:rPr>
        <w:t xml:space="preserve"> </w:t>
      </w:r>
    </w:p>
    <w:p w14:paraId="2E695B89" w14:textId="77777777" w:rsidR="00786EC7" w:rsidRPr="00C64D74" w:rsidRDefault="00786EC7" w:rsidP="00786EC7">
      <w:pPr>
        <w:jc w:val="both"/>
        <w:rPr>
          <w:rFonts w:ascii="Arial Narrow" w:eastAsia="Times New Roman" w:hAnsi="Arial Narrow" w:cs="Times New Roman"/>
          <w:lang w:eastAsia="es-ES"/>
        </w:rPr>
      </w:pPr>
    </w:p>
    <w:p w14:paraId="0692395E" w14:textId="77777777" w:rsidR="00786EC7" w:rsidRPr="00C64D74" w:rsidRDefault="00786EC7" w:rsidP="00786EC7">
      <w:pPr>
        <w:jc w:val="both"/>
        <w:rPr>
          <w:rFonts w:ascii="Arial Narrow" w:hAnsi="Arial Narrow" w:cs="Times New Roman"/>
        </w:rPr>
      </w:pPr>
      <w:r w:rsidRPr="00C64D74">
        <w:rPr>
          <w:rFonts w:ascii="Arial Narrow" w:eastAsia="Times New Roman" w:hAnsi="Arial Narrow" w:cs="Times New Roman"/>
          <w:b/>
          <w:lang w:val="es" w:eastAsia="es-ES"/>
        </w:rPr>
        <w:t xml:space="preserve">ARTÍCULO SEGUNDO: </w:t>
      </w:r>
      <w:r w:rsidRPr="00C64D74">
        <w:rPr>
          <w:rFonts w:ascii="Arial Narrow" w:eastAsia="Times New Roman" w:hAnsi="Arial Narrow" w:cs="Times New Roman"/>
          <w:lang w:val="es" w:eastAsia="es-ES"/>
        </w:rPr>
        <w:t>Establecer las siguientes categorías vehiculares y las tarifas de tránsito vehicular a cobrar a todos los usuarios en las estaciones de peaje</w:t>
      </w:r>
      <w:r w:rsidR="003E03EE" w:rsidRPr="00C64D74">
        <w:rPr>
          <w:rFonts w:ascii="Arial Narrow" w:eastAsia="Times New Roman" w:hAnsi="Arial Narrow" w:cs="Times New Roman"/>
          <w:lang w:val="es" w:eastAsia="es-ES"/>
        </w:rPr>
        <w:t xml:space="preserve"> Gambote, Turbaco, Pasacaballos, Bayunca, Galapa, Sabanagrande y Arroyo de Piedra</w:t>
      </w:r>
      <w:r w:rsidRPr="00C64D74">
        <w:rPr>
          <w:rFonts w:ascii="Arial Narrow" w:eastAsia="Times New Roman" w:hAnsi="Arial Narrow" w:cs="Times New Roman"/>
          <w:lang w:val="es" w:eastAsia="es-ES"/>
        </w:rPr>
        <w:t xml:space="preserve">, en forma bidireccional, según las siguientes categorías vehiculares: </w:t>
      </w:r>
    </w:p>
    <w:p w14:paraId="123A8A8F" w14:textId="469E213D" w:rsidR="00786EC7" w:rsidRPr="00C64D74" w:rsidRDefault="00786EC7" w:rsidP="00786EC7">
      <w:pPr>
        <w:jc w:val="both"/>
        <w:rPr>
          <w:rFonts w:ascii="Arial Narrow" w:eastAsia="Times New Roman" w:hAnsi="Arial Narrow" w:cs="Times New Roman"/>
          <w:b/>
          <w:lang w:val="es" w:eastAsia="es-ES"/>
        </w:rPr>
      </w:pPr>
    </w:p>
    <w:tbl>
      <w:tblPr>
        <w:tblStyle w:val="Tablaconcuadrcula"/>
        <w:tblW w:w="0" w:type="auto"/>
        <w:tblLook w:val="04A0" w:firstRow="1" w:lastRow="0" w:firstColumn="1" w:lastColumn="0" w:noHBand="0" w:noVBand="1"/>
      </w:tblPr>
      <w:tblGrid>
        <w:gridCol w:w="4915"/>
        <w:gridCol w:w="895"/>
        <w:gridCol w:w="895"/>
        <w:gridCol w:w="895"/>
        <w:gridCol w:w="895"/>
      </w:tblGrid>
      <w:tr w:rsidR="001B0DD4" w:rsidRPr="00C64D74" w14:paraId="05194015" w14:textId="77777777" w:rsidTr="00D27656">
        <w:trPr>
          <w:trHeight w:val="371"/>
        </w:trPr>
        <w:tc>
          <w:tcPr>
            <w:tcW w:w="0" w:type="auto"/>
            <w:gridSpan w:val="5"/>
            <w:vAlign w:val="center"/>
          </w:tcPr>
          <w:p w14:paraId="6AE24260" w14:textId="77777777" w:rsidR="001B0DD4" w:rsidRPr="00C64D74" w:rsidRDefault="001B0DD4"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Gambote</w:t>
            </w:r>
          </w:p>
        </w:tc>
      </w:tr>
      <w:tr w:rsidR="001B0DD4" w:rsidRPr="00C64D74" w14:paraId="01F2E36E" w14:textId="77777777" w:rsidTr="00D27656">
        <w:tc>
          <w:tcPr>
            <w:tcW w:w="0" w:type="auto"/>
            <w:vAlign w:val="center"/>
          </w:tcPr>
          <w:p w14:paraId="34BC2BFD" w14:textId="177F49C9" w:rsidR="001B0DD4" w:rsidRPr="00C64D74" w:rsidRDefault="001B0DD4"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0" w:type="auto"/>
            <w:vAlign w:val="center"/>
          </w:tcPr>
          <w:p w14:paraId="31F051E4" w14:textId="519B46AD" w:rsidR="001B0DD4" w:rsidRPr="00C64D74" w:rsidRDefault="001B0DD4" w:rsidP="00CB6F2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E765A2" w:rsidRPr="00C64D74">
              <w:rPr>
                <w:rFonts w:ascii="Arial Narrow" w:eastAsia="Times New Roman" w:hAnsi="Arial Narrow" w:cs="Times New Roman"/>
                <w:b/>
                <w:sz w:val="20"/>
                <w:szCs w:val="20"/>
                <w:lang w:val="es" w:eastAsia="es-ES"/>
              </w:rPr>
              <w:t xml:space="preserve"> </w:t>
            </w:r>
          </w:p>
        </w:tc>
        <w:tc>
          <w:tcPr>
            <w:tcW w:w="0" w:type="auto"/>
            <w:vAlign w:val="center"/>
          </w:tcPr>
          <w:p w14:paraId="6B826E85" w14:textId="027FDD02" w:rsidR="001B0DD4" w:rsidRPr="00C64D74" w:rsidRDefault="001B0DD4" w:rsidP="00CB6F2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E765A2" w:rsidRPr="00C64D74">
              <w:rPr>
                <w:rFonts w:ascii="Arial Narrow" w:eastAsia="Times New Roman" w:hAnsi="Arial Narrow" w:cs="Times New Roman"/>
                <w:b/>
                <w:sz w:val="20"/>
                <w:szCs w:val="20"/>
                <w:lang w:val="es" w:eastAsia="es-ES"/>
              </w:rPr>
              <w:t xml:space="preserve"> </w:t>
            </w:r>
          </w:p>
        </w:tc>
        <w:tc>
          <w:tcPr>
            <w:tcW w:w="0" w:type="auto"/>
            <w:vAlign w:val="center"/>
          </w:tcPr>
          <w:p w14:paraId="05D6C43A" w14:textId="76DCA47B" w:rsidR="001B0DD4" w:rsidRPr="00C64D74" w:rsidRDefault="001B0DD4" w:rsidP="00CB6F2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E765A2" w:rsidRPr="00C64D74">
              <w:rPr>
                <w:rFonts w:ascii="Arial Narrow" w:eastAsia="Times New Roman" w:hAnsi="Arial Narrow" w:cs="Times New Roman"/>
                <w:b/>
                <w:sz w:val="20"/>
                <w:szCs w:val="20"/>
                <w:lang w:val="es" w:eastAsia="es-ES"/>
              </w:rPr>
              <w:t xml:space="preserve"> </w:t>
            </w:r>
          </w:p>
        </w:tc>
        <w:tc>
          <w:tcPr>
            <w:tcW w:w="0" w:type="auto"/>
            <w:vAlign w:val="center"/>
          </w:tcPr>
          <w:p w14:paraId="1B32ABBB" w14:textId="3438A389" w:rsidR="001B0DD4" w:rsidRPr="00C64D74" w:rsidRDefault="001B0DD4" w:rsidP="00CB6F2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E765A2" w:rsidRPr="00C64D74">
              <w:rPr>
                <w:rFonts w:ascii="Arial Narrow" w:eastAsia="Times New Roman" w:hAnsi="Arial Narrow" w:cs="Times New Roman"/>
                <w:b/>
                <w:sz w:val="20"/>
                <w:szCs w:val="20"/>
                <w:lang w:val="es" w:eastAsia="es-ES"/>
              </w:rPr>
              <w:t xml:space="preserve"> </w:t>
            </w:r>
          </w:p>
        </w:tc>
      </w:tr>
      <w:tr w:rsidR="001B0DD4" w:rsidRPr="00C64D74" w14:paraId="44E7D33C" w14:textId="77777777" w:rsidTr="00D27656">
        <w:tc>
          <w:tcPr>
            <w:tcW w:w="0" w:type="auto"/>
          </w:tcPr>
          <w:p w14:paraId="5E0B92CE" w14:textId="5A113389" w:rsidR="001B0DD4" w:rsidRPr="00C64D74" w:rsidRDefault="001B0DD4" w:rsidP="00786EC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Categoría I</w:t>
            </w:r>
            <w:r w:rsidR="00FC6BE7" w:rsidRPr="00C64D74">
              <w:rPr>
                <w:rFonts w:ascii="Arial Narrow" w:eastAsia="Times New Roman" w:hAnsi="Arial Narrow" w:cs="Times New Roman"/>
                <w:b/>
                <w:sz w:val="20"/>
                <w:szCs w:val="20"/>
                <w:lang w:val="es" w:eastAsia="es-ES"/>
              </w:rPr>
              <w:t xml:space="preserve"> </w:t>
            </w:r>
            <w:r w:rsidR="00653E0D" w:rsidRPr="00C64D74">
              <w:rPr>
                <w:rFonts w:ascii="Arial Narrow" w:hAnsi="Arial Narrow" w:cs="Times New Roman"/>
                <w:sz w:val="20"/>
                <w:szCs w:val="20"/>
              </w:rPr>
              <w:t>Automóviles, camperos, camionetas y microbuses con ejes de llanta sencilla</w:t>
            </w:r>
          </w:p>
        </w:tc>
        <w:tc>
          <w:tcPr>
            <w:tcW w:w="0" w:type="auto"/>
            <w:vAlign w:val="center"/>
          </w:tcPr>
          <w:p w14:paraId="7D0BCA3E" w14:textId="52DC51F3" w:rsidR="001B0DD4"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$7.801</w:t>
            </w:r>
          </w:p>
        </w:tc>
        <w:tc>
          <w:tcPr>
            <w:tcW w:w="0" w:type="auto"/>
            <w:vAlign w:val="center"/>
          </w:tcPr>
          <w:p w14:paraId="485AA276" w14:textId="36EE50BC" w:rsidR="001B0DD4"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$8.425</w:t>
            </w:r>
          </w:p>
        </w:tc>
        <w:tc>
          <w:tcPr>
            <w:tcW w:w="0" w:type="auto"/>
            <w:vAlign w:val="center"/>
          </w:tcPr>
          <w:p w14:paraId="58175F1C" w14:textId="6EC5708F" w:rsidR="001B0DD4"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0" w:type="auto"/>
            <w:vAlign w:val="center"/>
          </w:tcPr>
          <w:p w14:paraId="13A891A3" w14:textId="68965CA9" w:rsidR="001B0DD4"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8A5D06" w:rsidRPr="00C64D74" w14:paraId="3A8A79F6" w14:textId="77777777" w:rsidTr="00D27656">
        <w:tc>
          <w:tcPr>
            <w:tcW w:w="0" w:type="auto"/>
          </w:tcPr>
          <w:p w14:paraId="0C9F8768" w14:textId="77777777" w:rsidR="008A5D06" w:rsidRPr="00C64D74" w:rsidRDefault="008A5D06" w:rsidP="008A5D0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0" w:type="auto"/>
            <w:vAlign w:val="center"/>
          </w:tcPr>
          <w:p w14:paraId="5F1A55C1" w14:textId="0A4ABDB7"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$9.379</w:t>
            </w:r>
          </w:p>
        </w:tc>
        <w:tc>
          <w:tcPr>
            <w:tcW w:w="0" w:type="auto"/>
            <w:vAlign w:val="center"/>
          </w:tcPr>
          <w:p w14:paraId="1058B711" w14:textId="756B5931"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$10.383</w:t>
            </w:r>
          </w:p>
        </w:tc>
        <w:tc>
          <w:tcPr>
            <w:tcW w:w="0" w:type="auto"/>
            <w:vAlign w:val="center"/>
          </w:tcPr>
          <w:p w14:paraId="3673B482" w14:textId="2CB095F7"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$11.319</w:t>
            </w:r>
          </w:p>
        </w:tc>
        <w:tc>
          <w:tcPr>
            <w:tcW w:w="0" w:type="auto"/>
            <w:vAlign w:val="center"/>
          </w:tcPr>
          <w:p w14:paraId="0FE0B4F3" w14:textId="2827C421"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8A5D06" w:rsidRPr="00C64D74" w14:paraId="24E9C43C" w14:textId="77777777" w:rsidTr="00D27656">
        <w:tc>
          <w:tcPr>
            <w:tcW w:w="0" w:type="auto"/>
          </w:tcPr>
          <w:p w14:paraId="6D75A83C" w14:textId="77777777" w:rsidR="008A5D06" w:rsidRPr="00C64D74" w:rsidRDefault="008A5D06" w:rsidP="008A5D0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0" w:type="auto"/>
            <w:vAlign w:val="center"/>
          </w:tcPr>
          <w:p w14:paraId="55C3E5C7" w14:textId="507D3C1F"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$18.145</w:t>
            </w:r>
          </w:p>
        </w:tc>
        <w:tc>
          <w:tcPr>
            <w:tcW w:w="0" w:type="auto"/>
            <w:vAlign w:val="center"/>
          </w:tcPr>
          <w:p w14:paraId="5752F75B" w14:textId="0ED391E9"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$19.063</w:t>
            </w:r>
          </w:p>
        </w:tc>
        <w:tc>
          <w:tcPr>
            <w:tcW w:w="0" w:type="auto"/>
            <w:vAlign w:val="center"/>
          </w:tcPr>
          <w:p w14:paraId="24E845C3" w14:textId="64E75924"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$19.912</w:t>
            </w:r>
          </w:p>
        </w:tc>
        <w:tc>
          <w:tcPr>
            <w:tcW w:w="0" w:type="auto"/>
            <w:vAlign w:val="center"/>
          </w:tcPr>
          <w:p w14:paraId="7DC90C4C" w14:textId="5B18FA75"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8A5D06" w:rsidRPr="00C64D74" w14:paraId="766AFC5F" w14:textId="77777777" w:rsidTr="00D27656">
        <w:tc>
          <w:tcPr>
            <w:tcW w:w="0" w:type="auto"/>
          </w:tcPr>
          <w:p w14:paraId="3719F8C1" w14:textId="77777777" w:rsidR="008A5D06" w:rsidRPr="00C64D74" w:rsidRDefault="008A5D06" w:rsidP="008A5D0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0" w:type="auto"/>
            <w:vAlign w:val="center"/>
          </w:tcPr>
          <w:p w14:paraId="7A68DE79" w14:textId="30E24E74"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$26.209</w:t>
            </w:r>
          </w:p>
        </w:tc>
        <w:tc>
          <w:tcPr>
            <w:tcW w:w="0" w:type="auto"/>
            <w:vAlign w:val="center"/>
          </w:tcPr>
          <w:p w14:paraId="242BCA69" w14:textId="485E2BD4"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$28.339</w:t>
            </w:r>
          </w:p>
        </w:tc>
        <w:tc>
          <w:tcPr>
            <w:tcW w:w="0" w:type="auto"/>
            <w:vAlign w:val="center"/>
          </w:tcPr>
          <w:p w14:paraId="3F00DAC3" w14:textId="3DE334AE"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$30.323</w:t>
            </w:r>
          </w:p>
        </w:tc>
        <w:tc>
          <w:tcPr>
            <w:tcW w:w="0" w:type="auto"/>
            <w:vAlign w:val="center"/>
          </w:tcPr>
          <w:p w14:paraId="1ED542A8" w14:textId="34E5BFEE"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8A5D06" w:rsidRPr="00C64D74" w14:paraId="5F96A6A7" w14:textId="77777777" w:rsidTr="00D27656">
        <w:tc>
          <w:tcPr>
            <w:tcW w:w="0" w:type="auto"/>
          </w:tcPr>
          <w:p w14:paraId="0160C473" w14:textId="77777777" w:rsidR="008A5D06" w:rsidRPr="00C64D74" w:rsidRDefault="008A5D06" w:rsidP="008A5D0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0" w:type="auto"/>
            <w:vAlign w:val="center"/>
          </w:tcPr>
          <w:p w14:paraId="785D0DAC" w14:textId="58D8F3DD" w:rsidR="008A5D06" w:rsidRPr="00C64D74" w:rsidRDefault="00CB6F20" w:rsidP="00FC6BE7">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$32.170</w:t>
            </w:r>
          </w:p>
        </w:tc>
        <w:tc>
          <w:tcPr>
            <w:tcW w:w="0" w:type="auto"/>
            <w:vAlign w:val="center"/>
          </w:tcPr>
          <w:p w14:paraId="24E26B89" w14:textId="6E12CDF6" w:rsidR="008A5D06" w:rsidRPr="00C64D74" w:rsidRDefault="00CB6F20"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$35.573</w:t>
            </w:r>
          </w:p>
        </w:tc>
        <w:tc>
          <w:tcPr>
            <w:tcW w:w="0" w:type="auto"/>
            <w:vAlign w:val="center"/>
          </w:tcPr>
          <w:p w14:paraId="1D4422F0" w14:textId="469DB1C8"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$38.751</w:t>
            </w:r>
          </w:p>
        </w:tc>
        <w:tc>
          <w:tcPr>
            <w:tcW w:w="0" w:type="auto"/>
            <w:vAlign w:val="center"/>
          </w:tcPr>
          <w:p w14:paraId="59FD258E" w14:textId="6F89CE98" w:rsidR="008A5D06" w:rsidRPr="00C64D74" w:rsidRDefault="00CB6F20"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r w:rsidR="00C51A5A" w:rsidRPr="00C64D74" w14:paraId="6BF10FF4" w14:textId="77777777" w:rsidTr="00D27656">
        <w:tc>
          <w:tcPr>
            <w:tcW w:w="0" w:type="auto"/>
          </w:tcPr>
          <w:p w14:paraId="17238528" w14:textId="0AC40430" w:rsidR="00C51A5A" w:rsidRPr="00C64D74" w:rsidRDefault="00C51A5A" w:rsidP="00C51A5A">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GRUA</w:t>
            </w:r>
          </w:p>
        </w:tc>
        <w:tc>
          <w:tcPr>
            <w:tcW w:w="0" w:type="auto"/>
            <w:vAlign w:val="center"/>
          </w:tcPr>
          <w:p w14:paraId="48B80F85" w14:textId="296B8A4A" w:rsidR="00C51A5A" w:rsidRPr="00C64D74" w:rsidRDefault="00C51A5A" w:rsidP="00C51A5A">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58383FCD" w14:textId="5F221022"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00F47730" w14:textId="37EA50CD"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3D8D2C80" w14:textId="125EE79F"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r>
      <w:tr w:rsidR="00C51A5A" w:rsidRPr="00C64D74" w14:paraId="3C2D8FDD" w14:textId="77777777" w:rsidTr="00D27656">
        <w:tc>
          <w:tcPr>
            <w:tcW w:w="0" w:type="auto"/>
          </w:tcPr>
          <w:p w14:paraId="5D3DE5B1" w14:textId="69B810B6" w:rsidR="00C51A5A" w:rsidRPr="00C64D74" w:rsidRDefault="00C51A5A" w:rsidP="00C51A5A">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REM</w:t>
            </w:r>
          </w:p>
        </w:tc>
        <w:tc>
          <w:tcPr>
            <w:tcW w:w="0" w:type="auto"/>
            <w:vAlign w:val="center"/>
          </w:tcPr>
          <w:p w14:paraId="2AA1B196" w14:textId="111EEF63" w:rsidR="00C51A5A" w:rsidRPr="00C64D74" w:rsidRDefault="00C51A5A" w:rsidP="00C51A5A">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18268BC1" w14:textId="38D1C03E"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19CC30CD" w14:textId="332A9F77"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4978D91A" w14:textId="5DE87E39"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r>
      <w:tr w:rsidR="00C51A5A" w:rsidRPr="00C64D74" w14:paraId="3EF3613B" w14:textId="77777777" w:rsidTr="00D27656">
        <w:tc>
          <w:tcPr>
            <w:tcW w:w="0" w:type="auto"/>
          </w:tcPr>
          <w:p w14:paraId="5595014F" w14:textId="59A39DAA" w:rsidR="00C51A5A" w:rsidRPr="00C64D74" w:rsidRDefault="00C51A5A" w:rsidP="00C51A5A">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ADICIONAL</w:t>
            </w:r>
          </w:p>
        </w:tc>
        <w:tc>
          <w:tcPr>
            <w:tcW w:w="0" w:type="auto"/>
            <w:vAlign w:val="center"/>
          </w:tcPr>
          <w:p w14:paraId="50601EC5" w14:textId="68B0FAB1" w:rsidR="00C51A5A" w:rsidRPr="00C64D74" w:rsidRDefault="00C51A5A" w:rsidP="00C51A5A">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12895B10" w14:textId="61C8E6D5"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3A773314" w14:textId="05346DA7"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09EF5DEF" w14:textId="3B3F4B24" w:rsidR="00C51A5A" w:rsidRPr="00C64D74" w:rsidRDefault="00C51A5A" w:rsidP="00C51A5A">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r>
    </w:tbl>
    <w:p w14:paraId="6353347C" w14:textId="44048FC1" w:rsidR="00081E27" w:rsidRPr="00C64D74" w:rsidRDefault="00081E27" w:rsidP="00786EC7">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w:t>
      </w:r>
      <w:r w:rsidR="00337940" w:rsidRPr="00C64D74">
        <w:rPr>
          <w:rFonts w:ascii="Arial Narrow" w:eastAsia="Times New Roman" w:hAnsi="Arial Narrow" w:cs="Times New Roman"/>
          <w:sz w:val="20"/>
          <w:szCs w:val="20"/>
          <w:lang w:val="es" w:eastAsia="es-ES"/>
        </w:rPr>
        <w:t>Las tarifas n</w:t>
      </w:r>
      <w:r w:rsidRPr="00C64D74">
        <w:rPr>
          <w:rFonts w:ascii="Arial Narrow" w:eastAsia="Times New Roman" w:hAnsi="Arial Narrow" w:cs="Times New Roman"/>
          <w:sz w:val="20"/>
          <w:szCs w:val="20"/>
          <w:lang w:val="es" w:eastAsia="es-ES"/>
        </w:rPr>
        <w:t>o incluye</w:t>
      </w:r>
      <w:r w:rsidR="00337940" w:rsidRPr="00C64D74">
        <w:rPr>
          <w:rFonts w:ascii="Arial Narrow" w:eastAsia="Times New Roman" w:hAnsi="Arial Narrow" w:cs="Times New Roman"/>
          <w:sz w:val="20"/>
          <w:szCs w:val="20"/>
          <w:lang w:val="es" w:eastAsia="es-ES"/>
        </w:rPr>
        <w:t>n</w:t>
      </w:r>
      <w:r w:rsidRPr="00C64D74">
        <w:rPr>
          <w:rFonts w:ascii="Arial Narrow" w:eastAsia="Times New Roman" w:hAnsi="Arial Narrow" w:cs="Times New Roman"/>
          <w:sz w:val="20"/>
          <w:szCs w:val="20"/>
          <w:lang w:val="es" w:eastAsia="es-ES"/>
        </w:rPr>
        <w:t xml:space="preserve"> FOSEVI</w:t>
      </w:r>
      <w:r w:rsidR="00CB6F20" w:rsidRPr="00C64D74">
        <w:rPr>
          <w:rFonts w:ascii="Arial Narrow" w:eastAsia="Times New Roman" w:hAnsi="Arial Narrow" w:cs="Times New Roman"/>
          <w:sz w:val="20"/>
          <w:szCs w:val="20"/>
          <w:lang w:val="es" w:eastAsia="es-ES"/>
        </w:rPr>
        <w:t xml:space="preserve"> y corresponde a los precios constantes de diciembre del 2015.</w:t>
      </w:r>
      <w:r w:rsidRPr="00C64D74">
        <w:rPr>
          <w:rFonts w:ascii="Arial Narrow" w:eastAsia="Times New Roman" w:hAnsi="Arial Narrow" w:cs="Times New Roman"/>
          <w:sz w:val="20"/>
          <w:szCs w:val="20"/>
          <w:lang w:val="es" w:eastAsia="es-ES"/>
        </w:rPr>
        <w:t xml:space="preserve"> </w:t>
      </w:r>
    </w:p>
    <w:p w14:paraId="7E0BA970" w14:textId="77777777" w:rsidR="005E7C76" w:rsidRPr="00C64D74" w:rsidRDefault="005E7C76" w:rsidP="00786EC7">
      <w:pPr>
        <w:jc w:val="both"/>
        <w:rPr>
          <w:rFonts w:ascii="Arial Narrow" w:eastAsia="Times New Roman" w:hAnsi="Arial Narrow" w:cs="Times New Roman"/>
          <w:sz w:val="20"/>
          <w:szCs w:val="20"/>
          <w:lang w:val="es" w:eastAsia="es-ES"/>
        </w:rPr>
      </w:pPr>
    </w:p>
    <w:tbl>
      <w:tblPr>
        <w:tblStyle w:val="Tablaconcuadrcula"/>
        <w:tblW w:w="0" w:type="auto"/>
        <w:tblLook w:val="04A0" w:firstRow="1" w:lastRow="0" w:firstColumn="1" w:lastColumn="0" w:noHBand="0" w:noVBand="1"/>
      </w:tblPr>
      <w:tblGrid>
        <w:gridCol w:w="2405"/>
        <w:gridCol w:w="1559"/>
        <w:gridCol w:w="1418"/>
        <w:gridCol w:w="1559"/>
        <w:gridCol w:w="1554"/>
      </w:tblGrid>
      <w:tr w:rsidR="00336A95" w:rsidRPr="00C64D74" w14:paraId="57632C17" w14:textId="77777777" w:rsidTr="00D27656">
        <w:trPr>
          <w:trHeight w:val="349"/>
        </w:trPr>
        <w:tc>
          <w:tcPr>
            <w:tcW w:w="0" w:type="auto"/>
            <w:gridSpan w:val="5"/>
            <w:vAlign w:val="center"/>
          </w:tcPr>
          <w:p w14:paraId="0A115E81" w14:textId="5EF3D563" w:rsidR="00337940" w:rsidRPr="00C64D74" w:rsidRDefault="00336A95"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Turbaco</w:t>
            </w:r>
          </w:p>
        </w:tc>
      </w:tr>
      <w:tr w:rsidR="00684B1A" w:rsidRPr="00C64D74" w14:paraId="44EDBA1C" w14:textId="77777777" w:rsidTr="00D27656">
        <w:tc>
          <w:tcPr>
            <w:tcW w:w="2405" w:type="dxa"/>
            <w:vAlign w:val="center"/>
          </w:tcPr>
          <w:p w14:paraId="129F5529" w14:textId="0ADDD82A" w:rsidR="00336A95" w:rsidRPr="00C64D74" w:rsidRDefault="00336A95"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1559" w:type="dxa"/>
            <w:vAlign w:val="center"/>
          </w:tcPr>
          <w:p w14:paraId="0592C177" w14:textId="6820C54E" w:rsidR="00336A95" w:rsidRPr="00C64D74" w:rsidRDefault="00336A95"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A40B54" w:rsidRPr="00C64D74">
              <w:rPr>
                <w:rFonts w:ascii="Arial Narrow" w:eastAsia="Times New Roman" w:hAnsi="Arial Narrow" w:cs="Times New Roman"/>
                <w:b/>
                <w:sz w:val="20"/>
                <w:szCs w:val="20"/>
                <w:lang w:val="es" w:eastAsia="es-ES"/>
              </w:rPr>
              <w:t xml:space="preserve"> </w:t>
            </w:r>
          </w:p>
        </w:tc>
        <w:tc>
          <w:tcPr>
            <w:tcW w:w="1418" w:type="dxa"/>
            <w:vAlign w:val="center"/>
          </w:tcPr>
          <w:p w14:paraId="6A14B537" w14:textId="0DCEA694" w:rsidR="00336A95" w:rsidRPr="00C64D74" w:rsidRDefault="00336A95"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A40B54" w:rsidRPr="00C64D74">
              <w:rPr>
                <w:rFonts w:ascii="Arial Narrow" w:eastAsia="Times New Roman" w:hAnsi="Arial Narrow" w:cs="Times New Roman"/>
                <w:b/>
                <w:sz w:val="20"/>
                <w:szCs w:val="20"/>
                <w:lang w:val="es" w:eastAsia="es-ES"/>
              </w:rPr>
              <w:t xml:space="preserve"> </w:t>
            </w:r>
          </w:p>
        </w:tc>
        <w:tc>
          <w:tcPr>
            <w:tcW w:w="1559" w:type="dxa"/>
            <w:vAlign w:val="center"/>
          </w:tcPr>
          <w:p w14:paraId="3778E7A8" w14:textId="07FF932A" w:rsidR="00336A95" w:rsidRPr="00C64D74" w:rsidRDefault="00336A95"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A40B54" w:rsidRPr="00C64D74">
              <w:rPr>
                <w:rFonts w:ascii="Arial Narrow" w:eastAsia="Times New Roman" w:hAnsi="Arial Narrow" w:cs="Times New Roman"/>
                <w:b/>
                <w:sz w:val="20"/>
                <w:szCs w:val="20"/>
                <w:lang w:val="es" w:eastAsia="es-ES"/>
              </w:rPr>
              <w:t xml:space="preserve"> </w:t>
            </w:r>
          </w:p>
        </w:tc>
        <w:tc>
          <w:tcPr>
            <w:tcW w:w="1554" w:type="dxa"/>
            <w:vAlign w:val="center"/>
          </w:tcPr>
          <w:p w14:paraId="345BE85B" w14:textId="0A6E3E37" w:rsidR="00336A95" w:rsidRPr="00C64D74" w:rsidRDefault="00336A95"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A40B54" w:rsidRPr="00C64D74">
              <w:rPr>
                <w:rFonts w:ascii="Arial Narrow" w:eastAsia="Times New Roman" w:hAnsi="Arial Narrow" w:cs="Times New Roman"/>
                <w:b/>
                <w:sz w:val="20"/>
                <w:szCs w:val="20"/>
                <w:lang w:val="es" w:eastAsia="es-ES"/>
              </w:rPr>
              <w:t xml:space="preserve"> </w:t>
            </w:r>
          </w:p>
        </w:tc>
      </w:tr>
      <w:tr w:rsidR="00684B1A" w:rsidRPr="00C64D74" w14:paraId="72245CBD" w14:textId="77777777" w:rsidTr="00D27656">
        <w:tc>
          <w:tcPr>
            <w:tcW w:w="2405" w:type="dxa"/>
            <w:vAlign w:val="center"/>
          </w:tcPr>
          <w:p w14:paraId="6F098FD9" w14:textId="77777777" w:rsidR="00336A95" w:rsidRPr="00C64D74" w:rsidRDefault="00336A95" w:rsidP="00FC6BE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eastAsia="Times New Roman" w:hAnsi="Arial Narrow" w:cs="Times New Roman"/>
                <w:sz w:val="20"/>
                <w:szCs w:val="20"/>
                <w:lang w:val="es" w:eastAsia="es-ES"/>
              </w:rPr>
              <w:t>Automóviles, camperos, camionetas y microbuses con ejes de llanta sencilla</w:t>
            </w:r>
          </w:p>
        </w:tc>
        <w:tc>
          <w:tcPr>
            <w:tcW w:w="1559" w:type="dxa"/>
            <w:vAlign w:val="center"/>
          </w:tcPr>
          <w:p w14:paraId="5CE06334" w14:textId="6C7F2504"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$7.451</w:t>
            </w:r>
          </w:p>
        </w:tc>
        <w:tc>
          <w:tcPr>
            <w:tcW w:w="1418" w:type="dxa"/>
            <w:vAlign w:val="center"/>
          </w:tcPr>
          <w:p w14:paraId="274AA6F9" w14:textId="66D72551"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$8.255</w:t>
            </w:r>
          </w:p>
        </w:tc>
        <w:tc>
          <w:tcPr>
            <w:tcW w:w="1559" w:type="dxa"/>
            <w:vAlign w:val="center"/>
          </w:tcPr>
          <w:p w14:paraId="75F45334" w14:textId="51F77F1E"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1554" w:type="dxa"/>
            <w:vAlign w:val="center"/>
          </w:tcPr>
          <w:p w14:paraId="3928ED4C" w14:textId="37B9713C"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684B1A" w:rsidRPr="00C64D74" w14:paraId="58B8F564" w14:textId="77777777" w:rsidTr="00D27656">
        <w:tc>
          <w:tcPr>
            <w:tcW w:w="2405" w:type="dxa"/>
            <w:vAlign w:val="center"/>
          </w:tcPr>
          <w:p w14:paraId="7806C095" w14:textId="62C6CF59" w:rsidR="0027436A" w:rsidRPr="00C64D74" w:rsidRDefault="0027436A" w:rsidP="00FC6BE7">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b/>
                <w:sz w:val="20"/>
                <w:szCs w:val="20"/>
                <w:lang w:val="es" w:eastAsia="es-ES"/>
              </w:rPr>
              <w:t>Categoría IE</w:t>
            </w:r>
            <w:r w:rsidRPr="00C64D74">
              <w:rPr>
                <w:rFonts w:ascii="Arial Narrow" w:eastAsia="Times New Roman" w:hAnsi="Arial Narrow" w:cs="Times New Roman"/>
                <w:sz w:val="20"/>
                <w:szCs w:val="20"/>
                <w:lang w:val="es" w:eastAsia="es-ES"/>
              </w:rPr>
              <w:t xml:space="preserve"> </w:t>
            </w:r>
            <w:r w:rsidR="00D56F93" w:rsidRPr="00C64D74">
              <w:rPr>
                <w:rFonts w:ascii="Arial Narrow" w:eastAsia="Times New Roman" w:hAnsi="Arial Narrow" w:cs="Times New Roman"/>
                <w:sz w:val="20"/>
                <w:szCs w:val="20"/>
                <w:lang w:val="es" w:eastAsia="es-ES"/>
              </w:rPr>
              <w:t>Vehículos de la categoría I de servicio particular, cuyos propietarios o arrendatarios en virtud de un contrato de leasing transiten frecuentemente por el peaje y sean residentes en los municipios</w:t>
            </w:r>
            <w:r w:rsidR="00077354" w:rsidRPr="00C64D74">
              <w:rPr>
                <w:rFonts w:ascii="Arial Narrow" w:eastAsia="Times New Roman" w:hAnsi="Arial Narrow" w:cs="Times New Roman"/>
                <w:sz w:val="20"/>
                <w:szCs w:val="20"/>
                <w:lang w:val="es" w:eastAsia="es-ES"/>
              </w:rPr>
              <w:t xml:space="preserve"> </w:t>
            </w:r>
            <w:r w:rsidR="00D56F93" w:rsidRPr="00C64D74">
              <w:rPr>
                <w:rFonts w:ascii="Arial Narrow" w:eastAsia="Times New Roman" w:hAnsi="Arial Narrow" w:cs="Times New Roman"/>
                <w:sz w:val="20"/>
                <w:szCs w:val="20"/>
                <w:lang w:val="es" w:eastAsia="es-ES"/>
              </w:rPr>
              <w:t xml:space="preserve">de </w:t>
            </w:r>
            <w:r w:rsidR="00D16CCE" w:rsidRPr="00C64D74">
              <w:rPr>
                <w:rFonts w:ascii="Arial Narrow" w:eastAsia="Times New Roman" w:hAnsi="Arial Narrow" w:cs="Times New Roman"/>
                <w:sz w:val="20"/>
                <w:szCs w:val="20"/>
                <w:lang w:val="es" w:eastAsia="es-ES"/>
              </w:rPr>
              <w:t>Turbaco o Arjona</w:t>
            </w:r>
            <w:r w:rsidR="00D56F93" w:rsidRPr="00C64D74">
              <w:rPr>
                <w:rFonts w:ascii="Arial Narrow" w:eastAsia="Times New Roman" w:hAnsi="Arial Narrow" w:cs="Times New Roman"/>
                <w:sz w:val="20"/>
                <w:szCs w:val="20"/>
                <w:lang w:val="es" w:eastAsia="es-ES"/>
              </w:rPr>
              <w:t xml:space="preserve"> ; y los vehículos de servicio público de la categoría I que estén autorizados por la autoridad competente para la prestación </w:t>
            </w:r>
            <w:r w:rsidR="00D56F93" w:rsidRPr="00C64D74">
              <w:rPr>
                <w:rFonts w:ascii="Arial Narrow" w:eastAsia="Times New Roman" w:hAnsi="Arial Narrow" w:cs="Times New Roman"/>
                <w:sz w:val="20"/>
                <w:szCs w:val="20"/>
                <w:lang w:val="es" w:eastAsia="es-ES"/>
              </w:rPr>
              <w:lastRenderedPageBreak/>
              <w:t>del servicio público de transporte de pasajeros en las siguientes rutas</w:t>
            </w:r>
            <w:r w:rsidR="00116DF6" w:rsidRPr="00C64D74">
              <w:rPr>
                <w:rFonts w:ascii="Arial Narrow" w:eastAsia="Times New Roman" w:hAnsi="Arial Narrow" w:cs="Times New Roman"/>
                <w:sz w:val="20"/>
                <w:szCs w:val="20"/>
                <w:lang w:val="es" w:eastAsia="es-ES"/>
              </w:rPr>
              <w:t xml:space="preserve"> </w:t>
            </w:r>
            <w:r w:rsidR="00BB5BF2" w:rsidRPr="00C64D74">
              <w:rPr>
                <w:rFonts w:ascii="Arial Narrow" w:eastAsia="Times New Roman" w:hAnsi="Arial Narrow" w:cs="Times New Roman"/>
                <w:sz w:val="20"/>
                <w:szCs w:val="20"/>
                <w:lang w:val="es" w:eastAsia="es-ES"/>
              </w:rPr>
              <w:t>Turbaco –Arjona y viceversa</w:t>
            </w:r>
          </w:p>
        </w:tc>
        <w:tc>
          <w:tcPr>
            <w:tcW w:w="1559" w:type="dxa"/>
            <w:vAlign w:val="center"/>
          </w:tcPr>
          <w:p w14:paraId="36171322" w14:textId="1587D855" w:rsidR="0027436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lastRenderedPageBreak/>
              <w:t>$2.367</w:t>
            </w:r>
          </w:p>
        </w:tc>
        <w:tc>
          <w:tcPr>
            <w:tcW w:w="1418" w:type="dxa"/>
            <w:vAlign w:val="center"/>
          </w:tcPr>
          <w:p w14:paraId="2E45D4B2" w14:textId="1AF1757F" w:rsidR="0027436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$2.468</w:t>
            </w:r>
          </w:p>
        </w:tc>
        <w:tc>
          <w:tcPr>
            <w:tcW w:w="1559" w:type="dxa"/>
            <w:vAlign w:val="center"/>
          </w:tcPr>
          <w:p w14:paraId="47FD863B" w14:textId="2DE17925" w:rsidR="0027436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$2.644</w:t>
            </w:r>
          </w:p>
        </w:tc>
        <w:tc>
          <w:tcPr>
            <w:tcW w:w="1554" w:type="dxa"/>
            <w:vAlign w:val="center"/>
          </w:tcPr>
          <w:p w14:paraId="64136FE8" w14:textId="1E39CC55" w:rsidR="0027436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2.808</w:t>
            </w:r>
          </w:p>
        </w:tc>
      </w:tr>
      <w:tr w:rsidR="00684B1A" w:rsidRPr="00C64D74" w14:paraId="7A858D13" w14:textId="77777777" w:rsidTr="00D27656">
        <w:tc>
          <w:tcPr>
            <w:tcW w:w="2405" w:type="dxa"/>
            <w:vAlign w:val="center"/>
          </w:tcPr>
          <w:p w14:paraId="4AAADC90" w14:textId="77777777" w:rsidR="00336A95" w:rsidRPr="00C64D74" w:rsidRDefault="00336A95" w:rsidP="00FC6BE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1559" w:type="dxa"/>
            <w:vAlign w:val="center"/>
          </w:tcPr>
          <w:p w14:paraId="17DC54FC" w14:textId="24F4166C"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$8.590</w:t>
            </w:r>
          </w:p>
        </w:tc>
        <w:tc>
          <w:tcPr>
            <w:tcW w:w="1418" w:type="dxa"/>
            <w:vAlign w:val="center"/>
          </w:tcPr>
          <w:p w14:paraId="7AB504C3" w14:textId="65BC126A"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$9.957</w:t>
            </w:r>
          </w:p>
        </w:tc>
        <w:tc>
          <w:tcPr>
            <w:tcW w:w="1559" w:type="dxa"/>
            <w:vAlign w:val="center"/>
          </w:tcPr>
          <w:p w14:paraId="0D84960B" w14:textId="187CDFAE"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$11.237</w:t>
            </w:r>
          </w:p>
        </w:tc>
        <w:tc>
          <w:tcPr>
            <w:tcW w:w="1554" w:type="dxa"/>
            <w:vAlign w:val="center"/>
          </w:tcPr>
          <w:p w14:paraId="327CD85F" w14:textId="6C0356B3"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684B1A" w:rsidRPr="00C64D74" w14:paraId="07CF3F60" w14:textId="77777777" w:rsidTr="005E7C76">
        <w:trPr>
          <w:trHeight w:val="1946"/>
        </w:trPr>
        <w:tc>
          <w:tcPr>
            <w:tcW w:w="2405" w:type="dxa"/>
            <w:vAlign w:val="center"/>
          </w:tcPr>
          <w:p w14:paraId="70820690" w14:textId="3B589CBF" w:rsidR="00D56F93" w:rsidRPr="00C64D74" w:rsidRDefault="00D56F93" w:rsidP="00FC6BE7">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b/>
                <w:sz w:val="20"/>
                <w:szCs w:val="20"/>
                <w:lang w:val="es" w:eastAsia="es-ES"/>
              </w:rPr>
              <w:t xml:space="preserve">Categoría IIE Vehículos de la categoría II </w:t>
            </w:r>
            <w:r w:rsidRPr="00C64D74">
              <w:rPr>
                <w:rFonts w:ascii="Arial Narrow" w:eastAsia="Times New Roman" w:hAnsi="Arial Narrow" w:cs="Times New Roman"/>
                <w:sz w:val="20"/>
                <w:szCs w:val="20"/>
                <w:lang w:val="es" w:eastAsia="es-ES"/>
              </w:rPr>
              <w:t>que estén autorizados por la autoridad competente para la prestación del servicio público de transporte de pasajeros en las siguientes rutas:</w:t>
            </w:r>
            <w:r w:rsidR="00BB5BF2" w:rsidRPr="00C64D74">
              <w:rPr>
                <w:rFonts w:ascii="Arial Narrow" w:eastAsia="Times New Roman" w:hAnsi="Arial Narrow" w:cs="Times New Roman"/>
                <w:sz w:val="20"/>
                <w:szCs w:val="20"/>
                <w:lang w:val="es" w:eastAsia="es-ES"/>
              </w:rPr>
              <w:t xml:space="preserve"> Turbaco – Arjona y Viceversa</w:t>
            </w:r>
          </w:p>
          <w:p w14:paraId="4742BB79" w14:textId="30055848" w:rsidR="00D56F93" w:rsidRPr="00C64D74" w:rsidRDefault="00D56F93" w:rsidP="00FC6BE7">
            <w:pPr>
              <w:jc w:val="both"/>
              <w:rPr>
                <w:rFonts w:ascii="Arial Narrow" w:eastAsia="Times New Roman" w:hAnsi="Arial Narrow" w:cs="Times New Roman"/>
                <w:b/>
                <w:sz w:val="20"/>
                <w:szCs w:val="20"/>
                <w:lang w:val="es" w:eastAsia="es-ES"/>
              </w:rPr>
            </w:pPr>
          </w:p>
        </w:tc>
        <w:tc>
          <w:tcPr>
            <w:tcW w:w="1559" w:type="dxa"/>
            <w:vAlign w:val="center"/>
          </w:tcPr>
          <w:p w14:paraId="661EDFDB" w14:textId="0C3A03E7" w:rsidR="00D56F93"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$2.367</w:t>
            </w:r>
          </w:p>
        </w:tc>
        <w:tc>
          <w:tcPr>
            <w:tcW w:w="1418" w:type="dxa"/>
            <w:vAlign w:val="center"/>
          </w:tcPr>
          <w:p w14:paraId="497EB8AA" w14:textId="7B7D03E5" w:rsidR="00D56F93"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$2.468</w:t>
            </w:r>
          </w:p>
        </w:tc>
        <w:tc>
          <w:tcPr>
            <w:tcW w:w="1559" w:type="dxa"/>
            <w:vAlign w:val="center"/>
          </w:tcPr>
          <w:p w14:paraId="1D7F1F03" w14:textId="75375AE3" w:rsidR="00D56F93" w:rsidRPr="00C64D74" w:rsidRDefault="002A259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D637FE" w:rsidRPr="00C64D74">
              <w:rPr>
                <w:rFonts w:ascii="Arial Narrow" w:eastAsia="Times New Roman" w:hAnsi="Arial Narrow" w:cs="Times New Roman"/>
                <w:sz w:val="20"/>
                <w:szCs w:val="20"/>
                <w:lang w:val="es" w:eastAsia="es-ES"/>
              </w:rPr>
              <w:t>2.644</w:t>
            </w:r>
          </w:p>
        </w:tc>
        <w:tc>
          <w:tcPr>
            <w:tcW w:w="1554" w:type="dxa"/>
            <w:vAlign w:val="center"/>
          </w:tcPr>
          <w:p w14:paraId="30D573FB" w14:textId="36D3D4B6" w:rsidR="00D56F93" w:rsidRPr="00C64D74" w:rsidRDefault="002A259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w:t>
            </w:r>
            <w:r w:rsidR="00D637FE" w:rsidRPr="00C64D74">
              <w:rPr>
                <w:rFonts w:ascii="Arial Narrow" w:eastAsia="Times New Roman" w:hAnsi="Arial Narrow" w:cs="Times New Roman"/>
                <w:sz w:val="20"/>
                <w:szCs w:val="20"/>
                <w:lang w:val="es" w:eastAsia="es-ES"/>
              </w:rPr>
              <w:t>808</w:t>
            </w:r>
          </w:p>
        </w:tc>
      </w:tr>
      <w:tr w:rsidR="00684B1A" w:rsidRPr="00C64D74" w14:paraId="7A08799C" w14:textId="77777777" w:rsidTr="00D27656">
        <w:tc>
          <w:tcPr>
            <w:tcW w:w="2405" w:type="dxa"/>
            <w:vAlign w:val="center"/>
          </w:tcPr>
          <w:p w14:paraId="34BEFB86" w14:textId="77777777" w:rsidR="00336A95" w:rsidRPr="00C64D74" w:rsidRDefault="00336A95" w:rsidP="00FC6BE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1559" w:type="dxa"/>
            <w:vAlign w:val="center"/>
          </w:tcPr>
          <w:p w14:paraId="1DC41F9E" w14:textId="0497A8C3"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$16.830</w:t>
            </w:r>
          </w:p>
        </w:tc>
        <w:tc>
          <w:tcPr>
            <w:tcW w:w="1418" w:type="dxa"/>
            <w:vAlign w:val="center"/>
          </w:tcPr>
          <w:p w14:paraId="07FDC55F" w14:textId="27EB9366"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$18.212</w:t>
            </w:r>
          </w:p>
        </w:tc>
        <w:tc>
          <w:tcPr>
            <w:tcW w:w="1559" w:type="dxa"/>
            <w:vAlign w:val="center"/>
          </w:tcPr>
          <w:p w14:paraId="2D89803D" w14:textId="4E5EECBC"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$19.499</w:t>
            </w:r>
          </w:p>
        </w:tc>
        <w:tc>
          <w:tcPr>
            <w:tcW w:w="1554" w:type="dxa"/>
            <w:vAlign w:val="center"/>
          </w:tcPr>
          <w:p w14:paraId="0F097CE1" w14:textId="28AEE55A"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684B1A" w:rsidRPr="00C64D74" w14:paraId="2AF0104D" w14:textId="77777777" w:rsidTr="00D27656">
        <w:tc>
          <w:tcPr>
            <w:tcW w:w="2405" w:type="dxa"/>
            <w:vAlign w:val="center"/>
          </w:tcPr>
          <w:p w14:paraId="322E4684" w14:textId="77777777" w:rsidR="00336A95" w:rsidRPr="00C64D74" w:rsidRDefault="00336A95" w:rsidP="00FC6BE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1559" w:type="dxa"/>
            <w:vAlign w:val="center"/>
          </w:tcPr>
          <w:p w14:paraId="3453FEB6" w14:textId="7C1FA96F"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$25.683</w:t>
            </w:r>
          </w:p>
        </w:tc>
        <w:tc>
          <w:tcPr>
            <w:tcW w:w="1418" w:type="dxa"/>
            <w:vAlign w:val="center"/>
          </w:tcPr>
          <w:p w14:paraId="155F4DE8" w14:textId="01CAA666" w:rsidR="00336A95"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$27.914</w:t>
            </w:r>
          </w:p>
        </w:tc>
        <w:tc>
          <w:tcPr>
            <w:tcW w:w="1559" w:type="dxa"/>
            <w:vAlign w:val="center"/>
          </w:tcPr>
          <w:p w14:paraId="043C8331" w14:textId="63CEA0BD"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$29.992</w:t>
            </w:r>
          </w:p>
        </w:tc>
        <w:tc>
          <w:tcPr>
            <w:tcW w:w="1554" w:type="dxa"/>
            <w:vAlign w:val="center"/>
          </w:tcPr>
          <w:p w14:paraId="2081B456" w14:textId="5756229D" w:rsidR="00336A95"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684B1A" w:rsidRPr="00C64D74" w14:paraId="31E830B3" w14:textId="77777777" w:rsidTr="00D27656">
        <w:tc>
          <w:tcPr>
            <w:tcW w:w="2405" w:type="dxa"/>
          </w:tcPr>
          <w:p w14:paraId="56AE1145" w14:textId="77777777" w:rsidR="00336A95" w:rsidRPr="00C64D74" w:rsidRDefault="00336A95"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1559" w:type="dxa"/>
          </w:tcPr>
          <w:p w14:paraId="6ED95FDA" w14:textId="125B1101" w:rsidR="00336A95" w:rsidRPr="00C64D74" w:rsidRDefault="00D637FE" w:rsidP="00980F82">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$28.400</w:t>
            </w:r>
          </w:p>
        </w:tc>
        <w:tc>
          <w:tcPr>
            <w:tcW w:w="1418" w:type="dxa"/>
          </w:tcPr>
          <w:p w14:paraId="243F1B98" w14:textId="710EB3CA" w:rsidR="00336A95" w:rsidRPr="00C64D74" w:rsidRDefault="00D637FE" w:rsidP="00980F8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$33.190</w:t>
            </w:r>
          </w:p>
        </w:tc>
        <w:tc>
          <w:tcPr>
            <w:tcW w:w="1559" w:type="dxa"/>
          </w:tcPr>
          <w:p w14:paraId="24125130" w14:textId="1DF133F4" w:rsidR="00336A95" w:rsidRPr="00C64D74" w:rsidRDefault="00D637FE" w:rsidP="00980F8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$37.676</w:t>
            </w:r>
          </w:p>
        </w:tc>
        <w:tc>
          <w:tcPr>
            <w:tcW w:w="1554" w:type="dxa"/>
          </w:tcPr>
          <w:p w14:paraId="6DC17667" w14:textId="5CF2177D" w:rsidR="00336A95" w:rsidRPr="00C64D74" w:rsidRDefault="00D637FE" w:rsidP="00980F8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bl>
    <w:p w14:paraId="1FB84890" w14:textId="77777777" w:rsidR="00A310D9" w:rsidRPr="00C64D74" w:rsidRDefault="00A310D9" w:rsidP="00A310D9">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Las tarifas no incluyen FOSEVI y corresponde a los precios constantes de diciembre del 2015. </w:t>
      </w:r>
    </w:p>
    <w:p w14:paraId="46A54670" w14:textId="2E7A02DF" w:rsidR="00081E27" w:rsidRPr="00C64D74" w:rsidRDefault="00081E27" w:rsidP="00786EC7">
      <w:pPr>
        <w:jc w:val="both"/>
        <w:rPr>
          <w:rFonts w:ascii="Arial Narrow" w:eastAsia="Times New Roman" w:hAnsi="Arial Narrow" w:cs="Times New Roman"/>
          <w:b/>
          <w:lang w:val="es" w:eastAsia="es-ES"/>
        </w:rPr>
      </w:pPr>
    </w:p>
    <w:p w14:paraId="19CCE707" w14:textId="77777777" w:rsidR="00A310D9" w:rsidRPr="00C64D74" w:rsidRDefault="00A310D9" w:rsidP="00786EC7">
      <w:pPr>
        <w:jc w:val="both"/>
        <w:rPr>
          <w:rFonts w:ascii="Arial Narrow" w:eastAsia="Times New Roman" w:hAnsi="Arial Narrow" w:cs="Times New Roman"/>
          <w:b/>
          <w:lang w:val="es" w:eastAsia="es-ES"/>
        </w:rPr>
      </w:pPr>
    </w:p>
    <w:tbl>
      <w:tblPr>
        <w:tblStyle w:val="Tablaconcuadrcula"/>
        <w:tblW w:w="0" w:type="auto"/>
        <w:tblLayout w:type="fixed"/>
        <w:tblLook w:val="04A0" w:firstRow="1" w:lastRow="0" w:firstColumn="1" w:lastColumn="0" w:noHBand="0" w:noVBand="1"/>
      </w:tblPr>
      <w:tblGrid>
        <w:gridCol w:w="2405"/>
        <w:gridCol w:w="1559"/>
        <w:gridCol w:w="1418"/>
        <w:gridCol w:w="1559"/>
        <w:gridCol w:w="1554"/>
      </w:tblGrid>
      <w:tr w:rsidR="00857FBA" w:rsidRPr="00C64D74" w14:paraId="13B30214" w14:textId="77777777" w:rsidTr="00D27656">
        <w:trPr>
          <w:trHeight w:val="367"/>
        </w:trPr>
        <w:tc>
          <w:tcPr>
            <w:tcW w:w="8495" w:type="dxa"/>
            <w:gridSpan w:val="5"/>
            <w:vAlign w:val="center"/>
          </w:tcPr>
          <w:p w14:paraId="4D8C1FF6" w14:textId="77777777" w:rsidR="00857FBA" w:rsidRPr="00C64D74" w:rsidRDefault="00857FBA"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Pasacaballos</w:t>
            </w:r>
          </w:p>
        </w:tc>
      </w:tr>
      <w:tr w:rsidR="00857FBA" w:rsidRPr="00C64D74" w14:paraId="38A457A4" w14:textId="77777777" w:rsidTr="00D27656">
        <w:tc>
          <w:tcPr>
            <w:tcW w:w="2405" w:type="dxa"/>
            <w:vAlign w:val="center"/>
          </w:tcPr>
          <w:p w14:paraId="55636758" w14:textId="7F1F4086" w:rsidR="00857FBA" w:rsidRPr="00C64D74" w:rsidRDefault="00857FBA"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1559" w:type="dxa"/>
            <w:vAlign w:val="center"/>
          </w:tcPr>
          <w:p w14:paraId="61809001" w14:textId="752FD1AB" w:rsidR="00857FBA" w:rsidRPr="00C64D74" w:rsidRDefault="00857FBA"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A40B54" w:rsidRPr="00C64D74">
              <w:rPr>
                <w:rFonts w:ascii="Arial Narrow" w:eastAsia="Times New Roman" w:hAnsi="Arial Narrow" w:cs="Times New Roman"/>
                <w:b/>
                <w:sz w:val="20"/>
                <w:szCs w:val="20"/>
                <w:lang w:val="es" w:eastAsia="es-ES"/>
              </w:rPr>
              <w:t xml:space="preserve"> </w:t>
            </w:r>
          </w:p>
        </w:tc>
        <w:tc>
          <w:tcPr>
            <w:tcW w:w="1418" w:type="dxa"/>
            <w:vAlign w:val="center"/>
          </w:tcPr>
          <w:p w14:paraId="1C216BEE" w14:textId="4E22BC78" w:rsidR="00857FBA" w:rsidRPr="00C64D74" w:rsidRDefault="00857FBA"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D637FE" w:rsidRPr="00C64D74">
              <w:rPr>
                <w:rFonts w:ascii="Arial Narrow" w:eastAsia="Times New Roman" w:hAnsi="Arial Narrow" w:cs="Times New Roman"/>
                <w:b/>
                <w:sz w:val="20"/>
                <w:szCs w:val="20"/>
                <w:lang w:val="es" w:eastAsia="es-ES"/>
              </w:rPr>
              <w:t xml:space="preserve"> </w:t>
            </w:r>
          </w:p>
        </w:tc>
        <w:tc>
          <w:tcPr>
            <w:tcW w:w="1559" w:type="dxa"/>
            <w:vAlign w:val="center"/>
          </w:tcPr>
          <w:p w14:paraId="49363CB6" w14:textId="559EFC7A" w:rsidR="00857FBA" w:rsidRPr="00C64D74" w:rsidRDefault="00857FBA"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A40B54" w:rsidRPr="00C64D74">
              <w:rPr>
                <w:rFonts w:ascii="Arial Narrow" w:eastAsia="Times New Roman" w:hAnsi="Arial Narrow" w:cs="Times New Roman"/>
                <w:b/>
                <w:sz w:val="20"/>
                <w:szCs w:val="20"/>
                <w:lang w:val="es" w:eastAsia="es-ES"/>
              </w:rPr>
              <w:t xml:space="preserve"> </w:t>
            </w:r>
          </w:p>
        </w:tc>
        <w:tc>
          <w:tcPr>
            <w:tcW w:w="1554" w:type="dxa"/>
            <w:vAlign w:val="center"/>
          </w:tcPr>
          <w:p w14:paraId="40C3F53F" w14:textId="173EDAB7" w:rsidR="00857FBA" w:rsidRPr="00C64D74" w:rsidRDefault="00857FBA" w:rsidP="00D637FE">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A40B54" w:rsidRPr="00C64D74">
              <w:rPr>
                <w:rFonts w:ascii="Arial Narrow" w:eastAsia="Times New Roman" w:hAnsi="Arial Narrow" w:cs="Times New Roman"/>
                <w:b/>
                <w:sz w:val="20"/>
                <w:szCs w:val="20"/>
                <w:lang w:val="es" w:eastAsia="es-ES"/>
              </w:rPr>
              <w:t xml:space="preserve"> </w:t>
            </w:r>
          </w:p>
        </w:tc>
      </w:tr>
      <w:tr w:rsidR="00857FBA" w:rsidRPr="00C64D74" w14:paraId="32F0A5B6" w14:textId="77777777" w:rsidTr="00D27656">
        <w:tc>
          <w:tcPr>
            <w:tcW w:w="2405" w:type="dxa"/>
          </w:tcPr>
          <w:p w14:paraId="13C2FBAF" w14:textId="77777777" w:rsidR="00857FBA" w:rsidRPr="00C64D74" w:rsidRDefault="00857FBA"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hAnsi="Arial Narrow" w:cs="Times New Roman"/>
                <w:sz w:val="20"/>
                <w:szCs w:val="20"/>
              </w:rPr>
              <w:t>Automóviles, camperos, camionetas y microbuses con ejes de llanta sencilla</w:t>
            </w:r>
          </w:p>
        </w:tc>
        <w:tc>
          <w:tcPr>
            <w:tcW w:w="1559" w:type="dxa"/>
            <w:vAlign w:val="center"/>
          </w:tcPr>
          <w:p w14:paraId="3A3E1887" w14:textId="48E127BA" w:rsidR="00857FB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$7.889</w:t>
            </w:r>
          </w:p>
        </w:tc>
        <w:tc>
          <w:tcPr>
            <w:tcW w:w="1418" w:type="dxa"/>
            <w:vAlign w:val="center"/>
          </w:tcPr>
          <w:p w14:paraId="7B3FD678" w14:textId="7BDCEF87" w:rsidR="00857FB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$8.510</w:t>
            </w:r>
          </w:p>
        </w:tc>
        <w:tc>
          <w:tcPr>
            <w:tcW w:w="1559" w:type="dxa"/>
            <w:vAlign w:val="center"/>
          </w:tcPr>
          <w:p w14:paraId="5B13BB38" w14:textId="5FA26B00" w:rsidR="00857FB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$9.089</w:t>
            </w:r>
          </w:p>
        </w:tc>
        <w:tc>
          <w:tcPr>
            <w:tcW w:w="1554" w:type="dxa"/>
            <w:vAlign w:val="center"/>
          </w:tcPr>
          <w:p w14:paraId="1F02367A" w14:textId="19FA9D86" w:rsidR="00857FB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857FBA" w:rsidRPr="00C64D74" w14:paraId="0B2725BB" w14:textId="77777777" w:rsidTr="00D27656">
        <w:tc>
          <w:tcPr>
            <w:tcW w:w="2405" w:type="dxa"/>
          </w:tcPr>
          <w:p w14:paraId="55120438" w14:textId="77777777" w:rsidR="00857FBA" w:rsidRPr="00C64D74" w:rsidRDefault="00857FBA"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1559" w:type="dxa"/>
            <w:vAlign w:val="center"/>
          </w:tcPr>
          <w:p w14:paraId="2F38AEAA" w14:textId="5B5DBA57" w:rsidR="00857FB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$9.467</w:t>
            </w:r>
          </w:p>
        </w:tc>
        <w:tc>
          <w:tcPr>
            <w:tcW w:w="1418" w:type="dxa"/>
            <w:vAlign w:val="center"/>
          </w:tcPr>
          <w:p w14:paraId="2C916CD3" w14:textId="6FCA9E5B" w:rsidR="00857FBA" w:rsidRPr="00C64D74" w:rsidRDefault="00D637FE"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$10.553</w:t>
            </w:r>
          </w:p>
        </w:tc>
        <w:tc>
          <w:tcPr>
            <w:tcW w:w="1559" w:type="dxa"/>
            <w:vAlign w:val="center"/>
          </w:tcPr>
          <w:p w14:paraId="6208B5EA" w14:textId="696C7CDD" w:rsidR="00857FB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$11.567</w:t>
            </w:r>
          </w:p>
        </w:tc>
        <w:tc>
          <w:tcPr>
            <w:tcW w:w="1554" w:type="dxa"/>
            <w:vAlign w:val="center"/>
          </w:tcPr>
          <w:p w14:paraId="0337B4FE" w14:textId="3917779C" w:rsidR="00857FBA" w:rsidRPr="00C64D74" w:rsidRDefault="00D637FE"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857FBA" w:rsidRPr="00C64D74" w14:paraId="629F8350" w14:textId="77777777" w:rsidTr="00D27656">
        <w:tc>
          <w:tcPr>
            <w:tcW w:w="2405" w:type="dxa"/>
          </w:tcPr>
          <w:p w14:paraId="77DF25EA" w14:textId="77777777" w:rsidR="00857FBA" w:rsidRPr="00C64D74" w:rsidRDefault="00857FBA"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1559" w:type="dxa"/>
            <w:vAlign w:val="center"/>
          </w:tcPr>
          <w:p w14:paraId="46BE6E92" w14:textId="5636999D" w:rsidR="00857FBA" w:rsidRPr="00C64D74" w:rsidRDefault="00FF47D7"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5E7C76" w:rsidRPr="00C64D74">
              <w:rPr>
                <w:rFonts w:ascii="Arial Narrow" w:eastAsia="Times New Roman" w:hAnsi="Arial Narrow" w:cs="Times New Roman"/>
                <w:sz w:val="20"/>
                <w:szCs w:val="20"/>
                <w:lang w:val="es" w:eastAsia="es-ES"/>
              </w:rPr>
              <w:t>17.619</w:t>
            </w:r>
          </w:p>
        </w:tc>
        <w:tc>
          <w:tcPr>
            <w:tcW w:w="1418" w:type="dxa"/>
            <w:vAlign w:val="center"/>
          </w:tcPr>
          <w:p w14:paraId="12A4A93D" w14:textId="6DAD2A18" w:rsidR="00857FBA" w:rsidRPr="00C64D74" w:rsidRDefault="00FF47D7"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5E7C76" w:rsidRPr="00C64D74">
              <w:rPr>
                <w:rFonts w:ascii="Arial Narrow" w:eastAsia="Times New Roman" w:hAnsi="Arial Narrow" w:cs="Times New Roman"/>
                <w:sz w:val="20"/>
                <w:szCs w:val="20"/>
                <w:lang w:val="es" w:eastAsia="es-ES"/>
              </w:rPr>
              <w:t>18.723</w:t>
            </w:r>
          </w:p>
        </w:tc>
        <w:tc>
          <w:tcPr>
            <w:tcW w:w="1559" w:type="dxa"/>
            <w:vAlign w:val="center"/>
          </w:tcPr>
          <w:p w14:paraId="51FD469A" w14:textId="5D1722B6" w:rsidR="00857FBA" w:rsidRPr="00C64D74" w:rsidRDefault="00FF47D7"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5E7C76" w:rsidRPr="00C64D74">
              <w:rPr>
                <w:rFonts w:ascii="Arial Narrow" w:eastAsia="Times New Roman" w:hAnsi="Arial Narrow" w:cs="Times New Roman"/>
                <w:sz w:val="20"/>
                <w:szCs w:val="20"/>
                <w:lang w:val="es" w:eastAsia="es-ES"/>
              </w:rPr>
              <w:t>19.747</w:t>
            </w:r>
          </w:p>
        </w:tc>
        <w:tc>
          <w:tcPr>
            <w:tcW w:w="1554" w:type="dxa"/>
            <w:vAlign w:val="center"/>
          </w:tcPr>
          <w:p w14:paraId="7C8A59AF" w14:textId="09CF9214" w:rsidR="00857FBA" w:rsidRPr="00C64D74" w:rsidRDefault="00FF47D7"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5E7C76" w:rsidRPr="00C64D74">
              <w:rPr>
                <w:rFonts w:ascii="Arial Narrow" w:eastAsia="Times New Roman" w:hAnsi="Arial Narrow" w:cs="Times New Roman"/>
                <w:sz w:val="20"/>
                <w:szCs w:val="20"/>
                <w:lang w:val="es" w:eastAsia="es-ES"/>
              </w:rPr>
              <w:t>20.696</w:t>
            </w:r>
          </w:p>
        </w:tc>
      </w:tr>
      <w:tr w:rsidR="00857FBA" w:rsidRPr="00C64D74" w14:paraId="343257DC" w14:textId="77777777" w:rsidTr="00D27656">
        <w:tc>
          <w:tcPr>
            <w:tcW w:w="2405" w:type="dxa"/>
          </w:tcPr>
          <w:p w14:paraId="1C7D6DE7" w14:textId="77777777" w:rsidR="00857FBA" w:rsidRPr="00C64D74" w:rsidRDefault="00857FBA"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1559" w:type="dxa"/>
            <w:vAlign w:val="center"/>
          </w:tcPr>
          <w:p w14:paraId="12EE0898" w14:textId="688D483E" w:rsidR="00857FBA" w:rsidRPr="00C64D74" w:rsidRDefault="005E7C76"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$23.316</w:t>
            </w:r>
          </w:p>
        </w:tc>
        <w:tc>
          <w:tcPr>
            <w:tcW w:w="1418" w:type="dxa"/>
            <w:vAlign w:val="center"/>
          </w:tcPr>
          <w:p w14:paraId="50CC623F" w14:textId="5346FE18" w:rsidR="00857FBA" w:rsidRPr="00C64D74" w:rsidRDefault="005E7C76"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$24.850</w:t>
            </w:r>
          </w:p>
        </w:tc>
        <w:tc>
          <w:tcPr>
            <w:tcW w:w="1559" w:type="dxa"/>
            <w:vAlign w:val="center"/>
          </w:tcPr>
          <w:p w14:paraId="4BE1D91D" w14:textId="0D42A5BE" w:rsidR="00857FBA" w:rsidRPr="00C64D74" w:rsidRDefault="005E7C7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$26.274</w:t>
            </w:r>
          </w:p>
        </w:tc>
        <w:tc>
          <w:tcPr>
            <w:tcW w:w="1554" w:type="dxa"/>
            <w:vAlign w:val="center"/>
          </w:tcPr>
          <w:p w14:paraId="3252F94A" w14:textId="5E41EE31" w:rsidR="00857FBA" w:rsidRPr="00C64D74" w:rsidRDefault="005E7C7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$27.595</w:t>
            </w:r>
          </w:p>
        </w:tc>
      </w:tr>
      <w:tr w:rsidR="00857FBA" w:rsidRPr="00C64D74" w14:paraId="0A836ABE" w14:textId="77777777" w:rsidTr="00D27656">
        <w:tc>
          <w:tcPr>
            <w:tcW w:w="2405" w:type="dxa"/>
          </w:tcPr>
          <w:p w14:paraId="0A6173CF" w14:textId="77777777" w:rsidR="00857FBA" w:rsidRPr="00C64D74" w:rsidRDefault="00857FBA"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1559" w:type="dxa"/>
            <w:vAlign w:val="center"/>
          </w:tcPr>
          <w:p w14:paraId="57A47A5B" w14:textId="3A6AA1DC" w:rsidR="00857FBA" w:rsidRPr="00C64D74" w:rsidRDefault="005E7C76" w:rsidP="00FC6BE7">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$31.293</w:t>
            </w:r>
          </w:p>
        </w:tc>
        <w:tc>
          <w:tcPr>
            <w:tcW w:w="1418" w:type="dxa"/>
            <w:vAlign w:val="center"/>
          </w:tcPr>
          <w:p w14:paraId="5BF6CAB3" w14:textId="65AC81B2" w:rsidR="00857FBA" w:rsidRPr="00C64D74" w:rsidRDefault="005E7C76" w:rsidP="00FC6BE7">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$35.062</w:t>
            </w:r>
          </w:p>
        </w:tc>
        <w:tc>
          <w:tcPr>
            <w:tcW w:w="1559" w:type="dxa"/>
            <w:vAlign w:val="center"/>
          </w:tcPr>
          <w:p w14:paraId="25CB2678" w14:textId="1EBC1C4B" w:rsidR="00857FBA" w:rsidRPr="00C64D74" w:rsidRDefault="005E7C7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$38.585</w:t>
            </w:r>
          </w:p>
        </w:tc>
        <w:tc>
          <w:tcPr>
            <w:tcW w:w="1554" w:type="dxa"/>
            <w:vAlign w:val="center"/>
          </w:tcPr>
          <w:p w14:paraId="7D8FA394" w14:textId="1C28E611" w:rsidR="00857FBA" w:rsidRPr="00C64D74" w:rsidRDefault="005E7C76"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bl>
    <w:p w14:paraId="3144C8F8" w14:textId="585BC9F0" w:rsidR="00541306" w:rsidRPr="00C64D74" w:rsidRDefault="00D637FE" w:rsidP="00786EC7">
      <w:pPr>
        <w:jc w:val="both"/>
        <w:rPr>
          <w:rFonts w:ascii="Arial Narrow" w:eastAsia="Times New Roman" w:hAnsi="Arial Narrow" w:cs="Times New Roman"/>
          <w:sz w:val="18"/>
          <w:szCs w:val="18"/>
          <w:lang w:val="es" w:eastAsia="es-ES"/>
        </w:rPr>
      </w:pPr>
      <w:r w:rsidRPr="00C64D74">
        <w:rPr>
          <w:rFonts w:ascii="Arial Narrow" w:eastAsia="Times New Roman" w:hAnsi="Arial Narrow" w:cs="Times New Roman"/>
          <w:sz w:val="18"/>
          <w:szCs w:val="18"/>
          <w:lang w:val="es" w:eastAsia="es-ES"/>
        </w:rPr>
        <w:t xml:space="preserve">Nota: Las tarifas no incluyen FOSEVI y corresponde a los precios constantes de diciembre del 2015. </w:t>
      </w:r>
    </w:p>
    <w:p w14:paraId="51FAFB53" w14:textId="77777777" w:rsidR="00081E27" w:rsidRPr="00C64D74" w:rsidRDefault="00081E27" w:rsidP="00786EC7">
      <w:pPr>
        <w:jc w:val="both"/>
        <w:rPr>
          <w:rFonts w:ascii="Arial Narrow" w:hAnsi="Arial Narrow" w:cs="Times New Roman"/>
          <w:b/>
          <w:color w:val="000000"/>
        </w:rPr>
      </w:pPr>
    </w:p>
    <w:tbl>
      <w:tblPr>
        <w:tblStyle w:val="Tablaconcuadrcula"/>
        <w:tblW w:w="0" w:type="auto"/>
        <w:tblLook w:val="04A0" w:firstRow="1" w:lastRow="0" w:firstColumn="1" w:lastColumn="0" w:noHBand="0" w:noVBand="1"/>
      </w:tblPr>
      <w:tblGrid>
        <w:gridCol w:w="4915"/>
        <w:gridCol w:w="895"/>
        <w:gridCol w:w="895"/>
        <w:gridCol w:w="895"/>
        <w:gridCol w:w="895"/>
      </w:tblGrid>
      <w:tr w:rsidR="0068462F" w:rsidRPr="00C64D74" w14:paraId="236570A3" w14:textId="77777777" w:rsidTr="00D27656">
        <w:trPr>
          <w:trHeight w:val="315"/>
        </w:trPr>
        <w:tc>
          <w:tcPr>
            <w:tcW w:w="0" w:type="auto"/>
            <w:gridSpan w:val="5"/>
            <w:vAlign w:val="center"/>
          </w:tcPr>
          <w:p w14:paraId="24887E63" w14:textId="77777777" w:rsidR="0068462F" w:rsidRPr="00C64D74" w:rsidRDefault="0068462F"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Bayunca</w:t>
            </w:r>
          </w:p>
        </w:tc>
      </w:tr>
      <w:tr w:rsidR="0068462F" w:rsidRPr="00C64D74" w14:paraId="3FE11EC8" w14:textId="77777777" w:rsidTr="00D27656">
        <w:tc>
          <w:tcPr>
            <w:tcW w:w="0" w:type="auto"/>
            <w:vAlign w:val="center"/>
          </w:tcPr>
          <w:p w14:paraId="059EDA6F" w14:textId="455D1663" w:rsidR="0068462F" w:rsidRPr="00C64D74" w:rsidRDefault="0068462F"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0" w:type="auto"/>
            <w:vAlign w:val="center"/>
          </w:tcPr>
          <w:p w14:paraId="3A2E9729" w14:textId="385A22AC" w:rsidR="0068462F" w:rsidRPr="00C64D74" w:rsidRDefault="0068462F"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A40B54" w:rsidRPr="00C64D74">
              <w:rPr>
                <w:rFonts w:ascii="Arial Narrow" w:eastAsia="Times New Roman" w:hAnsi="Arial Narrow" w:cs="Times New Roman"/>
                <w:b/>
                <w:sz w:val="20"/>
                <w:szCs w:val="20"/>
                <w:lang w:val="es" w:eastAsia="es-ES"/>
              </w:rPr>
              <w:t xml:space="preserve"> </w:t>
            </w:r>
          </w:p>
        </w:tc>
        <w:tc>
          <w:tcPr>
            <w:tcW w:w="0" w:type="auto"/>
            <w:vAlign w:val="center"/>
          </w:tcPr>
          <w:p w14:paraId="2869DAA2" w14:textId="29F9EA74" w:rsidR="0068462F" w:rsidRPr="00C64D74" w:rsidRDefault="0068462F"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A40B54" w:rsidRPr="00C64D74">
              <w:rPr>
                <w:rFonts w:ascii="Arial Narrow" w:eastAsia="Times New Roman" w:hAnsi="Arial Narrow" w:cs="Times New Roman"/>
                <w:b/>
                <w:sz w:val="20"/>
                <w:szCs w:val="20"/>
                <w:lang w:val="es" w:eastAsia="es-ES"/>
              </w:rPr>
              <w:t xml:space="preserve"> </w:t>
            </w:r>
          </w:p>
        </w:tc>
        <w:tc>
          <w:tcPr>
            <w:tcW w:w="0" w:type="auto"/>
            <w:vAlign w:val="center"/>
          </w:tcPr>
          <w:p w14:paraId="7FF5516A" w14:textId="2480628A" w:rsidR="0068462F" w:rsidRPr="00C64D74" w:rsidRDefault="0068462F"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A40B54" w:rsidRPr="00C64D74">
              <w:rPr>
                <w:rFonts w:ascii="Arial Narrow" w:eastAsia="Times New Roman" w:hAnsi="Arial Narrow" w:cs="Times New Roman"/>
                <w:b/>
                <w:sz w:val="20"/>
                <w:szCs w:val="20"/>
                <w:lang w:val="es" w:eastAsia="es-ES"/>
              </w:rPr>
              <w:t xml:space="preserve"> </w:t>
            </w:r>
          </w:p>
        </w:tc>
        <w:tc>
          <w:tcPr>
            <w:tcW w:w="0" w:type="auto"/>
            <w:vAlign w:val="center"/>
          </w:tcPr>
          <w:p w14:paraId="0141442D" w14:textId="79856A17" w:rsidR="0068462F" w:rsidRPr="00C64D74" w:rsidRDefault="0068462F"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A40B54" w:rsidRPr="00C64D74">
              <w:rPr>
                <w:rFonts w:ascii="Arial Narrow" w:eastAsia="Times New Roman" w:hAnsi="Arial Narrow" w:cs="Times New Roman"/>
                <w:b/>
                <w:sz w:val="20"/>
                <w:szCs w:val="20"/>
                <w:lang w:val="es" w:eastAsia="es-ES"/>
              </w:rPr>
              <w:t xml:space="preserve"> </w:t>
            </w:r>
          </w:p>
        </w:tc>
      </w:tr>
      <w:tr w:rsidR="005E7C76" w:rsidRPr="00C64D74" w14:paraId="66AC52C9" w14:textId="77777777" w:rsidTr="00D27656">
        <w:tc>
          <w:tcPr>
            <w:tcW w:w="0" w:type="auto"/>
          </w:tcPr>
          <w:p w14:paraId="3A66AD7C"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hAnsi="Arial Narrow" w:cs="Times New Roman"/>
                <w:sz w:val="20"/>
                <w:szCs w:val="20"/>
              </w:rPr>
              <w:t>Automóviles, camperos, camionetas y microbuses con ejes de llanta sencilla</w:t>
            </w:r>
          </w:p>
        </w:tc>
        <w:tc>
          <w:tcPr>
            <w:tcW w:w="0" w:type="auto"/>
            <w:vAlign w:val="center"/>
          </w:tcPr>
          <w:p w14:paraId="101A3049" w14:textId="47A6E641"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$7.801</w:t>
            </w:r>
          </w:p>
        </w:tc>
        <w:tc>
          <w:tcPr>
            <w:tcW w:w="0" w:type="auto"/>
            <w:vAlign w:val="center"/>
          </w:tcPr>
          <w:p w14:paraId="57BB29E0" w14:textId="5FB56EE6"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$8.425</w:t>
            </w:r>
          </w:p>
        </w:tc>
        <w:tc>
          <w:tcPr>
            <w:tcW w:w="0" w:type="auto"/>
            <w:vAlign w:val="center"/>
          </w:tcPr>
          <w:p w14:paraId="4242498C" w14:textId="2D18270D"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0" w:type="auto"/>
            <w:vAlign w:val="center"/>
          </w:tcPr>
          <w:p w14:paraId="040C4B2B" w14:textId="765B6EB1"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5E7C76" w:rsidRPr="00C64D74" w14:paraId="27D95B6A" w14:textId="77777777" w:rsidTr="00D27656">
        <w:tc>
          <w:tcPr>
            <w:tcW w:w="0" w:type="auto"/>
          </w:tcPr>
          <w:p w14:paraId="7BF0E2A0"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lastRenderedPageBreak/>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0" w:type="auto"/>
            <w:vAlign w:val="center"/>
          </w:tcPr>
          <w:p w14:paraId="63330CC2" w14:textId="52C75BFE"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$9.379</w:t>
            </w:r>
          </w:p>
        </w:tc>
        <w:tc>
          <w:tcPr>
            <w:tcW w:w="0" w:type="auto"/>
            <w:vAlign w:val="center"/>
          </w:tcPr>
          <w:p w14:paraId="387D5966" w14:textId="20239B21"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$10.383</w:t>
            </w:r>
          </w:p>
        </w:tc>
        <w:tc>
          <w:tcPr>
            <w:tcW w:w="0" w:type="auto"/>
            <w:vAlign w:val="center"/>
          </w:tcPr>
          <w:p w14:paraId="3BDB7F9D" w14:textId="398329BD"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$11.319</w:t>
            </w:r>
          </w:p>
        </w:tc>
        <w:tc>
          <w:tcPr>
            <w:tcW w:w="0" w:type="auto"/>
            <w:vAlign w:val="center"/>
          </w:tcPr>
          <w:p w14:paraId="6EBB708A" w14:textId="29FCCBC0"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5E7C76" w:rsidRPr="00C64D74" w14:paraId="7737D89E" w14:textId="77777777" w:rsidTr="00D27656">
        <w:tc>
          <w:tcPr>
            <w:tcW w:w="0" w:type="auto"/>
          </w:tcPr>
          <w:p w14:paraId="5894BFF5"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0" w:type="auto"/>
            <w:vAlign w:val="center"/>
          </w:tcPr>
          <w:p w14:paraId="5D94FAA9" w14:textId="341CE534"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$18.145</w:t>
            </w:r>
          </w:p>
        </w:tc>
        <w:tc>
          <w:tcPr>
            <w:tcW w:w="0" w:type="auto"/>
            <w:vAlign w:val="center"/>
          </w:tcPr>
          <w:p w14:paraId="37610B5F" w14:textId="19F858AE"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$19.063</w:t>
            </w:r>
          </w:p>
        </w:tc>
        <w:tc>
          <w:tcPr>
            <w:tcW w:w="0" w:type="auto"/>
            <w:vAlign w:val="center"/>
          </w:tcPr>
          <w:p w14:paraId="20FE1D85" w14:textId="2233CDF8"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$19.912</w:t>
            </w:r>
          </w:p>
        </w:tc>
        <w:tc>
          <w:tcPr>
            <w:tcW w:w="0" w:type="auto"/>
            <w:vAlign w:val="center"/>
          </w:tcPr>
          <w:p w14:paraId="4FBF4145" w14:textId="715D5653"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5E7C76" w:rsidRPr="00C64D74" w14:paraId="4852D182" w14:textId="77777777" w:rsidTr="00D27656">
        <w:tc>
          <w:tcPr>
            <w:tcW w:w="0" w:type="auto"/>
          </w:tcPr>
          <w:p w14:paraId="347E1C76"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0" w:type="auto"/>
            <w:vAlign w:val="center"/>
          </w:tcPr>
          <w:p w14:paraId="6516A678" w14:textId="4F2BE5E4"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$26.209</w:t>
            </w:r>
          </w:p>
        </w:tc>
        <w:tc>
          <w:tcPr>
            <w:tcW w:w="0" w:type="auto"/>
            <w:vAlign w:val="center"/>
          </w:tcPr>
          <w:p w14:paraId="30FD2E00" w14:textId="62DC0CF9"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$28.339</w:t>
            </w:r>
          </w:p>
        </w:tc>
        <w:tc>
          <w:tcPr>
            <w:tcW w:w="0" w:type="auto"/>
            <w:vAlign w:val="center"/>
          </w:tcPr>
          <w:p w14:paraId="7BDA78C2" w14:textId="7711F910"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$30.323</w:t>
            </w:r>
          </w:p>
        </w:tc>
        <w:tc>
          <w:tcPr>
            <w:tcW w:w="0" w:type="auto"/>
            <w:vAlign w:val="center"/>
          </w:tcPr>
          <w:p w14:paraId="0757A49D" w14:textId="3EDDFB1A"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5E7C76" w:rsidRPr="00C64D74" w14:paraId="6D00A937" w14:textId="77777777" w:rsidTr="00D27656">
        <w:tc>
          <w:tcPr>
            <w:tcW w:w="0" w:type="auto"/>
          </w:tcPr>
          <w:p w14:paraId="2C3C4417"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0" w:type="auto"/>
            <w:vAlign w:val="center"/>
          </w:tcPr>
          <w:p w14:paraId="1F0CF45C" w14:textId="7250BEF8" w:rsidR="005E7C76" w:rsidRPr="00C64D74" w:rsidRDefault="005E7C76" w:rsidP="005E7C76">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$32.170</w:t>
            </w:r>
          </w:p>
        </w:tc>
        <w:tc>
          <w:tcPr>
            <w:tcW w:w="0" w:type="auto"/>
            <w:vAlign w:val="center"/>
          </w:tcPr>
          <w:p w14:paraId="4F072445" w14:textId="0E750292"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$35.573</w:t>
            </w:r>
          </w:p>
        </w:tc>
        <w:tc>
          <w:tcPr>
            <w:tcW w:w="0" w:type="auto"/>
            <w:vAlign w:val="center"/>
          </w:tcPr>
          <w:p w14:paraId="60074368" w14:textId="51772158"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$38.751</w:t>
            </w:r>
          </w:p>
        </w:tc>
        <w:tc>
          <w:tcPr>
            <w:tcW w:w="0" w:type="auto"/>
            <w:vAlign w:val="center"/>
          </w:tcPr>
          <w:p w14:paraId="11B1CC8B" w14:textId="582AF866"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r w:rsidR="00C64D74" w:rsidRPr="00C64D74" w14:paraId="3E46F77F" w14:textId="77777777" w:rsidTr="00D27656">
        <w:tc>
          <w:tcPr>
            <w:tcW w:w="0" w:type="auto"/>
          </w:tcPr>
          <w:p w14:paraId="3A96A38D" w14:textId="022857EF"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GRUA</w:t>
            </w:r>
          </w:p>
        </w:tc>
        <w:tc>
          <w:tcPr>
            <w:tcW w:w="0" w:type="auto"/>
            <w:vAlign w:val="center"/>
          </w:tcPr>
          <w:p w14:paraId="400D3881" w14:textId="60C22DC2"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563D965C" w14:textId="146265B1"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13BE3E09" w14:textId="1DE3E53C"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c>
          <w:tcPr>
            <w:tcW w:w="0" w:type="auto"/>
            <w:vAlign w:val="center"/>
          </w:tcPr>
          <w:p w14:paraId="045EA75B" w14:textId="4ADDEF89"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$5.300</w:t>
            </w:r>
          </w:p>
        </w:tc>
      </w:tr>
      <w:tr w:rsidR="00C64D74" w:rsidRPr="00C64D74" w14:paraId="7D54C9CB" w14:textId="77777777" w:rsidTr="00D27656">
        <w:tc>
          <w:tcPr>
            <w:tcW w:w="0" w:type="auto"/>
          </w:tcPr>
          <w:p w14:paraId="439187C5" w14:textId="3F3B3236"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REM</w:t>
            </w:r>
          </w:p>
        </w:tc>
        <w:tc>
          <w:tcPr>
            <w:tcW w:w="0" w:type="auto"/>
            <w:vAlign w:val="center"/>
          </w:tcPr>
          <w:p w14:paraId="41127917" w14:textId="5D021A7B"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7CBC501A" w14:textId="34BECADC"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5F59F319" w14:textId="16791C29"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c>
          <w:tcPr>
            <w:tcW w:w="0" w:type="auto"/>
            <w:vAlign w:val="center"/>
          </w:tcPr>
          <w:p w14:paraId="18CFF774" w14:textId="3F3A1A40"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$7.400</w:t>
            </w:r>
          </w:p>
        </w:tc>
      </w:tr>
      <w:tr w:rsidR="00C64D74" w:rsidRPr="00C64D74" w14:paraId="62F250FD" w14:textId="77777777" w:rsidTr="00D27656">
        <w:tc>
          <w:tcPr>
            <w:tcW w:w="0" w:type="auto"/>
          </w:tcPr>
          <w:p w14:paraId="38CE7AD7" w14:textId="330DDC6C"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ADICIONAL</w:t>
            </w:r>
          </w:p>
        </w:tc>
        <w:tc>
          <w:tcPr>
            <w:tcW w:w="0" w:type="auto"/>
            <w:vAlign w:val="center"/>
          </w:tcPr>
          <w:p w14:paraId="644B5AF4" w14:textId="35CDE68A"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39ED1C1B" w14:textId="371204AA"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585C0D00" w14:textId="4949C101"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5E6BA6FE" w14:textId="2D7E15A3"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r>
    </w:tbl>
    <w:p w14:paraId="1A37C4B2" w14:textId="77777777" w:rsidR="00A310D9" w:rsidRPr="00C64D74" w:rsidRDefault="00A310D9" w:rsidP="00A310D9">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Las tarifas no incluyen FOSEVI y corresponde a los precios constantes de diciembre del 2015. </w:t>
      </w:r>
    </w:p>
    <w:p w14:paraId="571F3DA6" w14:textId="77777777" w:rsidR="00081E27" w:rsidRPr="00C64D74" w:rsidRDefault="00081E27" w:rsidP="00786EC7">
      <w:pPr>
        <w:jc w:val="both"/>
        <w:rPr>
          <w:rFonts w:ascii="Arial Narrow" w:hAnsi="Arial Narrow" w:cs="Times New Roman"/>
          <w:b/>
          <w:color w:val="000000"/>
        </w:rPr>
      </w:pPr>
    </w:p>
    <w:tbl>
      <w:tblPr>
        <w:tblStyle w:val="Tablaconcuadrcula"/>
        <w:tblW w:w="0" w:type="auto"/>
        <w:tblLook w:val="04A0" w:firstRow="1" w:lastRow="0" w:firstColumn="1" w:lastColumn="0" w:noHBand="0" w:noVBand="1"/>
      </w:tblPr>
      <w:tblGrid>
        <w:gridCol w:w="5191"/>
        <w:gridCol w:w="826"/>
        <w:gridCol w:w="826"/>
        <w:gridCol w:w="826"/>
        <w:gridCol w:w="826"/>
      </w:tblGrid>
      <w:tr w:rsidR="00904166" w:rsidRPr="00C64D74" w14:paraId="10178465" w14:textId="77777777" w:rsidTr="00D27656">
        <w:trPr>
          <w:trHeight w:val="349"/>
        </w:trPr>
        <w:tc>
          <w:tcPr>
            <w:tcW w:w="0" w:type="auto"/>
            <w:gridSpan w:val="5"/>
            <w:vAlign w:val="center"/>
          </w:tcPr>
          <w:p w14:paraId="648CFECA" w14:textId="77777777" w:rsidR="00904166" w:rsidRPr="00C64D74" w:rsidRDefault="00904166"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Galapa</w:t>
            </w:r>
          </w:p>
        </w:tc>
      </w:tr>
      <w:tr w:rsidR="00904166" w:rsidRPr="00C64D74" w14:paraId="47FBCB45" w14:textId="77777777" w:rsidTr="00D27656">
        <w:tc>
          <w:tcPr>
            <w:tcW w:w="0" w:type="auto"/>
            <w:vAlign w:val="center"/>
          </w:tcPr>
          <w:p w14:paraId="713ED794" w14:textId="2521E3F3" w:rsidR="00904166" w:rsidRPr="00C64D74" w:rsidRDefault="00904166" w:rsidP="00FC6BE7">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0" w:type="auto"/>
            <w:vAlign w:val="center"/>
          </w:tcPr>
          <w:p w14:paraId="12E12E26" w14:textId="666B7ED3" w:rsidR="00904166" w:rsidRPr="00C64D74" w:rsidRDefault="00904166"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503078" w:rsidRPr="00C64D74">
              <w:rPr>
                <w:rFonts w:ascii="Arial Narrow" w:eastAsia="Times New Roman" w:hAnsi="Arial Narrow" w:cs="Times New Roman"/>
                <w:b/>
                <w:sz w:val="20"/>
                <w:szCs w:val="20"/>
                <w:lang w:val="es" w:eastAsia="es-ES"/>
              </w:rPr>
              <w:t xml:space="preserve"> </w:t>
            </w:r>
          </w:p>
        </w:tc>
        <w:tc>
          <w:tcPr>
            <w:tcW w:w="0" w:type="auto"/>
            <w:vAlign w:val="center"/>
          </w:tcPr>
          <w:p w14:paraId="63B41223" w14:textId="0E046030" w:rsidR="00904166" w:rsidRPr="00C64D74" w:rsidRDefault="00904166"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503078" w:rsidRPr="00C64D74">
              <w:rPr>
                <w:rFonts w:ascii="Arial Narrow" w:eastAsia="Times New Roman" w:hAnsi="Arial Narrow" w:cs="Times New Roman"/>
                <w:b/>
                <w:sz w:val="20"/>
                <w:szCs w:val="20"/>
                <w:lang w:val="es" w:eastAsia="es-ES"/>
              </w:rPr>
              <w:t xml:space="preserve"> </w:t>
            </w:r>
          </w:p>
        </w:tc>
        <w:tc>
          <w:tcPr>
            <w:tcW w:w="0" w:type="auto"/>
            <w:vAlign w:val="center"/>
          </w:tcPr>
          <w:p w14:paraId="0E28BA9C" w14:textId="29ED3272" w:rsidR="00904166" w:rsidRPr="00C64D74" w:rsidRDefault="00904166"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503078" w:rsidRPr="00C64D74">
              <w:rPr>
                <w:rFonts w:ascii="Arial Narrow" w:eastAsia="Times New Roman" w:hAnsi="Arial Narrow" w:cs="Times New Roman"/>
                <w:b/>
                <w:sz w:val="20"/>
                <w:szCs w:val="20"/>
                <w:lang w:val="es" w:eastAsia="es-ES"/>
              </w:rPr>
              <w:t xml:space="preserve"> </w:t>
            </w:r>
          </w:p>
        </w:tc>
        <w:tc>
          <w:tcPr>
            <w:tcW w:w="0" w:type="auto"/>
            <w:vAlign w:val="center"/>
          </w:tcPr>
          <w:p w14:paraId="4B8BA9BE" w14:textId="36053AB3" w:rsidR="00904166" w:rsidRPr="00C64D74" w:rsidRDefault="00904166" w:rsidP="005E7C76">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503078" w:rsidRPr="00C64D74">
              <w:rPr>
                <w:rFonts w:ascii="Arial Narrow" w:eastAsia="Times New Roman" w:hAnsi="Arial Narrow" w:cs="Times New Roman"/>
                <w:b/>
                <w:sz w:val="20"/>
                <w:szCs w:val="20"/>
                <w:lang w:val="es" w:eastAsia="es-ES"/>
              </w:rPr>
              <w:t xml:space="preserve"> </w:t>
            </w:r>
          </w:p>
        </w:tc>
      </w:tr>
      <w:tr w:rsidR="005E7C76" w:rsidRPr="00C64D74" w14:paraId="609AF4D5" w14:textId="77777777" w:rsidTr="00D27656">
        <w:tc>
          <w:tcPr>
            <w:tcW w:w="0" w:type="auto"/>
          </w:tcPr>
          <w:p w14:paraId="21B1E977"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hAnsi="Arial Narrow" w:cs="Times New Roman"/>
                <w:sz w:val="20"/>
                <w:szCs w:val="20"/>
              </w:rPr>
              <w:t>Automóviles, camperos, camionetas y microbuses con ejes de llanta sencilla</w:t>
            </w:r>
          </w:p>
        </w:tc>
        <w:tc>
          <w:tcPr>
            <w:tcW w:w="0" w:type="auto"/>
            <w:vAlign w:val="center"/>
          </w:tcPr>
          <w:p w14:paraId="41563413" w14:textId="0C0E5DE8"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$7.977</w:t>
            </w:r>
          </w:p>
        </w:tc>
        <w:tc>
          <w:tcPr>
            <w:tcW w:w="0" w:type="auto"/>
            <w:vAlign w:val="center"/>
          </w:tcPr>
          <w:p w14:paraId="23189F6F" w14:textId="54D2D349"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$8.510</w:t>
            </w:r>
          </w:p>
        </w:tc>
        <w:tc>
          <w:tcPr>
            <w:tcW w:w="0" w:type="auto"/>
            <w:vAlign w:val="center"/>
          </w:tcPr>
          <w:p w14:paraId="02A939B3" w14:textId="303CE02F"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0" w:type="auto"/>
            <w:vAlign w:val="center"/>
          </w:tcPr>
          <w:p w14:paraId="3117295F" w14:textId="53D5948E"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5E7C76" w:rsidRPr="00C64D74" w14:paraId="5385A2E0" w14:textId="77777777" w:rsidTr="00D27656">
        <w:tc>
          <w:tcPr>
            <w:tcW w:w="0" w:type="auto"/>
          </w:tcPr>
          <w:p w14:paraId="33AF7F9F" w14:textId="0CDE8A6B"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IE </w:t>
            </w:r>
            <w:r w:rsidRPr="00C64D74">
              <w:rPr>
                <w:rFonts w:ascii="Arial Narrow" w:hAnsi="Arial Narrow" w:cs="Arial"/>
                <w:sz w:val="20"/>
                <w:szCs w:val="20"/>
              </w:rPr>
              <w:t xml:space="preserve">Vehículos de la categoría I de servicio particular, cuyos propietarios o arrendatarios en virtud de un contrato de leasing transiten frecuentemente por el peaje y sean residentes en el municipios de Baranoa ; y los vehículos de servicio público de la categoría I que estén autorizados por la autoridad competente para la prestación del servicio público de transporte de pasajeros en las rutas que provengan de las ciudad de Cartagena-Baranoa y viceversa y Barranquilla –Baranoa y viceversa  </w:t>
            </w:r>
          </w:p>
        </w:tc>
        <w:tc>
          <w:tcPr>
            <w:tcW w:w="0" w:type="auto"/>
            <w:vAlign w:val="center"/>
          </w:tcPr>
          <w:p w14:paraId="6EBFD458" w14:textId="1C3DE650"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$7.100</w:t>
            </w:r>
          </w:p>
        </w:tc>
        <w:tc>
          <w:tcPr>
            <w:tcW w:w="0" w:type="auto"/>
            <w:vAlign w:val="center"/>
          </w:tcPr>
          <w:p w14:paraId="50422F26" w14:textId="3A10566D"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$7.064</w:t>
            </w:r>
          </w:p>
        </w:tc>
        <w:tc>
          <w:tcPr>
            <w:tcW w:w="0" w:type="auto"/>
            <w:vAlign w:val="center"/>
          </w:tcPr>
          <w:p w14:paraId="1617B653" w14:textId="60A54BB0"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$7.023</w:t>
            </w:r>
          </w:p>
        </w:tc>
        <w:tc>
          <w:tcPr>
            <w:tcW w:w="0" w:type="auto"/>
            <w:vAlign w:val="center"/>
          </w:tcPr>
          <w:p w14:paraId="26BA48C0" w14:textId="163D4E5E"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$7.059</w:t>
            </w:r>
          </w:p>
        </w:tc>
      </w:tr>
      <w:tr w:rsidR="005E7C76" w:rsidRPr="00C64D74" w14:paraId="52563E17" w14:textId="77777777" w:rsidTr="00D27656">
        <w:tc>
          <w:tcPr>
            <w:tcW w:w="0" w:type="auto"/>
          </w:tcPr>
          <w:p w14:paraId="48C63CE6"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0" w:type="auto"/>
            <w:vAlign w:val="center"/>
          </w:tcPr>
          <w:p w14:paraId="781B0F01" w14:textId="40C3F0F9"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w:t>
            </w:r>
            <w:r w:rsidR="008D0635" w:rsidRPr="00C64D74">
              <w:rPr>
                <w:rFonts w:ascii="Arial Narrow" w:eastAsia="Times New Roman" w:hAnsi="Arial Narrow" w:cs="Times New Roman"/>
                <w:sz w:val="20"/>
                <w:szCs w:val="20"/>
                <w:lang w:val="es" w:eastAsia="es-ES"/>
              </w:rPr>
              <w:t>.554</w:t>
            </w:r>
          </w:p>
        </w:tc>
        <w:tc>
          <w:tcPr>
            <w:tcW w:w="0" w:type="auto"/>
            <w:vAlign w:val="center"/>
          </w:tcPr>
          <w:p w14:paraId="411B9632" w14:textId="2A679B65"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$10.553</w:t>
            </w:r>
          </w:p>
        </w:tc>
        <w:tc>
          <w:tcPr>
            <w:tcW w:w="0" w:type="auto"/>
            <w:vAlign w:val="center"/>
          </w:tcPr>
          <w:p w14:paraId="5A5DC751" w14:textId="15AA39EF"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$11.485</w:t>
            </w:r>
          </w:p>
        </w:tc>
        <w:tc>
          <w:tcPr>
            <w:tcW w:w="0" w:type="auto"/>
            <w:vAlign w:val="center"/>
          </w:tcPr>
          <w:p w14:paraId="5AB44F62" w14:textId="58E9DA42"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8D0635" w:rsidRPr="00C64D74" w14:paraId="03213E22" w14:textId="77777777" w:rsidTr="00D27656">
        <w:tc>
          <w:tcPr>
            <w:tcW w:w="0" w:type="auto"/>
          </w:tcPr>
          <w:p w14:paraId="5198C9E0" w14:textId="5070E551" w:rsidR="008D0635" w:rsidRPr="00C64D74" w:rsidRDefault="008D0635" w:rsidP="008D0635">
            <w:pPr>
              <w:jc w:val="both"/>
              <w:rPr>
                <w:rFonts w:ascii="Arial Narrow" w:eastAsiaTheme="minorHAnsi" w:hAnsi="Arial Narrow" w:cs="Arial"/>
                <w:sz w:val="20"/>
                <w:szCs w:val="20"/>
                <w:lang w:eastAsia="en-US"/>
              </w:rPr>
            </w:pPr>
            <w:r w:rsidRPr="00C64D74">
              <w:rPr>
                <w:rFonts w:ascii="Arial Narrow" w:eastAsia="Times New Roman" w:hAnsi="Arial Narrow" w:cs="Times New Roman"/>
                <w:b/>
                <w:sz w:val="20"/>
                <w:szCs w:val="20"/>
                <w:lang w:val="es" w:eastAsia="es-ES"/>
              </w:rPr>
              <w:t xml:space="preserve">Categoría IIE </w:t>
            </w:r>
            <w:r w:rsidRPr="00C64D74">
              <w:rPr>
                <w:rFonts w:ascii="Arial Narrow" w:hAnsi="Arial Narrow" w:cs="Arial"/>
                <w:sz w:val="20"/>
                <w:szCs w:val="20"/>
              </w:rPr>
              <w:t>Vehículos de la categoría II que</w:t>
            </w:r>
            <w:r w:rsidRPr="00C64D74">
              <w:rPr>
                <w:rFonts w:ascii="Arial Narrow" w:eastAsiaTheme="minorHAnsi" w:hAnsi="Arial Narrow" w:cs="Arial"/>
                <w:sz w:val="20"/>
                <w:szCs w:val="20"/>
                <w:lang w:eastAsia="en-US"/>
              </w:rPr>
              <w:t xml:space="preserve"> estén autorizados por la autoridad competente para la prestación del servicio público de transporte de pasajeros </w:t>
            </w:r>
            <w:r w:rsidRPr="00C64D74">
              <w:rPr>
                <w:rFonts w:ascii="Arial Narrow" w:hAnsi="Arial Narrow" w:cs="Arial"/>
                <w:sz w:val="20"/>
                <w:szCs w:val="20"/>
              </w:rPr>
              <w:t xml:space="preserve">que provengan de las ciudad de Cartagena-Baranoa y viceversa y Barranquilla –Baranoa y viceversa  </w:t>
            </w:r>
          </w:p>
          <w:p w14:paraId="6D858830" w14:textId="08DF78D6" w:rsidR="008D0635" w:rsidRPr="00C64D74" w:rsidRDefault="008D0635" w:rsidP="008D0635">
            <w:pPr>
              <w:jc w:val="both"/>
              <w:rPr>
                <w:rFonts w:ascii="Arial Narrow" w:eastAsia="Times New Roman" w:hAnsi="Arial Narrow" w:cs="Times New Roman"/>
                <w:b/>
                <w:sz w:val="20"/>
                <w:szCs w:val="20"/>
                <w:lang w:val="es" w:eastAsia="es-ES"/>
              </w:rPr>
            </w:pPr>
          </w:p>
        </w:tc>
        <w:tc>
          <w:tcPr>
            <w:tcW w:w="0" w:type="auto"/>
            <w:vAlign w:val="center"/>
          </w:tcPr>
          <w:p w14:paraId="36C69645" w14:textId="543D5E4F" w:rsidR="008D0635" w:rsidRPr="00C64D74" w:rsidRDefault="008D0635" w:rsidP="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$7.626</w:t>
            </w:r>
          </w:p>
        </w:tc>
        <w:tc>
          <w:tcPr>
            <w:tcW w:w="0" w:type="auto"/>
            <w:vAlign w:val="center"/>
          </w:tcPr>
          <w:p w14:paraId="7B7FA037" w14:textId="272DA560" w:rsidR="008D0635" w:rsidRPr="00C64D74" w:rsidRDefault="008D0635" w:rsidP="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$7.659</w:t>
            </w:r>
          </w:p>
        </w:tc>
        <w:tc>
          <w:tcPr>
            <w:tcW w:w="0" w:type="auto"/>
            <w:vAlign w:val="center"/>
          </w:tcPr>
          <w:p w14:paraId="6A32654C" w14:textId="5179025D" w:rsidR="008D0635" w:rsidRPr="00C64D74" w:rsidRDefault="008D0635" w:rsidP="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$7.684</w:t>
            </w:r>
          </w:p>
        </w:tc>
        <w:tc>
          <w:tcPr>
            <w:tcW w:w="0" w:type="auto"/>
            <w:vAlign w:val="center"/>
          </w:tcPr>
          <w:p w14:paraId="2A65169D" w14:textId="7016A5D3" w:rsidR="008D0635" w:rsidRPr="00C64D74" w:rsidRDefault="008D0635" w:rsidP="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$7.701</w:t>
            </w:r>
          </w:p>
        </w:tc>
      </w:tr>
      <w:tr w:rsidR="005E7C76" w:rsidRPr="00C64D74" w14:paraId="3BA376DF" w14:textId="77777777" w:rsidTr="00D27656">
        <w:tc>
          <w:tcPr>
            <w:tcW w:w="0" w:type="auto"/>
          </w:tcPr>
          <w:p w14:paraId="2D596190"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0" w:type="auto"/>
            <w:vAlign w:val="center"/>
          </w:tcPr>
          <w:p w14:paraId="5900A888" w14:textId="43BB0675"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$18.232</w:t>
            </w:r>
          </w:p>
        </w:tc>
        <w:tc>
          <w:tcPr>
            <w:tcW w:w="0" w:type="auto"/>
            <w:vAlign w:val="center"/>
          </w:tcPr>
          <w:p w14:paraId="094E445F" w14:textId="1BC74124"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$19.233</w:t>
            </w:r>
          </w:p>
        </w:tc>
        <w:tc>
          <w:tcPr>
            <w:tcW w:w="0" w:type="auto"/>
            <w:vAlign w:val="center"/>
          </w:tcPr>
          <w:p w14:paraId="1AA1B79F" w14:textId="18FED4DC"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$20.160</w:t>
            </w:r>
          </w:p>
        </w:tc>
        <w:tc>
          <w:tcPr>
            <w:tcW w:w="0" w:type="auto"/>
            <w:vAlign w:val="center"/>
          </w:tcPr>
          <w:p w14:paraId="490E10B3" w14:textId="11FF01ED"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5E7C76" w:rsidRPr="00C64D74" w14:paraId="25188D92" w14:textId="77777777" w:rsidTr="00D27656">
        <w:tc>
          <w:tcPr>
            <w:tcW w:w="0" w:type="auto"/>
          </w:tcPr>
          <w:p w14:paraId="09142CAC"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0" w:type="auto"/>
            <w:vAlign w:val="center"/>
          </w:tcPr>
          <w:p w14:paraId="660265EC" w14:textId="30E61203"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$25.595</w:t>
            </w:r>
          </w:p>
        </w:tc>
        <w:tc>
          <w:tcPr>
            <w:tcW w:w="0" w:type="auto"/>
            <w:vAlign w:val="center"/>
          </w:tcPr>
          <w:p w14:paraId="050D0BB8" w14:textId="4F50D8F1"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$27.914</w:t>
            </w:r>
          </w:p>
        </w:tc>
        <w:tc>
          <w:tcPr>
            <w:tcW w:w="0" w:type="auto"/>
            <w:vAlign w:val="center"/>
          </w:tcPr>
          <w:p w14:paraId="6087446B" w14:textId="3092038D"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$30.075</w:t>
            </w:r>
          </w:p>
        </w:tc>
        <w:tc>
          <w:tcPr>
            <w:tcW w:w="0" w:type="auto"/>
            <w:vAlign w:val="center"/>
          </w:tcPr>
          <w:p w14:paraId="4058AE03" w14:textId="1C3BB113"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5E7C76" w:rsidRPr="00C64D74" w14:paraId="28C1C76C" w14:textId="77777777" w:rsidTr="00D27656">
        <w:tc>
          <w:tcPr>
            <w:tcW w:w="0" w:type="auto"/>
          </w:tcPr>
          <w:p w14:paraId="39FBE3C5" w14:textId="77777777" w:rsidR="005E7C76" w:rsidRPr="00C64D74" w:rsidRDefault="005E7C76" w:rsidP="005E7C7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0" w:type="auto"/>
            <w:vAlign w:val="center"/>
          </w:tcPr>
          <w:p w14:paraId="0F5DCC38" w14:textId="5A36F0DF" w:rsidR="005E7C76" w:rsidRPr="00C64D74" w:rsidRDefault="008D0635" w:rsidP="005E7C76">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$31.293</w:t>
            </w:r>
          </w:p>
        </w:tc>
        <w:tc>
          <w:tcPr>
            <w:tcW w:w="0" w:type="auto"/>
            <w:vAlign w:val="center"/>
          </w:tcPr>
          <w:p w14:paraId="1C70370B" w14:textId="3D889ED9"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8D0635" w:rsidRPr="00C64D74">
              <w:rPr>
                <w:rFonts w:ascii="Arial Narrow" w:eastAsia="Times New Roman" w:hAnsi="Arial Narrow" w:cs="Times New Roman"/>
                <w:sz w:val="20"/>
                <w:szCs w:val="20"/>
                <w:lang w:val="es" w:eastAsia="es-ES"/>
              </w:rPr>
              <w:t>34.977</w:t>
            </w:r>
          </w:p>
        </w:tc>
        <w:tc>
          <w:tcPr>
            <w:tcW w:w="0" w:type="auto"/>
            <w:vAlign w:val="center"/>
          </w:tcPr>
          <w:p w14:paraId="17FC6B67" w14:textId="0B5A8372" w:rsidR="005E7C76" w:rsidRPr="00C64D74" w:rsidRDefault="008D0635"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$38.420</w:t>
            </w:r>
          </w:p>
        </w:tc>
        <w:tc>
          <w:tcPr>
            <w:tcW w:w="0" w:type="auto"/>
            <w:vAlign w:val="center"/>
          </w:tcPr>
          <w:p w14:paraId="49B1100E" w14:textId="13B1FD7D" w:rsidR="005E7C76" w:rsidRPr="00C64D74" w:rsidRDefault="005E7C76" w:rsidP="005E7C76">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r w:rsidR="00C64D74" w:rsidRPr="00C64D74" w14:paraId="456F262D" w14:textId="77777777" w:rsidTr="00D27656">
        <w:tc>
          <w:tcPr>
            <w:tcW w:w="0" w:type="auto"/>
          </w:tcPr>
          <w:p w14:paraId="31B3E462" w14:textId="600DE242"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GRUA</w:t>
            </w:r>
          </w:p>
        </w:tc>
        <w:tc>
          <w:tcPr>
            <w:tcW w:w="0" w:type="auto"/>
            <w:vAlign w:val="center"/>
          </w:tcPr>
          <w:p w14:paraId="5D4D4011" w14:textId="170D19ED"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bookmarkStart w:id="0" w:name="_GoBack"/>
            <w:bookmarkEnd w:id="0"/>
            <w:r w:rsidRPr="00C64D74">
              <w:rPr>
                <w:rFonts w:ascii="Arial Narrow" w:eastAsia="Times New Roman" w:hAnsi="Arial Narrow" w:cs="Times New Roman"/>
                <w:sz w:val="20"/>
                <w:szCs w:val="20"/>
                <w:lang w:val="es" w:eastAsia="es-ES"/>
              </w:rPr>
              <w:t>5.800</w:t>
            </w:r>
          </w:p>
        </w:tc>
        <w:tc>
          <w:tcPr>
            <w:tcW w:w="0" w:type="auto"/>
            <w:vAlign w:val="center"/>
          </w:tcPr>
          <w:p w14:paraId="779FBC6A" w14:textId="1AF5DCCA"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$5.800</w:t>
            </w:r>
          </w:p>
        </w:tc>
        <w:tc>
          <w:tcPr>
            <w:tcW w:w="0" w:type="auto"/>
            <w:vAlign w:val="center"/>
          </w:tcPr>
          <w:p w14:paraId="460C3275" w14:textId="6BD13E04"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$5.800</w:t>
            </w:r>
          </w:p>
        </w:tc>
        <w:tc>
          <w:tcPr>
            <w:tcW w:w="0" w:type="auto"/>
            <w:vAlign w:val="center"/>
          </w:tcPr>
          <w:p w14:paraId="5CF88765" w14:textId="4A318A86"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$5.800</w:t>
            </w:r>
          </w:p>
        </w:tc>
      </w:tr>
      <w:tr w:rsidR="00C64D74" w:rsidRPr="00C64D74" w14:paraId="179843B4" w14:textId="77777777" w:rsidTr="00D27656">
        <w:tc>
          <w:tcPr>
            <w:tcW w:w="0" w:type="auto"/>
          </w:tcPr>
          <w:p w14:paraId="5418692F" w14:textId="5525C3F2"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REM</w:t>
            </w:r>
          </w:p>
        </w:tc>
        <w:tc>
          <w:tcPr>
            <w:tcW w:w="0" w:type="auto"/>
            <w:vAlign w:val="center"/>
          </w:tcPr>
          <w:p w14:paraId="47880BF0" w14:textId="1B2996CF"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493EC430" w14:textId="309ED499"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07F942A7" w14:textId="55EB0F27"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c>
          <w:tcPr>
            <w:tcW w:w="0" w:type="auto"/>
            <w:vAlign w:val="center"/>
          </w:tcPr>
          <w:p w14:paraId="007EB2A6" w14:textId="214CC5D9"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$7.700</w:t>
            </w:r>
          </w:p>
        </w:tc>
      </w:tr>
      <w:tr w:rsidR="00C64D74" w:rsidRPr="00C64D74" w14:paraId="57FDD804" w14:textId="77777777" w:rsidTr="00D27656">
        <w:tc>
          <w:tcPr>
            <w:tcW w:w="0" w:type="auto"/>
          </w:tcPr>
          <w:p w14:paraId="476A091D" w14:textId="6CB3DFAE" w:rsidR="00C64D74" w:rsidRPr="00C64D74" w:rsidRDefault="00C64D74" w:rsidP="00C64D74">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 ADICIONAL</w:t>
            </w:r>
          </w:p>
        </w:tc>
        <w:tc>
          <w:tcPr>
            <w:tcW w:w="0" w:type="auto"/>
            <w:vAlign w:val="center"/>
          </w:tcPr>
          <w:p w14:paraId="49EC6FC5" w14:textId="1EBF2006" w:rsidR="00C64D74" w:rsidRPr="00C64D74" w:rsidRDefault="00C64D74" w:rsidP="00C64D74">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$7.900</w:t>
            </w:r>
          </w:p>
        </w:tc>
        <w:tc>
          <w:tcPr>
            <w:tcW w:w="0" w:type="auto"/>
            <w:vAlign w:val="center"/>
          </w:tcPr>
          <w:p w14:paraId="0E88ACA4" w14:textId="617FE42C"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$7.900</w:t>
            </w:r>
          </w:p>
        </w:tc>
        <w:tc>
          <w:tcPr>
            <w:tcW w:w="0" w:type="auto"/>
            <w:vAlign w:val="center"/>
          </w:tcPr>
          <w:p w14:paraId="2C53BB6A" w14:textId="6ADF4D20"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$7.900</w:t>
            </w:r>
          </w:p>
        </w:tc>
        <w:tc>
          <w:tcPr>
            <w:tcW w:w="0" w:type="auto"/>
            <w:vAlign w:val="center"/>
          </w:tcPr>
          <w:p w14:paraId="23498EF3" w14:textId="7F5F83ED" w:rsidR="00C64D74" w:rsidRPr="00C64D74" w:rsidRDefault="00C64D74" w:rsidP="00C64D74">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$7.900</w:t>
            </w:r>
          </w:p>
        </w:tc>
      </w:tr>
    </w:tbl>
    <w:p w14:paraId="739A5AEA" w14:textId="77777777" w:rsidR="00A310D9" w:rsidRPr="00C64D74" w:rsidRDefault="00A310D9" w:rsidP="00A310D9">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Las tarifas no incluyen FOSEVI y corresponde a los precios constantes de diciembre del 2015. </w:t>
      </w:r>
    </w:p>
    <w:p w14:paraId="3747873E" w14:textId="77777777" w:rsidR="00081E27" w:rsidRPr="00C64D74" w:rsidRDefault="00081E27" w:rsidP="00786EC7">
      <w:pPr>
        <w:jc w:val="both"/>
        <w:rPr>
          <w:rFonts w:ascii="Arial Narrow" w:hAnsi="Arial Narrow" w:cs="Times New Roman"/>
          <w:b/>
          <w:color w:val="000000"/>
        </w:rPr>
      </w:pPr>
    </w:p>
    <w:tbl>
      <w:tblPr>
        <w:tblStyle w:val="Tablaconcuadrcula"/>
        <w:tblW w:w="0" w:type="auto"/>
        <w:tblLook w:val="04A0" w:firstRow="1" w:lastRow="0" w:firstColumn="1" w:lastColumn="0" w:noHBand="0" w:noVBand="1"/>
      </w:tblPr>
      <w:tblGrid>
        <w:gridCol w:w="3539"/>
        <w:gridCol w:w="1086"/>
        <w:gridCol w:w="1288"/>
        <w:gridCol w:w="1290"/>
        <w:gridCol w:w="1292"/>
      </w:tblGrid>
      <w:tr w:rsidR="00EE3A16" w:rsidRPr="00C64D74" w14:paraId="29747E6B" w14:textId="77777777" w:rsidTr="00D27656">
        <w:trPr>
          <w:trHeight w:val="409"/>
        </w:trPr>
        <w:tc>
          <w:tcPr>
            <w:tcW w:w="8495" w:type="dxa"/>
            <w:gridSpan w:val="5"/>
            <w:vAlign w:val="center"/>
          </w:tcPr>
          <w:p w14:paraId="4E1C2998" w14:textId="0615642F" w:rsidR="00337940" w:rsidRPr="00C64D74" w:rsidRDefault="00EE3A16"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w:t>
            </w:r>
            <w:r w:rsidR="004E3EB6" w:rsidRPr="00C64D74">
              <w:rPr>
                <w:rFonts w:ascii="Arial Narrow" w:eastAsia="Times New Roman" w:hAnsi="Arial Narrow" w:cs="Times New Roman"/>
                <w:b/>
                <w:sz w:val="20"/>
                <w:szCs w:val="20"/>
                <w:lang w:val="es" w:eastAsia="es-ES"/>
              </w:rPr>
              <w:t>ón de Peaje Sabanagrande</w:t>
            </w:r>
          </w:p>
        </w:tc>
      </w:tr>
      <w:tr w:rsidR="00EE3A16" w:rsidRPr="00C64D74" w14:paraId="77F31028" w14:textId="77777777" w:rsidTr="00D27656">
        <w:tc>
          <w:tcPr>
            <w:tcW w:w="3539" w:type="dxa"/>
            <w:vAlign w:val="center"/>
          </w:tcPr>
          <w:p w14:paraId="75228C4F" w14:textId="39B65F8C" w:rsidR="00EE3A16" w:rsidRPr="00C64D74" w:rsidRDefault="00EE3A16" w:rsidP="00337940">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1086" w:type="dxa"/>
            <w:vAlign w:val="center"/>
          </w:tcPr>
          <w:p w14:paraId="496DB0CE" w14:textId="59523C34" w:rsidR="00EE3A16" w:rsidRPr="00C64D74" w:rsidRDefault="00EE3A16" w:rsidP="008D0635">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C26BCC" w:rsidRPr="00C64D74">
              <w:rPr>
                <w:rFonts w:ascii="Arial Narrow" w:eastAsia="Times New Roman" w:hAnsi="Arial Narrow" w:cs="Times New Roman"/>
                <w:b/>
                <w:sz w:val="20"/>
                <w:szCs w:val="20"/>
                <w:lang w:val="es" w:eastAsia="es-ES"/>
              </w:rPr>
              <w:t xml:space="preserve"> </w:t>
            </w:r>
          </w:p>
        </w:tc>
        <w:tc>
          <w:tcPr>
            <w:tcW w:w="1288" w:type="dxa"/>
            <w:vAlign w:val="center"/>
          </w:tcPr>
          <w:p w14:paraId="10249D4A" w14:textId="446459D5" w:rsidR="00EE3A16" w:rsidRPr="00C64D74" w:rsidRDefault="00EE3A16" w:rsidP="008D0635">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C26BCC" w:rsidRPr="00C64D74">
              <w:rPr>
                <w:rFonts w:ascii="Arial Narrow" w:eastAsia="Times New Roman" w:hAnsi="Arial Narrow" w:cs="Times New Roman"/>
                <w:b/>
                <w:sz w:val="20"/>
                <w:szCs w:val="20"/>
                <w:lang w:val="es" w:eastAsia="es-ES"/>
              </w:rPr>
              <w:t xml:space="preserve"> </w:t>
            </w:r>
          </w:p>
        </w:tc>
        <w:tc>
          <w:tcPr>
            <w:tcW w:w="1290" w:type="dxa"/>
            <w:vAlign w:val="center"/>
          </w:tcPr>
          <w:p w14:paraId="67B2DA2D" w14:textId="628956D7" w:rsidR="00EE3A16" w:rsidRPr="00C64D74" w:rsidRDefault="00EE3A16" w:rsidP="008D0635">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C26BCC" w:rsidRPr="00C64D74">
              <w:rPr>
                <w:rFonts w:ascii="Arial Narrow" w:eastAsia="Times New Roman" w:hAnsi="Arial Narrow" w:cs="Times New Roman"/>
                <w:b/>
                <w:sz w:val="20"/>
                <w:szCs w:val="20"/>
                <w:lang w:val="es" w:eastAsia="es-ES"/>
              </w:rPr>
              <w:t xml:space="preserve"> </w:t>
            </w:r>
          </w:p>
        </w:tc>
        <w:tc>
          <w:tcPr>
            <w:tcW w:w="1292" w:type="dxa"/>
            <w:vAlign w:val="center"/>
          </w:tcPr>
          <w:p w14:paraId="5368D653" w14:textId="14403022" w:rsidR="00EE3A16" w:rsidRPr="00C64D74" w:rsidRDefault="00EE3A16" w:rsidP="008D0635">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C26BCC" w:rsidRPr="00C64D74">
              <w:rPr>
                <w:rFonts w:ascii="Arial Narrow" w:eastAsia="Times New Roman" w:hAnsi="Arial Narrow" w:cs="Times New Roman"/>
                <w:b/>
                <w:sz w:val="20"/>
                <w:szCs w:val="20"/>
                <w:lang w:val="es" w:eastAsia="es-ES"/>
              </w:rPr>
              <w:t xml:space="preserve"> </w:t>
            </w:r>
          </w:p>
        </w:tc>
      </w:tr>
      <w:tr w:rsidR="00EE3A16" w:rsidRPr="00C64D74" w14:paraId="567CB820" w14:textId="77777777" w:rsidTr="00D27656">
        <w:tc>
          <w:tcPr>
            <w:tcW w:w="3539" w:type="dxa"/>
          </w:tcPr>
          <w:p w14:paraId="42BFBED9" w14:textId="77777777" w:rsidR="00EE3A16" w:rsidRPr="00C64D74" w:rsidRDefault="00EE3A16"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hAnsi="Arial Narrow" w:cs="Times New Roman"/>
                <w:sz w:val="20"/>
                <w:szCs w:val="20"/>
              </w:rPr>
              <w:t>Automóviles, camperos, camionetas y microbuses con ejes de llanta sencilla</w:t>
            </w:r>
          </w:p>
        </w:tc>
        <w:tc>
          <w:tcPr>
            <w:tcW w:w="1086" w:type="dxa"/>
            <w:vAlign w:val="center"/>
          </w:tcPr>
          <w:p w14:paraId="51096F76" w14:textId="399AA6C3"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$7.977</w:t>
            </w:r>
          </w:p>
        </w:tc>
        <w:tc>
          <w:tcPr>
            <w:tcW w:w="1288" w:type="dxa"/>
            <w:vAlign w:val="center"/>
          </w:tcPr>
          <w:p w14:paraId="7205D988" w14:textId="514E4F8A"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$8.510</w:t>
            </w:r>
          </w:p>
        </w:tc>
        <w:tc>
          <w:tcPr>
            <w:tcW w:w="1290" w:type="dxa"/>
            <w:vAlign w:val="center"/>
          </w:tcPr>
          <w:p w14:paraId="6577242D" w14:textId="31F03660"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1292" w:type="dxa"/>
            <w:vAlign w:val="center"/>
          </w:tcPr>
          <w:p w14:paraId="26B3B03C" w14:textId="48CC841C"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EE3A16" w:rsidRPr="00C64D74" w14:paraId="161E9732" w14:textId="77777777" w:rsidTr="00D27656">
        <w:tc>
          <w:tcPr>
            <w:tcW w:w="3539" w:type="dxa"/>
          </w:tcPr>
          <w:p w14:paraId="09B084A9" w14:textId="3FC777B3" w:rsidR="00EE3A16" w:rsidRPr="00C64D74" w:rsidRDefault="00EE3A16" w:rsidP="00C26BCC">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IE </w:t>
            </w:r>
            <w:r w:rsidRPr="00C64D74">
              <w:rPr>
                <w:rFonts w:ascii="Arial Narrow" w:hAnsi="Arial Narrow" w:cs="Arial"/>
                <w:sz w:val="20"/>
                <w:szCs w:val="20"/>
              </w:rPr>
              <w:t>Vehículos de la categoría I de servicio particular, cuyos propietarios o arrendatarios en virtud de un contrato de leasing transiten frecuentemente por el peaje y sean residentes en los municipios</w:t>
            </w:r>
            <w:r w:rsidR="00077354" w:rsidRPr="00C64D74">
              <w:rPr>
                <w:rFonts w:ascii="Arial Narrow" w:hAnsi="Arial Narrow" w:cs="Arial"/>
                <w:sz w:val="20"/>
                <w:szCs w:val="20"/>
              </w:rPr>
              <w:t xml:space="preserve"> </w:t>
            </w:r>
            <w:r w:rsidRPr="00C64D74">
              <w:rPr>
                <w:rFonts w:ascii="Arial Narrow" w:hAnsi="Arial Narrow" w:cs="Arial"/>
                <w:sz w:val="20"/>
                <w:szCs w:val="20"/>
              </w:rPr>
              <w:t xml:space="preserve">de </w:t>
            </w:r>
            <w:r w:rsidR="00116DF6" w:rsidRPr="00C64D74">
              <w:rPr>
                <w:rFonts w:ascii="Arial Narrow" w:hAnsi="Arial Narrow" w:cs="Arial"/>
                <w:sz w:val="20"/>
                <w:szCs w:val="20"/>
              </w:rPr>
              <w:t xml:space="preserve">Palmar de Varela, Malambo, Santo Tomás y </w:t>
            </w:r>
            <w:r w:rsidR="00116DF6" w:rsidRPr="00C64D74">
              <w:rPr>
                <w:rFonts w:ascii="Arial Narrow" w:hAnsi="Arial Narrow" w:cs="Arial"/>
                <w:sz w:val="20"/>
                <w:szCs w:val="20"/>
              </w:rPr>
              <w:lastRenderedPageBreak/>
              <w:t>Sabanagrande</w:t>
            </w:r>
            <w:r w:rsidRPr="00C64D74">
              <w:rPr>
                <w:rFonts w:ascii="Arial Narrow" w:hAnsi="Arial Narrow" w:cs="Arial"/>
                <w:sz w:val="20"/>
                <w:szCs w:val="20"/>
              </w:rPr>
              <w:t xml:space="preserve"> ; y los vehículos de servicio público de la categoría I que estén autorizados por la autoridad competente para la prestación del servicio público de transporte de pasajeros en las</w:t>
            </w:r>
            <w:r w:rsidR="00077354" w:rsidRPr="00C64D74">
              <w:rPr>
                <w:rFonts w:ascii="Arial Narrow" w:hAnsi="Arial Narrow" w:cs="Arial"/>
                <w:sz w:val="20"/>
                <w:szCs w:val="20"/>
              </w:rPr>
              <w:t xml:space="preserve"> </w:t>
            </w:r>
            <w:r w:rsidRPr="00C64D74">
              <w:rPr>
                <w:rFonts w:ascii="Arial Narrow" w:hAnsi="Arial Narrow" w:cs="Arial"/>
                <w:sz w:val="20"/>
                <w:szCs w:val="20"/>
              </w:rPr>
              <w:t>rutas</w:t>
            </w:r>
            <w:r w:rsidR="00AB459D" w:rsidRPr="00C64D74">
              <w:rPr>
                <w:rFonts w:ascii="Arial Narrow" w:hAnsi="Arial Narrow" w:cs="Arial"/>
                <w:sz w:val="20"/>
                <w:szCs w:val="20"/>
              </w:rPr>
              <w:t xml:space="preserve"> que provengan de las ciudades de Cartagena y Barranquilla a cualquiera de los anteriores municipios y viceversa</w:t>
            </w:r>
            <w:r w:rsidR="00077354" w:rsidRPr="00C64D74">
              <w:rPr>
                <w:rFonts w:ascii="Arial Narrow" w:hAnsi="Arial Narrow" w:cs="Arial"/>
                <w:sz w:val="20"/>
                <w:szCs w:val="20"/>
              </w:rPr>
              <w:t xml:space="preserve"> </w:t>
            </w:r>
          </w:p>
        </w:tc>
        <w:tc>
          <w:tcPr>
            <w:tcW w:w="1086" w:type="dxa"/>
            <w:vAlign w:val="center"/>
          </w:tcPr>
          <w:p w14:paraId="53DE037C" w14:textId="5A1F18D0"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lastRenderedPageBreak/>
              <w:t>$1.841</w:t>
            </w:r>
          </w:p>
        </w:tc>
        <w:tc>
          <w:tcPr>
            <w:tcW w:w="1288" w:type="dxa"/>
            <w:vAlign w:val="center"/>
          </w:tcPr>
          <w:p w14:paraId="07389FD1" w14:textId="21ED5A83"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$2.042</w:t>
            </w:r>
          </w:p>
        </w:tc>
        <w:tc>
          <w:tcPr>
            <w:tcW w:w="1290" w:type="dxa"/>
            <w:vAlign w:val="center"/>
          </w:tcPr>
          <w:p w14:paraId="2257BA64" w14:textId="084C59A6"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$2.231</w:t>
            </w:r>
          </w:p>
        </w:tc>
        <w:tc>
          <w:tcPr>
            <w:tcW w:w="1292" w:type="dxa"/>
            <w:vAlign w:val="center"/>
          </w:tcPr>
          <w:p w14:paraId="1A966147" w14:textId="4813281A"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$2.407</w:t>
            </w:r>
          </w:p>
        </w:tc>
      </w:tr>
      <w:tr w:rsidR="00EE3A16" w:rsidRPr="00C64D74" w14:paraId="7149D901" w14:textId="77777777" w:rsidTr="00D27656">
        <w:tc>
          <w:tcPr>
            <w:tcW w:w="3539" w:type="dxa"/>
          </w:tcPr>
          <w:p w14:paraId="2E9B07B2" w14:textId="77777777" w:rsidR="00EE3A16" w:rsidRPr="00C64D74" w:rsidRDefault="00EE3A16"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1086" w:type="dxa"/>
            <w:vAlign w:val="center"/>
          </w:tcPr>
          <w:p w14:paraId="0C8309CA" w14:textId="357BA2B5"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$9.554</w:t>
            </w:r>
          </w:p>
        </w:tc>
        <w:tc>
          <w:tcPr>
            <w:tcW w:w="1288" w:type="dxa"/>
            <w:vAlign w:val="center"/>
          </w:tcPr>
          <w:p w14:paraId="1A1B40DC" w14:textId="74881A2F"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$10.553</w:t>
            </w:r>
          </w:p>
        </w:tc>
        <w:tc>
          <w:tcPr>
            <w:tcW w:w="1290" w:type="dxa"/>
            <w:vAlign w:val="center"/>
          </w:tcPr>
          <w:p w14:paraId="2293ED6C" w14:textId="6734B35B"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$11.485</w:t>
            </w:r>
          </w:p>
        </w:tc>
        <w:tc>
          <w:tcPr>
            <w:tcW w:w="1292" w:type="dxa"/>
            <w:vAlign w:val="center"/>
          </w:tcPr>
          <w:p w14:paraId="2008163D" w14:textId="550CB5AD"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EE3A16" w:rsidRPr="00C64D74" w14:paraId="5493A939" w14:textId="77777777" w:rsidTr="00D27656">
        <w:tc>
          <w:tcPr>
            <w:tcW w:w="3539" w:type="dxa"/>
          </w:tcPr>
          <w:p w14:paraId="3916FA11" w14:textId="31A42196" w:rsidR="00EE3A16" w:rsidRPr="00C64D74" w:rsidRDefault="00EE3A16" w:rsidP="004E3EB6">
            <w:pPr>
              <w:jc w:val="both"/>
              <w:rPr>
                <w:rFonts w:ascii="Arial Narrow" w:eastAsiaTheme="minorHAnsi" w:hAnsi="Arial Narrow" w:cs="Arial"/>
                <w:sz w:val="20"/>
                <w:szCs w:val="20"/>
                <w:lang w:eastAsia="en-US"/>
              </w:rPr>
            </w:pPr>
            <w:r w:rsidRPr="00C64D74">
              <w:rPr>
                <w:rFonts w:ascii="Arial Narrow" w:eastAsia="Times New Roman" w:hAnsi="Arial Narrow" w:cs="Times New Roman"/>
                <w:b/>
                <w:sz w:val="20"/>
                <w:szCs w:val="20"/>
                <w:lang w:val="es" w:eastAsia="es-ES"/>
              </w:rPr>
              <w:t xml:space="preserve">Categoría IIE </w:t>
            </w:r>
            <w:r w:rsidRPr="00C64D74">
              <w:rPr>
                <w:rFonts w:ascii="Arial Narrow" w:hAnsi="Arial Narrow" w:cs="Arial"/>
                <w:sz w:val="20"/>
                <w:szCs w:val="20"/>
              </w:rPr>
              <w:t>Vehículos de la categoría II que</w:t>
            </w:r>
            <w:r w:rsidRPr="00C64D74">
              <w:rPr>
                <w:rFonts w:ascii="Arial Narrow" w:eastAsiaTheme="minorHAnsi" w:hAnsi="Arial Narrow" w:cs="Arial"/>
                <w:sz w:val="20"/>
                <w:szCs w:val="20"/>
                <w:lang w:eastAsia="en-US"/>
              </w:rPr>
              <w:t xml:space="preserve"> estén autorizados por la autoridad competente para la prestación del servicio público de transporte de pasajeros en las rutas:</w:t>
            </w:r>
          </w:p>
          <w:p w14:paraId="41843E02" w14:textId="6247DD60" w:rsidR="00EE3A16" w:rsidRPr="00C64D74" w:rsidRDefault="00AB459D" w:rsidP="004E3EB6">
            <w:pPr>
              <w:jc w:val="both"/>
              <w:rPr>
                <w:rFonts w:ascii="Arial Narrow" w:eastAsia="Times New Roman" w:hAnsi="Arial Narrow" w:cs="Times New Roman"/>
                <w:b/>
                <w:sz w:val="20"/>
                <w:szCs w:val="20"/>
                <w:lang w:val="es" w:eastAsia="es-ES"/>
              </w:rPr>
            </w:pPr>
            <w:r w:rsidRPr="00C64D74">
              <w:rPr>
                <w:rFonts w:ascii="Arial Narrow" w:hAnsi="Arial Narrow" w:cs="Arial"/>
                <w:sz w:val="20"/>
                <w:szCs w:val="20"/>
              </w:rPr>
              <w:t>que provengan de las ciudades de Cartagena y Barranquilla a cualquiera de los anteriores municipios y viceversa</w:t>
            </w:r>
            <w:r w:rsidR="00077354" w:rsidRPr="00C64D74">
              <w:rPr>
                <w:rFonts w:ascii="Arial Narrow" w:hAnsi="Arial Narrow" w:cs="Arial"/>
                <w:sz w:val="20"/>
                <w:szCs w:val="20"/>
              </w:rPr>
              <w:t xml:space="preserve"> </w:t>
            </w:r>
          </w:p>
        </w:tc>
        <w:tc>
          <w:tcPr>
            <w:tcW w:w="1086" w:type="dxa"/>
            <w:vAlign w:val="center"/>
          </w:tcPr>
          <w:p w14:paraId="094BB8C8" w14:textId="3E89F26E"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$2.279</w:t>
            </w:r>
          </w:p>
        </w:tc>
        <w:tc>
          <w:tcPr>
            <w:tcW w:w="1288" w:type="dxa"/>
            <w:vAlign w:val="center"/>
          </w:tcPr>
          <w:p w14:paraId="38FC9345" w14:textId="0ACE9653"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$2.468</w:t>
            </w:r>
          </w:p>
        </w:tc>
        <w:tc>
          <w:tcPr>
            <w:tcW w:w="1290" w:type="dxa"/>
            <w:vAlign w:val="center"/>
          </w:tcPr>
          <w:p w14:paraId="4CAA83E6" w14:textId="035B564B"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$2.644</w:t>
            </w:r>
          </w:p>
        </w:tc>
        <w:tc>
          <w:tcPr>
            <w:tcW w:w="1292" w:type="dxa"/>
            <w:vAlign w:val="center"/>
          </w:tcPr>
          <w:p w14:paraId="4492F37C" w14:textId="08EF918E"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$2.808</w:t>
            </w:r>
          </w:p>
        </w:tc>
      </w:tr>
      <w:tr w:rsidR="00EE3A16" w:rsidRPr="00C64D74" w14:paraId="14446150" w14:textId="77777777" w:rsidTr="00D27656">
        <w:tc>
          <w:tcPr>
            <w:tcW w:w="3539" w:type="dxa"/>
          </w:tcPr>
          <w:p w14:paraId="3FCFCCFE" w14:textId="77777777" w:rsidR="00EE3A16" w:rsidRPr="00C64D74" w:rsidRDefault="00EE3A16"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1086" w:type="dxa"/>
            <w:vAlign w:val="center"/>
          </w:tcPr>
          <w:p w14:paraId="21F80B96" w14:textId="27D487DA"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$18.408</w:t>
            </w:r>
          </w:p>
        </w:tc>
        <w:tc>
          <w:tcPr>
            <w:tcW w:w="1288" w:type="dxa"/>
            <w:vAlign w:val="center"/>
          </w:tcPr>
          <w:p w14:paraId="43E12EC4" w14:textId="28198729"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$19.318</w:t>
            </w:r>
          </w:p>
        </w:tc>
        <w:tc>
          <w:tcPr>
            <w:tcW w:w="1290" w:type="dxa"/>
            <w:vAlign w:val="center"/>
          </w:tcPr>
          <w:p w14:paraId="30CBF4AA" w14:textId="4152718E"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$20.160</w:t>
            </w:r>
          </w:p>
        </w:tc>
        <w:tc>
          <w:tcPr>
            <w:tcW w:w="1292" w:type="dxa"/>
            <w:vAlign w:val="center"/>
          </w:tcPr>
          <w:p w14:paraId="1B75E0F9" w14:textId="3996BEA8"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EE3A16" w:rsidRPr="00C64D74" w14:paraId="4307B52E" w14:textId="77777777" w:rsidTr="00D27656">
        <w:tc>
          <w:tcPr>
            <w:tcW w:w="3539" w:type="dxa"/>
          </w:tcPr>
          <w:p w14:paraId="1E55FE06" w14:textId="77777777" w:rsidR="00EE3A16" w:rsidRPr="00C64D74" w:rsidRDefault="00EE3A16"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1086" w:type="dxa"/>
            <w:vAlign w:val="center"/>
          </w:tcPr>
          <w:p w14:paraId="63FEFC5A" w14:textId="3BC06213" w:rsidR="00EE3A16" w:rsidRPr="00C64D74" w:rsidRDefault="008D0635" w:rsidP="00337940">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$26.209</w:t>
            </w:r>
          </w:p>
        </w:tc>
        <w:tc>
          <w:tcPr>
            <w:tcW w:w="1288" w:type="dxa"/>
            <w:vAlign w:val="center"/>
          </w:tcPr>
          <w:p w14:paraId="4823F02C" w14:textId="5406B132"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$28.339</w:t>
            </w:r>
          </w:p>
        </w:tc>
        <w:tc>
          <w:tcPr>
            <w:tcW w:w="1290" w:type="dxa"/>
            <w:vAlign w:val="center"/>
          </w:tcPr>
          <w:p w14:paraId="25C19BE8" w14:textId="0CE85960"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$30.323</w:t>
            </w:r>
          </w:p>
        </w:tc>
        <w:tc>
          <w:tcPr>
            <w:tcW w:w="1292" w:type="dxa"/>
            <w:vAlign w:val="center"/>
          </w:tcPr>
          <w:p w14:paraId="0F86D78B" w14:textId="45F8324F" w:rsidR="00EE3A16" w:rsidRPr="00C64D74" w:rsidRDefault="008D063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EE3A16" w:rsidRPr="00C64D74" w14:paraId="580BA818" w14:textId="77777777" w:rsidTr="00D27656">
        <w:tc>
          <w:tcPr>
            <w:tcW w:w="3539" w:type="dxa"/>
          </w:tcPr>
          <w:p w14:paraId="19BE7CB5" w14:textId="77777777" w:rsidR="00EE3A16" w:rsidRPr="00C64D74" w:rsidRDefault="00EE3A16" w:rsidP="004E3EB6">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1086" w:type="dxa"/>
            <w:vAlign w:val="center"/>
          </w:tcPr>
          <w:p w14:paraId="3BC2DACF" w14:textId="7628B7BE" w:rsidR="00EE3A16" w:rsidRPr="00C64D74" w:rsidRDefault="001B69E2" w:rsidP="00337940">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$32.345</w:t>
            </w:r>
          </w:p>
        </w:tc>
        <w:tc>
          <w:tcPr>
            <w:tcW w:w="1288" w:type="dxa"/>
            <w:vAlign w:val="center"/>
          </w:tcPr>
          <w:p w14:paraId="3D5113BC" w14:textId="5A519796" w:rsidR="00EE3A16"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$35.743</w:t>
            </w:r>
          </w:p>
        </w:tc>
        <w:tc>
          <w:tcPr>
            <w:tcW w:w="1290" w:type="dxa"/>
            <w:vAlign w:val="center"/>
          </w:tcPr>
          <w:p w14:paraId="6A6EF9A6" w14:textId="6EC3C726" w:rsidR="00EE3A16"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$38.916</w:t>
            </w:r>
          </w:p>
        </w:tc>
        <w:tc>
          <w:tcPr>
            <w:tcW w:w="1292" w:type="dxa"/>
            <w:vAlign w:val="center"/>
          </w:tcPr>
          <w:p w14:paraId="3E6C33CA" w14:textId="74493889" w:rsidR="00EE3A16"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bl>
    <w:p w14:paraId="05228757" w14:textId="17B7880B" w:rsidR="001A11F5" w:rsidRPr="00C64D74" w:rsidRDefault="00A310D9" w:rsidP="00786EC7">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Las tarifas no incluyen FOSEVI y corresponde a los precios constantes de diciembre del 2015. </w:t>
      </w:r>
    </w:p>
    <w:p w14:paraId="18AED07A" w14:textId="77777777" w:rsidR="001A11F5" w:rsidRPr="00C64D74" w:rsidRDefault="001A11F5" w:rsidP="00786EC7">
      <w:pPr>
        <w:jc w:val="both"/>
        <w:rPr>
          <w:rFonts w:ascii="Arial Narrow" w:hAnsi="Arial Narrow" w:cs="Times New Roman"/>
          <w:b/>
          <w:color w:val="000000"/>
        </w:rPr>
      </w:pPr>
    </w:p>
    <w:tbl>
      <w:tblPr>
        <w:tblStyle w:val="Tablaconcuadrcula"/>
        <w:tblW w:w="0" w:type="auto"/>
        <w:tblLook w:val="04A0" w:firstRow="1" w:lastRow="0" w:firstColumn="1" w:lastColumn="0" w:noHBand="0" w:noVBand="1"/>
      </w:tblPr>
      <w:tblGrid>
        <w:gridCol w:w="5191"/>
        <w:gridCol w:w="826"/>
        <w:gridCol w:w="826"/>
        <w:gridCol w:w="826"/>
        <w:gridCol w:w="826"/>
      </w:tblGrid>
      <w:tr w:rsidR="00947EAD" w:rsidRPr="00C64D74" w14:paraId="5F987862" w14:textId="77777777" w:rsidTr="00D27656">
        <w:trPr>
          <w:trHeight w:val="293"/>
        </w:trPr>
        <w:tc>
          <w:tcPr>
            <w:tcW w:w="0" w:type="auto"/>
            <w:gridSpan w:val="5"/>
            <w:vAlign w:val="center"/>
          </w:tcPr>
          <w:p w14:paraId="4DFF8B86" w14:textId="77777777" w:rsidR="00947EAD" w:rsidRPr="00C64D74" w:rsidRDefault="00947EAD" w:rsidP="00D518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Estación de Peaje Arroyo de Piedra</w:t>
            </w:r>
          </w:p>
        </w:tc>
      </w:tr>
      <w:tr w:rsidR="00947EAD" w:rsidRPr="00C64D74" w14:paraId="7A244108" w14:textId="77777777" w:rsidTr="00D27656">
        <w:tc>
          <w:tcPr>
            <w:tcW w:w="0" w:type="auto"/>
            <w:vAlign w:val="center"/>
          </w:tcPr>
          <w:p w14:paraId="774F263C" w14:textId="69CCD402" w:rsidR="00947EAD" w:rsidRPr="00C64D74" w:rsidRDefault="00947EAD" w:rsidP="00D518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Descripción Categoría</w:t>
            </w:r>
          </w:p>
        </w:tc>
        <w:tc>
          <w:tcPr>
            <w:tcW w:w="0" w:type="auto"/>
            <w:vAlign w:val="center"/>
          </w:tcPr>
          <w:p w14:paraId="327AB572" w14:textId="39113129" w:rsidR="00947EAD" w:rsidRPr="00C64D74" w:rsidRDefault="00947EAD" w:rsidP="001B69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2018</w:t>
            </w:r>
            <w:r w:rsidR="001A11F5" w:rsidRPr="00C64D74">
              <w:rPr>
                <w:rFonts w:ascii="Arial Narrow" w:eastAsia="Times New Roman" w:hAnsi="Arial Narrow" w:cs="Times New Roman"/>
                <w:b/>
                <w:sz w:val="20"/>
                <w:szCs w:val="20"/>
                <w:lang w:val="es" w:eastAsia="es-ES"/>
              </w:rPr>
              <w:t xml:space="preserve"> </w:t>
            </w:r>
          </w:p>
        </w:tc>
        <w:tc>
          <w:tcPr>
            <w:tcW w:w="0" w:type="auto"/>
            <w:vAlign w:val="center"/>
          </w:tcPr>
          <w:p w14:paraId="288FB4C0" w14:textId="591F1D5D" w:rsidR="00947EAD" w:rsidRPr="00C64D74" w:rsidRDefault="00947EAD" w:rsidP="001B69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2019</w:t>
            </w:r>
            <w:r w:rsidR="001A11F5" w:rsidRPr="00C64D74">
              <w:rPr>
                <w:rFonts w:ascii="Arial Narrow" w:eastAsia="Times New Roman" w:hAnsi="Arial Narrow" w:cs="Times New Roman"/>
                <w:b/>
                <w:sz w:val="20"/>
                <w:szCs w:val="20"/>
                <w:lang w:val="es" w:eastAsia="es-ES"/>
              </w:rPr>
              <w:t xml:space="preserve"> </w:t>
            </w:r>
          </w:p>
        </w:tc>
        <w:tc>
          <w:tcPr>
            <w:tcW w:w="0" w:type="auto"/>
            <w:vAlign w:val="center"/>
          </w:tcPr>
          <w:p w14:paraId="2C15F787" w14:textId="43B76332" w:rsidR="00947EAD" w:rsidRPr="00C64D74" w:rsidRDefault="00947EAD" w:rsidP="001B69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2020</w:t>
            </w:r>
            <w:r w:rsidR="001A11F5" w:rsidRPr="00C64D74">
              <w:rPr>
                <w:rFonts w:ascii="Arial Narrow" w:eastAsia="Times New Roman" w:hAnsi="Arial Narrow" w:cs="Times New Roman"/>
                <w:b/>
                <w:sz w:val="20"/>
                <w:szCs w:val="20"/>
                <w:lang w:val="es" w:eastAsia="es-ES"/>
              </w:rPr>
              <w:t xml:space="preserve"> </w:t>
            </w:r>
          </w:p>
        </w:tc>
        <w:tc>
          <w:tcPr>
            <w:tcW w:w="0" w:type="auto"/>
            <w:vAlign w:val="center"/>
          </w:tcPr>
          <w:p w14:paraId="61C5BE59" w14:textId="03146C18" w:rsidR="00947EAD" w:rsidRPr="00C64D74" w:rsidRDefault="00947EAD" w:rsidP="001B69E2">
            <w:pPr>
              <w:jc w:val="center"/>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Año 2021</w:t>
            </w:r>
            <w:r w:rsidR="001A11F5" w:rsidRPr="00C64D74">
              <w:rPr>
                <w:rFonts w:ascii="Arial Narrow" w:eastAsia="Times New Roman" w:hAnsi="Arial Narrow" w:cs="Times New Roman"/>
                <w:b/>
                <w:sz w:val="20"/>
                <w:szCs w:val="20"/>
                <w:lang w:val="es" w:eastAsia="es-ES"/>
              </w:rPr>
              <w:t xml:space="preserve"> </w:t>
            </w:r>
          </w:p>
        </w:tc>
      </w:tr>
      <w:tr w:rsidR="00947EAD" w:rsidRPr="00C64D74" w14:paraId="779DC04E" w14:textId="77777777" w:rsidTr="00D27656">
        <w:tc>
          <w:tcPr>
            <w:tcW w:w="0" w:type="auto"/>
          </w:tcPr>
          <w:p w14:paraId="5BDFD4E7" w14:textId="77777777" w:rsidR="00947EAD" w:rsidRPr="00C64D74" w:rsidRDefault="00947EAD" w:rsidP="00081E2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 </w:t>
            </w:r>
            <w:r w:rsidRPr="00C64D74">
              <w:rPr>
                <w:rFonts w:ascii="Arial Narrow" w:hAnsi="Arial Narrow" w:cs="Times New Roman"/>
                <w:sz w:val="20"/>
                <w:szCs w:val="20"/>
              </w:rPr>
              <w:t>Automóviles, camperos, camionetas y microbuses con ejes de llanta sencilla</w:t>
            </w:r>
          </w:p>
        </w:tc>
        <w:tc>
          <w:tcPr>
            <w:tcW w:w="0" w:type="auto"/>
            <w:vAlign w:val="center"/>
          </w:tcPr>
          <w:p w14:paraId="34F78BA5" w14:textId="704DE4EC"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$7.977</w:t>
            </w:r>
          </w:p>
        </w:tc>
        <w:tc>
          <w:tcPr>
            <w:tcW w:w="0" w:type="auto"/>
            <w:vAlign w:val="center"/>
          </w:tcPr>
          <w:p w14:paraId="17B4F7BC" w14:textId="154BF468"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$8.510</w:t>
            </w:r>
          </w:p>
        </w:tc>
        <w:tc>
          <w:tcPr>
            <w:tcW w:w="0" w:type="auto"/>
            <w:vAlign w:val="center"/>
          </w:tcPr>
          <w:p w14:paraId="1490A305" w14:textId="58067C37"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$9.006</w:t>
            </w:r>
          </w:p>
        </w:tc>
        <w:tc>
          <w:tcPr>
            <w:tcW w:w="0" w:type="auto"/>
            <w:vAlign w:val="center"/>
          </w:tcPr>
          <w:p w14:paraId="0BCAA161" w14:textId="6F1B758D"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$9.466</w:t>
            </w:r>
          </w:p>
        </w:tc>
      </w:tr>
      <w:tr w:rsidR="00947EAD" w:rsidRPr="00C64D74" w14:paraId="30E1E7A7" w14:textId="77777777" w:rsidTr="00D27656">
        <w:tc>
          <w:tcPr>
            <w:tcW w:w="0" w:type="auto"/>
          </w:tcPr>
          <w:p w14:paraId="79E767C5" w14:textId="66200526" w:rsidR="00947EAD" w:rsidRPr="00C64D74" w:rsidRDefault="00947EAD" w:rsidP="00BB5BF2">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IE </w:t>
            </w:r>
            <w:r w:rsidRPr="00C64D74">
              <w:rPr>
                <w:rFonts w:ascii="Arial Narrow" w:hAnsi="Arial Narrow" w:cs="Arial"/>
                <w:sz w:val="20"/>
                <w:szCs w:val="20"/>
              </w:rPr>
              <w:t xml:space="preserve">Vehículos de la categoría I de servicio particular, cuyos propietarios o arrendatarios en virtud de un contrato de leasing transiten frecuentemente por el peaje y sean residentes en </w:t>
            </w:r>
            <w:r w:rsidR="00116DF6" w:rsidRPr="00C64D74">
              <w:rPr>
                <w:rFonts w:ascii="Arial Narrow" w:hAnsi="Arial Narrow" w:cs="Arial"/>
                <w:sz w:val="20"/>
                <w:szCs w:val="20"/>
              </w:rPr>
              <w:t>el</w:t>
            </w:r>
            <w:r w:rsidRPr="00C64D74">
              <w:rPr>
                <w:rFonts w:ascii="Arial Narrow" w:hAnsi="Arial Narrow" w:cs="Arial"/>
                <w:sz w:val="20"/>
                <w:szCs w:val="20"/>
              </w:rPr>
              <w:t xml:space="preserve"> municipio</w:t>
            </w:r>
            <w:r w:rsidR="00077354" w:rsidRPr="00C64D74">
              <w:rPr>
                <w:rFonts w:ascii="Arial Narrow" w:hAnsi="Arial Narrow" w:cs="Arial"/>
                <w:sz w:val="20"/>
                <w:szCs w:val="20"/>
              </w:rPr>
              <w:t xml:space="preserve"> </w:t>
            </w:r>
            <w:r w:rsidRPr="00C64D74">
              <w:rPr>
                <w:rFonts w:ascii="Arial Narrow" w:hAnsi="Arial Narrow" w:cs="Arial"/>
                <w:sz w:val="20"/>
                <w:szCs w:val="20"/>
              </w:rPr>
              <w:t>de</w:t>
            </w:r>
            <w:r w:rsidR="00077354" w:rsidRPr="00C64D74">
              <w:rPr>
                <w:rFonts w:ascii="Arial Narrow" w:hAnsi="Arial Narrow" w:cs="Arial"/>
                <w:sz w:val="20"/>
                <w:szCs w:val="20"/>
              </w:rPr>
              <w:t xml:space="preserve"> </w:t>
            </w:r>
            <w:r w:rsidR="00116DF6" w:rsidRPr="00C64D74">
              <w:rPr>
                <w:rFonts w:ascii="Arial Narrow" w:hAnsi="Arial Narrow" w:cs="Arial"/>
                <w:sz w:val="20"/>
                <w:szCs w:val="20"/>
              </w:rPr>
              <w:t>Luruaco y el corregimiento de Arroyo de Piedra</w:t>
            </w:r>
            <w:r w:rsidRPr="00C64D74">
              <w:rPr>
                <w:rFonts w:ascii="Arial Narrow" w:hAnsi="Arial Narrow" w:cs="Arial"/>
                <w:sz w:val="20"/>
                <w:szCs w:val="20"/>
              </w:rPr>
              <w:t xml:space="preserve">; y los vehículos de servicio público de la categoría I que estén autorizados por la autoridad competente para la prestación del servicio público de transporte de pasajeros en las siguientes rutas </w:t>
            </w:r>
            <w:r w:rsidR="00BB5BF2" w:rsidRPr="00C64D74">
              <w:rPr>
                <w:rFonts w:ascii="Arial Narrow" w:hAnsi="Arial Narrow" w:cs="Arial"/>
                <w:sz w:val="20"/>
                <w:szCs w:val="20"/>
              </w:rPr>
              <w:t xml:space="preserve">Luruaco-Corregimiento de Arroyo de Piedra y viceversa </w:t>
            </w:r>
          </w:p>
        </w:tc>
        <w:tc>
          <w:tcPr>
            <w:tcW w:w="0" w:type="auto"/>
            <w:vAlign w:val="center"/>
          </w:tcPr>
          <w:p w14:paraId="3D84DF16" w14:textId="38EFA605"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$7.100</w:t>
            </w:r>
          </w:p>
        </w:tc>
        <w:tc>
          <w:tcPr>
            <w:tcW w:w="0" w:type="auto"/>
            <w:vAlign w:val="center"/>
          </w:tcPr>
          <w:p w14:paraId="2D6F25D6" w14:textId="4FDE0688"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$7.064</w:t>
            </w:r>
          </w:p>
        </w:tc>
        <w:tc>
          <w:tcPr>
            <w:tcW w:w="0" w:type="auto"/>
            <w:vAlign w:val="center"/>
          </w:tcPr>
          <w:p w14:paraId="1C0B4A3A" w14:textId="1B98E683"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$7.023</w:t>
            </w:r>
          </w:p>
        </w:tc>
        <w:tc>
          <w:tcPr>
            <w:tcW w:w="0" w:type="auto"/>
            <w:vAlign w:val="center"/>
          </w:tcPr>
          <w:p w14:paraId="782B517C" w14:textId="76C671AF"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$7.059</w:t>
            </w:r>
          </w:p>
        </w:tc>
      </w:tr>
      <w:tr w:rsidR="00947EAD" w:rsidRPr="00C64D74" w14:paraId="1132C9AB" w14:textId="77777777" w:rsidTr="00D27656">
        <w:tc>
          <w:tcPr>
            <w:tcW w:w="0" w:type="auto"/>
          </w:tcPr>
          <w:p w14:paraId="6580B0D5" w14:textId="77777777" w:rsidR="00947EAD" w:rsidRPr="00C64D74" w:rsidRDefault="00947EAD" w:rsidP="00081E2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 </w:t>
            </w:r>
            <w:r w:rsidRPr="00C64D74">
              <w:rPr>
                <w:rFonts w:ascii="Arial Narrow" w:eastAsia="Times New Roman" w:hAnsi="Arial Narrow" w:cs="Times New Roman"/>
                <w:sz w:val="20"/>
                <w:szCs w:val="20"/>
                <w:lang w:val="es" w:eastAsia="es-ES"/>
              </w:rPr>
              <w:t>Buses, busetas, microbuses con eje trasero de doble llanta camiones de dos ejes.</w:t>
            </w:r>
          </w:p>
        </w:tc>
        <w:tc>
          <w:tcPr>
            <w:tcW w:w="0" w:type="auto"/>
            <w:vAlign w:val="center"/>
          </w:tcPr>
          <w:p w14:paraId="150CB9F1" w14:textId="2AB830BA"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$9.554</w:t>
            </w:r>
          </w:p>
        </w:tc>
        <w:tc>
          <w:tcPr>
            <w:tcW w:w="0" w:type="auto"/>
            <w:vAlign w:val="center"/>
          </w:tcPr>
          <w:p w14:paraId="24460EDF" w14:textId="41C3100A"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$10.553</w:t>
            </w:r>
          </w:p>
        </w:tc>
        <w:tc>
          <w:tcPr>
            <w:tcW w:w="0" w:type="auto"/>
            <w:vAlign w:val="center"/>
          </w:tcPr>
          <w:p w14:paraId="2EB53CF5" w14:textId="743F67EC"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$11.485</w:t>
            </w:r>
          </w:p>
        </w:tc>
        <w:tc>
          <w:tcPr>
            <w:tcW w:w="0" w:type="auto"/>
            <w:vAlign w:val="center"/>
          </w:tcPr>
          <w:p w14:paraId="79F04277" w14:textId="42387A4C"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$12.193</w:t>
            </w:r>
          </w:p>
        </w:tc>
      </w:tr>
      <w:tr w:rsidR="00947EAD" w:rsidRPr="00C64D74" w14:paraId="5210EFBE" w14:textId="77777777" w:rsidTr="00D27656">
        <w:tc>
          <w:tcPr>
            <w:tcW w:w="0" w:type="auto"/>
          </w:tcPr>
          <w:p w14:paraId="646F511A" w14:textId="5DE7D03C" w:rsidR="00947EAD" w:rsidRPr="00C64D74" w:rsidRDefault="00947EAD" w:rsidP="00081E27">
            <w:pPr>
              <w:jc w:val="both"/>
              <w:rPr>
                <w:rFonts w:ascii="Arial Narrow" w:eastAsiaTheme="minorHAnsi" w:hAnsi="Arial Narrow" w:cs="Arial"/>
                <w:sz w:val="20"/>
                <w:szCs w:val="20"/>
                <w:lang w:eastAsia="en-US"/>
              </w:rPr>
            </w:pPr>
            <w:r w:rsidRPr="00C64D74">
              <w:rPr>
                <w:rFonts w:ascii="Arial Narrow" w:eastAsia="Times New Roman" w:hAnsi="Arial Narrow" w:cs="Times New Roman"/>
                <w:b/>
                <w:sz w:val="20"/>
                <w:szCs w:val="20"/>
                <w:lang w:val="es" w:eastAsia="es-ES"/>
              </w:rPr>
              <w:t xml:space="preserve">Categoría IIE </w:t>
            </w:r>
            <w:r w:rsidRPr="00C64D74">
              <w:rPr>
                <w:rFonts w:ascii="Arial Narrow" w:hAnsi="Arial Narrow" w:cs="Arial"/>
                <w:sz w:val="20"/>
                <w:szCs w:val="20"/>
              </w:rPr>
              <w:t>Vehículos de la categoría II que</w:t>
            </w:r>
            <w:r w:rsidRPr="00C64D74">
              <w:rPr>
                <w:rFonts w:ascii="Arial Narrow" w:eastAsiaTheme="minorHAnsi" w:hAnsi="Arial Narrow" w:cs="Arial"/>
                <w:sz w:val="20"/>
                <w:szCs w:val="20"/>
                <w:lang w:eastAsia="en-US"/>
              </w:rPr>
              <w:t xml:space="preserve"> estén autorizados por la autoridad competente para la prestación del servicio público de transporte de pasajeros en las siguientes rutas:</w:t>
            </w:r>
            <w:r w:rsidR="00BB5BF2" w:rsidRPr="00C64D74">
              <w:rPr>
                <w:rFonts w:ascii="Arial Narrow" w:eastAsiaTheme="minorHAnsi" w:hAnsi="Arial Narrow" w:cs="Arial"/>
                <w:sz w:val="20"/>
                <w:szCs w:val="20"/>
                <w:lang w:eastAsia="en-US"/>
              </w:rPr>
              <w:t xml:space="preserve"> Luruaco –Corregimiento de Arroyo de Piedra y Viceversa </w:t>
            </w:r>
          </w:p>
          <w:p w14:paraId="1D874430" w14:textId="72C7C131" w:rsidR="00947EAD" w:rsidRPr="00C64D74" w:rsidRDefault="00947EAD" w:rsidP="00081E27">
            <w:pPr>
              <w:jc w:val="both"/>
              <w:rPr>
                <w:rFonts w:ascii="Arial Narrow" w:eastAsia="Times New Roman" w:hAnsi="Arial Narrow" w:cs="Times New Roman"/>
                <w:b/>
                <w:sz w:val="20"/>
                <w:szCs w:val="20"/>
                <w:lang w:val="es" w:eastAsia="es-ES"/>
              </w:rPr>
            </w:pPr>
          </w:p>
        </w:tc>
        <w:tc>
          <w:tcPr>
            <w:tcW w:w="0" w:type="auto"/>
            <w:vAlign w:val="center"/>
          </w:tcPr>
          <w:p w14:paraId="694FB4EF" w14:textId="14DE48A6"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$7.626</w:t>
            </w:r>
          </w:p>
        </w:tc>
        <w:tc>
          <w:tcPr>
            <w:tcW w:w="0" w:type="auto"/>
            <w:vAlign w:val="center"/>
          </w:tcPr>
          <w:p w14:paraId="31DD2A50" w14:textId="40381774"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$7.659</w:t>
            </w:r>
          </w:p>
        </w:tc>
        <w:tc>
          <w:tcPr>
            <w:tcW w:w="0" w:type="auto"/>
            <w:vAlign w:val="center"/>
          </w:tcPr>
          <w:p w14:paraId="0CAD11B6" w14:textId="673ACCD6" w:rsidR="00947EAD" w:rsidRPr="00C64D74" w:rsidRDefault="001A11F5">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w:t>
            </w:r>
            <w:r w:rsidR="001B69E2" w:rsidRPr="00C64D74">
              <w:rPr>
                <w:rFonts w:ascii="Arial Narrow" w:eastAsia="Times New Roman" w:hAnsi="Arial Narrow" w:cs="Times New Roman"/>
                <w:sz w:val="20"/>
                <w:szCs w:val="20"/>
                <w:lang w:val="es" w:eastAsia="es-ES"/>
              </w:rPr>
              <w:t>7.684</w:t>
            </w:r>
          </w:p>
        </w:tc>
        <w:tc>
          <w:tcPr>
            <w:tcW w:w="0" w:type="auto"/>
            <w:vAlign w:val="center"/>
          </w:tcPr>
          <w:p w14:paraId="668D3401" w14:textId="787E9A39"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$7.701</w:t>
            </w:r>
          </w:p>
        </w:tc>
      </w:tr>
      <w:tr w:rsidR="00947EAD" w:rsidRPr="00C64D74" w14:paraId="75AF794F" w14:textId="77777777" w:rsidTr="00D27656">
        <w:tc>
          <w:tcPr>
            <w:tcW w:w="0" w:type="auto"/>
          </w:tcPr>
          <w:p w14:paraId="6ECA1CA5" w14:textId="77777777" w:rsidR="00947EAD" w:rsidRPr="00C64D74" w:rsidRDefault="00947EAD" w:rsidP="00081E2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III </w:t>
            </w:r>
            <w:r w:rsidRPr="00C64D74">
              <w:rPr>
                <w:rFonts w:ascii="Arial Narrow" w:eastAsia="Times New Roman" w:hAnsi="Arial Narrow" w:cs="Times New Roman"/>
                <w:sz w:val="20"/>
                <w:szCs w:val="20"/>
                <w:lang w:val="es" w:eastAsia="es-ES"/>
              </w:rPr>
              <w:t>Vehículos de pasajeros y de carga de tres y cuatro ejes</w:t>
            </w:r>
          </w:p>
        </w:tc>
        <w:tc>
          <w:tcPr>
            <w:tcW w:w="0" w:type="auto"/>
            <w:vAlign w:val="center"/>
          </w:tcPr>
          <w:p w14:paraId="5AB9D0DD" w14:textId="458EF6F9"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$18.232</w:t>
            </w:r>
          </w:p>
        </w:tc>
        <w:tc>
          <w:tcPr>
            <w:tcW w:w="0" w:type="auto"/>
            <w:vAlign w:val="center"/>
          </w:tcPr>
          <w:p w14:paraId="258E8FEB" w14:textId="26BDF71D"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$19.233</w:t>
            </w:r>
          </w:p>
        </w:tc>
        <w:tc>
          <w:tcPr>
            <w:tcW w:w="0" w:type="auto"/>
            <w:vAlign w:val="center"/>
          </w:tcPr>
          <w:p w14:paraId="6933F7D8" w14:textId="65E99656"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$20.160</w:t>
            </w:r>
          </w:p>
        </w:tc>
        <w:tc>
          <w:tcPr>
            <w:tcW w:w="0" w:type="auto"/>
            <w:vAlign w:val="center"/>
          </w:tcPr>
          <w:p w14:paraId="09B812A2" w14:textId="4B52FA48"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$20.696</w:t>
            </w:r>
          </w:p>
        </w:tc>
      </w:tr>
      <w:tr w:rsidR="00947EAD" w:rsidRPr="00C64D74" w14:paraId="4ED5B51D" w14:textId="77777777" w:rsidTr="00D27656">
        <w:tc>
          <w:tcPr>
            <w:tcW w:w="0" w:type="auto"/>
          </w:tcPr>
          <w:p w14:paraId="67CDCF32" w14:textId="77777777" w:rsidR="00947EAD" w:rsidRPr="00C64D74" w:rsidRDefault="00947EAD" w:rsidP="00081E2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IV </w:t>
            </w:r>
            <w:r w:rsidRPr="00C64D74">
              <w:rPr>
                <w:rFonts w:ascii="Arial Narrow" w:eastAsia="Times New Roman" w:hAnsi="Arial Narrow" w:cs="Times New Roman"/>
                <w:sz w:val="20"/>
                <w:szCs w:val="20"/>
                <w:lang w:val="es" w:eastAsia="es-ES"/>
              </w:rPr>
              <w:t>Vehículos de cinco ejes.</w:t>
            </w:r>
          </w:p>
        </w:tc>
        <w:tc>
          <w:tcPr>
            <w:tcW w:w="0" w:type="auto"/>
            <w:vAlign w:val="center"/>
          </w:tcPr>
          <w:p w14:paraId="5D92A8F9" w14:textId="571AEE53" w:rsidR="00947EAD" w:rsidRPr="00C64D74" w:rsidRDefault="001B69E2" w:rsidP="00D518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$25.595</w:t>
            </w:r>
          </w:p>
        </w:tc>
        <w:tc>
          <w:tcPr>
            <w:tcW w:w="0" w:type="auto"/>
            <w:vAlign w:val="center"/>
          </w:tcPr>
          <w:p w14:paraId="5E69434E" w14:textId="67E24AF9"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$27.914</w:t>
            </w:r>
          </w:p>
        </w:tc>
        <w:tc>
          <w:tcPr>
            <w:tcW w:w="0" w:type="auto"/>
            <w:vAlign w:val="center"/>
          </w:tcPr>
          <w:p w14:paraId="0747E1EE" w14:textId="322FC030"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$30.075</w:t>
            </w:r>
          </w:p>
        </w:tc>
        <w:tc>
          <w:tcPr>
            <w:tcW w:w="0" w:type="auto"/>
            <w:vAlign w:val="center"/>
          </w:tcPr>
          <w:p w14:paraId="6BB30BB9" w14:textId="7056B997"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$31.846</w:t>
            </w:r>
          </w:p>
        </w:tc>
      </w:tr>
      <w:tr w:rsidR="00947EAD" w:rsidRPr="00C64D74" w14:paraId="26823718" w14:textId="77777777" w:rsidTr="00D27656">
        <w:tc>
          <w:tcPr>
            <w:tcW w:w="0" w:type="auto"/>
          </w:tcPr>
          <w:p w14:paraId="7791EB94" w14:textId="77777777" w:rsidR="00947EAD" w:rsidRPr="00C64D74" w:rsidRDefault="00947EAD" w:rsidP="00081E27">
            <w:pPr>
              <w:jc w:val="both"/>
              <w:rPr>
                <w:rFonts w:ascii="Arial Narrow" w:eastAsia="Times New Roman" w:hAnsi="Arial Narrow" w:cs="Times New Roman"/>
                <w:b/>
                <w:sz w:val="20"/>
                <w:szCs w:val="20"/>
                <w:lang w:val="es" w:eastAsia="es-ES"/>
              </w:rPr>
            </w:pPr>
            <w:r w:rsidRPr="00C64D74">
              <w:rPr>
                <w:rFonts w:ascii="Arial Narrow" w:eastAsia="Times New Roman" w:hAnsi="Arial Narrow" w:cs="Times New Roman"/>
                <w:b/>
                <w:sz w:val="20"/>
                <w:szCs w:val="20"/>
                <w:lang w:val="es" w:eastAsia="es-ES"/>
              </w:rPr>
              <w:t xml:space="preserve">Categoría V </w:t>
            </w:r>
            <w:r w:rsidRPr="00C64D74">
              <w:rPr>
                <w:rFonts w:ascii="Arial Narrow" w:eastAsia="Times New Roman" w:hAnsi="Arial Narrow" w:cs="Times New Roman"/>
                <w:sz w:val="20"/>
                <w:szCs w:val="20"/>
                <w:lang w:val="es" w:eastAsia="es-ES"/>
              </w:rPr>
              <w:t>Vehículos de seis ejes.</w:t>
            </w:r>
          </w:p>
        </w:tc>
        <w:tc>
          <w:tcPr>
            <w:tcW w:w="0" w:type="auto"/>
            <w:vAlign w:val="center"/>
          </w:tcPr>
          <w:p w14:paraId="340788FF" w14:textId="01136E59" w:rsidR="00947EAD" w:rsidRPr="00C64D74" w:rsidRDefault="001B69E2" w:rsidP="00D518E2">
            <w:pPr>
              <w:tabs>
                <w:tab w:val="left" w:pos="965"/>
              </w:tabs>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$31.293</w:t>
            </w:r>
          </w:p>
        </w:tc>
        <w:tc>
          <w:tcPr>
            <w:tcW w:w="0" w:type="auto"/>
            <w:vAlign w:val="center"/>
          </w:tcPr>
          <w:p w14:paraId="201F7EC6" w14:textId="7FC715F7"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$34.977</w:t>
            </w:r>
          </w:p>
        </w:tc>
        <w:tc>
          <w:tcPr>
            <w:tcW w:w="0" w:type="auto"/>
            <w:vAlign w:val="center"/>
          </w:tcPr>
          <w:p w14:paraId="734F2720" w14:textId="6FCD6CA3"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$38.420</w:t>
            </w:r>
          </w:p>
        </w:tc>
        <w:tc>
          <w:tcPr>
            <w:tcW w:w="0" w:type="auto"/>
            <w:vAlign w:val="center"/>
          </w:tcPr>
          <w:p w14:paraId="3E9CF57B" w14:textId="67EB6AAF" w:rsidR="00947EAD" w:rsidRPr="00C64D74" w:rsidRDefault="001B69E2">
            <w:pPr>
              <w:jc w:val="center"/>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$41.633</w:t>
            </w:r>
          </w:p>
        </w:tc>
      </w:tr>
    </w:tbl>
    <w:p w14:paraId="3BAD04AA" w14:textId="77777777" w:rsidR="00A310D9" w:rsidRPr="00C64D74" w:rsidRDefault="00A310D9" w:rsidP="00A310D9">
      <w:pPr>
        <w:jc w:val="both"/>
        <w:rPr>
          <w:rFonts w:ascii="Arial Narrow" w:eastAsia="Times New Roman" w:hAnsi="Arial Narrow" w:cs="Times New Roman"/>
          <w:sz w:val="20"/>
          <w:szCs w:val="20"/>
          <w:lang w:val="es" w:eastAsia="es-ES"/>
        </w:rPr>
      </w:pPr>
      <w:r w:rsidRPr="00C64D74">
        <w:rPr>
          <w:rFonts w:ascii="Arial Narrow" w:eastAsia="Times New Roman" w:hAnsi="Arial Narrow" w:cs="Times New Roman"/>
          <w:sz w:val="20"/>
          <w:szCs w:val="20"/>
          <w:lang w:val="es" w:eastAsia="es-ES"/>
        </w:rPr>
        <w:t xml:space="preserve">Nota: Las tarifas no incluyen FOSEVI y corresponde a los precios constantes de diciembre del 2015. </w:t>
      </w:r>
    </w:p>
    <w:p w14:paraId="0765858B" w14:textId="77777777" w:rsidR="0017562A" w:rsidRPr="00C64D74" w:rsidRDefault="0017562A" w:rsidP="00786EC7">
      <w:pPr>
        <w:jc w:val="both"/>
        <w:rPr>
          <w:rFonts w:ascii="Arial Narrow" w:hAnsi="Arial Narrow" w:cs="Times New Roman"/>
          <w:b/>
          <w:color w:val="000000"/>
        </w:rPr>
      </w:pPr>
    </w:p>
    <w:p w14:paraId="5D434CE6" w14:textId="2D449341" w:rsidR="007A46D1" w:rsidRPr="00C64D74" w:rsidRDefault="0017562A" w:rsidP="0017562A">
      <w:pPr>
        <w:tabs>
          <w:tab w:val="left" w:pos="0"/>
        </w:tabs>
        <w:jc w:val="both"/>
        <w:rPr>
          <w:rFonts w:ascii="Arial Narrow" w:hAnsi="Arial Narrow"/>
        </w:rPr>
      </w:pPr>
      <w:r w:rsidRPr="00C64D74">
        <w:rPr>
          <w:rFonts w:ascii="Arial Narrow" w:hAnsi="Arial Narrow"/>
          <w:b/>
        </w:rPr>
        <w:t>PARÁGRAFO PRIMERO:</w:t>
      </w:r>
      <w:r w:rsidRPr="00C64D74">
        <w:rPr>
          <w:rFonts w:ascii="Arial Narrow" w:hAnsi="Arial Narrow"/>
        </w:rPr>
        <w:t xml:space="preserve"> Las Estaciones de Peaje denominadas Gambote, Turbaco, Pasacaballos, Bayunca, Galapa y Sabanagrande se encuentran actualmente operando dentro del </w:t>
      </w:r>
      <w:r w:rsidRPr="00C64D74">
        <w:rPr>
          <w:rFonts w:ascii="Arial Narrow" w:hAnsi="Arial Narrow"/>
        </w:rPr>
        <w:lastRenderedPageBreak/>
        <w:t>Contrato de concesión N° 00</w:t>
      </w:r>
      <w:r w:rsidR="00D129D0" w:rsidRPr="00C64D74">
        <w:rPr>
          <w:rFonts w:ascii="Arial Narrow" w:hAnsi="Arial Narrow"/>
        </w:rPr>
        <w:t>8</w:t>
      </w:r>
      <w:r w:rsidRPr="00C64D74">
        <w:rPr>
          <w:rFonts w:ascii="Arial Narrow" w:hAnsi="Arial Narrow"/>
        </w:rPr>
        <w:t xml:space="preserve"> de 200</w:t>
      </w:r>
      <w:r w:rsidR="00D129D0" w:rsidRPr="00C64D74">
        <w:rPr>
          <w:rFonts w:ascii="Arial Narrow" w:hAnsi="Arial Narrow"/>
        </w:rPr>
        <w:t>7</w:t>
      </w:r>
      <w:r w:rsidRPr="00C64D74">
        <w:rPr>
          <w:rFonts w:ascii="Arial Narrow" w:hAnsi="Arial Narrow"/>
        </w:rPr>
        <w:t>, las cuales seguirán siendo operadas por la sociedad</w:t>
      </w:r>
      <w:r w:rsidR="00077354" w:rsidRPr="00C64D74">
        <w:rPr>
          <w:rFonts w:ascii="Arial Narrow" w:hAnsi="Arial Narrow"/>
        </w:rPr>
        <w:t xml:space="preserve"> </w:t>
      </w:r>
      <w:r w:rsidRPr="00C64D74">
        <w:rPr>
          <w:rFonts w:ascii="Arial Narrow" w:hAnsi="Arial Narrow"/>
        </w:rPr>
        <w:t>Autopistas del Sol S.A.S</w:t>
      </w:r>
      <w:r w:rsidR="007A46D1" w:rsidRPr="00C64D74">
        <w:rPr>
          <w:rFonts w:ascii="Arial Narrow" w:hAnsi="Arial Narrow"/>
        </w:rPr>
        <w:t>. El recaudo durante el año 2017 corresponde a las tarifas establecida</w:t>
      </w:r>
      <w:r w:rsidR="00015014" w:rsidRPr="00C64D74">
        <w:rPr>
          <w:rFonts w:ascii="Arial Narrow" w:hAnsi="Arial Narrow"/>
        </w:rPr>
        <w:t>s</w:t>
      </w:r>
      <w:r w:rsidR="007A46D1" w:rsidRPr="00C64D74">
        <w:rPr>
          <w:rFonts w:ascii="Arial Narrow" w:hAnsi="Arial Narrow"/>
        </w:rPr>
        <w:t xml:space="preserve"> en</w:t>
      </w:r>
      <w:r w:rsidR="00077354" w:rsidRPr="00C64D74">
        <w:rPr>
          <w:rFonts w:ascii="Arial Narrow" w:hAnsi="Arial Narrow"/>
        </w:rPr>
        <w:t xml:space="preserve"> </w:t>
      </w:r>
      <w:r w:rsidR="007A46D1" w:rsidRPr="00C64D74">
        <w:rPr>
          <w:rFonts w:ascii="Arial Narrow" w:hAnsi="Arial Narrow"/>
        </w:rPr>
        <w:t xml:space="preserve">las resoluciones </w:t>
      </w:r>
      <w:r w:rsidR="00C960C5" w:rsidRPr="00C64D74">
        <w:rPr>
          <w:rFonts w:ascii="Arial Narrow" w:hAnsi="Arial Narrow"/>
        </w:rPr>
        <w:t xml:space="preserve">No </w:t>
      </w:r>
      <w:r w:rsidR="007A46D1" w:rsidRPr="00C64D74">
        <w:rPr>
          <w:rFonts w:ascii="Arial Narrow" w:hAnsi="Arial Narrow"/>
        </w:rPr>
        <w:t xml:space="preserve">4336 del 28 de septiembre de 2006, </w:t>
      </w:r>
      <w:r w:rsidR="00C960C5" w:rsidRPr="00C64D74">
        <w:rPr>
          <w:rFonts w:ascii="Arial Narrow" w:hAnsi="Arial Narrow"/>
        </w:rPr>
        <w:t xml:space="preserve">No </w:t>
      </w:r>
      <w:r w:rsidR="007A46D1" w:rsidRPr="00C64D74">
        <w:rPr>
          <w:rFonts w:ascii="Arial Narrow" w:hAnsi="Arial Narrow"/>
        </w:rPr>
        <w:t>4</w:t>
      </w:r>
      <w:r w:rsidR="00C960C5" w:rsidRPr="00C64D74">
        <w:rPr>
          <w:rFonts w:ascii="Arial Narrow" w:hAnsi="Arial Narrow"/>
        </w:rPr>
        <w:t xml:space="preserve">884 del 1 de Noviembre de 2006, </w:t>
      </w:r>
      <w:r w:rsidR="007A46D1" w:rsidRPr="00C64D74">
        <w:rPr>
          <w:rFonts w:ascii="Arial Narrow" w:hAnsi="Arial Narrow"/>
        </w:rPr>
        <w:t xml:space="preserve"> </w:t>
      </w:r>
      <w:r w:rsidR="00C960C5" w:rsidRPr="00C64D74">
        <w:rPr>
          <w:rFonts w:ascii="Arial Narrow" w:hAnsi="Arial Narrow"/>
        </w:rPr>
        <w:t xml:space="preserve">No </w:t>
      </w:r>
      <w:r w:rsidR="007A46D1" w:rsidRPr="00C64D74">
        <w:rPr>
          <w:rFonts w:ascii="Arial Narrow" w:hAnsi="Arial Narrow"/>
        </w:rPr>
        <w:t>3991 del 11 de Octubre de 2013</w:t>
      </w:r>
      <w:r w:rsidR="00C960C5" w:rsidRPr="00C64D74">
        <w:rPr>
          <w:rFonts w:ascii="Arial Narrow" w:hAnsi="Arial Narrow"/>
        </w:rPr>
        <w:t xml:space="preserve"> y No 0041 del 15 de Enero de 2015, </w:t>
      </w:r>
      <w:r w:rsidR="00015014" w:rsidRPr="00C64D74">
        <w:rPr>
          <w:rFonts w:ascii="Arial Narrow" w:hAnsi="Arial Narrow"/>
        </w:rPr>
        <w:t>así como aquellas que la modifiquen, aclaren o deroguen</w:t>
      </w:r>
      <w:r w:rsidR="007A46D1" w:rsidRPr="00C64D74">
        <w:rPr>
          <w:rFonts w:ascii="Arial Narrow" w:hAnsi="Arial Narrow"/>
        </w:rPr>
        <w:t xml:space="preserve">. A partir del año 2018 el concesionario Autopistas del Sol S.A.S deberá recaudar las tarifas establecidas en la presente Resolución </w:t>
      </w:r>
      <w:r w:rsidR="00204B4E" w:rsidRPr="00C64D74">
        <w:rPr>
          <w:rFonts w:ascii="Arial Narrow" w:hAnsi="Arial Narrow"/>
        </w:rPr>
        <w:t>que hacen parte d</w:t>
      </w:r>
      <w:r w:rsidR="007A46D1" w:rsidRPr="00C64D74">
        <w:rPr>
          <w:rFonts w:ascii="Arial Narrow" w:hAnsi="Arial Narrow"/>
        </w:rPr>
        <w:t xml:space="preserve">el contrato de concesión que se suscriba como consecuencia del trámite de la iniciativa privada. </w:t>
      </w:r>
    </w:p>
    <w:p w14:paraId="6C36E6CD" w14:textId="77777777" w:rsidR="00081E27" w:rsidRPr="00C64D74" w:rsidRDefault="00081E27" w:rsidP="00786EC7">
      <w:pPr>
        <w:jc w:val="both"/>
        <w:rPr>
          <w:rFonts w:ascii="Arial Narrow" w:hAnsi="Arial Narrow" w:cs="Times New Roman"/>
          <w:b/>
          <w:color w:val="000000"/>
        </w:rPr>
      </w:pPr>
    </w:p>
    <w:p w14:paraId="11413419" w14:textId="305A18F6" w:rsidR="00786EC7" w:rsidRPr="00C64D74" w:rsidRDefault="0017562A" w:rsidP="00786EC7">
      <w:pPr>
        <w:jc w:val="both"/>
        <w:rPr>
          <w:rFonts w:ascii="Arial Narrow" w:hAnsi="Arial Narrow" w:cs="Times New Roman"/>
        </w:rPr>
      </w:pPr>
      <w:r w:rsidRPr="00C64D74">
        <w:rPr>
          <w:rFonts w:ascii="Arial Narrow" w:hAnsi="Arial Narrow" w:cs="Times New Roman"/>
          <w:b/>
          <w:color w:val="000000"/>
        </w:rPr>
        <w:t>PARÁGRAFO SEGUNDO</w:t>
      </w:r>
      <w:r w:rsidR="00786EC7" w:rsidRPr="00C64D74">
        <w:rPr>
          <w:rFonts w:ascii="Arial Narrow" w:hAnsi="Arial Narrow" w:cs="Times New Roman"/>
          <w:b/>
          <w:color w:val="000000"/>
        </w:rPr>
        <w:t>:</w:t>
      </w:r>
      <w:r w:rsidR="00786EC7" w:rsidRPr="00C64D74">
        <w:rPr>
          <w:rFonts w:ascii="Arial Narrow" w:hAnsi="Arial Narrow" w:cs="Times New Roman"/>
          <w:color w:val="000000"/>
        </w:rPr>
        <w:t xml:space="preserve"> El</w:t>
      </w:r>
      <w:r w:rsidR="00786EC7" w:rsidRPr="00C64D74">
        <w:rPr>
          <w:rFonts w:ascii="Arial Narrow" w:eastAsia="Times New Roman" w:hAnsi="Arial Narrow" w:cs="Times New Roman"/>
          <w:color w:val="000000"/>
          <w:lang w:val="es" w:eastAsia="es-ES"/>
        </w:rPr>
        <w:t xml:space="preserve"> derec</w:t>
      </w:r>
      <w:r w:rsidR="00786EC7" w:rsidRPr="00C64D74">
        <w:rPr>
          <w:rFonts w:ascii="Arial Narrow" w:eastAsia="Times New Roman" w:hAnsi="Arial Narrow" w:cs="Times New Roman"/>
          <w:lang w:val="es" w:eastAsia="es-ES"/>
        </w:rPr>
        <w:t xml:space="preserve">ho a percibir la retribución por recaudo de peajes, sólo procederá una vez se cumplan los presupuestos establecidos en el Contrato de Concesión que se suscribirá como consecuencia del trámite que surtió la iniciativa privada presentada por </w:t>
      </w:r>
      <w:r w:rsidR="00081E27" w:rsidRPr="00C64D74">
        <w:rPr>
          <w:rFonts w:ascii="Arial Narrow" w:eastAsia="Times New Roman" w:hAnsi="Arial Narrow" w:cs="Times New Roman"/>
          <w:lang w:val="es" w:eastAsia="es-ES"/>
        </w:rPr>
        <w:t>el originador del proyecto “</w:t>
      </w:r>
      <w:r w:rsidR="00BF0DFD" w:rsidRPr="00C64D74">
        <w:rPr>
          <w:rFonts w:ascii="Arial Narrow" w:eastAsia="Times New Roman" w:hAnsi="Arial Narrow" w:cs="Times New Roman"/>
          <w:lang w:val="es" w:eastAsia="es-ES"/>
        </w:rPr>
        <w:t xml:space="preserve">Autopistas del Caribe, </w:t>
      </w:r>
      <w:r w:rsidR="00BB5BF2" w:rsidRPr="00C64D74">
        <w:rPr>
          <w:rFonts w:ascii="Arial Narrow" w:hAnsi="Arial Narrow"/>
        </w:rPr>
        <w:t>Corredor de Carga Cartagena-Barranquilla”.</w:t>
      </w:r>
      <w:r w:rsidR="00081E27" w:rsidRPr="00C64D74">
        <w:rPr>
          <w:rFonts w:ascii="Arial Narrow" w:eastAsia="Times New Roman" w:hAnsi="Arial Narrow" w:cs="Times New Roman"/>
          <w:lang w:val="es" w:eastAsia="es-ES"/>
        </w:rPr>
        <w:t xml:space="preserve"> </w:t>
      </w:r>
      <w:proofErr w:type="gramStart"/>
      <w:r w:rsidR="00786EC7" w:rsidRPr="00C64D74">
        <w:rPr>
          <w:rFonts w:ascii="Arial Narrow" w:eastAsia="Times New Roman" w:hAnsi="Arial Narrow" w:cs="Times New Roman"/>
          <w:lang w:val="es" w:eastAsia="es-ES"/>
        </w:rPr>
        <w:t>que</w:t>
      </w:r>
      <w:proofErr w:type="gramEnd"/>
      <w:r w:rsidR="00786EC7" w:rsidRPr="00C64D74">
        <w:rPr>
          <w:rFonts w:ascii="Arial Narrow" w:eastAsia="Times New Roman" w:hAnsi="Arial Narrow" w:cs="Times New Roman"/>
          <w:lang w:val="es" w:eastAsia="es-ES"/>
        </w:rPr>
        <w:t xml:space="preserve"> corresponde al Proceso</w:t>
      </w:r>
      <w:r w:rsidR="00081E27" w:rsidRPr="00C64D74">
        <w:rPr>
          <w:rFonts w:ascii="Arial Narrow" w:eastAsia="Times New Roman" w:hAnsi="Arial Narrow" w:cs="Times New Roman"/>
          <w:lang w:val="es" w:eastAsia="es-ES"/>
        </w:rPr>
        <w:t xml:space="preserve"> XXXXXXXXX</w:t>
      </w:r>
      <w:r w:rsidR="00786EC7" w:rsidRPr="00C64D74">
        <w:rPr>
          <w:rFonts w:ascii="Arial Narrow" w:eastAsia="Times New Roman" w:hAnsi="Arial Narrow" w:cs="Times New Roman"/>
          <w:lang w:val="es" w:eastAsia="es-ES"/>
        </w:rPr>
        <w:t>,</w:t>
      </w:r>
      <w:r w:rsidR="00077354" w:rsidRPr="00C64D74">
        <w:rPr>
          <w:rFonts w:ascii="Arial Narrow" w:eastAsia="Times New Roman" w:hAnsi="Arial Narrow" w:cs="Times New Roman"/>
          <w:lang w:val="es" w:eastAsia="es-ES"/>
        </w:rPr>
        <w:t xml:space="preserve"> </w:t>
      </w:r>
      <w:r w:rsidR="00786EC7" w:rsidRPr="00C64D74">
        <w:rPr>
          <w:rFonts w:ascii="Arial Narrow" w:eastAsia="Times New Roman" w:hAnsi="Arial Narrow" w:cs="Times New Roman"/>
          <w:lang w:val="es" w:eastAsia="es-ES"/>
        </w:rPr>
        <w:t xml:space="preserve"> de conformidad con la Ley 1508 de 2012 y sus decretos reglamentarios.</w:t>
      </w:r>
    </w:p>
    <w:p w14:paraId="0D784CAC" w14:textId="77777777" w:rsidR="00786EC7" w:rsidRPr="00C64D74" w:rsidRDefault="00786EC7" w:rsidP="00786EC7">
      <w:pPr>
        <w:tabs>
          <w:tab w:val="left" w:pos="0"/>
        </w:tabs>
        <w:jc w:val="both"/>
        <w:rPr>
          <w:rFonts w:ascii="Arial Narrow" w:eastAsia="Times New Roman" w:hAnsi="Arial Narrow" w:cs="Times New Roman"/>
          <w:lang w:val="es" w:eastAsia="es-ES"/>
        </w:rPr>
      </w:pPr>
    </w:p>
    <w:p w14:paraId="5B220EB1" w14:textId="14660C8F" w:rsidR="00786EC7" w:rsidRPr="00C64D74" w:rsidRDefault="00786EC7" w:rsidP="00786EC7">
      <w:pPr>
        <w:tabs>
          <w:tab w:val="left" w:pos="0"/>
        </w:tabs>
        <w:jc w:val="both"/>
        <w:rPr>
          <w:rFonts w:ascii="Arial Narrow" w:hAnsi="Arial Narrow" w:cs="Times New Roman"/>
          <w:kern w:val="0"/>
          <w:lang w:val="es-MX" w:bidi="ar-SA"/>
        </w:rPr>
      </w:pPr>
      <w:r w:rsidRPr="00C64D74">
        <w:rPr>
          <w:rFonts w:ascii="Arial Narrow" w:eastAsia="Times New Roman" w:hAnsi="Arial Narrow" w:cs="Times New Roman"/>
          <w:b/>
          <w:lang w:val="es" w:eastAsia="es-ES"/>
        </w:rPr>
        <w:t>PARÁGRAFO</w:t>
      </w:r>
      <w:r w:rsidR="00A7625F" w:rsidRPr="00C64D74">
        <w:rPr>
          <w:rFonts w:ascii="Arial Narrow" w:eastAsia="Times New Roman" w:hAnsi="Arial Narrow" w:cs="Times New Roman"/>
          <w:b/>
          <w:lang w:val="es" w:eastAsia="es-ES"/>
        </w:rPr>
        <w:t xml:space="preserve"> TERCERO</w:t>
      </w:r>
      <w:r w:rsidRPr="00C64D74">
        <w:rPr>
          <w:rFonts w:ascii="Arial Narrow" w:eastAsia="Times New Roman" w:hAnsi="Arial Narrow" w:cs="Times New Roman"/>
          <w:b/>
          <w:lang w:val="es" w:eastAsia="es-ES"/>
        </w:rPr>
        <w:t>:</w:t>
      </w:r>
      <w:r w:rsidRPr="00C64D74">
        <w:rPr>
          <w:rFonts w:ascii="Arial Narrow" w:eastAsia="Times New Roman" w:hAnsi="Arial Narrow" w:cs="Times New Roman"/>
          <w:lang w:val="es" w:eastAsia="es-ES"/>
        </w:rPr>
        <w:t xml:space="preserve"> Si el concesionario en la socialización que realizará 6 meses antes de la instalación de las estaciones de peajes nuevas de que trata la presente resolución, tal y como se establece en el artículo séptimo de la presente resolución, determina que existe la necesidad de establecer nuevas tarifas especiales diferenciales en las estaciones de peaje</w:t>
      </w:r>
      <w:r w:rsidR="00077354" w:rsidRPr="00C64D74">
        <w:rPr>
          <w:rFonts w:ascii="Arial Narrow" w:eastAsia="Times New Roman" w:hAnsi="Arial Narrow" w:cs="Times New Roman"/>
          <w:lang w:val="es" w:eastAsia="es-ES"/>
        </w:rPr>
        <w:t xml:space="preserve"> </w:t>
      </w:r>
      <w:r w:rsidRPr="00C64D74">
        <w:rPr>
          <w:rFonts w:ascii="Arial Narrow" w:eastAsia="Times New Roman" w:hAnsi="Arial Narrow" w:cs="Times New Roman"/>
          <w:lang w:val="es" w:eastAsia="es-ES"/>
        </w:rPr>
        <w:t>nuevas o existentes, así lo manifestará a la ANI, para que se proceda con el trámite respectivo ante el Ministerio de Transporte para su competencia.</w:t>
      </w:r>
      <w:r w:rsidR="00077354" w:rsidRPr="00C64D74">
        <w:rPr>
          <w:rFonts w:ascii="Arial Narrow" w:eastAsia="Times New Roman" w:hAnsi="Arial Narrow" w:cs="Times New Roman"/>
          <w:lang w:val="es" w:eastAsia="es-ES"/>
        </w:rPr>
        <w:t xml:space="preserve"> </w:t>
      </w:r>
      <w:r w:rsidRPr="00C64D74">
        <w:rPr>
          <w:rFonts w:ascii="Arial Narrow" w:hAnsi="Arial Narrow" w:cs="Times New Roman"/>
          <w:kern w:val="0"/>
          <w:lang w:val="es-MX" w:bidi="ar-SA"/>
        </w:rPr>
        <w:t xml:space="preserve"> </w:t>
      </w:r>
    </w:p>
    <w:p w14:paraId="449A7C95" w14:textId="77777777" w:rsidR="007402F7" w:rsidRPr="00C64D74" w:rsidRDefault="007402F7" w:rsidP="00786EC7">
      <w:pPr>
        <w:tabs>
          <w:tab w:val="left" w:pos="0"/>
        </w:tabs>
        <w:jc w:val="both"/>
        <w:rPr>
          <w:rFonts w:ascii="Arial Narrow" w:hAnsi="Arial Narrow" w:cs="Times New Roman"/>
          <w:kern w:val="0"/>
          <w:lang w:val="es-MX" w:bidi="ar-SA"/>
        </w:rPr>
      </w:pPr>
    </w:p>
    <w:p w14:paraId="75AA49A0" w14:textId="77777777" w:rsidR="007402F7" w:rsidRPr="00C64D74" w:rsidRDefault="007402F7" w:rsidP="007402F7">
      <w:pPr>
        <w:tabs>
          <w:tab w:val="left" w:pos="0"/>
        </w:tabs>
        <w:jc w:val="both"/>
        <w:rPr>
          <w:rFonts w:ascii="Arial Narrow" w:hAnsi="Arial Narrow" w:cs="Times New Roman"/>
        </w:rPr>
      </w:pPr>
      <w:r w:rsidRPr="00C64D74">
        <w:rPr>
          <w:rFonts w:ascii="Arial Narrow" w:hAnsi="Arial Narrow" w:cs="Times New Roman"/>
          <w:b/>
        </w:rPr>
        <w:t>PARÁGRAFO CUARTO</w:t>
      </w:r>
      <w:r w:rsidRPr="00C64D74">
        <w:rPr>
          <w:rFonts w:ascii="Arial Narrow" w:hAnsi="Arial Narrow" w:cs="Times New Roman"/>
        </w:rPr>
        <w:t>: La Tarjeta de Identificación Electrónica (TIE) será el único medio válido para identificar los beneficiarios de las tarifas especiales diferenciales y sus vehículos asignados para la aplicación de dicha tarifa. Sin ella, ningún usuario podrá acceder a las tarifas especiales diferenciales</w:t>
      </w:r>
    </w:p>
    <w:p w14:paraId="20D775BD" w14:textId="77777777" w:rsidR="00543AB3" w:rsidRPr="00C64D74" w:rsidRDefault="00543AB3" w:rsidP="007402F7">
      <w:pPr>
        <w:tabs>
          <w:tab w:val="left" w:pos="0"/>
        </w:tabs>
        <w:jc w:val="both"/>
        <w:rPr>
          <w:rFonts w:ascii="Arial Narrow" w:hAnsi="Arial Narrow" w:cs="Times New Roman"/>
        </w:rPr>
      </w:pPr>
    </w:p>
    <w:p w14:paraId="04CC9BD2" w14:textId="77777777" w:rsidR="00543AB3" w:rsidRPr="00C64D74" w:rsidRDefault="00543AB3" w:rsidP="00543AB3">
      <w:pPr>
        <w:jc w:val="both"/>
        <w:rPr>
          <w:rFonts w:ascii="Arial Narrow" w:hAnsi="Arial Narrow" w:cs="Helvetica"/>
        </w:rPr>
      </w:pPr>
      <w:r w:rsidRPr="00C64D74">
        <w:rPr>
          <w:rFonts w:ascii="Arial Narrow" w:hAnsi="Arial Narrow" w:cs="Helvetica"/>
          <w:b/>
          <w:bCs/>
        </w:rPr>
        <w:t xml:space="preserve">PARÁGRAFO QUINTO: </w:t>
      </w:r>
      <w:r w:rsidRPr="00C64D74">
        <w:rPr>
          <w:rFonts w:ascii="Arial Narrow" w:hAnsi="Arial Narrow" w:cs="Helvetica"/>
        </w:rPr>
        <w:t>Cada usuario beneficiario de la Tarifa Especial, deberá asumir los costos de adquisición y renovación de las Tarjetas ·de Identificación Electrónica (TIE) y permitir de manera posterior su instalación por el personal autorizado por el concesionario</w:t>
      </w:r>
    </w:p>
    <w:p w14:paraId="388277B2" w14:textId="77777777" w:rsidR="00C675F7" w:rsidRPr="00C64D74" w:rsidRDefault="00C675F7" w:rsidP="00543AB3">
      <w:pPr>
        <w:jc w:val="both"/>
        <w:rPr>
          <w:rFonts w:ascii="Arial Narrow" w:eastAsia="Times New Roman" w:hAnsi="Arial Narrow" w:cs="Times New Roman"/>
          <w:lang w:val="es-ES_tradnl" w:eastAsia="es-ES"/>
        </w:rPr>
      </w:pPr>
    </w:p>
    <w:p w14:paraId="0036A82E" w14:textId="1976DED3" w:rsidR="00C675F7" w:rsidRPr="00C64D74" w:rsidRDefault="00C675F7" w:rsidP="00C675F7">
      <w:pPr>
        <w:jc w:val="both"/>
        <w:rPr>
          <w:rFonts w:ascii="Arial Narrow" w:hAnsi="Arial Narrow"/>
        </w:rPr>
      </w:pPr>
      <w:r w:rsidRPr="00C64D74">
        <w:rPr>
          <w:rFonts w:ascii="Arial Narrow" w:eastAsia="Times New Roman" w:hAnsi="Arial Narrow" w:cs="Times New Roman"/>
          <w:b/>
          <w:lang w:val="es" w:eastAsia="es-ES"/>
        </w:rPr>
        <w:t>PARÁGRAFO</w:t>
      </w:r>
      <w:r w:rsidR="00116DF6" w:rsidRPr="00C64D74">
        <w:rPr>
          <w:rFonts w:ascii="Arial Narrow" w:eastAsia="Times New Roman" w:hAnsi="Arial Narrow" w:cs="Times New Roman"/>
          <w:b/>
          <w:lang w:val="es" w:eastAsia="es-ES"/>
        </w:rPr>
        <w:t xml:space="preserve"> SEXTO</w:t>
      </w:r>
      <w:r w:rsidRPr="00C64D74">
        <w:rPr>
          <w:rFonts w:ascii="Arial Narrow" w:eastAsia="Times New Roman" w:hAnsi="Arial Narrow" w:cs="Times New Roman"/>
          <w:lang w:val="es" w:eastAsia="es-ES"/>
        </w:rPr>
        <w:t xml:space="preserve"> las tarifas especiales</w:t>
      </w:r>
      <w:r w:rsidR="00116DF6" w:rsidRPr="00C64D74">
        <w:rPr>
          <w:rFonts w:ascii="Arial Narrow" w:eastAsia="Times New Roman" w:hAnsi="Arial Narrow" w:cs="Times New Roman"/>
          <w:lang w:val="es" w:eastAsia="es-ES"/>
        </w:rPr>
        <w:t xml:space="preserve"> diferenciales</w:t>
      </w:r>
      <w:r w:rsidRPr="00C64D74">
        <w:rPr>
          <w:rFonts w:ascii="Arial Narrow" w:eastAsia="Times New Roman" w:hAnsi="Arial Narrow" w:cs="Times New Roman"/>
          <w:lang w:val="es" w:eastAsia="es-ES"/>
        </w:rPr>
        <w:t xml:space="preserve"> de los peajes de</w:t>
      </w:r>
      <w:r w:rsidR="00116DF6" w:rsidRPr="00C64D74">
        <w:rPr>
          <w:rFonts w:ascii="Arial Narrow" w:eastAsia="Times New Roman" w:hAnsi="Arial Narrow" w:cs="Times New Roman"/>
          <w:lang w:val="es" w:eastAsia="es-ES"/>
        </w:rPr>
        <w:t xml:space="preserve"> Turbaco, Galapa, Sabanagrande y Arroyo de Piedra</w:t>
      </w:r>
      <w:r w:rsidRPr="00C64D74">
        <w:rPr>
          <w:rFonts w:ascii="Arial Narrow" w:eastAsia="Times New Roman" w:hAnsi="Arial Narrow" w:cs="Times New Roman"/>
          <w:lang w:val="es" w:eastAsia="es-ES"/>
        </w:rPr>
        <w:t>., beneficiaran a los vehículos de servicio público</w:t>
      </w:r>
      <w:r w:rsidR="00116DF6" w:rsidRPr="00C64D74">
        <w:rPr>
          <w:rFonts w:ascii="Arial Narrow" w:eastAsia="Times New Roman" w:hAnsi="Arial Narrow" w:cs="Times New Roman"/>
          <w:lang w:val="es" w:eastAsia="es-ES"/>
        </w:rPr>
        <w:t xml:space="preserve"> de las Categorias IE y IIE</w:t>
      </w:r>
      <w:r w:rsidRPr="00C64D74">
        <w:rPr>
          <w:rFonts w:ascii="Arial Narrow" w:eastAsia="Times New Roman" w:hAnsi="Arial Narrow" w:cs="Times New Roman"/>
          <w:lang w:val="es" w:eastAsia="es-ES"/>
        </w:rPr>
        <w:t xml:space="preserve"> </w:t>
      </w:r>
      <w:r w:rsidR="00A310D9" w:rsidRPr="00C64D74">
        <w:rPr>
          <w:rFonts w:ascii="Arial Narrow" w:eastAsia="Times New Roman" w:hAnsi="Arial Narrow" w:cs="Times New Roman"/>
          <w:lang w:val="es" w:eastAsia="es-ES"/>
        </w:rPr>
        <w:t xml:space="preserve">de las EMPRESAS DE TRANSPORTE y </w:t>
      </w:r>
      <w:r w:rsidRPr="00C64D74">
        <w:rPr>
          <w:rFonts w:ascii="Arial Narrow" w:eastAsia="Times New Roman" w:hAnsi="Arial Narrow" w:cs="Times New Roman"/>
          <w:lang w:val="es" w:eastAsia="es-ES"/>
        </w:rPr>
        <w:t xml:space="preserve"> Cooperativas de Transporte </w:t>
      </w:r>
      <w:r w:rsidR="00B84942" w:rsidRPr="00C64D74">
        <w:rPr>
          <w:rFonts w:ascii="Arial Narrow" w:eastAsia="Times New Roman" w:hAnsi="Arial Narrow" w:cs="Times New Roman"/>
          <w:lang w:val="es" w:eastAsia="es-ES"/>
        </w:rPr>
        <w:t xml:space="preserve">que </w:t>
      </w:r>
      <w:r w:rsidR="007A46D1" w:rsidRPr="00C64D74">
        <w:rPr>
          <w:rFonts w:ascii="Arial Narrow" w:eastAsia="Times New Roman" w:hAnsi="Arial Narrow" w:cs="Times New Roman"/>
          <w:lang w:val="es" w:eastAsia="es-ES"/>
        </w:rPr>
        <w:t>estén</w:t>
      </w:r>
      <w:r w:rsidR="00B84942" w:rsidRPr="00C64D74">
        <w:rPr>
          <w:rFonts w:ascii="Arial Narrow" w:eastAsia="Times New Roman" w:hAnsi="Arial Narrow" w:cs="Times New Roman"/>
          <w:lang w:val="es" w:eastAsia="es-ES"/>
        </w:rPr>
        <w:t xml:space="preserve"> habilitadas por el Ministerio de Transporte</w:t>
      </w:r>
      <w:r w:rsidRPr="00C64D74">
        <w:rPr>
          <w:rFonts w:ascii="Arial Narrow" w:eastAsia="Times New Roman" w:hAnsi="Arial Narrow" w:cs="Times New Roman"/>
          <w:lang w:val="es" w:eastAsia="es-ES"/>
        </w:rPr>
        <w:t>, que prestan el servicio entre</w:t>
      </w:r>
      <w:r w:rsidR="000400CB" w:rsidRPr="00C64D74">
        <w:rPr>
          <w:rFonts w:ascii="Arial Narrow" w:hAnsi="Arial Narrow" w:cs="Arial"/>
        </w:rPr>
        <w:t xml:space="preserve"> Turbaco –Arjona y viceversa,</w:t>
      </w:r>
      <w:r w:rsidR="007A46D1" w:rsidRPr="00C64D74">
        <w:rPr>
          <w:rFonts w:ascii="Arial Narrow" w:hAnsi="Arial Narrow" w:cs="Arial"/>
        </w:rPr>
        <w:t xml:space="preserve"> </w:t>
      </w:r>
      <w:r w:rsidR="000400CB" w:rsidRPr="00C64D74">
        <w:rPr>
          <w:rFonts w:ascii="Arial Narrow" w:hAnsi="Arial Narrow" w:cs="Arial"/>
        </w:rPr>
        <w:t>Luruaco-Corregimiento de Arroyo de Piedra y viceversa</w:t>
      </w:r>
      <w:r w:rsidR="00B84942" w:rsidRPr="00C64D74">
        <w:rPr>
          <w:rFonts w:ascii="Arial Narrow" w:hAnsi="Arial Narrow" w:cs="Arial"/>
        </w:rPr>
        <w:t>,</w:t>
      </w:r>
      <w:r w:rsidR="00077354" w:rsidRPr="00C64D74">
        <w:rPr>
          <w:rFonts w:ascii="Arial Narrow" w:hAnsi="Arial Narrow" w:cs="Arial"/>
        </w:rPr>
        <w:t xml:space="preserve"> </w:t>
      </w:r>
      <w:r w:rsidR="00B84942" w:rsidRPr="00C64D74">
        <w:rPr>
          <w:rFonts w:ascii="Arial Narrow" w:hAnsi="Arial Narrow" w:cs="Arial"/>
        </w:rPr>
        <w:t xml:space="preserve">las rutas que provengan de la ciudad de Cartagena y Barranquilla hacia Baranoa y </w:t>
      </w:r>
      <w:r w:rsidR="00B57B3A" w:rsidRPr="00C64D74">
        <w:rPr>
          <w:rFonts w:ascii="Arial Narrow" w:hAnsi="Arial Narrow" w:cs="Arial"/>
        </w:rPr>
        <w:t>viceversa</w:t>
      </w:r>
      <w:r w:rsidR="00B84942" w:rsidRPr="00C64D74">
        <w:rPr>
          <w:rFonts w:ascii="Arial Narrow" w:hAnsi="Arial Narrow" w:cs="Arial"/>
        </w:rPr>
        <w:t>, y finalmente las rutas que provengan de Cartagena y Barranquilla hacia los municipios de</w:t>
      </w:r>
      <w:r w:rsidR="00077354" w:rsidRPr="00C64D74">
        <w:rPr>
          <w:rFonts w:ascii="Arial Narrow" w:hAnsi="Arial Narrow" w:cs="Arial"/>
        </w:rPr>
        <w:t xml:space="preserve"> </w:t>
      </w:r>
      <w:r w:rsidR="00B84942" w:rsidRPr="00C64D74">
        <w:rPr>
          <w:rFonts w:ascii="Arial Narrow" w:hAnsi="Arial Narrow" w:cs="Arial"/>
        </w:rPr>
        <w:t>Palmar de Varela, Malambo, Santo Tomás y Sabanagrande y viceversa.</w:t>
      </w:r>
    </w:p>
    <w:p w14:paraId="1F4EBC77" w14:textId="77777777" w:rsidR="00C675F7" w:rsidRPr="00C64D74" w:rsidRDefault="00C675F7" w:rsidP="007402F7">
      <w:pPr>
        <w:tabs>
          <w:tab w:val="left" w:pos="0"/>
        </w:tabs>
        <w:jc w:val="both"/>
        <w:rPr>
          <w:rFonts w:ascii="Arial Narrow" w:hAnsi="Arial Narrow" w:cs="Times New Roman"/>
          <w:b/>
        </w:rPr>
      </w:pPr>
    </w:p>
    <w:p w14:paraId="2AA0EA10" w14:textId="77777777" w:rsidR="00786EC7" w:rsidRPr="00C64D74" w:rsidRDefault="0017562A" w:rsidP="00786EC7">
      <w:pPr>
        <w:tabs>
          <w:tab w:val="left" w:pos="0"/>
        </w:tabs>
        <w:jc w:val="both"/>
        <w:rPr>
          <w:rFonts w:ascii="Arial Narrow" w:eastAsia="Times New Roman" w:hAnsi="Arial Narrow" w:cs="Times New Roman"/>
          <w:color w:val="000000"/>
          <w:lang w:val="es" w:eastAsia="es-CO"/>
        </w:rPr>
      </w:pPr>
      <w:r w:rsidRPr="00C64D74">
        <w:rPr>
          <w:rFonts w:ascii="Arial Narrow" w:hAnsi="Arial Narrow" w:cs="Times New Roman"/>
          <w:b/>
        </w:rPr>
        <w:t>ARTÍCULO TERCERO</w:t>
      </w:r>
      <w:r w:rsidR="00786EC7" w:rsidRPr="00C64D74">
        <w:rPr>
          <w:rFonts w:ascii="Arial Narrow" w:hAnsi="Arial Narrow" w:cs="Times New Roman"/>
        </w:rPr>
        <w:t>: A las tarifas de peaje de que trata la presente resolución, se le adicionará el valor de Doscientos pesos ($200) por cada vehículo que transite por las estaciones de peaje, destinado a adelantar programas de seguridad en las carreteras a cargo de la Nación.</w:t>
      </w:r>
    </w:p>
    <w:p w14:paraId="7A403091" w14:textId="77777777" w:rsidR="00786EC7" w:rsidRPr="00C64D74" w:rsidRDefault="00786EC7" w:rsidP="00786EC7">
      <w:pPr>
        <w:jc w:val="both"/>
        <w:rPr>
          <w:rFonts w:ascii="Arial Narrow" w:eastAsia="Times New Roman" w:hAnsi="Arial Narrow" w:cs="Times New Roman"/>
          <w:color w:val="000000"/>
          <w:lang w:val="es" w:eastAsia="es-CO"/>
        </w:rPr>
      </w:pPr>
    </w:p>
    <w:p w14:paraId="0B9412D4" w14:textId="60566F29" w:rsidR="00786EC7" w:rsidRPr="00C64D74" w:rsidRDefault="0017562A" w:rsidP="00786EC7">
      <w:pPr>
        <w:jc w:val="both"/>
        <w:rPr>
          <w:rFonts w:ascii="Arial Narrow" w:hAnsi="Arial Narrow" w:cs="Times New Roman"/>
          <w:color w:val="000000"/>
          <w:lang w:eastAsia="es-CO"/>
        </w:rPr>
      </w:pPr>
      <w:r w:rsidRPr="00C64D74">
        <w:rPr>
          <w:rFonts w:ascii="Arial Narrow" w:eastAsia="Times New Roman" w:hAnsi="Arial Narrow" w:cs="Times New Roman"/>
          <w:b/>
          <w:color w:val="000000"/>
          <w:lang w:val="es" w:eastAsia="es-CO"/>
        </w:rPr>
        <w:lastRenderedPageBreak/>
        <w:t>ARTÍCULO CUARTO</w:t>
      </w:r>
      <w:r w:rsidR="00786EC7" w:rsidRPr="00C64D74">
        <w:rPr>
          <w:rFonts w:ascii="Arial Narrow" w:eastAsia="Times New Roman" w:hAnsi="Arial Narrow" w:cs="Times New Roman"/>
          <w:b/>
          <w:color w:val="000000"/>
          <w:lang w:val="es" w:eastAsia="es-CO"/>
        </w:rPr>
        <w:t>:</w:t>
      </w:r>
      <w:r w:rsidR="00786EC7" w:rsidRPr="00C64D74">
        <w:rPr>
          <w:rFonts w:ascii="Arial Narrow" w:hAnsi="Arial Narrow" w:cs="Times New Roman"/>
          <w:color w:val="000000"/>
          <w:lang w:eastAsia="es-CO"/>
        </w:rPr>
        <w:t xml:space="preserve"> Las tarifas de peajes de que trata la presente resolución se actualizarán cada año, de acuerdo a lo establecido en la minuta del contrato de concesión que se suscriba</w:t>
      </w:r>
      <w:r w:rsidR="00077354" w:rsidRPr="00C64D74">
        <w:rPr>
          <w:rFonts w:ascii="Arial Narrow" w:hAnsi="Arial Narrow" w:cs="Times New Roman"/>
          <w:color w:val="000000"/>
          <w:lang w:eastAsia="es-CO"/>
        </w:rPr>
        <w:t xml:space="preserve"> </w:t>
      </w:r>
      <w:r w:rsidR="00786EC7" w:rsidRPr="00C64D74">
        <w:rPr>
          <w:rFonts w:ascii="Arial Narrow" w:hAnsi="Arial Narrow" w:cs="Times New Roman"/>
          <w:color w:val="000000"/>
          <w:lang w:eastAsia="es-CO"/>
        </w:rPr>
        <w:t>como consecuencia del</w:t>
      </w:r>
      <w:r w:rsidR="00077354" w:rsidRPr="00C64D74">
        <w:rPr>
          <w:rFonts w:ascii="Arial Narrow" w:hAnsi="Arial Narrow" w:cs="Times New Roman"/>
          <w:color w:val="000000"/>
          <w:lang w:eastAsia="es-CO"/>
        </w:rPr>
        <w:t xml:space="preserve"> </w:t>
      </w:r>
      <w:r w:rsidR="00786EC7" w:rsidRPr="00C64D74">
        <w:rPr>
          <w:rFonts w:ascii="Arial Narrow" w:hAnsi="Arial Narrow" w:cs="Times New Roman"/>
          <w:color w:val="000000"/>
          <w:lang w:eastAsia="es-CO"/>
        </w:rPr>
        <w:t>trámite de la iniciativa privada presentada por el originador para el proyecto</w:t>
      </w:r>
      <w:r w:rsidR="00077354" w:rsidRPr="00C64D74">
        <w:rPr>
          <w:rFonts w:ascii="Arial Narrow" w:hAnsi="Arial Narrow" w:cs="Times New Roman"/>
          <w:color w:val="000000"/>
          <w:lang w:eastAsia="es-CO"/>
        </w:rPr>
        <w:t xml:space="preserve"> </w:t>
      </w:r>
      <w:r w:rsidR="00A13ED4" w:rsidRPr="00C64D74">
        <w:rPr>
          <w:rFonts w:ascii="Arial Narrow" w:hAnsi="Arial Narrow" w:cs="Times New Roman"/>
          <w:color w:val="000000"/>
          <w:lang w:eastAsia="es-CO"/>
        </w:rPr>
        <w:t>Autopistas del Caribe, Corredor</w:t>
      </w:r>
      <w:r w:rsidR="00015014" w:rsidRPr="00C64D74">
        <w:rPr>
          <w:rFonts w:ascii="Arial Narrow" w:hAnsi="Arial Narrow" w:cs="Times New Roman"/>
          <w:color w:val="000000"/>
          <w:lang w:eastAsia="es-CO"/>
        </w:rPr>
        <w:t xml:space="preserve"> de Carga Cartagena-Barranquilla </w:t>
      </w:r>
      <w:r w:rsidR="00786EC7" w:rsidRPr="00C64D74">
        <w:rPr>
          <w:rFonts w:ascii="Arial Narrow" w:hAnsi="Arial Narrow" w:cs="Times New Roman"/>
          <w:color w:val="000000"/>
          <w:lang w:eastAsia="es-CO"/>
        </w:rPr>
        <w:t>y deberán ser ajustadas a la centena más cercana, con el fin de facilitar el recaudo por parte del Concesionario.</w:t>
      </w:r>
    </w:p>
    <w:p w14:paraId="791BD155" w14:textId="77777777" w:rsidR="00015014" w:rsidRPr="00C64D74" w:rsidRDefault="00015014" w:rsidP="00786EC7">
      <w:pPr>
        <w:jc w:val="both"/>
        <w:rPr>
          <w:rFonts w:ascii="Arial Narrow" w:hAnsi="Arial Narrow" w:cs="Times New Roman"/>
          <w:color w:val="000000"/>
          <w:lang w:eastAsia="es-CO"/>
        </w:rPr>
      </w:pPr>
    </w:p>
    <w:p w14:paraId="4AA31513" w14:textId="77777777" w:rsidR="00366E11" w:rsidRPr="00C64D74" w:rsidRDefault="00366E11" w:rsidP="00366E11">
      <w:pPr>
        <w:spacing w:before="240" w:after="240"/>
        <w:jc w:val="both"/>
        <w:rPr>
          <w:rFonts w:ascii="Arial Narrow" w:hAnsi="Arial Narrow"/>
        </w:rPr>
      </w:pPr>
      <w:r w:rsidRPr="00C64D74">
        <w:rPr>
          <w:rFonts w:ascii="Arial Narrow" w:hAnsi="Arial Narrow"/>
          <w:b/>
        </w:rPr>
        <w:t>ARTÍCULO QUINTO:</w:t>
      </w:r>
      <w:r w:rsidRPr="00C64D74">
        <w:rPr>
          <w:rFonts w:ascii="Arial Narrow" w:hAnsi="Arial Narrow"/>
        </w:rPr>
        <w:t xml:space="preserve"> Las condiciones para acreditar la calidad de beneficiario de las tarifas especiales diferenciales de esta Resolución y las condiciones para su uso serán las establecidas en este artículo:</w:t>
      </w:r>
    </w:p>
    <w:p w14:paraId="6EE11CAF" w14:textId="6C324729" w:rsidR="00366E11" w:rsidRPr="00C64D74" w:rsidRDefault="00366E11" w:rsidP="00366E11">
      <w:pPr>
        <w:numPr>
          <w:ilvl w:val="0"/>
          <w:numId w:val="1"/>
        </w:numPr>
        <w:tabs>
          <w:tab w:val="left" w:pos="-1116"/>
        </w:tabs>
        <w:jc w:val="both"/>
        <w:rPr>
          <w:rFonts w:ascii="Arial Narrow" w:eastAsia="Times New Roman" w:hAnsi="Arial Narrow" w:cs="Times New Roman"/>
          <w:b/>
        </w:rPr>
      </w:pPr>
      <w:r w:rsidRPr="00C64D74">
        <w:rPr>
          <w:rFonts w:ascii="Arial Narrow" w:eastAsia="Times New Roman" w:hAnsi="Arial Narrow" w:cs="Times New Roman"/>
          <w:b/>
        </w:rPr>
        <w:t>Vehículos de servicio particular</w:t>
      </w:r>
    </w:p>
    <w:p w14:paraId="5FE0D99E" w14:textId="77777777" w:rsidR="00A310D9" w:rsidRPr="00C64D74" w:rsidRDefault="00A310D9" w:rsidP="00A310D9">
      <w:pPr>
        <w:tabs>
          <w:tab w:val="left" w:pos="-1116"/>
        </w:tabs>
        <w:ind w:left="1080"/>
        <w:jc w:val="both"/>
        <w:rPr>
          <w:rFonts w:ascii="Arial Narrow" w:eastAsia="Times New Roman" w:hAnsi="Arial Narrow" w:cs="Times New Roman"/>
          <w:b/>
        </w:rPr>
      </w:pPr>
    </w:p>
    <w:p w14:paraId="4D166A6C"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Para acreditar la calidad de beneficiario de vehículo de servicio particular de las categorías IE y IIE, se deberá presentar una solicitud escrita dirigida al concesionario, indicando las placas del vehículo, así como la dirección, teléfono, correo electrónico del solicitante y anexando los siguientes documentos:</w:t>
      </w:r>
    </w:p>
    <w:p w14:paraId="6FFD8D05" w14:textId="77777777" w:rsidR="00366E11" w:rsidRPr="00C64D74" w:rsidRDefault="00366E11" w:rsidP="00366E11">
      <w:pPr>
        <w:tabs>
          <w:tab w:val="left" w:pos="0"/>
        </w:tabs>
        <w:jc w:val="both"/>
        <w:rPr>
          <w:rFonts w:ascii="Arial Narrow" w:hAnsi="Arial Narrow" w:cs="Times New Roman"/>
        </w:rPr>
      </w:pPr>
    </w:p>
    <w:p w14:paraId="6D17E636" w14:textId="777777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cédula de ciudadanía del solicitante.</w:t>
      </w:r>
    </w:p>
    <w:p w14:paraId="48E786F3" w14:textId="77777777" w:rsidR="00366E11" w:rsidRPr="00C64D74" w:rsidRDefault="00366E11" w:rsidP="00366E11">
      <w:pPr>
        <w:tabs>
          <w:tab w:val="left" w:pos="0"/>
        </w:tabs>
        <w:jc w:val="both"/>
        <w:rPr>
          <w:rFonts w:ascii="Arial Narrow" w:hAnsi="Arial Narrow" w:cs="Times New Roman"/>
        </w:rPr>
      </w:pPr>
    </w:p>
    <w:p w14:paraId="7530F051" w14:textId="777777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licencia de conducción vigente del solicitante.</w:t>
      </w:r>
    </w:p>
    <w:p w14:paraId="71803DAC" w14:textId="77777777" w:rsidR="00366E11" w:rsidRPr="00C64D74" w:rsidRDefault="00366E11" w:rsidP="00366E11">
      <w:pPr>
        <w:tabs>
          <w:tab w:val="left" w:pos="0"/>
        </w:tabs>
        <w:jc w:val="both"/>
        <w:rPr>
          <w:rFonts w:ascii="Arial Narrow" w:hAnsi="Arial Narrow" w:cs="Times New Roman"/>
        </w:rPr>
      </w:pPr>
    </w:p>
    <w:p w14:paraId="5FCADF33" w14:textId="19D4BB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Lohit Devanagari"/>
          <w:kern w:val="3"/>
          <w:sz w:val="24"/>
          <w:szCs w:val="24"/>
          <w:lang w:val="es-ES" w:eastAsia="zh-CN" w:bidi="hi-IN"/>
        </w:rPr>
      </w:pPr>
      <w:r w:rsidRPr="00C64D74">
        <w:rPr>
          <w:rFonts w:ascii="Arial Narrow" w:eastAsia="DejaVu Sans" w:hAnsi="Arial Narrow" w:cs="Times New Roman"/>
          <w:kern w:val="3"/>
          <w:sz w:val="24"/>
          <w:szCs w:val="24"/>
          <w:lang w:val="es-ES" w:eastAsia="zh-CN" w:bidi="hi-IN"/>
        </w:rPr>
        <w:t xml:space="preserve">Certificado de tradición y libertad del </w:t>
      </w:r>
      <w:r w:rsidR="00D16CCE" w:rsidRPr="00C64D74">
        <w:rPr>
          <w:rFonts w:ascii="Arial Narrow" w:eastAsia="DejaVu Sans" w:hAnsi="Arial Narrow" w:cs="Times New Roman"/>
          <w:kern w:val="3"/>
          <w:sz w:val="24"/>
          <w:szCs w:val="24"/>
          <w:lang w:val="es-ES" w:eastAsia="zh-CN" w:bidi="hi-IN"/>
        </w:rPr>
        <w:t xml:space="preserve">propietario del </w:t>
      </w:r>
      <w:r w:rsidRPr="00C64D74">
        <w:rPr>
          <w:rFonts w:ascii="Arial Narrow" w:eastAsia="DejaVu Sans" w:hAnsi="Arial Narrow" w:cs="Times New Roman"/>
          <w:kern w:val="3"/>
          <w:sz w:val="24"/>
          <w:szCs w:val="24"/>
          <w:lang w:val="es-ES" w:eastAsia="zh-CN" w:bidi="hi-IN"/>
        </w:rPr>
        <w:t xml:space="preserve">inmueble o copia autentica del contrato de arrendamiento en la cual conste que el solicitante, su cónyuge o un familiar en el primer grado de consanguinidad es propietario, locatario o arrendatario de un inmueble ubicado en el </w:t>
      </w:r>
      <w:r w:rsidRPr="00C64D74">
        <w:rPr>
          <w:rFonts w:ascii="Arial Narrow" w:hAnsi="Arial Narrow"/>
          <w:kern w:val="3"/>
          <w:sz w:val="24"/>
          <w:szCs w:val="24"/>
          <w:lang w:val="es" w:bidi="hi-IN"/>
        </w:rPr>
        <w:t xml:space="preserve">municipio de </w:t>
      </w:r>
      <w:r w:rsidR="006C7BEB" w:rsidRPr="00C64D74">
        <w:rPr>
          <w:rFonts w:ascii="Arial Narrow" w:hAnsi="Arial Narrow" w:cs="Helvetica"/>
          <w:sz w:val="24"/>
          <w:szCs w:val="24"/>
        </w:rPr>
        <w:t>Turbaco y Arjona</w:t>
      </w:r>
      <w:r w:rsidR="00B91F3E" w:rsidRPr="00C64D74">
        <w:rPr>
          <w:rFonts w:ascii="Arial Narrow" w:hAnsi="Arial Narrow" w:cs="Helvetica"/>
          <w:sz w:val="24"/>
          <w:szCs w:val="24"/>
        </w:rPr>
        <w:t xml:space="preserve"> para la estación de Peaje de Turbaco, del municipio de Baranoa para la estación de Peaje de Galapa y del municipio de Luruaco y el corregimiento de Arroyo de Piedra para la estación de Peaje de Arroyo de Piedra</w:t>
      </w:r>
      <w:r w:rsidR="00554101" w:rsidRPr="00C64D74">
        <w:rPr>
          <w:rFonts w:ascii="Arial Narrow" w:hAnsi="Arial Narrow" w:cs="Helvetica"/>
          <w:sz w:val="24"/>
          <w:szCs w:val="24"/>
        </w:rPr>
        <w:t xml:space="preserve"> y Palmar de Varela, Malambo , Santo Tomás y Sabanagrande para la estación de peaje de Sabanagrande</w:t>
      </w:r>
      <w:r w:rsidR="00B91F3E" w:rsidRPr="00C64D74">
        <w:rPr>
          <w:rFonts w:ascii="Arial Narrow" w:hAnsi="Arial Narrow" w:cs="Helvetica"/>
          <w:sz w:val="24"/>
          <w:szCs w:val="24"/>
        </w:rPr>
        <w:t>.</w:t>
      </w:r>
    </w:p>
    <w:p w14:paraId="5EEF8DFC" w14:textId="77777777" w:rsidR="00366E11" w:rsidRPr="00C64D74" w:rsidRDefault="00366E11" w:rsidP="00366E11">
      <w:pPr>
        <w:tabs>
          <w:tab w:val="left" w:pos="0"/>
        </w:tabs>
        <w:jc w:val="both"/>
        <w:rPr>
          <w:rFonts w:ascii="Arial Narrow" w:hAnsi="Arial Narrow" w:cs="Times New Roman"/>
        </w:rPr>
      </w:pPr>
    </w:p>
    <w:p w14:paraId="2726E752" w14:textId="777777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14:paraId="1A850869" w14:textId="77777777" w:rsidR="00366E11" w:rsidRPr="00C64D74" w:rsidRDefault="00366E11" w:rsidP="00366E11">
      <w:pPr>
        <w:tabs>
          <w:tab w:val="left" w:pos="0"/>
        </w:tabs>
        <w:jc w:val="both"/>
        <w:rPr>
          <w:rFonts w:ascii="Arial Narrow" w:hAnsi="Arial Narrow" w:cs="Times New Roman"/>
        </w:rPr>
      </w:pPr>
    </w:p>
    <w:p w14:paraId="7CA072E4" w14:textId="777777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del SOAT y del certificado de revisión técnico mecánica y de gases vigentes.</w:t>
      </w:r>
    </w:p>
    <w:p w14:paraId="3264915C" w14:textId="77777777" w:rsidR="00366E11" w:rsidRPr="00C64D74" w:rsidRDefault="00366E11" w:rsidP="00366E11">
      <w:pPr>
        <w:tabs>
          <w:tab w:val="left" w:pos="0"/>
        </w:tabs>
        <w:jc w:val="both"/>
        <w:rPr>
          <w:rFonts w:ascii="Arial Narrow" w:hAnsi="Arial Narrow" w:cs="Times New Roman"/>
        </w:rPr>
      </w:pPr>
    </w:p>
    <w:p w14:paraId="57294C10" w14:textId="77777777" w:rsidR="00366E11" w:rsidRPr="00C64D74" w:rsidRDefault="00366E11" w:rsidP="00366E11">
      <w:pPr>
        <w:pStyle w:val="Prrafodelista"/>
        <w:widowControl w:val="0"/>
        <w:numPr>
          <w:ilvl w:val="0"/>
          <w:numId w:val="2"/>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No contar con sanciones por infracciones a las normas de tránsito.</w:t>
      </w:r>
    </w:p>
    <w:p w14:paraId="6657F340" w14:textId="77777777" w:rsidR="00366E11" w:rsidRPr="00C64D74" w:rsidRDefault="00366E11" w:rsidP="00366E11">
      <w:pPr>
        <w:tabs>
          <w:tab w:val="left" w:pos="0"/>
        </w:tabs>
        <w:jc w:val="both"/>
        <w:rPr>
          <w:rFonts w:ascii="Arial Narrow" w:hAnsi="Arial Narrow" w:cs="Times New Roman"/>
        </w:rPr>
      </w:pPr>
    </w:p>
    <w:p w14:paraId="571BDE9A"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 xml:space="preserve">Una vez cumplido los requisitos anteriores, se procede con la autorización, emisión instalación y activación de la Tarjeta de Identificación Electrónica (TIE). En cualquier caso, si el concesionario evidencia inconsistencias o fraude en la entrega de la documentación requerida en este numeral, </w:t>
      </w:r>
      <w:r w:rsidRPr="00C64D74">
        <w:rPr>
          <w:rFonts w:ascii="Arial Narrow" w:hAnsi="Arial Narrow" w:cs="Times New Roman"/>
        </w:rPr>
        <w:lastRenderedPageBreak/>
        <w:t>negará la solicitud.</w:t>
      </w:r>
    </w:p>
    <w:p w14:paraId="6337998D" w14:textId="77777777" w:rsidR="00366E11" w:rsidRPr="00C64D74" w:rsidRDefault="00366E11" w:rsidP="00366E11">
      <w:pPr>
        <w:tabs>
          <w:tab w:val="left" w:pos="0"/>
        </w:tabs>
        <w:jc w:val="both"/>
        <w:rPr>
          <w:rFonts w:ascii="Arial Narrow" w:hAnsi="Arial Narrow" w:cs="Times New Roman"/>
        </w:rPr>
      </w:pPr>
    </w:p>
    <w:p w14:paraId="670AADBB" w14:textId="77777777" w:rsidR="00366E11" w:rsidRPr="00C64D74" w:rsidRDefault="00366E11" w:rsidP="00366E11">
      <w:pPr>
        <w:numPr>
          <w:ilvl w:val="0"/>
          <w:numId w:val="1"/>
        </w:numPr>
        <w:tabs>
          <w:tab w:val="left" w:pos="-1116"/>
        </w:tabs>
        <w:jc w:val="both"/>
        <w:rPr>
          <w:rFonts w:ascii="Arial Narrow" w:eastAsia="Times New Roman" w:hAnsi="Arial Narrow" w:cs="Times New Roman"/>
          <w:b/>
        </w:rPr>
      </w:pPr>
      <w:r w:rsidRPr="00C64D74">
        <w:rPr>
          <w:rFonts w:ascii="Arial Narrow" w:eastAsia="Times New Roman" w:hAnsi="Arial Narrow" w:cs="Times New Roman"/>
          <w:b/>
        </w:rPr>
        <w:t>Vehículos de servicio público</w:t>
      </w:r>
    </w:p>
    <w:p w14:paraId="1FB7D446" w14:textId="77777777" w:rsidR="00366E11" w:rsidRPr="00C64D74" w:rsidRDefault="00366E11" w:rsidP="00366E11">
      <w:pPr>
        <w:tabs>
          <w:tab w:val="left" w:pos="0"/>
        </w:tabs>
        <w:jc w:val="both"/>
        <w:rPr>
          <w:rFonts w:ascii="Arial Narrow" w:hAnsi="Arial Narrow" w:cs="Times New Roman"/>
        </w:rPr>
      </w:pPr>
    </w:p>
    <w:p w14:paraId="6A574623"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Para acreditar la calidad de beneficiario de vehículo de servicio público de las categorías IE y IIE, se deberá presentar una solicitud escrita dirigida al concesionario, indicando las placas del vehículo, así como la dirección, teléfono, y correo electrónico del solicitante, y anexando los siguientes documentos:</w:t>
      </w:r>
    </w:p>
    <w:p w14:paraId="312A9C36" w14:textId="77777777" w:rsidR="00366E11" w:rsidRPr="00C64D74" w:rsidRDefault="00366E11" w:rsidP="00366E11">
      <w:pPr>
        <w:tabs>
          <w:tab w:val="left" w:pos="0"/>
        </w:tabs>
        <w:jc w:val="both"/>
        <w:rPr>
          <w:rFonts w:ascii="Arial Narrow" w:hAnsi="Arial Narrow" w:cs="Times New Roman"/>
        </w:rPr>
      </w:pPr>
    </w:p>
    <w:p w14:paraId="4AB781E2"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cédula de ciudadanía del propietario del vehículo.</w:t>
      </w:r>
    </w:p>
    <w:p w14:paraId="7CFE92C4" w14:textId="77777777" w:rsidR="00366E11" w:rsidRPr="00C64D74" w:rsidRDefault="00366E11" w:rsidP="00366E11">
      <w:pPr>
        <w:tabs>
          <w:tab w:val="left" w:pos="0"/>
        </w:tabs>
        <w:jc w:val="both"/>
        <w:rPr>
          <w:rFonts w:ascii="Arial Narrow" w:hAnsi="Arial Narrow" w:cs="Times New Roman"/>
        </w:rPr>
      </w:pPr>
    </w:p>
    <w:p w14:paraId="4D5156F9"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Certificado de existencia y representación de la empresa de transporte a la cual está vinculado el vehículo de categorías I y II, expedido dentro de los 20 días anteriores a la presentación de la solicitud.</w:t>
      </w:r>
    </w:p>
    <w:p w14:paraId="44826C58" w14:textId="28A3A765" w:rsidR="00366E11" w:rsidRPr="00C64D74" w:rsidRDefault="00366E11" w:rsidP="008B3D87">
      <w:pPr>
        <w:tabs>
          <w:tab w:val="left" w:pos="0"/>
        </w:tabs>
        <w:jc w:val="both"/>
        <w:rPr>
          <w:rFonts w:ascii="Arial Narrow" w:hAnsi="Arial Narrow" w:cs="Times New Roman"/>
        </w:rPr>
      </w:pPr>
    </w:p>
    <w:p w14:paraId="5A83364C"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licencia de tránsito del vehículo de categorías I y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14:paraId="76C6E2A3" w14:textId="77777777" w:rsidR="00366E11" w:rsidRPr="00C64D74" w:rsidRDefault="00366E11" w:rsidP="00366E11">
      <w:pPr>
        <w:tabs>
          <w:tab w:val="left" w:pos="0"/>
        </w:tabs>
        <w:jc w:val="both"/>
        <w:rPr>
          <w:rFonts w:ascii="Arial Narrow" w:hAnsi="Arial Narrow" w:cs="Times New Roman"/>
        </w:rPr>
      </w:pPr>
    </w:p>
    <w:p w14:paraId="46F19009"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resolución de habilitación de la empresa de servicio público a la cual está vinculado el vehículo, en la cual conste que está autorizada para operar en alguna de las rutas exigidas en esta Resolución para la categoría especial de la estación de peaje respectiva.</w:t>
      </w:r>
    </w:p>
    <w:p w14:paraId="3C2F76D2" w14:textId="77777777" w:rsidR="00366E11" w:rsidRPr="00C64D74" w:rsidRDefault="00366E11" w:rsidP="00366E11">
      <w:pPr>
        <w:tabs>
          <w:tab w:val="left" w:pos="0"/>
        </w:tabs>
        <w:jc w:val="both"/>
        <w:rPr>
          <w:rFonts w:ascii="Arial Narrow" w:hAnsi="Arial Narrow" w:cs="Times New Roman"/>
        </w:rPr>
      </w:pPr>
    </w:p>
    <w:p w14:paraId="03EE300F"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tarjeta de operación vigente.</w:t>
      </w:r>
    </w:p>
    <w:p w14:paraId="63B653CA" w14:textId="77777777" w:rsidR="00366E11" w:rsidRPr="00C64D74" w:rsidRDefault="00366E11" w:rsidP="00366E11">
      <w:pPr>
        <w:tabs>
          <w:tab w:val="left" w:pos="0"/>
        </w:tabs>
        <w:jc w:val="both"/>
        <w:rPr>
          <w:rFonts w:ascii="Arial Narrow" w:hAnsi="Arial Narrow" w:cs="Times New Roman"/>
        </w:rPr>
      </w:pPr>
    </w:p>
    <w:p w14:paraId="64B949E4"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del SOAT y del certificado de revisión técnico mecánica y de gases vigentes.</w:t>
      </w:r>
    </w:p>
    <w:p w14:paraId="3354A40B" w14:textId="77777777" w:rsidR="00366E11" w:rsidRPr="00C64D74" w:rsidRDefault="00366E11" w:rsidP="00366E11">
      <w:pPr>
        <w:tabs>
          <w:tab w:val="left" w:pos="0"/>
        </w:tabs>
        <w:jc w:val="both"/>
        <w:rPr>
          <w:rFonts w:ascii="Arial Narrow" w:hAnsi="Arial Narrow" w:cs="Times New Roman"/>
        </w:rPr>
      </w:pPr>
    </w:p>
    <w:p w14:paraId="3B3E7CA6" w14:textId="5F805669" w:rsidR="00366E11" w:rsidRPr="00C64D74" w:rsidRDefault="00366E11" w:rsidP="009A0A5E">
      <w:pPr>
        <w:pStyle w:val="Prrafodelista"/>
        <w:widowControl w:val="0"/>
        <w:numPr>
          <w:ilvl w:val="0"/>
          <w:numId w:val="3"/>
        </w:numPr>
        <w:tabs>
          <w:tab w:val="left" w:pos="0"/>
        </w:tabs>
        <w:suppressAutoHyphens/>
        <w:autoSpaceDN w:val="0"/>
        <w:spacing w:after="0" w:line="240" w:lineRule="auto"/>
        <w:jc w:val="both"/>
        <w:textAlignment w:val="baseline"/>
        <w:rPr>
          <w:rFonts w:ascii="Arial Narrow" w:hAnsi="Arial Narrow" w:cs="Times New Roman"/>
        </w:rPr>
      </w:pPr>
      <w:r w:rsidRPr="00C64D74">
        <w:rPr>
          <w:rFonts w:ascii="Arial Narrow" w:eastAsia="DejaVu Sans" w:hAnsi="Arial Narrow" w:cs="Times New Roman"/>
          <w:kern w:val="3"/>
          <w:sz w:val="24"/>
          <w:szCs w:val="24"/>
          <w:lang w:val="es-ES" w:eastAsia="zh-CN" w:bidi="hi-IN"/>
        </w:rPr>
        <w:t>Certificado expedido por el representante legal de la empresa de transporte, en el que se indique que el vehículo se encuentra vinculado y que presta el servicio de transporte en las rutas</w:t>
      </w:r>
      <w:r w:rsidR="009A0A5E" w:rsidRPr="00C64D74">
        <w:rPr>
          <w:rFonts w:ascii="Arial Narrow" w:eastAsia="DejaVu Sans" w:hAnsi="Arial Narrow" w:cs="Times New Roman"/>
          <w:kern w:val="3"/>
          <w:sz w:val="24"/>
          <w:szCs w:val="24"/>
          <w:lang w:val="es-ES" w:eastAsia="zh-CN" w:bidi="hi-IN"/>
        </w:rPr>
        <w:t xml:space="preserve"> descritas en el Artículo Segundo de la Presente Resolución</w:t>
      </w:r>
      <w:r w:rsidR="009A0A5E" w:rsidRPr="00C64D74">
        <w:rPr>
          <w:rFonts w:ascii="Arial Narrow" w:hAnsi="Arial Narrow" w:cs="Arial"/>
        </w:rPr>
        <w:t xml:space="preserve"> </w:t>
      </w:r>
    </w:p>
    <w:p w14:paraId="6740CB50" w14:textId="77777777" w:rsidR="00366E11" w:rsidRPr="00C64D74" w:rsidRDefault="00366E11" w:rsidP="00366E11">
      <w:pPr>
        <w:pStyle w:val="Prrafodelista"/>
        <w:widowControl w:val="0"/>
        <w:numPr>
          <w:ilvl w:val="0"/>
          <w:numId w:val="3"/>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 xml:space="preserve">No tener sanciones vigentes por infracción a las normas de tránsito </w:t>
      </w:r>
    </w:p>
    <w:p w14:paraId="3BC4A231" w14:textId="77777777" w:rsidR="00366E11" w:rsidRPr="00C64D74" w:rsidRDefault="00366E11" w:rsidP="00366E11">
      <w:pPr>
        <w:tabs>
          <w:tab w:val="left" w:pos="0"/>
        </w:tabs>
        <w:jc w:val="both"/>
        <w:rPr>
          <w:rFonts w:ascii="Arial Narrow" w:hAnsi="Arial Narrow" w:cs="Times New Roman"/>
        </w:rPr>
      </w:pPr>
    </w:p>
    <w:p w14:paraId="018EFB62"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Una vez cumplido los requisitos anteriores, se procede con la autorización, emisión instalación y activación de la Tarjeta de Identificación Electrónica (TIE). En cualquier caso, si el Concesionario evidencia inconsistencias o fraude en la entrega de la documentación requerida en este numeral, negará la solicitud.</w:t>
      </w:r>
    </w:p>
    <w:p w14:paraId="654EA050" w14:textId="77777777" w:rsidR="00366E11" w:rsidRPr="00C64D74" w:rsidRDefault="00366E11" w:rsidP="00366E11">
      <w:pPr>
        <w:tabs>
          <w:tab w:val="left" w:pos="0"/>
        </w:tabs>
        <w:jc w:val="both"/>
        <w:rPr>
          <w:rFonts w:ascii="Arial Narrow" w:hAnsi="Arial Narrow" w:cs="Times New Roman"/>
        </w:rPr>
      </w:pPr>
    </w:p>
    <w:p w14:paraId="1469025F" w14:textId="77777777" w:rsidR="00366E11" w:rsidRPr="00C64D74" w:rsidRDefault="00366E11" w:rsidP="00366E11">
      <w:pPr>
        <w:numPr>
          <w:ilvl w:val="0"/>
          <w:numId w:val="1"/>
        </w:numPr>
        <w:tabs>
          <w:tab w:val="left" w:pos="-1116"/>
        </w:tabs>
        <w:jc w:val="both"/>
        <w:rPr>
          <w:rFonts w:ascii="Arial Narrow" w:eastAsia="Times New Roman" w:hAnsi="Arial Narrow" w:cs="Times New Roman"/>
          <w:b/>
        </w:rPr>
      </w:pPr>
      <w:r w:rsidRPr="00C64D74">
        <w:rPr>
          <w:rFonts w:ascii="Arial Narrow" w:eastAsia="Times New Roman" w:hAnsi="Arial Narrow" w:cs="Times New Roman"/>
          <w:b/>
        </w:rPr>
        <w:t>Para mantener el beneficio de la tarifa especial diferencial, el vehículo respectivo deberá transitar por la estación de peaje, con una frecuencia mínima de:</w:t>
      </w:r>
    </w:p>
    <w:p w14:paraId="1B8CA545" w14:textId="77777777" w:rsidR="00366E11" w:rsidRPr="00C64D74" w:rsidRDefault="00366E11" w:rsidP="00366E11">
      <w:pPr>
        <w:tabs>
          <w:tab w:val="left" w:pos="0"/>
        </w:tabs>
        <w:jc w:val="both"/>
        <w:rPr>
          <w:rFonts w:ascii="Arial Narrow" w:hAnsi="Arial Narrow" w:cs="Times New Roman"/>
        </w:rPr>
      </w:pPr>
    </w:p>
    <w:p w14:paraId="7DAD08BA" w14:textId="2A25B31E" w:rsidR="00366E11" w:rsidRPr="00C64D74" w:rsidRDefault="000400CB" w:rsidP="00366E11">
      <w:pPr>
        <w:tabs>
          <w:tab w:val="left" w:pos="-36"/>
        </w:tabs>
        <w:ind w:left="720"/>
        <w:jc w:val="both"/>
        <w:rPr>
          <w:rFonts w:ascii="Arial Narrow" w:eastAsia="Times New Roman" w:hAnsi="Arial Narrow" w:cs="Times New Roman"/>
        </w:rPr>
      </w:pPr>
      <w:r w:rsidRPr="00C64D74">
        <w:rPr>
          <w:rFonts w:ascii="Arial Narrow" w:eastAsia="Times New Roman" w:hAnsi="Arial Narrow" w:cs="Times New Roman"/>
        </w:rPr>
        <w:lastRenderedPageBreak/>
        <w:t>Para la Categoría IE y IIE diez</w:t>
      </w:r>
      <w:r w:rsidR="00366E11" w:rsidRPr="00C64D74">
        <w:rPr>
          <w:rFonts w:ascii="Arial Narrow" w:eastAsia="Times New Roman" w:hAnsi="Arial Narrow" w:cs="Times New Roman"/>
        </w:rPr>
        <w:t xml:space="preserve"> (</w:t>
      </w:r>
      <w:r w:rsidRPr="00C64D74">
        <w:rPr>
          <w:rFonts w:ascii="Arial Narrow" w:eastAsia="Times New Roman" w:hAnsi="Arial Narrow" w:cs="Times New Roman"/>
        </w:rPr>
        <w:t>10</w:t>
      </w:r>
      <w:r w:rsidR="00366E11" w:rsidRPr="00C64D74">
        <w:rPr>
          <w:rFonts w:ascii="Arial Narrow" w:eastAsia="Times New Roman" w:hAnsi="Arial Narrow" w:cs="Times New Roman"/>
        </w:rPr>
        <w:t xml:space="preserve">) pasos al mes para las estaciones de peaje </w:t>
      </w:r>
      <w:r w:rsidR="00B52DEB" w:rsidRPr="00C64D74">
        <w:rPr>
          <w:rFonts w:ascii="Arial Narrow" w:eastAsia="Times New Roman" w:hAnsi="Arial Narrow" w:cs="Times New Roman"/>
        </w:rPr>
        <w:t>Turbaco, Galapa</w:t>
      </w:r>
      <w:r w:rsidR="00554101" w:rsidRPr="00C64D74">
        <w:rPr>
          <w:rFonts w:ascii="Arial Narrow" w:eastAsia="Times New Roman" w:hAnsi="Arial Narrow" w:cs="Times New Roman"/>
        </w:rPr>
        <w:t>, Sabanagrande</w:t>
      </w:r>
      <w:r w:rsidR="00B52DEB" w:rsidRPr="00C64D74">
        <w:rPr>
          <w:rFonts w:ascii="Arial Narrow" w:eastAsia="Times New Roman" w:hAnsi="Arial Narrow" w:cs="Times New Roman"/>
        </w:rPr>
        <w:t xml:space="preserve"> y Arroyo de Piedra </w:t>
      </w:r>
    </w:p>
    <w:p w14:paraId="7234BE67" w14:textId="77777777" w:rsidR="00366E11" w:rsidRPr="00C64D74" w:rsidRDefault="00366E11" w:rsidP="00366E11">
      <w:pPr>
        <w:tabs>
          <w:tab w:val="left" w:pos="-36"/>
        </w:tabs>
        <w:ind w:left="720"/>
        <w:jc w:val="both"/>
        <w:rPr>
          <w:rFonts w:ascii="Arial Narrow" w:eastAsia="Times New Roman" w:hAnsi="Arial Narrow" w:cs="Times New Roman"/>
        </w:rPr>
      </w:pPr>
    </w:p>
    <w:p w14:paraId="6C7978EA"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En el evento en que el beneficiario no cumpla con dicha frecuencia mínima durante dos meses, en un periodo de seis meses consecutivos, será retirado el beneficio.</w:t>
      </w:r>
    </w:p>
    <w:p w14:paraId="0B20A0D2" w14:textId="77777777" w:rsidR="00366E11" w:rsidRPr="00C64D74" w:rsidRDefault="00366E11" w:rsidP="00366E11">
      <w:pPr>
        <w:tabs>
          <w:tab w:val="left" w:pos="0"/>
        </w:tabs>
        <w:jc w:val="both"/>
        <w:rPr>
          <w:rFonts w:ascii="Arial Narrow" w:hAnsi="Arial Narrow" w:cs="Times New Roman"/>
        </w:rPr>
      </w:pPr>
    </w:p>
    <w:p w14:paraId="7DC65CD8"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El usuario que haya perdido el beneficio por esta razón, sólo podrá solicitarlo nuevamente con posterioridad al transcurso de seis (6) meses contados desde la pérdida.</w:t>
      </w:r>
    </w:p>
    <w:p w14:paraId="3DE4D264" w14:textId="77777777" w:rsidR="00366E11" w:rsidRPr="00C64D74" w:rsidRDefault="00366E11" w:rsidP="00366E11">
      <w:pPr>
        <w:tabs>
          <w:tab w:val="left" w:pos="0"/>
        </w:tabs>
        <w:jc w:val="both"/>
        <w:rPr>
          <w:rFonts w:ascii="Arial Narrow" w:hAnsi="Arial Narrow" w:cs="Times New Roman"/>
        </w:rPr>
      </w:pPr>
    </w:p>
    <w:p w14:paraId="0E680CFD"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El beneficio de la tarifa diferencial, solo será otorgado a un vehículo de servicio particular o público que transite por las estaciones de peaje</w:t>
      </w:r>
      <w:r w:rsidR="00B52DEB" w:rsidRPr="00C64D74">
        <w:rPr>
          <w:rFonts w:ascii="Arial Narrow" w:hAnsi="Arial Narrow" w:cs="Times New Roman"/>
        </w:rPr>
        <w:t xml:space="preserve"> Turbaco, Galapa y Arroyo de Piedra</w:t>
      </w:r>
      <w:r w:rsidRPr="00C64D74">
        <w:rPr>
          <w:rFonts w:ascii="Arial Narrow" w:hAnsi="Arial Narrow" w:cs="Times New Roman"/>
        </w:rPr>
        <w:t>, siempre que acrediten el cumplimiento de los requisitos señalados en el presente acto administrativo.</w:t>
      </w:r>
    </w:p>
    <w:p w14:paraId="48C70466" w14:textId="77777777" w:rsidR="00366E11" w:rsidRPr="00C64D74" w:rsidRDefault="00366E11" w:rsidP="00366E11">
      <w:pPr>
        <w:tabs>
          <w:tab w:val="left" w:pos="0"/>
        </w:tabs>
        <w:jc w:val="both"/>
        <w:rPr>
          <w:rFonts w:ascii="Arial Narrow" w:hAnsi="Arial Narrow" w:cs="Times New Roman"/>
        </w:rPr>
      </w:pPr>
    </w:p>
    <w:p w14:paraId="32784088" w14:textId="77777777" w:rsidR="00366E11" w:rsidRPr="00C64D74" w:rsidRDefault="00366E11" w:rsidP="00366E11">
      <w:pPr>
        <w:tabs>
          <w:tab w:val="left" w:pos="0"/>
        </w:tabs>
        <w:jc w:val="both"/>
        <w:rPr>
          <w:rFonts w:ascii="Arial Narrow" w:hAnsi="Arial Narrow" w:cs="Times New Roman"/>
        </w:rPr>
      </w:pPr>
    </w:p>
    <w:p w14:paraId="4A508057" w14:textId="77777777" w:rsidR="00366E11" w:rsidRPr="00C64D74" w:rsidRDefault="00366E11" w:rsidP="00366E11">
      <w:pPr>
        <w:tabs>
          <w:tab w:val="left" w:pos="0"/>
        </w:tabs>
        <w:jc w:val="both"/>
        <w:rPr>
          <w:rFonts w:ascii="Arial Narrow" w:hAnsi="Arial Narrow"/>
        </w:rPr>
      </w:pPr>
      <w:r w:rsidRPr="00C64D74">
        <w:rPr>
          <w:rFonts w:ascii="Arial Narrow" w:hAnsi="Arial Narrow" w:cs="Times New Roman"/>
          <w:b/>
        </w:rPr>
        <w:t>PARÁGRAFO PRIMERO:</w:t>
      </w:r>
      <w:r w:rsidRPr="00C64D74">
        <w:rPr>
          <w:rFonts w:ascii="Arial Narrow" w:hAnsi="Arial Narrow" w:cs="Times New Roman"/>
        </w:rPr>
        <w:t xml:space="preserve"> PROCEDIMIENTO PARA ACCEDER AL BENEFICIO – Vehículos particulares y Servicio público. </w:t>
      </w:r>
    </w:p>
    <w:p w14:paraId="0D5868C5" w14:textId="77777777" w:rsidR="00366E11" w:rsidRPr="00C64D74" w:rsidRDefault="00366E11" w:rsidP="00366E11">
      <w:pPr>
        <w:tabs>
          <w:tab w:val="left" w:pos="0"/>
        </w:tabs>
        <w:jc w:val="both"/>
        <w:rPr>
          <w:rFonts w:ascii="Arial Narrow" w:hAnsi="Arial Narrow" w:cs="Times New Roman"/>
        </w:rPr>
      </w:pPr>
    </w:p>
    <w:p w14:paraId="13B7F4E8"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Una vez recibida la documentación el concesionario y la interventoría del contrato en un plazo no superior a un (1) mes, verificará el estado de los beneficios y el cumplimiento de los requisitos establecidos en el presente acto administrativo, vencido este término, informará mediante comunicación escrita al interesado el otorgamiento o no del mismo.</w:t>
      </w:r>
    </w:p>
    <w:p w14:paraId="133B299F" w14:textId="77777777" w:rsidR="00366E11" w:rsidRPr="00C64D74" w:rsidRDefault="00366E11" w:rsidP="00366E11">
      <w:pPr>
        <w:tabs>
          <w:tab w:val="left" w:pos="0"/>
        </w:tabs>
        <w:jc w:val="both"/>
        <w:rPr>
          <w:rFonts w:ascii="Arial Narrow" w:hAnsi="Arial Narrow" w:cs="Times New Roman"/>
        </w:rPr>
      </w:pPr>
    </w:p>
    <w:p w14:paraId="5FB87B39"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p>
    <w:p w14:paraId="435C17F8" w14:textId="77777777" w:rsidR="00366E11" w:rsidRPr="00C64D74" w:rsidRDefault="00366E11" w:rsidP="00366E11">
      <w:pPr>
        <w:tabs>
          <w:tab w:val="left" w:pos="0"/>
        </w:tabs>
        <w:jc w:val="both"/>
        <w:rPr>
          <w:rFonts w:ascii="Arial Narrow" w:hAnsi="Arial Narrow" w:cs="Times New Roman"/>
        </w:rPr>
      </w:pPr>
    </w:p>
    <w:p w14:paraId="3F104BE7"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Hasta tanto la Tarjeta de Identificación Electrónica (TIE) no sea instalada por el Concesionario en el vehículo correspondiente, el usuario deberá cancelar las tarifas plenas vigentes establecidas para la estación de Peaje.</w:t>
      </w:r>
    </w:p>
    <w:p w14:paraId="6F3CA958" w14:textId="77777777" w:rsidR="00366E11" w:rsidRPr="00C64D74" w:rsidRDefault="00366E11" w:rsidP="00366E11">
      <w:pPr>
        <w:tabs>
          <w:tab w:val="left" w:pos="0"/>
        </w:tabs>
        <w:jc w:val="both"/>
        <w:rPr>
          <w:rFonts w:ascii="Arial Narrow" w:hAnsi="Arial Narrow" w:cs="Times New Roman"/>
        </w:rPr>
      </w:pPr>
    </w:p>
    <w:p w14:paraId="0539794D"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El Concesionario informará a la interventoría y al supervisor de la Agencia Nacional de Infraestructura con una periodicidad mensual, la información actualizada relacionada con el listado de los usuarios beneficiarios, los pasos mínimos efectuados por los vehículos de la tarifa especial diferencial, usuarios inactivos, usuarios con pérdida de beneficio y usuarios en trámite. Igualmente enviará la lista de las personas que pretendan acceder a la tarifa especial, compuesta por los nuevos solicitantes a quienes lo hubiesen obtenido y posteriormente perdieron la calidad de usuario beneficiario, siempre y cuando, la causa no corresponda a fraude para acceder a la calidad de usuario beneficiario de la tarifa especial o al mal uso del beneficio mientras se tuvo la calidad de usuario beneficiario.</w:t>
      </w:r>
    </w:p>
    <w:p w14:paraId="08EF3AD8" w14:textId="77777777" w:rsidR="00366E11" w:rsidRPr="00C64D74" w:rsidRDefault="00366E11" w:rsidP="00366E11">
      <w:pPr>
        <w:tabs>
          <w:tab w:val="left" w:pos="0"/>
        </w:tabs>
        <w:jc w:val="both"/>
        <w:rPr>
          <w:rFonts w:ascii="Arial Narrow" w:hAnsi="Arial Narrow" w:cs="Times New Roman"/>
        </w:rPr>
      </w:pPr>
    </w:p>
    <w:p w14:paraId="5CB128F7" w14:textId="77777777" w:rsidR="00366E11" w:rsidRPr="00C64D74" w:rsidRDefault="00366E11" w:rsidP="00366E11">
      <w:pPr>
        <w:tabs>
          <w:tab w:val="left" w:pos="0"/>
        </w:tabs>
        <w:jc w:val="both"/>
        <w:rPr>
          <w:rFonts w:ascii="Arial Narrow" w:hAnsi="Arial Narrow"/>
        </w:rPr>
      </w:pPr>
      <w:r w:rsidRPr="00C64D74">
        <w:rPr>
          <w:rFonts w:ascii="Arial Narrow" w:hAnsi="Arial Narrow" w:cs="Times New Roman"/>
          <w:b/>
        </w:rPr>
        <w:t>ARTÍCULO</w:t>
      </w:r>
      <w:r w:rsidRPr="00C64D74">
        <w:rPr>
          <w:rFonts w:ascii="Arial Narrow" w:hAnsi="Arial Narrow" w:cs="Times New Roman"/>
          <w:b/>
          <w:bCs/>
          <w:color w:val="222222"/>
        </w:rPr>
        <w:t xml:space="preserve"> </w:t>
      </w:r>
      <w:r w:rsidRPr="00C64D74">
        <w:rPr>
          <w:rFonts w:ascii="Arial Narrow" w:hAnsi="Arial Narrow" w:cs="Times New Roman"/>
          <w:b/>
        </w:rPr>
        <w:t>SEXTO</w:t>
      </w:r>
      <w:r w:rsidRPr="00C64D74">
        <w:rPr>
          <w:rFonts w:ascii="Arial Narrow" w:hAnsi="Arial Narrow" w:cs="Times New Roman"/>
        </w:rPr>
        <w:t xml:space="preserve">: Los usuarios activos de la tarifa especial diferencial podrán solicitar, asumiendo el costo, el cambio de la tarjeta, en los siguientes casos: </w:t>
      </w:r>
    </w:p>
    <w:p w14:paraId="137D63ED" w14:textId="77777777" w:rsidR="00366E11" w:rsidRPr="00C64D74" w:rsidRDefault="00366E11" w:rsidP="00366E11">
      <w:pPr>
        <w:tabs>
          <w:tab w:val="left" w:pos="0"/>
        </w:tabs>
        <w:jc w:val="both"/>
        <w:rPr>
          <w:rFonts w:ascii="Arial Narrow" w:hAnsi="Arial Narrow" w:cs="Times New Roman"/>
        </w:rPr>
      </w:pPr>
    </w:p>
    <w:p w14:paraId="4C6F268E" w14:textId="77777777" w:rsidR="00366E11" w:rsidRPr="00C64D74" w:rsidRDefault="00366E11" w:rsidP="00366E11">
      <w:pPr>
        <w:pStyle w:val="Prrafodelista"/>
        <w:widowControl w:val="0"/>
        <w:numPr>
          <w:ilvl w:val="0"/>
          <w:numId w:val="6"/>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Por pérdida o hurto de la tarjeta.</w:t>
      </w:r>
    </w:p>
    <w:p w14:paraId="5F26FCE9" w14:textId="77777777" w:rsidR="00366E11" w:rsidRPr="00C64D74" w:rsidRDefault="00366E11" w:rsidP="00366E11">
      <w:pPr>
        <w:pStyle w:val="Prrafodelista"/>
        <w:widowControl w:val="0"/>
        <w:numPr>
          <w:ilvl w:val="0"/>
          <w:numId w:val="6"/>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lastRenderedPageBreak/>
        <w:t>Por deterioro grave.</w:t>
      </w:r>
    </w:p>
    <w:p w14:paraId="75C162FD" w14:textId="77777777" w:rsidR="00366E11" w:rsidRPr="00C64D74" w:rsidRDefault="00366E11" w:rsidP="00366E11">
      <w:pPr>
        <w:pStyle w:val="Prrafodelista"/>
        <w:widowControl w:val="0"/>
        <w:numPr>
          <w:ilvl w:val="0"/>
          <w:numId w:val="6"/>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Por rotura del vidrio panorámico del vehículo.</w:t>
      </w:r>
    </w:p>
    <w:p w14:paraId="16FF76C7" w14:textId="77777777" w:rsidR="00366E11" w:rsidRPr="00C64D74" w:rsidRDefault="00366E11" w:rsidP="00366E11">
      <w:pPr>
        <w:pStyle w:val="Prrafodelista"/>
        <w:widowControl w:val="0"/>
        <w:numPr>
          <w:ilvl w:val="0"/>
          <w:numId w:val="6"/>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w:t>
      </w:r>
    </w:p>
    <w:p w14:paraId="617C754D" w14:textId="77777777" w:rsidR="00366E11" w:rsidRPr="00C64D74" w:rsidRDefault="00366E11" w:rsidP="00366E11">
      <w:pPr>
        <w:tabs>
          <w:tab w:val="left" w:pos="0"/>
        </w:tabs>
        <w:jc w:val="both"/>
        <w:rPr>
          <w:rFonts w:ascii="Arial Narrow" w:hAnsi="Arial Narrow" w:cs="Times New Roman"/>
        </w:rPr>
      </w:pPr>
    </w:p>
    <w:p w14:paraId="7EACEFF9"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En cualquiera de estos el beneficiario deberá permitir la instalación por el personal autorizado por el Concesionario.</w:t>
      </w:r>
    </w:p>
    <w:p w14:paraId="4B7F1DF7" w14:textId="77777777" w:rsidR="00366E11" w:rsidRPr="00C64D74" w:rsidRDefault="00366E11" w:rsidP="00366E11">
      <w:pPr>
        <w:tabs>
          <w:tab w:val="left" w:pos="0"/>
        </w:tabs>
        <w:jc w:val="both"/>
        <w:rPr>
          <w:rFonts w:ascii="Arial Narrow" w:hAnsi="Arial Narrow" w:cs="Times New Roman"/>
        </w:rPr>
      </w:pPr>
    </w:p>
    <w:p w14:paraId="66AD65F8" w14:textId="77777777" w:rsidR="00366E11" w:rsidRPr="00C64D74" w:rsidRDefault="00366E11" w:rsidP="00366E11">
      <w:pPr>
        <w:tabs>
          <w:tab w:val="left" w:pos="0"/>
        </w:tabs>
        <w:jc w:val="both"/>
        <w:rPr>
          <w:rFonts w:ascii="Arial Narrow" w:hAnsi="Arial Narrow"/>
        </w:rPr>
      </w:pPr>
      <w:r w:rsidRPr="00C64D74">
        <w:rPr>
          <w:rFonts w:ascii="Arial Narrow" w:hAnsi="Arial Narrow" w:cs="Times New Roman"/>
          <w:b/>
        </w:rPr>
        <w:t>PARÁGRAFO:</w:t>
      </w:r>
      <w:r w:rsidRPr="00C64D74">
        <w:rPr>
          <w:rFonts w:ascii="Arial Narrow" w:hAnsi="Arial Narrow" w:cs="Times New Roman"/>
        </w:rPr>
        <w:t xml:space="preserve"> No se acepta cambio de Tarjeta de Identificación Electrónica (TIE) por cambio de Propietario del vehículo con TIE, dado que el beneficiario es la persona que cumple los requisitos de residencia, más no el vehículo. Será posible acceder a este beneficio,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w:t>
      </w:r>
    </w:p>
    <w:p w14:paraId="252DC1BF" w14:textId="77777777" w:rsidR="00366E11" w:rsidRPr="00C64D74" w:rsidRDefault="00366E11" w:rsidP="00366E11">
      <w:pPr>
        <w:tabs>
          <w:tab w:val="left" w:pos="0"/>
        </w:tabs>
        <w:jc w:val="both"/>
        <w:rPr>
          <w:rFonts w:ascii="Arial Narrow" w:hAnsi="Arial Narrow" w:cs="Times New Roman"/>
        </w:rPr>
      </w:pPr>
    </w:p>
    <w:p w14:paraId="676E9061"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Oficio solicitando el cambio de Tarjeta de Identificación Electrónica (TIE)</w:t>
      </w:r>
    </w:p>
    <w:p w14:paraId="17A5CAD5"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La tarjeta original o en su defecto copia del denuncio por pérdida de la tarjeta o hurto del vehículo, según sea el caso.</w:t>
      </w:r>
    </w:p>
    <w:p w14:paraId="4E630EF1"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cédula de ciudadanía.</w:t>
      </w:r>
    </w:p>
    <w:p w14:paraId="49410AEB"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Fotocopia de la licencia de tránsito del nuevo vehículo.</w:t>
      </w:r>
    </w:p>
    <w:p w14:paraId="5F4CAB44"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Recibo de pago de la Tarjeta de Identificación Electrónica (TIE).</w:t>
      </w:r>
    </w:p>
    <w:p w14:paraId="1B533E00" w14:textId="77777777" w:rsidR="00366E11" w:rsidRPr="00C64D74" w:rsidRDefault="00366E11" w:rsidP="00366E11">
      <w:pPr>
        <w:pStyle w:val="Prrafodelista"/>
        <w:widowControl w:val="0"/>
        <w:numPr>
          <w:ilvl w:val="0"/>
          <w:numId w:val="5"/>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 xml:space="preserve">Para los beneficiarios - propietarios y/o con contrato de </w:t>
      </w:r>
      <w:r w:rsidRPr="00C64D74">
        <w:rPr>
          <w:rFonts w:ascii="Arial Narrow" w:eastAsia="DejaVu Sans" w:hAnsi="Arial Narrow" w:cs="Times New Roman"/>
          <w:i/>
          <w:kern w:val="3"/>
          <w:sz w:val="24"/>
          <w:szCs w:val="24"/>
          <w:lang w:val="es-ES" w:eastAsia="zh-CN" w:bidi="hi-IN"/>
        </w:rPr>
        <w:t>leasing</w:t>
      </w:r>
      <w:r w:rsidRPr="00C64D74">
        <w:rPr>
          <w:rFonts w:ascii="Arial Narrow" w:eastAsia="DejaVu Sans" w:hAnsi="Arial Narrow" w:cs="Times New Roman"/>
          <w:kern w:val="3"/>
          <w:sz w:val="24"/>
          <w:szCs w:val="24"/>
          <w:lang w:val="es-ES" w:eastAsia="zh-CN" w:bidi="hi-IN"/>
        </w:rPr>
        <w:t>, certificado de vinculación a las cooperativas o empresas habilitadas para prestar el servicio en los municipios respectivos para cada estación o puesto de control.</w:t>
      </w:r>
    </w:p>
    <w:p w14:paraId="637E47DC" w14:textId="77777777" w:rsidR="00366E11" w:rsidRPr="00C64D74" w:rsidRDefault="00366E11" w:rsidP="00366E11">
      <w:pPr>
        <w:tabs>
          <w:tab w:val="left" w:pos="0"/>
        </w:tabs>
        <w:jc w:val="both"/>
        <w:rPr>
          <w:rFonts w:ascii="Arial Narrow" w:hAnsi="Arial Narrow" w:cs="Times New Roman"/>
        </w:rPr>
      </w:pPr>
    </w:p>
    <w:p w14:paraId="7E97B628"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 xml:space="preserve">Además del cumplimiento de los requisitos señalados anteriormente, deberán: </w:t>
      </w:r>
    </w:p>
    <w:p w14:paraId="1D342AAC" w14:textId="77777777" w:rsidR="00366E11" w:rsidRPr="00C64D74" w:rsidRDefault="00366E11" w:rsidP="00366E11">
      <w:pPr>
        <w:tabs>
          <w:tab w:val="left" w:pos="0"/>
        </w:tabs>
        <w:jc w:val="both"/>
        <w:rPr>
          <w:rFonts w:ascii="Arial Narrow" w:hAnsi="Arial Narrow" w:cs="Times New Roman"/>
        </w:rPr>
      </w:pPr>
    </w:p>
    <w:p w14:paraId="7555D1FC"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No tener sanciones por infracción a las normas de tránsito.</w:t>
      </w:r>
    </w:p>
    <w:p w14:paraId="7865B804" w14:textId="77777777" w:rsidR="00366E11" w:rsidRPr="00C64D74" w:rsidRDefault="00366E11" w:rsidP="00366E11">
      <w:pPr>
        <w:tabs>
          <w:tab w:val="left" w:pos="0"/>
        </w:tabs>
        <w:jc w:val="both"/>
        <w:rPr>
          <w:rFonts w:ascii="Arial Narrow" w:hAnsi="Arial Narrow" w:cs="Times New Roman"/>
        </w:rPr>
      </w:pPr>
      <w:r w:rsidRPr="00C64D74">
        <w:rPr>
          <w:rFonts w:ascii="Arial Narrow" w:hAnsi="Arial Narrow" w:cs="Times New Roman"/>
        </w:rPr>
        <w:t>No podrá ser aprobado más de tres (3) vehículo por unidad familiar.</w:t>
      </w:r>
    </w:p>
    <w:p w14:paraId="71515AE0" w14:textId="77777777" w:rsidR="00366E11" w:rsidRPr="00C64D74" w:rsidRDefault="00366E11" w:rsidP="00366E11">
      <w:pPr>
        <w:tabs>
          <w:tab w:val="left" w:pos="0"/>
        </w:tabs>
        <w:jc w:val="both"/>
        <w:rPr>
          <w:rFonts w:ascii="Arial Narrow" w:hAnsi="Arial Narrow" w:cs="Times New Roman"/>
        </w:rPr>
      </w:pPr>
    </w:p>
    <w:p w14:paraId="59183318" w14:textId="77777777" w:rsidR="00366E11" w:rsidRPr="00C64D74" w:rsidRDefault="00366E11" w:rsidP="00366E11">
      <w:pPr>
        <w:tabs>
          <w:tab w:val="left" w:pos="0"/>
        </w:tabs>
        <w:jc w:val="both"/>
        <w:rPr>
          <w:rFonts w:ascii="Arial Narrow" w:hAnsi="Arial Narrow"/>
        </w:rPr>
      </w:pPr>
      <w:r w:rsidRPr="00C64D74">
        <w:rPr>
          <w:rFonts w:ascii="Arial Narrow" w:hAnsi="Arial Narrow" w:cs="Times New Roman"/>
          <w:b/>
        </w:rPr>
        <w:t>ARTÍCULO SÉPTIMO:</w:t>
      </w:r>
      <w:r w:rsidRPr="00C64D74">
        <w:rPr>
          <w:rFonts w:ascii="Arial Narrow" w:hAnsi="Arial Narrow" w:cs="Times New Roman"/>
        </w:rPr>
        <w:t xml:space="preserve"> El beneficio de Tarifa Especial Diferencial, permanecerá hasta el final de la Concesión y solo se perderá el beneficio en los siguientes eventos:</w:t>
      </w:r>
    </w:p>
    <w:p w14:paraId="106CF2F8" w14:textId="77777777" w:rsidR="00366E11" w:rsidRPr="00C64D74" w:rsidRDefault="00366E11" w:rsidP="00366E11">
      <w:pPr>
        <w:tabs>
          <w:tab w:val="left" w:pos="0"/>
        </w:tabs>
        <w:jc w:val="both"/>
        <w:rPr>
          <w:rFonts w:ascii="Arial Narrow" w:hAnsi="Arial Narrow" w:cs="Times New Roman"/>
        </w:rPr>
      </w:pPr>
    </w:p>
    <w:p w14:paraId="3EB1C001"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Para los beneficiarios de la categoría IE de servicio particular, cuando el beneficiario ha cambiado de residencia a una localidad distinta a las previstas en esta Resolución para la estación respectiva.</w:t>
      </w:r>
    </w:p>
    <w:p w14:paraId="441FAAC6" w14:textId="77777777" w:rsidR="00366E11" w:rsidRPr="00C64D74" w:rsidRDefault="00366E11" w:rsidP="00366E11">
      <w:pPr>
        <w:tabs>
          <w:tab w:val="left" w:pos="0"/>
        </w:tabs>
        <w:jc w:val="both"/>
        <w:rPr>
          <w:rFonts w:ascii="Arial Narrow" w:hAnsi="Arial Narrow" w:cs="Times New Roman"/>
        </w:rPr>
      </w:pPr>
    </w:p>
    <w:p w14:paraId="0DE7418E"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 xml:space="preserve">Por venta del vehículo asociado al beneficio o la pérdida de tenencia del mismo. En este caso, el beneficiario deberá informar tal hecho al concesionario y podrá solicitar el beneficio para otro vehículo que cumpla con los requisitos establecidos en esta </w:t>
      </w:r>
      <w:r w:rsidRPr="00C64D74">
        <w:rPr>
          <w:rFonts w:ascii="Arial Narrow" w:eastAsia="DejaVu Sans" w:hAnsi="Arial Narrow" w:cs="Times New Roman"/>
          <w:kern w:val="3"/>
          <w:sz w:val="24"/>
          <w:szCs w:val="24"/>
          <w:lang w:val="es-ES" w:eastAsia="zh-CN" w:bidi="hi-IN"/>
        </w:rPr>
        <w:lastRenderedPageBreak/>
        <w:t>Resolución.</w:t>
      </w:r>
    </w:p>
    <w:p w14:paraId="7BCA8CF8" w14:textId="77777777" w:rsidR="00366E11" w:rsidRPr="00C64D74" w:rsidRDefault="00366E11" w:rsidP="00366E11">
      <w:pPr>
        <w:tabs>
          <w:tab w:val="left" w:pos="0"/>
        </w:tabs>
        <w:jc w:val="both"/>
        <w:rPr>
          <w:rFonts w:ascii="Arial Narrow" w:hAnsi="Arial Narrow" w:cs="Times New Roman"/>
        </w:rPr>
      </w:pPr>
    </w:p>
    <w:p w14:paraId="248F02A0"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Para los beneficiarios de las categorías IE y IIE de servicio público, cuando el vehículo asociado al beneficio se desvincule de la empresa transportadora acreditada en la solicitud.</w:t>
      </w:r>
    </w:p>
    <w:p w14:paraId="1D6489C5" w14:textId="77777777" w:rsidR="00366E11" w:rsidRPr="00C64D74" w:rsidRDefault="00366E11" w:rsidP="00366E11">
      <w:pPr>
        <w:tabs>
          <w:tab w:val="left" w:pos="0"/>
        </w:tabs>
        <w:jc w:val="both"/>
        <w:rPr>
          <w:rFonts w:ascii="Arial Narrow" w:hAnsi="Arial Narrow" w:cs="Times New Roman"/>
        </w:rPr>
      </w:pPr>
    </w:p>
    <w:p w14:paraId="350615A5"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Cuando se evidencie fraude o inconsistencias en cualquiera de los documentos entregados con la solicitud.</w:t>
      </w:r>
    </w:p>
    <w:p w14:paraId="457934EE" w14:textId="77777777" w:rsidR="00366E11" w:rsidRPr="00C64D74" w:rsidRDefault="00366E11" w:rsidP="00366E11">
      <w:pPr>
        <w:tabs>
          <w:tab w:val="left" w:pos="0"/>
        </w:tabs>
        <w:jc w:val="both"/>
        <w:rPr>
          <w:rFonts w:ascii="Arial Narrow" w:hAnsi="Arial Narrow" w:cs="Times New Roman"/>
        </w:rPr>
      </w:pPr>
    </w:p>
    <w:p w14:paraId="55F06E12"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Cuando se evidencie que el beneficiario está comercializando con el derecho a la tarifa diferencial.</w:t>
      </w:r>
    </w:p>
    <w:p w14:paraId="03BB79B1" w14:textId="77777777" w:rsidR="00366E11" w:rsidRPr="00C64D74" w:rsidRDefault="00366E11" w:rsidP="00366E11">
      <w:pPr>
        <w:tabs>
          <w:tab w:val="left" w:pos="0"/>
        </w:tabs>
        <w:jc w:val="both"/>
        <w:rPr>
          <w:rFonts w:ascii="Arial Narrow" w:hAnsi="Arial Narrow" w:cs="Times New Roman"/>
        </w:rPr>
      </w:pPr>
    </w:p>
    <w:p w14:paraId="4A3823E9" w14:textId="77777777" w:rsidR="00366E11" w:rsidRPr="00C64D74" w:rsidRDefault="00366E11" w:rsidP="00366E11">
      <w:pPr>
        <w:pStyle w:val="Prrafodelista"/>
        <w:widowControl w:val="0"/>
        <w:numPr>
          <w:ilvl w:val="0"/>
          <w:numId w:val="4"/>
        </w:numPr>
        <w:tabs>
          <w:tab w:val="left" w:pos="0"/>
        </w:tabs>
        <w:suppressAutoHyphens/>
        <w:autoSpaceDN w:val="0"/>
        <w:spacing w:after="0" w:line="240" w:lineRule="auto"/>
        <w:jc w:val="both"/>
        <w:textAlignment w:val="baseline"/>
        <w:rPr>
          <w:rFonts w:ascii="Arial Narrow" w:eastAsia="DejaVu Sans" w:hAnsi="Arial Narrow" w:cs="Times New Roman"/>
          <w:kern w:val="3"/>
          <w:sz w:val="24"/>
          <w:szCs w:val="24"/>
          <w:lang w:val="es-ES" w:eastAsia="zh-CN" w:bidi="hi-IN"/>
        </w:rPr>
      </w:pPr>
      <w:r w:rsidRPr="00C64D74">
        <w:rPr>
          <w:rFonts w:ascii="Arial Narrow" w:eastAsia="DejaVu Sans" w:hAnsi="Arial Narrow" w:cs="Times New Roman"/>
          <w:kern w:val="3"/>
          <w:sz w:val="24"/>
          <w:szCs w:val="24"/>
          <w:lang w:val="es-ES" w:eastAsia="zh-CN" w:bidi="hi-IN"/>
        </w:rPr>
        <w:t>Cuando el vehículo beneficiado se encuentre reportado como evasor de cualquier peaje en el territorio colombiano.</w:t>
      </w:r>
    </w:p>
    <w:p w14:paraId="66C68CB7" w14:textId="77777777" w:rsidR="00366E11" w:rsidRPr="00C64D74" w:rsidRDefault="00366E11" w:rsidP="00786EC7">
      <w:pPr>
        <w:tabs>
          <w:tab w:val="left" w:pos="0"/>
        </w:tabs>
        <w:jc w:val="both"/>
        <w:rPr>
          <w:rFonts w:ascii="Arial Narrow" w:eastAsia="Times New Roman" w:hAnsi="Arial Narrow" w:cs="Times New Roman"/>
          <w:lang w:val="es" w:eastAsia="es-ES"/>
        </w:rPr>
      </w:pPr>
    </w:p>
    <w:p w14:paraId="6A1137F9" w14:textId="77777777" w:rsidR="00786EC7" w:rsidRPr="00C64D74" w:rsidRDefault="00B52DEB" w:rsidP="00786EC7">
      <w:pPr>
        <w:jc w:val="both"/>
        <w:rPr>
          <w:rFonts w:ascii="Arial Narrow" w:eastAsia="Times New Roman" w:hAnsi="Arial Narrow" w:cs="Times New Roman"/>
          <w:lang w:val="es-ES_tradnl" w:eastAsia="es-ES"/>
        </w:rPr>
      </w:pPr>
      <w:r w:rsidRPr="00C64D74">
        <w:rPr>
          <w:rFonts w:ascii="Arial Narrow" w:eastAsia="Times New Roman" w:hAnsi="Arial Narrow" w:cs="Times New Roman"/>
          <w:b/>
          <w:lang w:val="es" w:eastAsia="es-ES"/>
        </w:rPr>
        <w:t>ARTÍCULO OCTAVO</w:t>
      </w:r>
      <w:r w:rsidR="00786EC7" w:rsidRPr="00C64D74">
        <w:rPr>
          <w:rFonts w:ascii="Arial Narrow" w:eastAsia="Times New Roman" w:hAnsi="Arial Narrow" w:cs="Times New Roman"/>
          <w:b/>
          <w:lang w:val="es" w:eastAsia="es-ES"/>
        </w:rPr>
        <w:t>:</w:t>
      </w:r>
      <w:r w:rsidR="00786EC7" w:rsidRPr="00C64D74">
        <w:rPr>
          <w:rFonts w:ascii="Arial Narrow" w:eastAsia="Times New Roman" w:hAnsi="Arial Narrow" w:cs="Times New Roman"/>
          <w:lang w:val="es-ES_tradnl" w:eastAsia="es-ES"/>
        </w:rPr>
        <w:t xml:space="preserve"> El concesionario que suscriba el contrato de concesión que se derive</w:t>
      </w:r>
      <w:r w:rsidR="00366E11" w:rsidRPr="00C64D74">
        <w:rPr>
          <w:rFonts w:ascii="Arial Narrow" w:eastAsia="Times New Roman" w:hAnsi="Arial Narrow" w:cs="Times New Roman"/>
          <w:lang w:val="es-ES_tradnl" w:eastAsia="es-ES"/>
        </w:rPr>
        <w:t xml:space="preserve"> del proceso </w:t>
      </w:r>
      <w:proofErr w:type="spellStart"/>
      <w:r w:rsidR="00366E11" w:rsidRPr="00C64D74">
        <w:rPr>
          <w:rFonts w:ascii="Arial Narrow" w:eastAsia="Times New Roman" w:hAnsi="Arial Narrow" w:cs="Times New Roman"/>
          <w:lang w:val="es-ES_tradnl" w:eastAsia="es-ES"/>
        </w:rPr>
        <w:t>xxxxxxxxx</w:t>
      </w:r>
      <w:proofErr w:type="spellEnd"/>
      <w:r w:rsidR="00786EC7" w:rsidRPr="00C64D74">
        <w:rPr>
          <w:rFonts w:ascii="Arial Narrow" w:eastAsia="Times New Roman" w:hAnsi="Arial Narrow" w:cs="Times New Roman"/>
          <w:lang w:val="es-ES_tradnl" w:eastAsia="es-ES"/>
        </w:rPr>
        <w:t>, deberá realizar una nueva socialización dentro de los seis (06) meses anteriores a la instalación de las nuevas estaciones de peaje de que trata la presente resolución.</w:t>
      </w:r>
    </w:p>
    <w:p w14:paraId="319D3016" w14:textId="77777777" w:rsidR="00786EC7" w:rsidRPr="00C64D74" w:rsidRDefault="00786EC7" w:rsidP="00786EC7">
      <w:pPr>
        <w:jc w:val="both"/>
        <w:rPr>
          <w:rFonts w:ascii="Arial Narrow" w:eastAsia="Times New Roman" w:hAnsi="Arial Narrow" w:cs="Times New Roman"/>
          <w:lang w:val="es-ES_tradnl" w:eastAsia="es-ES"/>
        </w:rPr>
      </w:pPr>
    </w:p>
    <w:p w14:paraId="764A93A8" w14:textId="77777777" w:rsidR="00543AB3" w:rsidRPr="00C64D74" w:rsidRDefault="00543AB3" w:rsidP="00786EC7">
      <w:pPr>
        <w:jc w:val="both"/>
        <w:rPr>
          <w:rFonts w:ascii="Arial Narrow" w:eastAsia="Times New Roman" w:hAnsi="Arial Narrow" w:cs="Times New Roman"/>
          <w:lang w:val="es-ES_tradnl" w:eastAsia="es-ES"/>
        </w:rPr>
      </w:pPr>
    </w:p>
    <w:p w14:paraId="260F81CE" w14:textId="77777777" w:rsidR="00786EC7" w:rsidRPr="00C64D74" w:rsidRDefault="00543AB3" w:rsidP="00786EC7">
      <w:pPr>
        <w:jc w:val="both"/>
        <w:rPr>
          <w:rFonts w:ascii="Arial Narrow" w:hAnsi="Arial Narrow" w:cs="Times New Roman"/>
        </w:rPr>
      </w:pPr>
      <w:r w:rsidRPr="00C64D74">
        <w:rPr>
          <w:rFonts w:ascii="Arial Narrow" w:eastAsia="Times New Roman" w:hAnsi="Arial Narrow" w:cs="Times New Roman"/>
          <w:b/>
          <w:lang w:val="es" w:eastAsia="es-ES"/>
        </w:rPr>
        <w:t>ARTÍCULO NOVENO</w:t>
      </w:r>
      <w:r w:rsidR="00786EC7" w:rsidRPr="00C64D74">
        <w:rPr>
          <w:rFonts w:ascii="Arial Narrow" w:eastAsia="Times New Roman" w:hAnsi="Arial Narrow" w:cs="Times New Roman"/>
          <w:b/>
          <w:lang w:val="es" w:eastAsia="es-ES"/>
        </w:rPr>
        <w:t xml:space="preserve"> </w:t>
      </w:r>
      <w:r w:rsidR="00786EC7" w:rsidRPr="00C64D74">
        <w:rPr>
          <w:rFonts w:ascii="Arial Narrow" w:eastAsia="Times New Roman" w:hAnsi="Arial Narrow" w:cs="Times New Roman"/>
          <w:lang w:val="es" w:eastAsia="es-ES"/>
        </w:rPr>
        <w:t>La presente resolución rige a partir de su expedición y deroga todas aquellas disposiciones que le sean contrarias</w:t>
      </w:r>
      <w:r w:rsidR="00786EC7" w:rsidRPr="00C64D74">
        <w:rPr>
          <w:rFonts w:ascii="Arial Narrow" w:eastAsia="Times New Roman" w:hAnsi="Arial Narrow" w:cs="Times New Roman"/>
          <w:b/>
          <w:lang w:val="es" w:eastAsia="es-ES"/>
        </w:rPr>
        <w:t>.</w:t>
      </w:r>
    </w:p>
    <w:p w14:paraId="3BF3735C" w14:textId="77777777" w:rsidR="00786EC7" w:rsidRPr="00C64D74" w:rsidRDefault="00786EC7" w:rsidP="00786EC7">
      <w:pPr>
        <w:jc w:val="both"/>
        <w:rPr>
          <w:rFonts w:ascii="Arial Narrow" w:eastAsia="Times New Roman" w:hAnsi="Arial Narrow" w:cs="Times New Roman"/>
          <w:lang w:val="es" w:eastAsia="es-ES"/>
        </w:rPr>
      </w:pPr>
    </w:p>
    <w:p w14:paraId="059D5AC1" w14:textId="77777777" w:rsidR="00786EC7" w:rsidRPr="00C64D74" w:rsidRDefault="00786EC7" w:rsidP="00116D0A">
      <w:pPr>
        <w:jc w:val="both"/>
        <w:rPr>
          <w:rFonts w:ascii="Arial Narrow" w:eastAsia="Times New Roman" w:hAnsi="Arial Narrow" w:cs="Times New Roman"/>
          <w:lang w:val="es" w:eastAsia="es-ES"/>
        </w:rPr>
      </w:pPr>
    </w:p>
    <w:p w14:paraId="00AF58C9" w14:textId="77777777" w:rsidR="00786EC7" w:rsidRPr="00C64D74" w:rsidRDefault="00786EC7" w:rsidP="00116D0A">
      <w:pPr>
        <w:jc w:val="both"/>
        <w:rPr>
          <w:rFonts w:ascii="Arial Narrow" w:eastAsia="Times New Roman" w:hAnsi="Arial Narrow" w:cs="Times New Roman"/>
          <w:lang w:val="es" w:eastAsia="es-ES"/>
        </w:rPr>
      </w:pPr>
    </w:p>
    <w:p w14:paraId="61EDD31C" w14:textId="5DE74366" w:rsidR="00116D0A" w:rsidRPr="00C64D74" w:rsidRDefault="00116D0A" w:rsidP="00116D0A">
      <w:pPr>
        <w:pStyle w:val="Standard"/>
        <w:autoSpaceDE w:val="0"/>
        <w:rPr>
          <w:rFonts w:ascii="Arial Narrow" w:hAnsi="Arial Narrow" w:cs="Times New Roman"/>
          <w:szCs w:val="24"/>
        </w:rPr>
      </w:pPr>
      <w:r w:rsidRPr="00C64D74">
        <w:rPr>
          <w:rFonts w:ascii="Arial Narrow" w:hAnsi="Arial Narrow" w:cs="Times New Roman"/>
          <w:b/>
          <w:bCs/>
          <w:szCs w:val="24"/>
        </w:rPr>
        <w:t>PUBLÍQUESE</w:t>
      </w:r>
      <w:r w:rsidR="00077354" w:rsidRPr="00C64D74">
        <w:rPr>
          <w:rFonts w:ascii="Arial Narrow" w:hAnsi="Arial Narrow" w:cs="Times New Roman"/>
          <w:b/>
          <w:bCs/>
          <w:szCs w:val="24"/>
        </w:rPr>
        <w:t xml:space="preserve"> </w:t>
      </w:r>
      <w:r w:rsidRPr="00C64D74">
        <w:rPr>
          <w:rFonts w:ascii="Arial Narrow" w:hAnsi="Arial Narrow" w:cs="Times New Roman"/>
          <w:b/>
          <w:bCs/>
          <w:szCs w:val="24"/>
        </w:rPr>
        <w:t>Y</w:t>
      </w:r>
      <w:r w:rsidRPr="00C64D74">
        <w:rPr>
          <w:rFonts w:ascii="Arial Narrow" w:eastAsia="Futura Bk BT" w:hAnsi="Arial Narrow" w:cs="Times New Roman"/>
          <w:b/>
          <w:bCs/>
          <w:szCs w:val="24"/>
        </w:rPr>
        <w:t xml:space="preserve"> </w:t>
      </w:r>
      <w:r w:rsidRPr="00C64D74">
        <w:rPr>
          <w:rFonts w:ascii="Arial Narrow" w:hAnsi="Arial Narrow" w:cs="Times New Roman"/>
          <w:b/>
          <w:bCs/>
          <w:szCs w:val="24"/>
        </w:rPr>
        <w:t>CÚMPLASE,</w:t>
      </w:r>
    </w:p>
    <w:p w14:paraId="7BC8CCEF" w14:textId="77777777" w:rsidR="00116D0A" w:rsidRPr="00C64D74" w:rsidRDefault="00116D0A" w:rsidP="00116D0A">
      <w:pPr>
        <w:pStyle w:val="Standard"/>
        <w:autoSpaceDE w:val="0"/>
        <w:rPr>
          <w:rFonts w:ascii="Arial Narrow" w:hAnsi="Arial Narrow" w:cs="Times New Roman"/>
          <w:szCs w:val="24"/>
        </w:rPr>
      </w:pPr>
    </w:p>
    <w:p w14:paraId="616AEA7A" w14:textId="77777777" w:rsidR="00116D0A" w:rsidRPr="00C64D74" w:rsidRDefault="00116D0A" w:rsidP="00116D0A">
      <w:pPr>
        <w:tabs>
          <w:tab w:val="left" w:pos="0"/>
        </w:tabs>
        <w:rPr>
          <w:rFonts w:ascii="Arial Narrow" w:eastAsia="Times New Roman" w:hAnsi="Arial Narrow" w:cs="Times New Roman"/>
          <w:lang w:val="es" w:eastAsia="es-ES"/>
        </w:rPr>
      </w:pPr>
      <w:r w:rsidRPr="00C64D74">
        <w:rPr>
          <w:rFonts w:ascii="Arial Narrow" w:eastAsia="Times New Roman" w:hAnsi="Arial Narrow" w:cs="Times New Roman"/>
          <w:lang w:val="es" w:eastAsia="es-ES"/>
        </w:rPr>
        <w:t xml:space="preserve">Dada en Bogotá D.C., a los </w:t>
      </w:r>
    </w:p>
    <w:p w14:paraId="5DB23BAF"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19A8A1F6"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755A17BB" w14:textId="77777777" w:rsidR="00116D0A" w:rsidRPr="00C64D74" w:rsidRDefault="00116D0A" w:rsidP="00116D0A">
      <w:pPr>
        <w:tabs>
          <w:tab w:val="left" w:pos="0"/>
        </w:tabs>
        <w:jc w:val="both"/>
        <w:rPr>
          <w:rFonts w:ascii="Arial Narrow" w:eastAsia="Times New Roman" w:hAnsi="Arial Narrow" w:cs="Times New Roman"/>
          <w:lang w:val="es" w:eastAsia="es-ES"/>
        </w:rPr>
      </w:pPr>
    </w:p>
    <w:p w14:paraId="1C4D5812" w14:textId="77777777" w:rsidR="00116D0A" w:rsidRPr="00C64D74" w:rsidRDefault="00116D0A" w:rsidP="00116D0A">
      <w:pPr>
        <w:tabs>
          <w:tab w:val="left" w:pos="0"/>
        </w:tabs>
        <w:jc w:val="both"/>
        <w:rPr>
          <w:rFonts w:ascii="Arial Narrow" w:hAnsi="Arial Narrow"/>
          <w:lang w:val="es"/>
        </w:rPr>
      </w:pPr>
    </w:p>
    <w:p w14:paraId="5E387D2F" w14:textId="77777777" w:rsidR="00116D0A" w:rsidRPr="00C64D74" w:rsidRDefault="00116D0A" w:rsidP="00116D0A">
      <w:pPr>
        <w:tabs>
          <w:tab w:val="left" w:pos="0"/>
        </w:tabs>
        <w:jc w:val="both"/>
        <w:rPr>
          <w:rFonts w:ascii="Arial Narrow" w:hAnsi="Arial Narrow"/>
          <w:lang w:val="es"/>
        </w:rPr>
      </w:pPr>
    </w:p>
    <w:p w14:paraId="40088608" w14:textId="77777777" w:rsidR="00116D0A" w:rsidRPr="00C64D74" w:rsidRDefault="00116D0A" w:rsidP="00116D0A">
      <w:pPr>
        <w:tabs>
          <w:tab w:val="left" w:pos="0"/>
        </w:tabs>
        <w:jc w:val="both"/>
        <w:rPr>
          <w:rFonts w:ascii="Arial Narrow" w:hAnsi="Arial Narrow"/>
          <w:lang w:val="es"/>
        </w:rPr>
      </w:pPr>
    </w:p>
    <w:p w14:paraId="220AA578" w14:textId="77777777" w:rsidR="00116D0A" w:rsidRPr="00C64D74" w:rsidRDefault="00116D0A" w:rsidP="00116D0A">
      <w:pPr>
        <w:tabs>
          <w:tab w:val="left" w:pos="0"/>
        </w:tabs>
        <w:jc w:val="center"/>
        <w:rPr>
          <w:rFonts w:ascii="Arial Narrow" w:eastAsia="Times New Roman" w:hAnsi="Arial Narrow" w:cs="Times New Roman"/>
          <w:b/>
          <w:lang w:val="es" w:eastAsia="es-ES"/>
        </w:rPr>
      </w:pPr>
      <w:r w:rsidRPr="00C64D74">
        <w:rPr>
          <w:rFonts w:ascii="Arial Narrow" w:eastAsia="Times New Roman" w:hAnsi="Arial Narrow" w:cs="Times New Roman"/>
          <w:b/>
          <w:lang w:val="es" w:eastAsia="es-ES"/>
        </w:rPr>
        <w:t>JORGE EDUARDO ROJAS GIRALDO</w:t>
      </w:r>
    </w:p>
    <w:p w14:paraId="0D7AA7CA" w14:textId="77777777" w:rsidR="00116D0A" w:rsidRPr="00C64D74" w:rsidRDefault="00116D0A" w:rsidP="00116D0A">
      <w:pPr>
        <w:tabs>
          <w:tab w:val="left" w:pos="0"/>
        </w:tabs>
        <w:jc w:val="center"/>
        <w:rPr>
          <w:rFonts w:ascii="Arial Narrow" w:hAnsi="Arial Narrow" w:cs="Times New Roman"/>
        </w:rPr>
      </w:pPr>
      <w:r w:rsidRPr="00C64D74">
        <w:rPr>
          <w:rFonts w:ascii="Arial Narrow" w:eastAsia="Times New Roman" w:hAnsi="Arial Narrow" w:cs="Times New Roman"/>
          <w:b/>
          <w:lang w:val="es" w:eastAsia="es-ES"/>
        </w:rPr>
        <w:t>Ministro de Transporte</w:t>
      </w:r>
    </w:p>
    <w:p w14:paraId="3583B6E4" w14:textId="77777777" w:rsidR="00116D0A" w:rsidRPr="00C64D74" w:rsidRDefault="00116D0A" w:rsidP="00116D0A">
      <w:pPr>
        <w:tabs>
          <w:tab w:val="left" w:pos="-720"/>
        </w:tabs>
        <w:jc w:val="both"/>
        <w:rPr>
          <w:rFonts w:ascii="Arial Narrow" w:eastAsia="Times New Roman" w:hAnsi="Arial Narrow" w:cs="Times New Roman"/>
          <w:spacing w:val="-3"/>
          <w:lang w:eastAsia="es-ES"/>
        </w:rPr>
      </w:pPr>
      <w:r w:rsidRPr="00C64D74">
        <w:rPr>
          <w:rFonts w:ascii="Arial Narrow" w:eastAsia="Times New Roman" w:hAnsi="Arial Narrow" w:cs="Times New Roman"/>
          <w:spacing w:val="-3"/>
          <w:lang w:eastAsia="es-ES"/>
        </w:rPr>
        <w:tab/>
      </w:r>
    </w:p>
    <w:p w14:paraId="6B220A34" w14:textId="77777777" w:rsidR="00116D0A" w:rsidRPr="00C64D74" w:rsidRDefault="00116D0A"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eastAsia="Times New Roman" w:hAnsi="Arial Narrow" w:cs="Times New Roman"/>
          <w:spacing w:val="-3"/>
          <w:sz w:val="16"/>
          <w:szCs w:val="16"/>
          <w:lang w:eastAsia="es-ES"/>
        </w:rPr>
        <w:t xml:space="preserve">Proyectó: Juan José Aguilar Higuera – Experto G3-07 –Gerencia Jurídica de Estructuración – ANI </w:t>
      </w:r>
    </w:p>
    <w:p w14:paraId="13EE6CA5" w14:textId="39685EF7" w:rsidR="00116D0A" w:rsidRPr="00C64D74" w:rsidRDefault="00077354"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eastAsia="Times New Roman" w:hAnsi="Arial Narrow" w:cs="Times New Roman"/>
          <w:spacing w:val="-3"/>
          <w:sz w:val="16"/>
          <w:szCs w:val="16"/>
          <w:lang w:eastAsia="es-ES"/>
        </w:rPr>
        <w:t xml:space="preserve">        </w:t>
      </w:r>
      <w:r w:rsidR="00116D0A" w:rsidRPr="00C64D74">
        <w:rPr>
          <w:rFonts w:ascii="Arial Narrow" w:eastAsia="Times New Roman" w:hAnsi="Arial Narrow" w:cs="Times New Roman"/>
          <w:spacing w:val="-3"/>
          <w:sz w:val="16"/>
          <w:szCs w:val="16"/>
          <w:lang w:eastAsia="es-ES"/>
        </w:rPr>
        <w:t xml:space="preserve"> Alexander Monroy Rodríguez – Abogado- Gerencia Jurídica de Estructuración – ANI</w:t>
      </w:r>
    </w:p>
    <w:p w14:paraId="3CCAC43E" w14:textId="3F2085BC" w:rsidR="00116D0A" w:rsidRPr="00C64D74" w:rsidRDefault="00077354"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eastAsia="Times New Roman" w:hAnsi="Arial Narrow" w:cs="Times New Roman"/>
          <w:spacing w:val="-3"/>
          <w:sz w:val="16"/>
          <w:szCs w:val="16"/>
          <w:lang w:eastAsia="es-ES"/>
        </w:rPr>
        <w:t xml:space="preserve">        </w:t>
      </w:r>
      <w:r w:rsidR="00AE712D" w:rsidRPr="00C64D74">
        <w:rPr>
          <w:rFonts w:ascii="Arial Narrow" w:eastAsia="Times New Roman" w:hAnsi="Arial Narrow" w:cs="Times New Roman"/>
          <w:spacing w:val="-3"/>
          <w:sz w:val="16"/>
          <w:szCs w:val="16"/>
          <w:lang w:eastAsia="es-ES"/>
        </w:rPr>
        <w:t xml:space="preserve"> Alex Samuel Wihiler Bautista</w:t>
      </w:r>
      <w:r w:rsidRPr="00C64D74">
        <w:rPr>
          <w:rFonts w:ascii="Arial Narrow" w:eastAsia="Times New Roman" w:hAnsi="Arial Narrow" w:cs="Times New Roman"/>
          <w:spacing w:val="-3"/>
          <w:sz w:val="16"/>
          <w:szCs w:val="16"/>
          <w:lang w:eastAsia="es-ES"/>
        </w:rPr>
        <w:t xml:space="preserve"> </w:t>
      </w:r>
      <w:r w:rsidR="00116D0A" w:rsidRPr="00C64D74">
        <w:rPr>
          <w:rFonts w:ascii="Arial Narrow" w:eastAsia="Times New Roman" w:hAnsi="Arial Narrow" w:cs="Times New Roman"/>
          <w:spacing w:val="-3"/>
          <w:sz w:val="16"/>
          <w:szCs w:val="16"/>
          <w:lang w:eastAsia="es-ES"/>
        </w:rPr>
        <w:t>-</w:t>
      </w:r>
      <w:r w:rsidR="00116D0A" w:rsidRPr="00C64D74">
        <w:rPr>
          <w:rFonts w:ascii="Arial Narrow" w:hAnsi="Arial Narrow"/>
          <w:sz w:val="16"/>
          <w:szCs w:val="16"/>
        </w:rPr>
        <w:t xml:space="preserve"> </w:t>
      </w:r>
      <w:r w:rsidR="00116D0A" w:rsidRPr="00C64D74">
        <w:rPr>
          <w:rFonts w:ascii="Arial Narrow" w:eastAsia="Times New Roman" w:hAnsi="Arial Narrow" w:cs="Times New Roman"/>
          <w:spacing w:val="-3"/>
          <w:sz w:val="16"/>
          <w:szCs w:val="16"/>
          <w:lang w:eastAsia="es-ES"/>
        </w:rPr>
        <w:t>Experto G-7 - Vicepresidencia Estructuración</w:t>
      </w:r>
    </w:p>
    <w:p w14:paraId="49D7513E" w14:textId="77777777" w:rsidR="00116D0A" w:rsidRPr="00C64D74" w:rsidRDefault="00116D0A" w:rsidP="00116D0A">
      <w:pPr>
        <w:tabs>
          <w:tab w:val="left" w:pos="-720"/>
        </w:tabs>
        <w:jc w:val="both"/>
        <w:rPr>
          <w:rFonts w:ascii="Arial Narrow" w:eastAsia="Times New Roman" w:hAnsi="Arial Narrow" w:cs="Times New Roman"/>
          <w:spacing w:val="-3"/>
          <w:sz w:val="16"/>
          <w:szCs w:val="16"/>
          <w:lang w:eastAsia="es-ES"/>
        </w:rPr>
      </w:pPr>
    </w:p>
    <w:p w14:paraId="6454A5BE" w14:textId="5ABF6C1B" w:rsidR="00116D0A" w:rsidRPr="00C64D74" w:rsidRDefault="00116D0A" w:rsidP="00116D0A">
      <w:pPr>
        <w:tabs>
          <w:tab w:val="left" w:pos="-720"/>
        </w:tabs>
        <w:jc w:val="both"/>
        <w:rPr>
          <w:rFonts w:ascii="Arial Narrow" w:hAnsi="Arial Narrow" w:cs="Times New Roman"/>
          <w:sz w:val="16"/>
          <w:szCs w:val="16"/>
        </w:rPr>
      </w:pPr>
      <w:r w:rsidRPr="00C64D74">
        <w:rPr>
          <w:rFonts w:ascii="Arial Narrow" w:eastAsia="Times New Roman" w:hAnsi="Arial Narrow" w:cs="Times New Roman"/>
          <w:spacing w:val="-3"/>
          <w:sz w:val="16"/>
          <w:szCs w:val="16"/>
          <w:lang w:eastAsia="es-ES"/>
        </w:rPr>
        <w:t>Revisó:</w:t>
      </w:r>
      <w:r w:rsidR="00077354" w:rsidRPr="00C64D74">
        <w:rPr>
          <w:rFonts w:ascii="Arial Narrow" w:eastAsia="Times New Roman" w:hAnsi="Arial Narrow" w:cs="Times New Roman"/>
          <w:spacing w:val="-3"/>
          <w:sz w:val="16"/>
          <w:szCs w:val="16"/>
          <w:lang w:eastAsia="es-ES"/>
        </w:rPr>
        <w:t xml:space="preserve">  </w:t>
      </w:r>
      <w:r w:rsidRPr="00C64D74">
        <w:rPr>
          <w:rFonts w:ascii="Arial Narrow" w:eastAsia="Times New Roman" w:hAnsi="Arial Narrow" w:cs="Times New Roman"/>
          <w:spacing w:val="-3"/>
          <w:sz w:val="16"/>
          <w:szCs w:val="16"/>
          <w:lang w:eastAsia="es-ES"/>
        </w:rPr>
        <w:t>Camilo Jaramillo Berrocal – Vicepresidente de Estructuración –ANI</w:t>
      </w:r>
    </w:p>
    <w:p w14:paraId="1E674B48" w14:textId="084ED766" w:rsidR="00116D0A" w:rsidRPr="00C64D74" w:rsidRDefault="00077354" w:rsidP="00116D0A">
      <w:pPr>
        <w:tabs>
          <w:tab w:val="left" w:pos="-720"/>
        </w:tabs>
        <w:jc w:val="both"/>
        <w:rPr>
          <w:rFonts w:ascii="Arial Narrow" w:hAnsi="Arial Narrow"/>
          <w:spacing w:val="-3"/>
          <w:sz w:val="16"/>
          <w:szCs w:val="16"/>
        </w:rPr>
      </w:pPr>
      <w:r w:rsidRPr="00C64D74">
        <w:rPr>
          <w:rFonts w:ascii="Arial Narrow" w:hAnsi="Arial Narrow"/>
          <w:spacing w:val="-3"/>
          <w:sz w:val="16"/>
          <w:szCs w:val="16"/>
        </w:rPr>
        <w:t xml:space="preserve">        </w:t>
      </w:r>
      <w:r w:rsidR="00116D0A" w:rsidRPr="00C64D74">
        <w:rPr>
          <w:rFonts w:ascii="Arial Narrow" w:hAnsi="Arial Narrow"/>
          <w:spacing w:val="-3"/>
          <w:sz w:val="16"/>
          <w:szCs w:val="16"/>
        </w:rPr>
        <w:t>Fernando Iregui Mejía -Vicepresidente Jurídico –ANI</w:t>
      </w:r>
    </w:p>
    <w:p w14:paraId="7BBFDA27" w14:textId="56078865" w:rsidR="00116D0A" w:rsidRPr="00C64D74" w:rsidRDefault="00077354"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eastAsia="Times New Roman" w:hAnsi="Arial Narrow" w:cs="Times New Roman"/>
          <w:spacing w:val="-3"/>
          <w:sz w:val="16"/>
          <w:szCs w:val="16"/>
          <w:lang w:eastAsia="es-ES"/>
        </w:rPr>
        <w:t xml:space="preserve">        </w:t>
      </w:r>
      <w:r w:rsidR="00116D0A" w:rsidRPr="00C64D74">
        <w:rPr>
          <w:rFonts w:ascii="Arial Narrow" w:eastAsia="Times New Roman" w:hAnsi="Arial Narrow" w:cs="Times New Roman"/>
          <w:spacing w:val="-3"/>
          <w:sz w:val="16"/>
          <w:szCs w:val="16"/>
          <w:lang w:eastAsia="es-ES"/>
        </w:rPr>
        <w:t xml:space="preserve">Diego Andrés Beltran Hernández –Gerencia Jurídica de Estructuración- ANI </w:t>
      </w:r>
    </w:p>
    <w:p w14:paraId="0A20F193" w14:textId="7EFB1925" w:rsidR="00116D0A" w:rsidRPr="00C64D74" w:rsidRDefault="00077354"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eastAsia="Times New Roman" w:hAnsi="Arial Narrow" w:cs="Times New Roman"/>
          <w:spacing w:val="-3"/>
          <w:sz w:val="16"/>
          <w:szCs w:val="16"/>
          <w:lang w:eastAsia="es-ES"/>
        </w:rPr>
        <w:t xml:space="preserve">        </w:t>
      </w:r>
      <w:r w:rsidR="00116D0A" w:rsidRPr="00C64D74">
        <w:rPr>
          <w:rFonts w:ascii="Arial Narrow" w:eastAsia="Times New Roman" w:hAnsi="Arial Narrow" w:cs="Times New Roman"/>
          <w:spacing w:val="-3"/>
          <w:sz w:val="16"/>
          <w:szCs w:val="16"/>
          <w:lang w:eastAsia="es-ES"/>
        </w:rPr>
        <w:t>Juan Carlos Rengifo- Gerente de Proyectos Carreteros VE-ANI</w:t>
      </w:r>
    </w:p>
    <w:p w14:paraId="2CE03AFE" w14:textId="5772CF54" w:rsidR="00116D0A" w:rsidRPr="00C64D74" w:rsidRDefault="00077354" w:rsidP="00116D0A">
      <w:pPr>
        <w:tabs>
          <w:tab w:val="left" w:pos="-720"/>
        </w:tabs>
        <w:jc w:val="both"/>
        <w:rPr>
          <w:rFonts w:ascii="Arial Narrow" w:hAnsi="Arial Narrow"/>
          <w:spacing w:val="-3"/>
          <w:sz w:val="16"/>
          <w:szCs w:val="16"/>
        </w:rPr>
      </w:pPr>
      <w:r w:rsidRPr="00C64D74">
        <w:rPr>
          <w:rFonts w:ascii="Arial Narrow" w:hAnsi="Arial Narrow"/>
          <w:sz w:val="16"/>
          <w:szCs w:val="16"/>
        </w:rPr>
        <w:t xml:space="preserve">       </w:t>
      </w:r>
      <w:r w:rsidR="00116D0A" w:rsidRPr="00C64D74">
        <w:rPr>
          <w:rFonts w:ascii="Arial Narrow" w:hAnsi="Arial Narrow"/>
          <w:sz w:val="16"/>
          <w:szCs w:val="16"/>
        </w:rPr>
        <w:t xml:space="preserve"> </w:t>
      </w:r>
      <w:r w:rsidR="00116D0A" w:rsidRPr="00C64D74">
        <w:rPr>
          <w:rFonts w:ascii="Arial Narrow" w:hAnsi="Arial Narrow"/>
          <w:spacing w:val="-3"/>
          <w:sz w:val="16"/>
          <w:szCs w:val="16"/>
        </w:rPr>
        <w:t>Amparo Lotero Zuluaga -Jefe Oficina Asesora Jurídica Ministerio de Transporte (E)</w:t>
      </w:r>
    </w:p>
    <w:p w14:paraId="3143EAA8" w14:textId="01BB3168" w:rsidR="00116D0A" w:rsidRPr="00C64D74" w:rsidRDefault="00077354" w:rsidP="00116D0A">
      <w:pPr>
        <w:tabs>
          <w:tab w:val="left" w:pos="-720"/>
        </w:tabs>
        <w:jc w:val="both"/>
        <w:rPr>
          <w:rFonts w:ascii="Arial Narrow" w:hAnsi="Arial Narrow"/>
          <w:spacing w:val="-3"/>
          <w:sz w:val="16"/>
          <w:szCs w:val="16"/>
        </w:rPr>
      </w:pPr>
      <w:r w:rsidRPr="00C64D74">
        <w:rPr>
          <w:rFonts w:ascii="Arial Narrow" w:hAnsi="Arial Narrow"/>
          <w:spacing w:val="-3"/>
          <w:sz w:val="16"/>
          <w:szCs w:val="16"/>
        </w:rPr>
        <w:t xml:space="preserve">        </w:t>
      </w:r>
      <w:r w:rsidR="00116D0A" w:rsidRPr="00C64D74">
        <w:rPr>
          <w:rFonts w:ascii="Arial Narrow" w:hAnsi="Arial Narrow"/>
          <w:spacing w:val="-3"/>
          <w:sz w:val="16"/>
          <w:szCs w:val="16"/>
        </w:rPr>
        <w:t xml:space="preserve">Oscar Acosta -Jefe Oficina Regulación Económica Ministerio de Transporte. (E) </w:t>
      </w:r>
    </w:p>
    <w:p w14:paraId="158DF458" w14:textId="2E8FBF98" w:rsidR="00116D0A" w:rsidRPr="00C64D74" w:rsidRDefault="00077354" w:rsidP="00116D0A">
      <w:pPr>
        <w:tabs>
          <w:tab w:val="left" w:pos="-720"/>
        </w:tabs>
        <w:jc w:val="both"/>
        <w:rPr>
          <w:rFonts w:ascii="Arial Narrow" w:hAnsi="Arial Narrow"/>
          <w:spacing w:val="-3"/>
          <w:sz w:val="16"/>
          <w:szCs w:val="16"/>
        </w:rPr>
      </w:pPr>
      <w:r w:rsidRPr="00C64D74">
        <w:rPr>
          <w:rFonts w:ascii="Arial Narrow" w:hAnsi="Arial Narrow"/>
          <w:spacing w:val="-3"/>
          <w:sz w:val="16"/>
          <w:szCs w:val="16"/>
        </w:rPr>
        <w:t xml:space="preserve">        </w:t>
      </w:r>
      <w:r w:rsidR="00116D0A" w:rsidRPr="00C64D74">
        <w:rPr>
          <w:rFonts w:ascii="Arial Narrow" w:hAnsi="Arial Narrow"/>
          <w:spacing w:val="-3"/>
          <w:sz w:val="16"/>
          <w:szCs w:val="16"/>
        </w:rPr>
        <w:t xml:space="preserve">Claudia Fabiola Montoya Campos – Coordinadora Grupo Conceptos y Apoyo Legal </w:t>
      </w:r>
    </w:p>
    <w:p w14:paraId="01E3881F" w14:textId="570290FB" w:rsidR="00116D0A" w:rsidRPr="00C64D74" w:rsidRDefault="00077354" w:rsidP="00116D0A">
      <w:pPr>
        <w:tabs>
          <w:tab w:val="left" w:pos="-720"/>
        </w:tabs>
        <w:jc w:val="both"/>
        <w:rPr>
          <w:rFonts w:ascii="Arial Narrow" w:hAnsi="Arial Narrow"/>
          <w:spacing w:val="-3"/>
          <w:sz w:val="16"/>
          <w:szCs w:val="16"/>
        </w:rPr>
      </w:pPr>
      <w:r w:rsidRPr="00C64D74">
        <w:rPr>
          <w:rFonts w:ascii="Arial Narrow" w:hAnsi="Arial Narrow"/>
          <w:spacing w:val="-3"/>
          <w:sz w:val="16"/>
          <w:szCs w:val="16"/>
        </w:rPr>
        <w:lastRenderedPageBreak/>
        <w:t xml:space="preserve">        </w:t>
      </w:r>
      <w:r w:rsidR="00116D0A" w:rsidRPr="00C64D74">
        <w:rPr>
          <w:rFonts w:ascii="Arial Narrow" w:hAnsi="Arial Narrow"/>
          <w:spacing w:val="-3"/>
          <w:sz w:val="16"/>
          <w:szCs w:val="16"/>
        </w:rPr>
        <w:t>Gisella Fernanda Beltrán Zambrano – Oficina Jurídica</w:t>
      </w:r>
      <w:r w:rsidRPr="00C64D74">
        <w:rPr>
          <w:rFonts w:ascii="Arial Narrow" w:hAnsi="Arial Narrow"/>
          <w:spacing w:val="-3"/>
          <w:sz w:val="16"/>
          <w:szCs w:val="16"/>
        </w:rPr>
        <w:t xml:space="preserve">  </w:t>
      </w:r>
      <w:r w:rsidR="00116D0A" w:rsidRPr="00C64D74">
        <w:rPr>
          <w:rFonts w:ascii="Arial Narrow" w:hAnsi="Arial Narrow"/>
          <w:spacing w:val="-3"/>
          <w:sz w:val="16"/>
          <w:szCs w:val="16"/>
        </w:rPr>
        <w:t xml:space="preserve"> </w:t>
      </w:r>
    </w:p>
    <w:p w14:paraId="10E9D0ED" w14:textId="60DD86A3" w:rsidR="00116D0A" w:rsidRPr="00A13ED4" w:rsidRDefault="00077354" w:rsidP="00116D0A">
      <w:pPr>
        <w:tabs>
          <w:tab w:val="left" w:pos="-720"/>
        </w:tabs>
        <w:jc w:val="both"/>
        <w:rPr>
          <w:rFonts w:ascii="Arial Narrow" w:eastAsia="Times New Roman" w:hAnsi="Arial Narrow" w:cs="Times New Roman"/>
          <w:spacing w:val="-3"/>
          <w:sz w:val="16"/>
          <w:szCs w:val="16"/>
          <w:lang w:eastAsia="es-ES"/>
        </w:rPr>
      </w:pPr>
      <w:r w:rsidRPr="00C64D74">
        <w:rPr>
          <w:rFonts w:ascii="Arial Narrow" w:hAnsi="Arial Narrow"/>
          <w:spacing w:val="-3"/>
          <w:sz w:val="16"/>
          <w:szCs w:val="16"/>
        </w:rPr>
        <w:t xml:space="preserve">        </w:t>
      </w:r>
      <w:r w:rsidR="00116D0A" w:rsidRPr="00C64D74">
        <w:rPr>
          <w:rFonts w:ascii="Arial Narrow" w:hAnsi="Arial Narrow"/>
          <w:spacing w:val="-3"/>
          <w:sz w:val="16"/>
          <w:szCs w:val="16"/>
        </w:rPr>
        <w:t>Mario Franco Morales –Coordinador GEF de la Oficina de Regulación Económica Ministerio de Transporte</w:t>
      </w:r>
      <w:r w:rsidRPr="00A13ED4">
        <w:rPr>
          <w:rFonts w:ascii="Arial Narrow" w:hAnsi="Arial Narrow"/>
          <w:spacing w:val="-3"/>
          <w:sz w:val="16"/>
          <w:szCs w:val="16"/>
        </w:rPr>
        <w:t xml:space="preserve"> </w:t>
      </w:r>
      <w:r w:rsidRPr="00A13ED4">
        <w:rPr>
          <w:rFonts w:ascii="Arial Narrow" w:eastAsia="Times New Roman" w:hAnsi="Arial Narrow" w:cs="Times New Roman"/>
          <w:spacing w:val="-3"/>
          <w:sz w:val="16"/>
          <w:szCs w:val="16"/>
          <w:lang w:eastAsia="es-ES"/>
        </w:rPr>
        <w:t xml:space="preserve"> </w:t>
      </w:r>
      <w:r w:rsidR="00116D0A" w:rsidRPr="00A13ED4">
        <w:rPr>
          <w:rFonts w:ascii="Arial Narrow" w:eastAsia="Times New Roman" w:hAnsi="Arial Narrow" w:cs="Times New Roman"/>
          <w:spacing w:val="-3"/>
          <w:sz w:val="16"/>
          <w:szCs w:val="16"/>
          <w:lang w:eastAsia="es-ES"/>
        </w:rPr>
        <w:t xml:space="preserve"> </w:t>
      </w:r>
    </w:p>
    <w:p w14:paraId="7500C866" w14:textId="77777777" w:rsidR="00116D0A" w:rsidRPr="00A13ED4" w:rsidRDefault="00116D0A" w:rsidP="00116D0A">
      <w:pPr>
        <w:rPr>
          <w:rFonts w:ascii="Arial Narrow" w:hAnsi="Arial Narrow" w:cs="Times New Roman"/>
          <w:sz w:val="16"/>
          <w:szCs w:val="16"/>
        </w:rPr>
      </w:pPr>
    </w:p>
    <w:p w14:paraId="3A14D9A8" w14:textId="77777777" w:rsidR="00116D0A" w:rsidRPr="00337940" w:rsidRDefault="00116D0A" w:rsidP="00116D0A">
      <w:pPr>
        <w:rPr>
          <w:rFonts w:ascii="Arial Narrow" w:hAnsi="Arial Narrow"/>
        </w:rPr>
      </w:pPr>
    </w:p>
    <w:p w14:paraId="4CEECB63" w14:textId="77777777" w:rsidR="004E7706" w:rsidRPr="00337940" w:rsidRDefault="004E7706">
      <w:pPr>
        <w:rPr>
          <w:rFonts w:ascii="Arial Narrow" w:hAnsi="Arial Narrow"/>
        </w:rPr>
      </w:pPr>
    </w:p>
    <w:sectPr w:rsidR="004E7706" w:rsidRPr="00337940" w:rsidSect="004E3EB6">
      <w:headerReference w:type="default" r:id="rId8"/>
      <w:headerReference w:type="first" r:id="rId9"/>
      <w:pgSz w:w="11907" w:h="18722" w:code="119"/>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BF4E" w14:textId="77777777" w:rsidR="00461CBE" w:rsidRDefault="00461CBE">
      <w:r>
        <w:separator/>
      </w:r>
    </w:p>
  </w:endnote>
  <w:endnote w:type="continuationSeparator" w:id="0">
    <w:p w14:paraId="018AD9C3" w14:textId="77777777" w:rsidR="00461CBE" w:rsidRDefault="004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 LiGothic Medium">
    <w:altName w:val="Arial Unicode MS"/>
    <w:charset w:val="51"/>
    <w:family w:val="auto"/>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Futura Bk BT">
    <w:altName w:val="Segoe UI"/>
    <w:panose1 w:val="020B0502020204020303"/>
    <w:charset w:val="00"/>
    <w:family w:val="swiss"/>
    <w:pitch w:val="variable"/>
    <w:sig w:usb0="00000001" w:usb1="00000000" w:usb2="00000000" w:usb3="00000000" w:csb0="0000001B" w:csb1="00000000"/>
  </w:font>
  <w:font w:name="Futura Std">
    <w:altName w:val="Vrinda"/>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A0F37" w14:textId="77777777" w:rsidR="00461CBE" w:rsidRDefault="00461CBE">
      <w:r>
        <w:separator/>
      </w:r>
    </w:p>
  </w:footnote>
  <w:footnote w:type="continuationSeparator" w:id="0">
    <w:p w14:paraId="46CC1914" w14:textId="77777777" w:rsidR="00461CBE" w:rsidRDefault="0046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9880" w14:textId="585D616A" w:rsidR="003C58CE" w:rsidRPr="000C6975" w:rsidRDefault="003C58CE" w:rsidP="004E3EB6">
    <w:pPr>
      <w:pStyle w:val="Standard"/>
      <w:tabs>
        <w:tab w:val="left" w:pos="-720"/>
      </w:tabs>
      <w:jc w:val="center"/>
      <w:rPr>
        <w:rFonts w:ascii="Futura Std" w:hAnsi="Futura Std"/>
        <w:sz w:val="20"/>
      </w:rPr>
    </w:pPr>
    <w:r w:rsidRPr="000C6975">
      <w:rPr>
        <w:rFonts w:ascii="Futura Std" w:hAnsi="Futura Std" w:cs="Garamond"/>
        <w:b/>
        <w:spacing w:val="-3"/>
        <w:sz w:val="20"/>
      </w:rPr>
      <w:t>RESOLUCIÓN</w:t>
    </w:r>
    <w:r w:rsidRPr="000C6975">
      <w:rPr>
        <w:rFonts w:ascii="Futura Std" w:eastAsia="Garamond" w:hAnsi="Futura Std" w:cs="Garamond"/>
        <w:b/>
        <w:spacing w:val="-3"/>
        <w:sz w:val="20"/>
      </w:rPr>
      <w:t xml:space="preserve"> </w:t>
    </w:r>
    <w:r w:rsidRPr="000C6975">
      <w:rPr>
        <w:rFonts w:ascii="Futura Std" w:hAnsi="Futura Std" w:cs="Garamond"/>
        <w:b/>
        <w:spacing w:val="-3"/>
        <w:sz w:val="20"/>
      </w:rPr>
      <w:t>NÚMERO</w:t>
    </w:r>
    <w:r>
      <w:rPr>
        <w:rFonts w:ascii="Futura Std" w:eastAsia="Garamond" w:hAnsi="Futura Std" w:cs="Garamond"/>
        <w:b/>
        <w:spacing w:val="-3"/>
        <w:sz w:val="20"/>
      </w:rPr>
      <w:t xml:space="preserve">            </w:t>
    </w:r>
    <w:r w:rsidRPr="000C6975">
      <w:rPr>
        <w:rFonts w:ascii="Futura Std" w:eastAsia="Garamond" w:hAnsi="Futura Std" w:cs="Garamond"/>
        <w:b/>
        <w:spacing w:val="-3"/>
        <w:sz w:val="20"/>
      </w:rPr>
      <w:t xml:space="preserve"> </w:t>
    </w:r>
    <w:r w:rsidRPr="000C6975">
      <w:rPr>
        <w:rFonts w:ascii="Futura Std" w:hAnsi="Futura Std" w:cs="Garamond"/>
        <w:b/>
        <w:spacing w:val="-3"/>
        <w:sz w:val="20"/>
      </w:rPr>
      <w:t>DEL</w:t>
    </w:r>
    <w:r>
      <w:rPr>
        <w:rFonts w:ascii="Futura Std" w:eastAsia="Garamond" w:hAnsi="Futura Std" w:cs="Garamond"/>
        <w:b/>
        <w:spacing w:val="-3"/>
        <w:sz w:val="20"/>
      </w:rPr>
      <w:t xml:space="preserve">          </w:t>
    </w:r>
    <w:r w:rsidRPr="000C6975">
      <w:rPr>
        <w:rFonts w:ascii="Futura Std" w:hAnsi="Futura Std" w:cs="Garamond"/>
        <w:b/>
        <w:spacing w:val="-3"/>
        <w:sz w:val="20"/>
      </w:rPr>
      <w:t>DE</w:t>
    </w:r>
    <w:r>
      <w:rPr>
        <w:rFonts w:ascii="Futura Std" w:eastAsia="Garamond" w:hAnsi="Futura Std" w:cs="Garamond"/>
        <w:b/>
        <w:spacing w:val="-3"/>
        <w:sz w:val="20"/>
      </w:rPr>
      <w:t xml:space="preserve">           </w:t>
    </w:r>
    <w:r w:rsidRPr="000C6975">
      <w:rPr>
        <w:rFonts w:ascii="Futura Std" w:hAnsi="Futura Std" w:cs="Garamond"/>
        <w:b/>
        <w:spacing w:val="-3"/>
        <w:sz w:val="20"/>
      </w:rPr>
      <w:t>HOJA</w:t>
    </w:r>
    <w:r w:rsidRPr="000C6975">
      <w:rPr>
        <w:rFonts w:ascii="Futura Std" w:eastAsia="Garamond" w:hAnsi="Futura Std" w:cs="Garamond"/>
        <w:b/>
        <w:spacing w:val="-3"/>
        <w:sz w:val="20"/>
      </w:rPr>
      <w:t xml:space="preserve"> </w:t>
    </w:r>
    <w:r w:rsidRPr="000C6975">
      <w:rPr>
        <w:rFonts w:ascii="Futura Std" w:hAnsi="Futura Std" w:cs="Garamond"/>
        <w:b/>
        <w:spacing w:val="-3"/>
        <w:sz w:val="20"/>
      </w:rPr>
      <w:t>No.</w:t>
    </w:r>
    <w:r w:rsidRPr="000C6975">
      <w:rPr>
        <w:rFonts w:ascii="Futura Std" w:eastAsia="Garamond" w:hAnsi="Futura Std" w:cs="Garamond"/>
        <w:b/>
        <w:spacing w:val="-3"/>
        <w:sz w:val="20"/>
      </w:rPr>
      <w:t xml:space="preserve"> </w:t>
    </w:r>
    <w:r w:rsidRPr="000C6975">
      <w:rPr>
        <w:rStyle w:val="Nmerodepgina"/>
        <w:rFonts w:ascii="Futura Std" w:hAnsi="Futura Std" w:cs="Garamond"/>
        <w:b/>
        <w:sz w:val="20"/>
      </w:rPr>
      <w:fldChar w:fldCharType="begin"/>
    </w:r>
    <w:r w:rsidRPr="000C6975">
      <w:rPr>
        <w:rStyle w:val="Nmerodepgina"/>
        <w:rFonts w:ascii="Futura Std" w:hAnsi="Futura Std" w:cs="Garamond"/>
        <w:b/>
        <w:sz w:val="20"/>
      </w:rPr>
      <w:instrText xml:space="preserve"> PAGE </w:instrText>
    </w:r>
    <w:r w:rsidRPr="000C6975">
      <w:rPr>
        <w:rStyle w:val="Nmerodepgina"/>
        <w:rFonts w:ascii="Futura Std" w:hAnsi="Futura Std" w:cs="Garamond"/>
        <w:b/>
        <w:sz w:val="20"/>
      </w:rPr>
      <w:fldChar w:fldCharType="separate"/>
    </w:r>
    <w:r w:rsidR="004050A2">
      <w:rPr>
        <w:rStyle w:val="Nmerodepgina"/>
        <w:rFonts w:ascii="Futura Std" w:hAnsi="Futura Std" w:cs="Garamond"/>
        <w:b/>
        <w:noProof/>
        <w:sz w:val="20"/>
      </w:rPr>
      <w:t>14</w:t>
    </w:r>
    <w:r w:rsidRPr="000C6975">
      <w:rPr>
        <w:rStyle w:val="Nmerodepgina"/>
        <w:rFonts w:ascii="Futura Std" w:hAnsi="Futura Std" w:cs="Garamond"/>
        <w:b/>
        <w:sz w:val="20"/>
      </w:rPr>
      <w:fldChar w:fldCharType="end"/>
    </w:r>
  </w:p>
  <w:p w14:paraId="25361A81" w14:textId="77777777" w:rsidR="003C58CE" w:rsidRPr="000C6975" w:rsidRDefault="003C58CE" w:rsidP="004E3EB6">
    <w:pPr>
      <w:autoSpaceDE w:val="0"/>
      <w:jc w:val="center"/>
      <w:rPr>
        <w:rFonts w:ascii="Futura Std" w:eastAsia="Times New Roman" w:hAnsi="Futura Std" w:cs="Times New Roman"/>
        <w:i/>
        <w:color w:val="000000"/>
        <w:sz w:val="20"/>
        <w:szCs w:val="20"/>
        <w:lang w:eastAsia="es-ES"/>
      </w:rPr>
    </w:pPr>
  </w:p>
  <w:p w14:paraId="27A37C97" w14:textId="77777777" w:rsidR="003C58CE" w:rsidRPr="000C6975" w:rsidRDefault="003C58CE" w:rsidP="004E3EB6">
    <w:pPr>
      <w:autoSpaceDE w:val="0"/>
      <w:jc w:val="center"/>
      <w:rPr>
        <w:rFonts w:ascii="Futura Std" w:eastAsia="Times New Roman" w:hAnsi="Futura Std" w:cs="Times New Roman"/>
        <w:i/>
        <w:color w:val="000000"/>
        <w:sz w:val="20"/>
        <w:szCs w:val="20"/>
        <w:lang w:eastAsia="es-ES"/>
      </w:rPr>
    </w:pPr>
  </w:p>
  <w:p w14:paraId="7F63EF5E" w14:textId="77777777" w:rsidR="003C58CE" w:rsidRPr="00386055" w:rsidRDefault="003C58CE" w:rsidP="00077354">
    <w:pPr>
      <w:autoSpaceDE w:val="0"/>
      <w:jc w:val="center"/>
      <w:rPr>
        <w:rFonts w:ascii="Arial Narrow" w:eastAsia="Times New Roman" w:hAnsi="Arial Narrow" w:cs="Times New Roman"/>
        <w:color w:val="000000"/>
        <w:lang w:eastAsia="es-ES"/>
      </w:rPr>
    </w:pPr>
  </w:p>
  <w:p w14:paraId="37E2DDAA" w14:textId="629C11D8" w:rsidR="003C58CE" w:rsidRPr="008F434B" w:rsidRDefault="003C58CE" w:rsidP="00D21213">
    <w:pPr>
      <w:tabs>
        <w:tab w:val="left" w:pos="2590"/>
        <w:tab w:val="center" w:pos="4249"/>
      </w:tabs>
      <w:jc w:val="center"/>
      <w:rPr>
        <w:rFonts w:ascii="Arial Narrow" w:hAnsi="Arial Narrow"/>
        <w:bCs/>
        <w:i/>
        <w:spacing w:val="-3"/>
      </w:rPr>
    </w:pPr>
    <w:r w:rsidRPr="00386055">
      <w:rPr>
        <w:rFonts w:ascii="Arial Narrow" w:eastAsia="Times New Roman" w:hAnsi="Arial Narrow" w:cs="Times New Roman"/>
        <w:i/>
        <w:lang w:eastAsia="es-ES"/>
      </w:rPr>
      <w:t xml:space="preserve">“Por la cual se emite concepto vinculante previo al establecimiento de una estación de peaje denominada Arroyo de Piedra, ubicada en el </w:t>
    </w:r>
    <w:r>
      <w:rPr>
        <w:rFonts w:ascii="Arial Narrow" w:eastAsia="Times New Roman" w:hAnsi="Arial Narrow" w:cs="Times New Roman"/>
        <w:i/>
        <w:lang w:eastAsia="es-ES"/>
      </w:rPr>
      <w:t>PR</w:t>
    </w:r>
    <w:r w:rsidRPr="00386055">
      <w:rPr>
        <w:rFonts w:ascii="Arial Narrow" w:eastAsia="Times New Roman" w:hAnsi="Arial Narrow" w:cs="Times New Roman"/>
        <w:i/>
        <w:lang w:eastAsia="es-ES"/>
      </w:rPr>
      <w:t xml:space="preserve">62+035 y se establecen las tarifas a cobrar </w:t>
    </w:r>
    <w:r>
      <w:rPr>
        <w:rFonts w:ascii="Arial Narrow" w:eastAsia="Times New Roman" w:hAnsi="Arial Narrow" w:cs="Times New Roman"/>
        <w:i/>
        <w:lang w:eastAsia="es-ES"/>
      </w:rPr>
      <w:t>de</w:t>
    </w:r>
    <w:r w:rsidRPr="00386055">
      <w:rPr>
        <w:rFonts w:ascii="Arial Narrow" w:eastAsia="Times New Roman" w:hAnsi="Arial Narrow" w:cs="Times New Roman"/>
        <w:i/>
        <w:lang w:eastAsia="es-ES"/>
      </w:rPr>
      <w:t xml:space="preserve"> la anterior estación y </w:t>
    </w:r>
    <w:r>
      <w:rPr>
        <w:rFonts w:ascii="Arial Narrow" w:eastAsia="Times New Roman" w:hAnsi="Arial Narrow" w:cs="Times New Roman"/>
        <w:i/>
        <w:lang w:eastAsia="es-ES"/>
      </w:rPr>
      <w:t>de</w:t>
    </w:r>
    <w:r w:rsidRPr="00386055">
      <w:rPr>
        <w:rFonts w:ascii="Arial Narrow" w:eastAsia="Times New Roman" w:hAnsi="Arial Narrow" w:cs="Times New Roman"/>
        <w:i/>
        <w:lang w:eastAsia="es-ES"/>
      </w:rPr>
      <w:t xml:space="preserve"> las estaciones de peajes existentes denominadas Gambote, Turbaco, Pasacaballos, Bayunca, Galapa y Sabanagrande, pertenecientes al Proyecto de Asociación Público Privada de iniciativa privada denominada</w:t>
    </w:r>
    <w:r>
      <w:rPr>
        <w:rFonts w:ascii="Arial Narrow" w:eastAsia="Times New Roman" w:hAnsi="Arial Narrow" w:cs="Times New Roman"/>
        <w:i/>
        <w:lang w:eastAsia="es-ES"/>
      </w:rPr>
      <w:t xml:space="preserve"> </w:t>
    </w:r>
    <w:r w:rsidRPr="008F434B">
      <w:rPr>
        <w:rFonts w:ascii="Arial Narrow" w:hAnsi="Arial Narrow"/>
      </w:rPr>
      <w:t>“</w:t>
    </w:r>
    <w:r>
      <w:rPr>
        <w:rFonts w:ascii="Arial Narrow" w:hAnsi="Arial Narrow"/>
      </w:rPr>
      <w:t xml:space="preserve">Autopistas del Caribe, </w:t>
    </w:r>
    <w:r w:rsidRPr="008F434B">
      <w:rPr>
        <w:rFonts w:ascii="Arial Narrow" w:hAnsi="Arial Narrow"/>
      </w:rPr>
      <w:t>Corredor de Carga Cartagena-Barranquilla”.</w:t>
    </w:r>
  </w:p>
  <w:p w14:paraId="45EF6966" w14:textId="20330F09" w:rsidR="003C58CE" w:rsidRPr="0017562A" w:rsidRDefault="003C58CE" w:rsidP="003D6567">
    <w:pPr>
      <w:pStyle w:val="Default"/>
      <w:jc w:val="center"/>
      <w:rPr>
        <w:rFonts w:ascii="Arial Narrow" w:eastAsia="Times New Roman" w:hAnsi="Arial Narrow" w:cs="Times New Roman"/>
        <w:i/>
        <w:kern w:val="3"/>
        <w:lang w:val="es-ES" w:eastAsia="es-ES" w:bidi="hi-IN"/>
      </w:rPr>
    </w:pPr>
    <w:r>
      <w:rPr>
        <w:rFonts w:ascii="Arial Narrow" w:eastAsia="Times New Roman" w:hAnsi="Arial Narrow" w:cs="Times New Roman"/>
        <w:i/>
        <w:kern w:val="3"/>
        <w:lang w:val="es-ES" w:eastAsia="es-ES" w:bidi="hi-IN"/>
      </w:rPr>
      <w:t xml:space="preserve"> </w:t>
    </w:r>
  </w:p>
  <w:p w14:paraId="0CAB3EE8" w14:textId="278109EA" w:rsidR="003C58CE" w:rsidRPr="004D187A" w:rsidRDefault="003C58CE" w:rsidP="00796D66">
    <w:pPr>
      <w:pStyle w:val="Default"/>
      <w:jc w:val="center"/>
      <w:rPr>
        <w:rFonts w:ascii="Arial Narrow" w:eastAsia="Times New Roman" w:hAnsi="Arial Narrow" w:cs="Times New Roman"/>
        <w:i/>
        <w:kern w:val="3"/>
        <w:lang w:val="es-ES" w:eastAsia="es-ES" w:bidi="hi-IN"/>
      </w:rPr>
    </w:pPr>
    <w:r>
      <w:rPr>
        <w:rFonts w:ascii="Arial Narrow" w:eastAsia="Times New Roman" w:hAnsi="Arial Narrow" w:cs="Times New Roman"/>
        <w:i/>
        <w:kern w:val="3"/>
        <w:lang w:val="es-ES" w:eastAsia="es-ES" w:bidi="hi-IN"/>
      </w:rPr>
      <w:t xml:space="preserve"> </w:t>
    </w:r>
  </w:p>
  <w:p w14:paraId="2098FD62" w14:textId="77777777" w:rsidR="003C58CE" w:rsidRPr="000C6975" w:rsidRDefault="003C58CE" w:rsidP="004E3EB6">
    <w:pPr>
      <w:pBdr>
        <w:bottom w:val="single" w:sz="12" w:space="1" w:color="auto"/>
      </w:pBdr>
      <w:autoSpaceDE w:val="0"/>
      <w:jc w:val="center"/>
      <w:rPr>
        <w:rFonts w:ascii="Futura Std" w:eastAsia="Times New Roman" w:hAnsi="Futura Std" w:cs="Times New Roman"/>
        <w:color w:val="000000"/>
        <w:sz w:val="20"/>
        <w:szCs w:val="20"/>
        <w:lang w:eastAsia="es-ES"/>
      </w:rPr>
    </w:pPr>
  </w:p>
  <w:p w14:paraId="283D6DCC" w14:textId="77777777" w:rsidR="003C58CE" w:rsidRPr="00831DE6" w:rsidRDefault="003C58CE" w:rsidP="004E3EB6">
    <w:pPr>
      <w:tabs>
        <w:tab w:val="left" w:pos="1279"/>
      </w:tabs>
      <w:autoSpaceDE w:val="0"/>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2F60" w14:textId="77777777" w:rsidR="003C58CE" w:rsidRDefault="003C58CE">
    <w:pPr>
      <w:pStyle w:val="Encabezado"/>
    </w:pPr>
    <w:r>
      <w:rPr>
        <w:noProof/>
        <w:lang w:val="es-MX" w:eastAsia="es-MX" w:bidi="ar-SA"/>
      </w:rPr>
      <w:drawing>
        <wp:anchor distT="0" distB="0" distL="114300" distR="114300" simplePos="0" relativeHeight="251660288" behindDoc="0" locked="0" layoutInCell="1" allowOverlap="1" wp14:anchorId="10129FC0" wp14:editId="358732B6">
          <wp:simplePos x="0" y="0"/>
          <wp:positionH relativeFrom="column">
            <wp:posOffset>3964305</wp:posOffset>
          </wp:positionH>
          <wp:positionV relativeFrom="paragraph">
            <wp:posOffset>133350</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8250" cy="552450"/>
                  </a:xfrm>
                  <a:prstGeom prst="rect">
                    <a:avLst/>
                  </a:prstGeom>
                  <a:noFill/>
                  <a:ln>
                    <a:noFill/>
                    <a:prstDash/>
                  </a:ln>
                </pic:spPr>
              </pic:pic>
            </a:graphicData>
          </a:graphic>
        </wp:anchor>
      </w:drawing>
    </w:r>
    <w:r>
      <w:rPr>
        <w:noProof/>
        <w:lang w:val="es-MX" w:eastAsia="es-MX" w:bidi="ar-SA"/>
      </w:rPr>
      <w:drawing>
        <wp:anchor distT="0" distB="0" distL="114300" distR="114300" simplePos="0" relativeHeight="251659264" behindDoc="0" locked="0" layoutInCell="1" allowOverlap="1" wp14:anchorId="1EB13F2B" wp14:editId="10D1204D">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grayscl/>
                  </a:blip>
                  <a:srcRect/>
                  <a:stretch>
                    <a:fillRect/>
                  </a:stretch>
                </pic:blipFill>
                <pic:spPr>
                  <a:xfrm>
                    <a:off x="0" y="0"/>
                    <a:ext cx="3653156" cy="992508"/>
                  </a:xfrm>
                  <a:prstGeom prst="rect">
                    <a:avLst/>
                  </a:prstGeom>
                  <a:noFill/>
                  <a:ln>
                    <a:noFill/>
                    <a:prstDash/>
                  </a:ln>
                </pic:spPr>
              </pic:pic>
            </a:graphicData>
          </a:graphic>
        </wp:anchor>
      </w:drawing>
    </w:r>
  </w:p>
  <w:p w14:paraId="7370533C" w14:textId="77777777" w:rsidR="003C58CE" w:rsidRDefault="003C58CE">
    <w:pPr>
      <w:pStyle w:val="Encabezado"/>
    </w:pPr>
  </w:p>
  <w:p w14:paraId="37360B13" w14:textId="77777777" w:rsidR="003C58CE" w:rsidRDefault="003C58CE">
    <w:pPr>
      <w:pStyle w:val="Encabezado"/>
      <w:tabs>
        <w:tab w:val="clear" w:pos="4419"/>
        <w:tab w:val="clear" w:pos="8838"/>
        <w:tab w:val="left" w:pos="3695"/>
      </w:tabs>
    </w:pPr>
    <w:r>
      <w:rPr>
        <w:lang w:val="es-MX"/>
      </w:rPr>
      <w:tab/>
    </w:r>
  </w:p>
  <w:p w14:paraId="2F53AF7F" w14:textId="478B820F" w:rsidR="003C58CE" w:rsidRDefault="003C58CE">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14:paraId="38805B93" w14:textId="77777777" w:rsidR="003C58CE" w:rsidRDefault="003C58CE">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224"/>
    <w:multiLevelType w:val="hybridMultilevel"/>
    <w:tmpl w:val="A01492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0306E0"/>
    <w:multiLevelType w:val="hybridMultilevel"/>
    <w:tmpl w:val="D44E3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264761"/>
    <w:multiLevelType w:val="hybridMultilevel"/>
    <w:tmpl w:val="90801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4218FE"/>
    <w:multiLevelType w:val="hybridMultilevel"/>
    <w:tmpl w:val="D4900F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85B0059"/>
    <w:multiLevelType w:val="hybridMultilevel"/>
    <w:tmpl w:val="5E8E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0A"/>
    <w:rsid w:val="00015014"/>
    <w:rsid w:val="000163AD"/>
    <w:rsid w:val="00036D17"/>
    <w:rsid w:val="000400CB"/>
    <w:rsid w:val="00056A83"/>
    <w:rsid w:val="00070541"/>
    <w:rsid w:val="00077354"/>
    <w:rsid w:val="00081E27"/>
    <w:rsid w:val="000901E4"/>
    <w:rsid w:val="000B5B48"/>
    <w:rsid w:val="000C445E"/>
    <w:rsid w:val="000F4311"/>
    <w:rsid w:val="000F4A7B"/>
    <w:rsid w:val="00116D0A"/>
    <w:rsid w:val="00116DF6"/>
    <w:rsid w:val="001250ED"/>
    <w:rsid w:val="0017562A"/>
    <w:rsid w:val="001834D0"/>
    <w:rsid w:val="001A11F5"/>
    <w:rsid w:val="001B0DD4"/>
    <w:rsid w:val="001B69E2"/>
    <w:rsid w:val="001C21D7"/>
    <w:rsid w:val="00204B4E"/>
    <w:rsid w:val="00205F37"/>
    <w:rsid w:val="002503AB"/>
    <w:rsid w:val="0027436A"/>
    <w:rsid w:val="00276EDF"/>
    <w:rsid w:val="002A1213"/>
    <w:rsid w:val="002A2596"/>
    <w:rsid w:val="002B1769"/>
    <w:rsid w:val="002D3211"/>
    <w:rsid w:val="00303090"/>
    <w:rsid w:val="00303149"/>
    <w:rsid w:val="00315C8F"/>
    <w:rsid w:val="00316D62"/>
    <w:rsid w:val="00316FA7"/>
    <w:rsid w:val="00334ADC"/>
    <w:rsid w:val="00336A95"/>
    <w:rsid w:val="0033709B"/>
    <w:rsid w:val="00337940"/>
    <w:rsid w:val="00347387"/>
    <w:rsid w:val="00366E11"/>
    <w:rsid w:val="00386055"/>
    <w:rsid w:val="003A2173"/>
    <w:rsid w:val="003C40D9"/>
    <w:rsid w:val="003C58CE"/>
    <w:rsid w:val="003D6567"/>
    <w:rsid w:val="003E03EE"/>
    <w:rsid w:val="003E5031"/>
    <w:rsid w:val="004050A2"/>
    <w:rsid w:val="0043342F"/>
    <w:rsid w:val="00444DDB"/>
    <w:rsid w:val="00461AEB"/>
    <w:rsid w:val="00461CBE"/>
    <w:rsid w:val="00497C0E"/>
    <w:rsid w:val="004A684C"/>
    <w:rsid w:val="004A6B7C"/>
    <w:rsid w:val="004E3EB6"/>
    <w:rsid w:val="004E7432"/>
    <w:rsid w:val="004E7706"/>
    <w:rsid w:val="00503078"/>
    <w:rsid w:val="00505723"/>
    <w:rsid w:val="00541306"/>
    <w:rsid w:val="00543AB3"/>
    <w:rsid w:val="00554101"/>
    <w:rsid w:val="00560675"/>
    <w:rsid w:val="005655B5"/>
    <w:rsid w:val="00567F9F"/>
    <w:rsid w:val="00575A68"/>
    <w:rsid w:val="005C52FF"/>
    <w:rsid w:val="005D051C"/>
    <w:rsid w:val="005E7C76"/>
    <w:rsid w:val="00625496"/>
    <w:rsid w:val="00653E0D"/>
    <w:rsid w:val="00663C4B"/>
    <w:rsid w:val="00665A90"/>
    <w:rsid w:val="0068462F"/>
    <w:rsid w:val="00684B1A"/>
    <w:rsid w:val="006C7BEB"/>
    <w:rsid w:val="00731AAE"/>
    <w:rsid w:val="007402F7"/>
    <w:rsid w:val="00767B44"/>
    <w:rsid w:val="007759BA"/>
    <w:rsid w:val="00786EC7"/>
    <w:rsid w:val="00796D66"/>
    <w:rsid w:val="00797BE5"/>
    <w:rsid w:val="007A46D1"/>
    <w:rsid w:val="0083366D"/>
    <w:rsid w:val="00857FBA"/>
    <w:rsid w:val="008A3E41"/>
    <w:rsid w:val="008A5D06"/>
    <w:rsid w:val="008B3D87"/>
    <w:rsid w:val="008B7097"/>
    <w:rsid w:val="008C0985"/>
    <w:rsid w:val="008C4B70"/>
    <w:rsid w:val="008D0635"/>
    <w:rsid w:val="008F1EDB"/>
    <w:rsid w:val="008F598F"/>
    <w:rsid w:val="00904166"/>
    <w:rsid w:val="00914B49"/>
    <w:rsid w:val="009437A3"/>
    <w:rsid w:val="00947EAD"/>
    <w:rsid w:val="0096303B"/>
    <w:rsid w:val="00980F82"/>
    <w:rsid w:val="0099196A"/>
    <w:rsid w:val="009A0A5E"/>
    <w:rsid w:val="009B77FC"/>
    <w:rsid w:val="009C2DFC"/>
    <w:rsid w:val="009C7E87"/>
    <w:rsid w:val="009F04EF"/>
    <w:rsid w:val="009F79EC"/>
    <w:rsid w:val="00A05859"/>
    <w:rsid w:val="00A13ED4"/>
    <w:rsid w:val="00A310D9"/>
    <w:rsid w:val="00A40B54"/>
    <w:rsid w:val="00A50375"/>
    <w:rsid w:val="00A512BD"/>
    <w:rsid w:val="00A54284"/>
    <w:rsid w:val="00A72183"/>
    <w:rsid w:val="00A7625F"/>
    <w:rsid w:val="00A76D5D"/>
    <w:rsid w:val="00AA5FA0"/>
    <w:rsid w:val="00AB0945"/>
    <w:rsid w:val="00AB459D"/>
    <w:rsid w:val="00AE2623"/>
    <w:rsid w:val="00AE712D"/>
    <w:rsid w:val="00AE7871"/>
    <w:rsid w:val="00B170C8"/>
    <w:rsid w:val="00B30984"/>
    <w:rsid w:val="00B52DEB"/>
    <w:rsid w:val="00B57B3A"/>
    <w:rsid w:val="00B62BCE"/>
    <w:rsid w:val="00B84942"/>
    <w:rsid w:val="00B853F8"/>
    <w:rsid w:val="00B87318"/>
    <w:rsid w:val="00B91F3E"/>
    <w:rsid w:val="00B94C42"/>
    <w:rsid w:val="00BA1BB5"/>
    <w:rsid w:val="00BB116B"/>
    <w:rsid w:val="00BB5BF2"/>
    <w:rsid w:val="00BC45E0"/>
    <w:rsid w:val="00BC5659"/>
    <w:rsid w:val="00BF0DFD"/>
    <w:rsid w:val="00C21DD2"/>
    <w:rsid w:val="00C26BCC"/>
    <w:rsid w:val="00C33A21"/>
    <w:rsid w:val="00C51A5A"/>
    <w:rsid w:val="00C64D74"/>
    <w:rsid w:val="00C675F7"/>
    <w:rsid w:val="00C960C5"/>
    <w:rsid w:val="00CA6C3F"/>
    <w:rsid w:val="00CB6F20"/>
    <w:rsid w:val="00D129D0"/>
    <w:rsid w:val="00D14707"/>
    <w:rsid w:val="00D16CCE"/>
    <w:rsid w:val="00D21213"/>
    <w:rsid w:val="00D25216"/>
    <w:rsid w:val="00D27656"/>
    <w:rsid w:val="00D50190"/>
    <w:rsid w:val="00D518E2"/>
    <w:rsid w:val="00D52571"/>
    <w:rsid w:val="00D56F93"/>
    <w:rsid w:val="00D637FE"/>
    <w:rsid w:val="00D86A16"/>
    <w:rsid w:val="00D86A2B"/>
    <w:rsid w:val="00D9121F"/>
    <w:rsid w:val="00E765A2"/>
    <w:rsid w:val="00ED1168"/>
    <w:rsid w:val="00EE3A16"/>
    <w:rsid w:val="00EF5D08"/>
    <w:rsid w:val="00F42CFC"/>
    <w:rsid w:val="00F539A1"/>
    <w:rsid w:val="00F57540"/>
    <w:rsid w:val="00F869E5"/>
    <w:rsid w:val="00FC4ADA"/>
    <w:rsid w:val="00FC6BE7"/>
    <w:rsid w:val="00FF4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EDF0"/>
  <w15:docId w15:val="{A33D2968-08D3-4527-82B7-EC086FC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D0A"/>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16D0A"/>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uiPriority w:val="99"/>
    <w:rsid w:val="00116D0A"/>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16D0A"/>
    <w:rPr>
      <w:rFonts w:ascii="Liberation Serif" w:eastAsia="DejaVu Sans" w:hAnsi="Liberation Serif" w:cs="Mangal"/>
      <w:kern w:val="3"/>
      <w:sz w:val="24"/>
      <w:szCs w:val="21"/>
      <w:lang w:val="es-ES" w:eastAsia="zh-CN" w:bidi="hi-IN"/>
    </w:rPr>
  </w:style>
  <w:style w:type="character" w:styleId="Nmerodepgina">
    <w:name w:val="page number"/>
    <w:basedOn w:val="Fuentedeprrafopredeter"/>
    <w:rsid w:val="00116D0A"/>
  </w:style>
  <w:style w:type="paragraph" w:customStyle="1" w:styleId="Normal1">
    <w:name w:val="Normal 1"/>
    <w:basedOn w:val="Sangranormal"/>
    <w:qFormat/>
    <w:rsid w:val="00116D0A"/>
    <w:pPr>
      <w:widowControl/>
      <w:suppressAutoHyphens w:val="0"/>
      <w:autoSpaceDN/>
      <w:ind w:left="864" w:hanging="864"/>
      <w:jc w:val="both"/>
      <w:textAlignment w:val="auto"/>
    </w:pPr>
    <w:rPr>
      <w:rFonts w:ascii="Times New Roman" w:eastAsiaTheme="minorEastAsia" w:hAnsi="Times New Roman" w:cstheme="minorBidi"/>
      <w:kern w:val="0"/>
      <w:szCs w:val="24"/>
      <w:lang w:val="es-ES_tradnl" w:eastAsia="es-ES" w:bidi="ar-SA"/>
    </w:rPr>
  </w:style>
  <w:style w:type="paragraph" w:styleId="Sinespaciado">
    <w:name w:val="No Spacing"/>
    <w:uiPriority w:val="1"/>
    <w:qFormat/>
    <w:rsid w:val="00116D0A"/>
    <w:pPr>
      <w:widowControl w:val="0"/>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paragraph" w:styleId="Sangranormal">
    <w:name w:val="Normal Indent"/>
    <w:basedOn w:val="Normal"/>
    <w:uiPriority w:val="99"/>
    <w:semiHidden/>
    <w:unhideWhenUsed/>
    <w:rsid w:val="00116D0A"/>
    <w:pPr>
      <w:ind w:left="708"/>
    </w:pPr>
    <w:rPr>
      <w:rFonts w:cs="Mangal"/>
      <w:szCs w:val="21"/>
    </w:rPr>
  </w:style>
  <w:style w:type="paragraph" w:customStyle="1" w:styleId="Default">
    <w:name w:val="Default"/>
    <w:rsid w:val="00797BE5"/>
    <w:pPr>
      <w:autoSpaceDE w:val="0"/>
      <w:autoSpaceDN w:val="0"/>
      <w:adjustRightInd w:val="0"/>
      <w:spacing w:after="0" w:line="240" w:lineRule="auto"/>
    </w:pPr>
    <w:rPr>
      <w:rFonts w:ascii="Arial" w:hAnsi="Arial" w:cs="Arial"/>
      <w:color w:val="000000"/>
      <w:sz w:val="24"/>
      <w:szCs w:val="24"/>
      <w:lang w:val="es-CO"/>
    </w:rPr>
  </w:style>
  <w:style w:type="paragraph" w:styleId="Piedepgina">
    <w:name w:val="footer"/>
    <w:basedOn w:val="Normal"/>
    <w:link w:val="PiedepginaCar"/>
    <w:uiPriority w:val="99"/>
    <w:unhideWhenUsed/>
    <w:rsid w:val="00796D66"/>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796D66"/>
    <w:rPr>
      <w:rFonts w:ascii="Liberation Serif" w:eastAsia="DejaVu Sans" w:hAnsi="Liberation Serif" w:cs="Mangal"/>
      <w:kern w:val="3"/>
      <w:sz w:val="24"/>
      <w:szCs w:val="21"/>
      <w:lang w:val="es-ES" w:eastAsia="zh-CN" w:bidi="hi-IN"/>
    </w:rPr>
  </w:style>
  <w:style w:type="character" w:customStyle="1" w:styleId="ANINormalCar">
    <w:name w:val="ANI Normal Car"/>
    <w:link w:val="ANINormal"/>
    <w:locked/>
    <w:rsid w:val="008B7097"/>
    <w:rPr>
      <w:rFonts w:ascii="Arial Narrow" w:eastAsia="Times New Roman" w:hAnsi="Arial Narrow" w:cs="Calibri"/>
      <w:color w:val="000000"/>
      <w:sz w:val="24"/>
      <w:szCs w:val="24"/>
    </w:rPr>
  </w:style>
  <w:style w:type="paragraph" w:customStyle="1" w:styleId="ANINormal">
    <w:name w:val="ANI Normal"/>
    <w:basedOn w:val="Normal"/>
    <w:link w:val="ANINormalCar"/>
    <w:qFormat/>
    <w:rsid w:val="008B7097"/>
    <w:pPr>
      <w:widowControl/>
      <w:tabs>
        <w:tab w:val="left" w:pos="-142"/>
      </w:tabs>
      <w:suppressAutoHyphens w:val="0"/>
      <w:autoSpaceDE w:val="0"/>
      <w:adjustRightInd w:val="0"/>
      <w:spacing w:before="120" w:after="240"/>
      <w:jc w:val="both"/>
      <w:textAlignment w:val="auto"/>
    </w:pPr>
    <w:rPr>
      <w:rFonts w:ascii="Arial Narrow" w:eastAsia="Times New Roman" w:hAnsi="Arial Narrow" w:cs="Calibri"/>
      <w:color w:val="000000"/>
      <w:kern w:val="0"/>
      <w:lang w:val="es-MX" w:eastAsia="en-US" w:bidi="ar-SA"/>
    </w:rPr>
  </w:style>
  <w:style w:type="paragraph" w:styleId="Textocomentario">
    <w:name w:val="annotation text"/>
    <w:basedOn w:val="Standard"/>
    <w:link w:val="TextocomentarioCar"/>
    <w:uiPriority w:val="99"/>
    <w:rsid w:val="00786EC7"/>
    <w:rPr>
      <w:rFonts w:ascii="Arial" w:hAnsi="Arial" w:cs="Arial"/>
      <w:sz w:val="20"/>
    </w:rPr>
  </w:style>
  <w:style w:type="character" w:customStyle="1" w:styleId="TextocomentarioCar">
    <w:name w:val="Texto comentario Car"/>
    <w:basedOn w:val="Fuentedeprrafopredeter"/>
    <w:link w:val="Textocomentario"/>
    <w:uiPriority w:val="99"/>
    <w:rsid w:val="00786EC7"/>
    <w:rPr>
      <w:rFonts w:ascii="Arial" w:eastAsia="Times New Roman" w:hAnsi="Arial" w:cs="Arial"/>
      <w:kern w:val="3"/>
      <w:sz w:val="20"/>
      <w:szCs w:val="20"/>
      <w:lang w:val="es-ES" w:eastAsia="zh-CN"/>
    </w:rPr>
  </w:style>
  <w:style w:type="character" w:styleId="Refdecomentario">
    <w:name w:val="annotation reference"/>
    <w:basedOn w:val="Fuentedeprrafopredeter"/>
    <w:rsid w:val="00786EC7"/>
    <w:rPr>
      <w:sz w:val="16"/>
      <w:szCs w:val="16"/>
    </w:rPr>
  </w:style>
  <w:style w:type="paragraph" w:styleId="Textodeglobo">
    <w:name w:val="Balloon Text"/>
    <w:basedOn w:val="Normal"/>
    <w:link w:val="TextodegloboCar"/>
    <w:uiPriority w:val="99"/>
    <w:semiHidden/>
    <w:unhideWhenUsed/>
    <w:rsid w:val="00786EC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786EC7"/>
    <w:rPr>
      <w:rFonts w:ascii="Segoe UI" w:eastAsia="DejaVu Sans" w:hAnsi="Segoe UI" w:cs="Mangal"/>
      <w:kern w:val="3"/>
      <w:sz w:val="18"/>
      <w:szCs w:val="16"/>
      <w:lang w:val="es-ES" w:eastAsia="zh-CN" w:bidi="hi-IN"/>
    </w:rPr>
  </w:style>
  <w:style w:type="table" w:styleId="Tablaconcuadrcula">
    <w:name w:val="Table Grid"/>
    <w:basedOn w:val="Tablanormal"/>
    <w:uiPriority w:val="39"/>
    <w:rsid w:val="001B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80F82"/>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980F82"/>
    <w:rPr>
      <w:rFonts w:ascii="Liberation Serif" w:eastAsia="DejaVu Sans" w:hAnsi="Liberation Serif" w:cs="Mangal"/>
      <w:b/>
      <w:bCs/>
      <w:kern w:val="3"/>
      <w:sz w:val="20"/>
      <w:szCs w:val="18"/>
      <w:lang w:val="es-ES" w:eastAsia="zh-CN" w:bidi="hi-IN"/>
    </w:rPr>
  </w:style>
  <w:style w:type="paragraph" w:styleId="Prrafodelista">
    <w:name w:val="List Paragraph"/>
    <w:basedOn w:val="Normal"/>
    <w:uiPriority w:val="34"/>
    <w:qFormat/>
    <w:rsid w:val="00366E11"/>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es-MX" w:eastAsia="en-US" w:bidi="ar-SA"/>
    </w:rPr>
  </w:style>
  <w:style w:type="paragraph" w:styleId="Revisin">
    <w:name w:val="Revision"/>
    <w:hidden/>
    <w:uiPriority w:val="99"/>
    <w:semiHidden/>
    <w:rsid w:val="0043342F"/>
    <w:pPr>
      <w:spacing w:after="0" w:line="240" w:lineRule="auto"/>
    </w:pPr>
    <w:rPr>
      <w:rFonts w:ascii="Liberation Serif" w:eastAsia="DejaVu Sans" w:hAnsi="Liberation Serif"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4234">
      <w:bodyDiv w:val="1"/>
      <w:marLeft w:val="0"/>
      <w:marRight w:val="0"/>
      <w:marTop w:val="0"/>
      <w:marBottom w:val="0"/>
      <w:divBdr>
        <w:top w:val="none" w:sz="0" w:space="0" w:color="auto"/>
        <w:left w:val="none" w:sz="0" w:space="0" w:color="auto"/>
        <w:bottom w:val="none" w:sz="0" w:space="0" w:color="auto"/>
        <w:right w:val="none" w:sz="0" w:space="0" w:color="auto"/>
      </w:divBdr>
    </w:div>
    <w:div w:id="256208221">
      <w:bodyDiv w:val="1"/>
      <w:marLeft w:val="0"/>
      <w:marRight w:val="0"/>
      <w:marTop w:val="0"/>
      <w:marBottom w:val="0"/>
      <w:divBdr>
        <w:top w:val="none" w:sz="0" w:space="0" w:color="auto"/>
        <w:left w:val="none" w:sz="0" w:space="0" w:color="auto"/>
        <w:bottom w:val="none" w:sz="0" w:space="0" w:color="auto"/>
        <w:right w:val="none" w:sz="0" w:space="0" w:color="auto"/>
      </w:divBdr>
    </w:div>
    <w:div w:id="291985623">
      <w:bodyDiv w:val="1"/>
      <w:marLeft w:val="0"/>
      <w:marRight w:val="0"/>
      <w:marTop w:val="0"/>
      <w:marBottom w:val="0"/>
      <w:divBdr>
        <w:top w:val="none" w:sz="0" w:space="0" w:color="auto"/>
        <w:left w:val="none" w:sz="0" w:space="0" w:color="auto"/>
        <w:bottom w:val="none" w:sz="0" w:space="0" w:color="auto"/>
        <w:right w:val="none" w:sz="0" w:space="0" w:color="auto"/>
      </w:divBdr>
    </w:div>
    <w:div w:id="965038543">
      <w:bodyDiv w:val="1"/>
      <w:marLeft w:val="0"/>
      <w:marRight w:val="0"/>
      <w:marTop w:val="0"/>
      <w:marBottom w:val="0"/>
      <w:divBdr>
        <w:top w:val="none" w:sz="0" w:space="0" w:color="auto"/>
        <w:left w:val="none" w:sz="0" w:space="0" w:color="auto"/>
        <w:bottom w:val="none" w:sz="0" w:space="0" w:color="auto"/>
        <w:right w:val="none" w:sz="0" w:space="0" w:color="auto"/>
      </w:divBdr>
    </w:div>
    <w:div w:id="1194271994">
      <w:bodyDiv w:val="1"/>
      <w:marLeft w:val="0"/>
      <w:marRight w:val="0"/>
      <w:marTop w:val="0"/>
      <w:marBottom w:val="0"/>
      <w:divBdr>
        <w:top w:val="none" w:sz="0" w:space="0" w:color="auto"/>
        <w:left w:val="none" w:sz="0" w:space="0" w:color="auto"/>
        <w:bottom w:val="none" w:sz="0" w:space="0" w:color="auto"/>
        <w:right w:val="none" w:sz="0" w:space="0" w:color="auto"/>
      </w:divBdr>
    </w:div>
    <w:div w:id="2021084741">
      <w:bodyDiv w:val="1"/>
      <w:marLeft w:val="0"/>
      <w:marRight w:val="0"/>
      <w:marTop w:val="0"/>
      <w:marBottom w:val="0"/>
      <w:divBdr>
        <w:top w:val="none" w:sz="0" w:space="0" w:color="auto"/>
        <w:left w:val="none" w:sz="0" w:space="0" w:color="auto"/>
        <w:bottom w:val="none" w:sz="0" w:space="0" w:color="auto"/>
        <w:right w:val="none" w:sz="0" w:space="0" w:color="auto"/>
      </w:divBdr>
    </w:div>
    <w:div w:id="21067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6938-B465-42D2-9236-17834BEA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5218</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Aguilar Higuera</dc:creator>
  <cp:keywords/>
  <dc:description/>
  <cp:lastModifiedBy>Juan Jose Aguilar Higuera</cp:lastModifiedBy>
  <cp:revision>2</cp:revision>
  <dcterms:created xsi:type="dcterms:W3CDTF">2016-11-11T20:22:00Z</dcterms:created>
  <dcterms:modified xsi:type="dcterms:W3CDTF">2016-11-11T20:22:00Z</dcterms:modified>
</cp:coreProperties>
</file>