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600E2" w14:textId="77777777" w:rsidR="00C13AFD" w:rsidRDefault="00C13AFD">
      <w:pPr>
        <w:pStyle w:val="Standard"/>
        <w:rPr>
          <w:rFonts w:ascii="Futura Bk BT" w:hAnsi="Futura Bk BT" w:cs="Arial"/>
          <w:sz w:val="22"/>
          <w:szCs w:val="22"/>
          <w:lang w:val="es-MX"/>
        </w:rPr>
      </w:pPr>
    </w:p>
    <w:p w14:paraId="3B0AD44D" w14:textId="77777777" w:rsidR="00E557AD" w:rsidRDefault="00E557AD" w:rsidP="00DE60F4">
      <w:pPr>
        <w:pStyle w:val="Ttulo2"/>
        <w:tabs>
          <w:tab w:val="left" w:pos="4253"/>
        </w:tabs>
        <w:rPr>
          <w:rFonts w:ascii="Futura Bk BT" w:hAnsi="Futura Bk BT"/>
          <w:sz w:val="22"/>
          <w:szCs w:val="22"/>
        </w:rPr>
      </w:pPr>
    </w:p>
    <w:p w14:paraId="2A4425DC" w14:textId="297F6797" w:rsidR="00DE60F4" w:rsidRDefault="00DE60F4" w:rsidP="00DE60F4">
      <w:pPr>
        <w:pStyle w:val="Ttulo2"/>
        <w:tabs>
          <w:tab w:val="left" w:pos="4253"/>
        </w:tabs>
        <w:rPr>
          <w:rFonts w:ascii="Futura Bk BT" w:hAnsi="Futura Bk BT"/>
          <w:sz w:val="22"/>
          <w:szCs w:val="22"/>
        </w:rPr>
      </w:pPr>
      <w:proofErr w:type="gramStart"/>
      <w:r>
        <w:rPr>
          <w:rFonts w:ascii="Futura Bk BT" w:hAnsi="Futura Bk BT"/>
          <w:sz w:val="22"/>
          <w:szCs w:val="22"/>
        </w:rPr>
        <w:t>RESOLUCIÓN  NÚMERO</w:t>
      </w:r>
      <w:proofErr w:type="gramEnd"/>
      <w:r>
        <w:rPr>
          <w:rFonts w:ascii="Futura Bk BT" w:hAnsi="Futura Bk BT"/>
          <w:sz w:val="22"/>
          <w:szCs w:val="22"/>
        </w:rPr>
        <w:t xml:space="preserve">                                          DE 2018</w:t>
      </w:r>
    </w:p>
    <w:p w14:paraId="17B5C8A0" w14:textId="77777777" w:rsidR="00E557AD" w:rsidRPr="00E557AD" w:rsidRDefault="00E557AD" w:rsidP="00E557AD">
      <w:pPr>
        <w:pStyle w:val="Standard"/>
      </w:pPr>
    </w:p>
    <w:p w14:paraId="136D3341" w14:textId="77777777" w:rsidR="00DE60F4" w:rsidRDefault="00DE60F4" w:rsidP="00DE60F4">
      <w:pPr>
        <w:pStyle w:val="toa"/>
        <w:tabs>
          <w:tab w:val="left" w:pos="708"/>
        </w:tabs>
        <w:jc w:val="center"/>
        <w:rPr>
          <w:rFonts w:ascii="Futura Bk BT" w:hAnsi="Futura Bk BT"/>
          <w:sz w:val="22"/>
          <w:szCs w:val="22"/>
          <w:lang w:val="es-ES"/>
        </w:rPr>
      </w:pPr>
    </w:p>
    <w:p w14:paraId="5F53FF48" w14:textId="77777777" w:rsidR="00DE60F4" w:rsidRDefault="00DE60F4" w:rsidP="00DE60F4">
      <w:pPr>
        <w:ind w:left="-187" w:right="-130"/>
        <w:jc w:val="center"/>
        <w:rPr>
          <w:rFonts w:ascii="Futura Bk BT" w:hAnsi="Futura Bk BT" w:cs="Arial"/>
          <w:b/>
        </w:rPr>
      </w:pPr>
      <w:r>
        <w:rPr>
          <w:rFonts w:ascii="Futura Bk BT" w:hAnsi="Futura Bk BT" w:cs="Arial"/>
          <w:b/>
        </w:rPr>
        <w:t xml:space="preserve"> (</w:t>
      </w:r>
      <w:r>
        <w:rPr>
          <w:rFonts w:ascii="Futura Bk BT" w:hAnsi="Futura Bk BT" w:cs="Arial"/>
          <w:b/>
        </w:rPr>
        <w:tab/>
      </w:r>
      <w:r>
        <w:rPr>
          <w:rFonts w:ascii="Futura Bk BT" w:hAnsi="Futura Bk BT" w:cs="Arial"/>
          <w:b/>
        </w:rPr>
        <w:tab/>
      </w:r>
      <w:r>
        <w:rPr>
          <w:rFonts w:ascii="Futura Bk BT" w:hAnsi="Futura Bk BT" w:cs="Arial"/>
          <w:b/>
        </w:rPr>
        <w:tab/>
      </w:r>
      <w:r>
        <w:rPr>
          <w:rFonts w:ascii="Futura Bk BT" w:hAnsi="Futura Bk BT" w:cs="Arial"/>
          <w:b/>
        </w:rPr>
        <w:tab/>
      </w:r>
      <w:r>
        <w:rPr>
          <w:rFonts w:ascii="Futura Bk BT" w:hAnsi="Futura Bk BT" w:cs="Arial"/>
          <w:b/>
        </w:rPr>
        <w:tab/>
        <w:t xml:space="preserve">  )</w:t>
      </w:r>
    </w:p>
    <w:p w14:paraId="34754F9D" w14:textId="77777777" w:rsidR="00DE60F4" w:rsidRDefault="00DE60F4" w:rsidP="00DE60F4">
      <w:pPr>
        <w:pStyle w:val="Sangradetextonormal"/>
        <w:spacing w:after="0"/>
        <w:ind w:left="0" w:right="193"/>
        <w:jc w:val="both"/>
        <w:rPr>
          <w:rFonts w:ascii="Futura Bk BT" w:hAnsi="Futura Bk BT" w:cs="Arial"/>
          <w:sz w:val="21"/>
        </w:rPr>
      </w:pPr>
    </w:p>
    <w:p w14:paraId="137C0770" w14:textId="77777777" w:rsidR="00DE60F4" w:rsidRDefault="00DE60F4" w:rsidP="00DE60F4">
      <w:pPr>
        <w:pStyle w:val="Sangradetextonormal"/>
        <w:spacing w:after="0"/>
        <w:ind w:left="0" w:right="193"/>
        <w:jc w:val="both"/>
        <w:rPr>
          <w:rFonts w:ascii="Futura Bk BT" w:hAnsi="Futura Bk BT" w:cs="Arial"/>
          <w:sz w:val="21"/>
        </w:rPr>
      </w:pPr>
    </w:p>
    <w:p w14:paraId="18361F85" w14:textId="77777777" w:rsidR="00DE60F4" w:rsidRDefault="00DE60F4" w:rsidP="00DE60F4">
      <w:pPr>
        <w:widowControl/>
        <w:jc w:val="center"/>
        <w:textAlignment w:val="auto"/>
      </w:pPr>
      <w:r>
        <w:rPr>
          <w:rFonts w:ascii="Futura Bk BT" w:eastAsia="Times New Roman" w:hAnsi="Futura Bk BT" w:cs="Times New Roman"/>
          <w:color w:val="000000"/>
          <w:kern w:val="0"/>
          <w:sz w:val="20"/>
          <w:szCs w:val="20"/>
          <w:lang w:eastAsia="es-CO" w:bidi="ar-SA"/>
        </w:rPr>
        <w:t>“</w:t>
      </w:r>
      <w:bookmarkStart w:id="0" w:name="_GoBack"/>
      <w:r>
        <w:rPr>
          <w:rFonts w:ascii="Futura Bk BT" w:eastAsia="Times New Roman" w:hAnsi="Futura Bk BT" w:cs="Times New Roman"/>
          <w:color w:val="000000"/>
          <w:kern w:val="0"/>
          <w:sz w:val="20"/>
          <w:szCs w:val="20"/>
          <w:lang w:eastAsia="es-CO" w:bidi="ar-SA"/>
        </w:rPr>
        <w:t>P</w:t>
      </w:r>
      <w:proofErr w:type="spellStart"/>
      <w:r>
        <w:rPr>
          <w:rFonts w:ascii="Futura Bk BT" w:eastAsia="Times New Roman" w:hAnsi="Futura Bk BT" w:cs="Times New Roman"/>
          <w:color w:val="000000"/>
          <w:kern w:val="0"/>
          <w:sz w:val="20"/>
          <w:szCs w:val="20"/>
          <w:lang w:val="es-CO" w:eastAsia="es-CO" w:bidi="ar-SA"/>
        </w:rPr>
        <w:t>or</w:t>
      </w:r>
      <w:proofErr w:type="spellEnd"/>
      <w:r>
        <w:rPr>
          <w:rFonts w:ascii="Futura Bk BT" w:eastAsia="Times New Roman" w:hAnsi="Futura Bk BT" w:cs="Times New Roman"/>
          <w:color w:val="000000"/>
          <w:kern w:val="0"/>
          <w:sz w:val="20"/>
          <w:szCs w:val="20"/>
          <w:lang w:val="es-CO" w:eastAsia="es-CO" w:bidi="ar-SA"/>
        </w:rPr>
        <w:t xml:space="preserve"> la cual se establece una tarifa especial diferencial para la estación de peaje de Neguanje</w:t>
      </w:r>
      <w:bookmarkEnd w:id="0"/>
      <w:r>
        <w:rPr>
          <w:rFonts w:ascii="Futura Bk BT" w:eastAsia="Times New Roman" w:hAnsi="Futura Bk BT" w:cs="Times New Roman"/>
          <w:color w:val="000000"/>
          <w:kern w:val="0"/>
          <w:sz w:val="20"/>
          <w:szCs w:val="20"/>
          <w:lang w:val="es-CO" w:eastAsia="es-CO" w:bidi="ar-SA"/>
        </w:rPr>
        <w:t>.”</w:t>
      </w:r>
    </w:p>
    <w:p w14:paraId="6F63DDE5" w14:textId="77777777" w:rsidR="00DE60F4" w:rsidRDefault="00DE60F4" w:rsidP="00DE60F4">
      <w:pPr>
        <w:widowControl/>
        <w:jc w:val="center"/>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65449D50" w14:textId="482C9E04" w:rsidR="00DE60F4" w:rsidRDefault="00DE60F4" w:rsidP="00DE60F4">
      <w:pPr>
        <w:pStyle w:val="Ttulo1"/>
        <w:rPr>
          <w:rFonts w:ascii="Futura Bk BT" w:hAnsi="Futura Bk BT"/>
          <w:sz w:val="20"/>
        </w:rPr>
      </w:pPr>
      <w:r>
        <w:rPr>
          <w:rFonts w:ascii="Futura Bk BT" w:hAnsi="Futura Bk BT"/>
          <w:sz w:val="20"/>
        </w:rPr>
        <w:t>L</w:t>
      </w:r>
      <w:r w:rsidR="006D014C">
        <w:rPr>
          <w:rFonts w:ascii="Futura Bk BT" w:hAnsi="Futura Bk BT"/>
          <w:sz w:val="20"/>
        </w:rPr>
        <w:t>A</w:t>
      </w:r>
      <w:r>
        <w:rPr>
          <w:rFonts w:ascii="Futura Bk BT" w:hAnsi="Futura Bk BT"/>
          <w:sz w:val="20"/>
        </w:rPr>
        <w:t xml:space="preserve"> MINISTR</w:t>
      </w:r>
      <w:r w:rsidR="006D014C">
        <w:rPr>
          <w:rFonts w:ascii="Futura Bk BT" w:hAnsi="Futura Bk BT"/>
          <w:sz w:val="20"/>
        </w:rPr>
        <w:t>A</w:t>
      </w:r>
      <w:r>
        <w:rPr>
          <w:rFonts w:ascii="Futura Bk BT" w:hAnsi="Futura Bk BT"/>
          <w:sz w:val="20"/>
        </w:rPr>
        <w:t xml:space="preserve"> DE TRANSPORTE</w:t>
      </w:r>
    </w:p>
    <w:p w14:paraId="14540179" w14:textId="77777777" w:rsidR="00DE60F4" w:rsidRDefault="00DE60F4" w:rsidP="00DE60F4">
      <w:pPr>
        <w:widowControl/>
        <w:jc w:val="both"/>
        <w:textAlignment w:val="auto"/>
        <w:rPr>
          <w:rFonts w:ascii="Futura Bk BT" w:eastAsia="Times New Roman" w:hAnsi="Futura Bk BT" w:cs="Times New Roman"/>
          <w:color w:val="000000"/>
          <w:kern w:val="0"/>
          <w:sz w:val="20"/>
          <w:szCs w:val="20"/>
          <w:lang w:val="es-CO" w:eastAsia="es-CO" w:bidi="ar-SA"/>
        </w:rPr>
      </w:pPr>
    </w:p>
    <w:p w14:paraId="75C938A6" w14:textId="773D6036" w:rsidR="00DE60F4" w:rsidRDefault="00DE60F4" w:rsidP="00DE60F4">
      <w:pPr>
        <w:widowControl/>
        <w:jc w:val="both"/>
        <w:textAlignment w:val="auto"/>
      </w:pPr>
      <w:r w:rsidRPr="3D3FCB2E">
        <w:rPr>
          <w:rFonts w:ascii="Futura Bk BT" w:eastAsia="Futura Bk BT" w:hAnsi="Futura Bk BT" w:cs="Futura Bk BT"/>
          <w:kern w:val="0"/>
          <w:sz w:val="20"/>
          <w:szCs w:val="20"/>
          <w:lang w:val="es-CO" w:eastAsia="es-CO" w:bidi="ar-SA"/>
        </w:rPr>
        <w:t>En ejercicio de las facultades legales y, en especial las conferidas por los artículos 21 de la </w:t>
      </w:r>
      <w:hyperlink r:id="rId7" w:tooltip="Haga clic para abrir TODA la Ley 105 de 1993" w:history="1">
        <w:r w:rsidRPr="3D3FCB2E">
          <w:rPr>
            <w:rFonts w:ascii="Futura Bk BT" w:eastAsia="Futura Bk BT" w:hAnsi="Futura Bk BT" w:cs="Futura Bk BT"/>
            <w:kern w:val="0"/>
            <w:sz w:val="20"/>
            <w:szCs w:val="20"/>
            <w:lang w:val="es-CO" w:eastAsia="es-CO" w:bidi="ar-SA"/>
          </w:rPr>
          <w:t>Ley 105 de 1993</w:t>
        </w:r>
      </w:hyperlink>
      <w:r w:rsidRPr="3D3FCB2E">
        <w:rPr>
          <w:rFonts w:ascii="Futura Bk BT" w:eastAsia="Futura Bk BT" w:hAnsi="Futura Bk BT" w:cs="Futura Bk BT"/>
          <w:kern w:val="0"/>
          <w:sz w:val="20"/>
          <w:szCs w:val="20"/>
          <w:lang w:val="es-CO" w:eastAsia="es-CO" w:bidi="ar-SA"/>
        </w:rPr>
        <w:t xml:space="preserve">, modificado parcialmente por el artículo 1° de la </w:t>
      </w:r>
      <w:hyperlink r:id="rId8" w:tooltip="Haga clic para abrir TODA la Ley 787 de 2002" w:history="1">
        <w:r w:rsidRPr="3D3FCB2E">
          <w:rPr>
            <w:rFonts w:ascii="Futura Bk BT" w:eastAsia="Futura Bk BT" w:hAnsi="Futura Bk BT" w:cs="Futura Bk BT"/>
            <w:kern w:val="0"/>
            <w:sz w:val="20"/>
            <w:szCs w:val="20"/>
            <w:lang w:val="es-CO" w:eastAsia="es-CO" w:bidi="ar-SA"/>
          </w:rPr>
          <w:t>Ley 787 de 2002</w:t>
        </w:r>
      </w:hyperlink>
      <w:r w:rsidRPr="3D3FCB2E">
        <w:rPr>
          <w:rFonts w:ascii="Futura Bk BT" w:eastAsia="Futura Bk BT" w:hAnsi="Futura Bk BT" w:cs="Futura Bk BT"/>
          <w:kern w:val="0"/>
          <w:sz w:val="20"/>
          <w:szCs w:val="20"/>
          <w:lang w:val="es-CO" w:eastAsia="es-CO" w:bidi="ar-SA"/>
        </w:rPr>
        <w:t> y artículos 2 y 6° del </w:t>
      </w:r>
      <w:hyperlink r:id="rId9" w:tooltip="Haga clic para abrir TODO el Decreto 087 de 2011" w:history="1">
        <w:r w:rsidRPr="3D3FCB2E">
          <w:rPr>
            <w:rFonts w:ascii="Futura Bk BT" w:eastAsia="Futura Bk BT" w:hAnsi="Futura Bk BT" w:cs="Futura Bk BT"/>
            <w:kern w:val="0"/>
            <w:sz w:val="20"/>
            <w:szCs w:val="20"/>
            <w:lang w:val="es-CO" w:eastAsia="es-CO" w:bidi="ar-SA"/>
          </w:rPr>
          <w:t>Decreto Ley 087 de 2011</w:t>
        </w:r>
      </w:hyperlink>
      <w:r w:rsidRPr="3D3FCB2E">
        <w:rPr>
          <w:rFonts w:ascii="Futura Bk BT" w:eastAsia="Futura Bk BT" w:hAnsi="Futura Bk BT" w:cs="Futura Bk BT"/>
          <w:kern w:val="0"/>
          <w:sz w:val="20"/>
          <w:szCs w:val="20"/>
          <w:lang w:val="es-CO" w:eastAsia="es-CO" w:bidi="ar-SA"/>
        </w:rPr>
        <w:t>, y</w:t>
      </w:r>
    </w:p>
    <w:p w14:paraId="438F3343" w14:textId="77777777" w:rsidR="00DE60F4" w:rsidRDefault="00DE60F4" w:rsidP="00DE60F4">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67AE6E06" w14:textId="77777777" w:rsidR="00DE60F4" w:rsidRDefault="00DE60F4" w:rsidP="00DE60F4">
      <w:pPr>
        <w:widowControl/>
        <w:jc w:val="center"/>
        <w:textAlignment w:val="auto"/>
        <w:rPr>
          <w:rFonts w:ascii="Futura Bk BT" w:eastAsia="Times New Roman" w:hAnsi="Futura Bk BT" w:cs="Times New Roman"/>
          <w:b/>
          <w:color w:val="000000"/>
          <w:kern w:val="0"/>
          <w:sz w:val="20"/>
          <w:szCs w:val="20"/>
          <w:lang w:val="es-CO" w:eastAsia="es-CO" w:bidi="ar-SA"/>
        </w:rPr>
      </w:pPr>
      <w:r>
        <w:rPr>
          <w:rFonts w:ascii="Futura Bk BT" w:eastAsia="Times New Roman" w:hAnsi="Futura Bk BT" w:cs="Times New Roman"/>
          <w:b/>
          <w:color w:val="000000"/>
          <w:kern w:val="0"/>
          <w:sz w:val="20"/>
          <w:szCs w:val="20"/>
          <w:lang w:val="es-CO" w:eastAsia="es-CO" w:bidi="ar-SA"/>
        </w:rPr>
        <w:t>CONSIDERANDO</w:t>
      </w:r>
    </w:p>
    <w:p w14:paraId="29BFD078" w14:textId="77777777" w:rsidR="00DE60F4" w:rsidRDefault="00DE60F4" w:rsidP="00DE60F4">
      <w:pPr>
        <w:widowControl/>
        <w:jc w:val="center"/>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3EAD61D6" w14:textId="377B5F3A" w:rsidR="00DE60F4" w:rsidRDefault="00DE60F4" w:rsidP="00DE60F4">
      <w:pPr>
        <w:widowControl/>
        <w:jc w:val="both"/>
        <w:textAlignment w:val="auto"/>
      </w:pPr>
      <w:r w:rsidRPr="3D3FCB2E">
        <w:rPr>
          <w:rFonts w:ascii="Futura Bk BT" w:eastAsia="Futura Bk BT" w:hAnsi="Futura Bk BT" w:cs="Futura Bk BT"/>
          <w:kern w:val="0"/>
          <w:sz w:val="20"/>
          <w:szCs w:val="20"/>
          <w:lang w:val="es-CO" w:eastAsia="es-CO" w:bidi="ar-SA"/>
        </w:rPr>
        <w:t>Que la </w:t>
      </w:r>
      <w:hyperlink r:id="rId10" w:tooltip="Haga clic para abrir TODA la Ley 105 de 1993" w:history="1">
        <w:r w:rsidRPr="3D3FCB2E">
          <w:rPr>
            <w:rFonts w:ascii="Futura Bk BT" w:eastAsia="Futura Bk BT" w:hAnsi="Futura Bk BT" w:cs="Futura Bk BT"/>
            <w:kern w:val="0"/>
            <w:sz w:val="20"/>
            <w:szCs w:val="20"/>
            <w:lang w:val="es-CO" w:eastAsia="es-CO" w:bidi="ar-SA"/>
          </w:rPr>
          <w:t>Ley 105 de 1993</w:t>
        </w:r>
      </w:hyperlink>
      <w:r w:rsidRPr="3D3FCB2E">
        <w:rPr>
          <w:rFonts w:ascii="Futura Bk BT,Times New Roman" w:eastAsia="Futura Bk BT,Times New Roman" w:hAnsi="Futura Bk BT,Times New Roman" w:cs="Futura Bk BT,Times New Roman"/>
          <w:kern w:val="0"/>
          <w:sz w:val="20"/>
          <w:szCs w:val="20"/>
          <w:lang w:val="es-CO" w:eastAsia="es-CO" w:bidi="ar-SA"/>
        </w:rPr>
        <w:t>, “</w:t>
      </w:r>
      <w:r w:rsidR="002132F1" w:rsidRPr="3D3FCB2E">
        <w:rPr>
          <w:rFonts w:ascii="Futura Bk BT" w:eastAsia="Futura Bk BT" w:hAnsi="Futura Bk BT" w:cs="Futura Bk BT"/>
          <w:i/>
          <w:iCs/>
          <w:kern w:val="0"/>
          <w:sz w:val="20"/>
          <w:szCs w:val="20"/>
          <w:lang w:val="es-CO" w:eastAsia="es-CO" w:bidi="ar-SA"/>
        </w:rPr>
        <w:t>P</w:t>
      </w:r>
      <w:r w:rsidRPr="3D3FCB2E">
        <w:rPr>
          <w:rFonts w:ascii="Futura Bk BT" w:eastAsia="Futura Bk BT" w:hAnsi="Futura Bk BT" w:cs="Futura Bk BT"/>
          <w:i/>
          <w:iCs/>
          <w:kern w:val="0"/>
          <w:sz w:val="20"/>
          <w:szCs w:val="20"/>
          <w:lang w:val="es-CO" w:eastAsia="es-CO" w:bidi="ar-SA"/>
        </w:rPr>
        <w:t>or la cual se dictan disposiciones básicas sobre el transporte, se redistribuyen competencias y recursos entre la Nación y las Entidades Territoriales, se reglamenta la planeación en el sector transporte y se dictan otras disposiciones</w:t>
      </w:r>
      <w:r w:rsidRPr="3D3FCB2E">
        <w:rPr>
          <w:rFonts w:ascii="Futura Bk BT" w:eastAsia="Futura Bk BT" w:hAnsi="Futura Bk BT" w:cs="Futura Bk BT"/>
          <w:kern w:val="0"/>
          <w:sz w:val="20"/>
          <w:szCs w:val="20"/>
          <w:lang w:val="es-CO" w:eastAsia="es-CO" w:bidi="ar-SA"/>
        </w:rPr>
        <w:t>”, en su artículo 21 modificado por el artículo 1° de la </w:t>
      </w:r>
      <w:hyperlink r:id="rId11" w:tooltip="Haga clic para abrir TODA la Ley 787 de 2002" w:history="1">
        <w:r w:rsidRPr="3D3FCB2E">
          <w:rPr>
            <w:rFonts w:ascii="Futura Bk BT" w:eastAsia="Futura Bk BT" w:hAnsi="Futura Bk BT" w:cs="Futura Bk BT"/>
            <w:kern w:val="0"/>
            <w:sz w:val="20"/>
            <w:szCs w:val="20"/>
            <w:lang w:val="es-CO" w:eastAsia="es-CO" w:bidi="ar-SA"/>
          </w:rPr>
          <w:t>Ley 787 de 2002</w:t>
        </w:r>
      </w:hyperlink>
      <w:r w:rsidRPr="3D3FCB2E">
        <w:rPr>
          <w:rFonts w:ascii="Futura Bk BT" w:eastAsia="Futura Bk BT" w:hAnsi="Futura Bk BT" w:cs="Futura Bk BT"/>
          <w:kern w:val="0"/>
          <w:sz w:val="20"/>
          <w:szCs w:val="20"/>
          <w:lang w:val="es-CO" w:eastAsia="es-CO" w:bidi="ar-SA"/>
        </w:rPr>
        <w:t>, establece lo siguiente:</w:t>
      </w:r>
    </w:p>
    <w:p w14:paraId="1C8F2B35" w14:textId="77777777" w:rsidR="00DE60F4" w:rsidRDefault="00DE60F4" w:rsidP="00DE60F4">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3B794946" w14:textId="77777777" w:rsidR="00DE60F4" w:rsidRDefault="00DE60F4" w:rsidP="00DE60F4">
      <w:pPr>
        <w:widowControl/>
        <w:ind w:left="851" w:right="616"/>
        <w:jc w:val="both"/>
        <w:textAlignment w:val="auto"/>
      </w:pPr>
      <w:r>
        <w:rPr>
          <w:rFonts w:ascii="Futura Bk BT" w:eastAsia="Times New Roman" w:hAnsi="Futura Bk BT" w:cs="Times New Roman"/>
          <w:i/>
          <w:color w:val="000000"/>
          <w:kern w:val="0"/>
          <w:sz w:val="20"/>
          <w:szCs w:val="20"/>
          <w:lang w:val="es-CO" w:eastAsia="es-CO" w:bidi="ar-SA"/>
        </w:rPr>
        <w:t>“Artículo 21. Tasas, tarifas y peajes en la infraestructura de transporte a cargo de la Nación. Para la construcción y conservación de la infraestructura a cargo de la Nación, esta contará con los recursos que se apropien en el Presupuesto Nacional y además cobrará el uso de las obras de infraestructura de transporte o los usuarios, buscando garantizar su adecuado mantenimiento, operación y desarrollo.</w:t>
      </w:r>
    </w:p>
    <w:p w14:paraId="36FCE509" w14:textId="77777777" w:rsidR="00DE60F4" w:rsidRDefault="00DE60F4" w:rsidP="00DE60F4">
      <w:pPr>
        <w:widowControl/>
        <w:ind w:left="851" w:right="616"/>
        <w:jc w:val="both"/>
        <w:textAlignment w:val="auto"/>
        <w:rPr>
          <w:rFonts w:ascii="Futura Bk BT" w:eastAsia="Times New Roman" w:hAnsi="Futura Bk BT" w:cs="Times New Roman"/>
          <w:i/>
          <w:color w:val="000000"/>
          <w:kern w:val="0"/>
          <w:sz w:val="20"/>
          <w:szCs w:val="20"/>
          <w:lang w:val="es-CO" w:eastAsia="es-CO" w:bidi="ar-SA"/>
        </w:rPr>
      </w:pPr>
      <w:r>
        <w:rPr>
          <w:rFonts w:ascii="Futura Bk BT" w:eastAsia="Times New Roman" w:hAnsi="Futura Bk BT" w:cs="Times New Roman"/>
          <w:i/>
          <w:color w:val="000000"/>
          <w:kern w:val="0"/>
          <w:sz w:val="20"/>
          <w:szCs w:val="20"/>
          <w:lang w:val="es-CO" w:eastAsia="es-CO" w:bidi="ar-SA"/>
        </w:rPr>
        <w:t> </w:t>
      </w:r>
    </w:p>
    <w:p w14:paraId="1EEB659C" w14:textId="77777777" w:rsidR="00DE60F4" w:rsidRDefault="00DE60F4" w:rsidP="00DE60F4">
      <w:pPr>
        <w:widowControl/>
        <w:ind w:left="851" w:right="616"/>
        <w:jc w:val="both"/>
        <w:textAlignment w:val="auto"/>
        <w:rPr>
          <w:rFonts w:ascii="Futura Bk BT" w:eastAsia="Times New Roman" w:hAnsi="Futura Bk BT" w:cs="Times New Roman"/>
          <w:i/>
          <w:color w:val="000000"/>
          <w:kern w:val="0"/>
          <w:sz w:val="20"/>
          <w:szCs w:val="20"/>
          <w:lang w:val="es-CO" w:eastAsia="es-CO" w:bidi="ar-SA"/>
        </w:rPr>
      </w:pPr>
      <w:r>
        <w:rPr>
          <w:rFonts w:ascii="Futura Bk BT" w:eastAsia="Times New Roman" w:hAnsi="Futura Bk BT" w:cs="Times New Roman"/>
          <w:i/>
          <w:color w:val="000000"/>
          <w:kern w:val="0"/>
          <w:sz w:val="20"/>
          <w:szCs w:val="20"/>
          <w:lang w:val="es-CO" w:eastAsia="es-CO" w:bidi="ar-SA"/>
        </w:rPr>
        <w:t>(…)</w:t>
      </w:r>
    </w:p>
    <w:p w14:paraId="47A5D542" w14:textId="77777777" w:rsidR="00DE60F4" w:rsidRDefault="00DE60F4" w:rsidP="00DE60F4">
      <w:pPr>
        <w:widowControl/>
        <w:ind w:left="851" w:right="616"/>
        <w:jc w:val="both"/>
        <w:textAlignment w:val="auto"/>
        <w:rPr>
          <w:rFonts w:ascii="Futura Bk BT" w:eastAsia="Times New Roman" w:hAnsi="Futura Bk BT" w:cs="Times New Roman"/>
          <w:i/>
          <w:color w:val="000000"/>
          <w:kern w:val="0"/>
          <w:sz w:val="20"/>
          <w:szCs w:val="20"/>
          <w:lang w:val="es-CO" w:eastAsia="es-CO" w:bidi="ar-SA"/>
        </w:rPr>
      </w:pPr>
      <w:r>
        <w:rPr>
          <w:rFonts w:ascii="Futura Bk BT" w:eastAsia="Times New Roman" w:hAnsi="Futura Bk BT" w:cs="Times New Roman"/>
          <w:i/>
          <w:color w:val="000000"/>
          <w:kern w:val="0"/>
          <w:sz w:val="20"/>
          <w:szCs w:val="20"/>
          <w:lang w:val="es-CO" w:eastAsia="es-CO" w:bidi="ar-SA"/>
        </w:rPr>
        <w:t> </w:t>
      </w:r>
    </w:p>
    <w:p w14:paraId="3FF318AC" w14:textId="77777777" w:rsidR="00DE60F4" w:rsidRDefault="00DE60F4" w:rsidP="00DE60F4">
      <w:pPr>
        <w:widowControl/>
        <w:ind w:left="851" w:right="616"/>
        <w:jc w:val="both"/>
        <w:textAlignment w:val="auto"/>
      </w:pPr>
      <w:r>
        <w:rPr>
          <w:rFonts w:ascii="Futura Bk BT" w:eastAsia="Times New Roman" w:hAnsi="Futura Bk BT" w:cs="Times New Roman"/>
          <w:i/>
          <w:color w:val="000000"/>
          <w:kern w:val="0"/>
          <w:sz w:val="20"/>
          <w:szCs w:val="20"/>
          <w:lang w:val="es-CO" w:eastAsia="es-CO" w:bidi="ar-SA"/>
        </w:rPr>
        <w:t>Para la fijación y cobro de tasas, tarifas y peajes, se observarán los siguientes principios:</w:t>
      </w:r>
    </w:p>
    <w:p w14:paraId="6C065433" w14:textId="77777777" w:rsidR="00DE60F4" w:rsidRDefault="00DE60F4" w:rsidP="00DE60F4">
      <w:pPr>
        <w:widowControl/>
        <w:ind w:left="851" w:right="616"/>
        <w:jc w:val="both"/>
        <w:textAlignment w:val="auto"/>
        <w:rPr>
          <w:rFonts w:ascii="Futura Bk BT" w:eastAsia="Times New Roman" w:hAnsi="Futura Bk BT" w:cs="Times New Roman"/>
          <w:i/>
          <w:color w:val="000000"/>
          <w:kern w:val="0"/>
          <w:sz w:val="20"/>
          <w:szCs w:val="20"/>
          <w:lang w:val="es-CO" w:eastAsia="es-CO" w:bidi="ar-SA"/>
        </w:rPr>
      </w:pPr>
      <w:r>
        <w:rPr>
          <w:rFonts w:ascii="Futura Bk BT" w:eastAsia="Times New Roman" w:hAnsi="Futura Bk BT" w:cs="Times New Roman"/>
          <w:i/>
          <w:color w:val="000000"/>
          <w:kern w:val="0"/>
          <w:sz w:val="20"/>
          <w:szCs w:val="20"/>
          <w:lang w:val="es-CO" w:eastAsia="es-CO" w:bidi="ar-SA"/>
        </w:rPr>
        <w:t> </w:t>
      </w:r>
    </w:p>
    <w:p w14:paraId="49D920F0" w14:textId="77777777" w:rsidR="00DE60F4" w:rsidRDefault="00DE60F4" w:rsidP="00DE60F4">
      <w:pPr>
        <w:widowControl/>
        <w:ind w:left="851" w:right="616"/>
        <w:jc w:val="both"/>
        <w:textAlignment w:val="auto"/>
      </w:pPr>
      <w:r>
        <w:rPr>
          <w:rFonts w:ascii="Futura Bk BT" w:eastAsia="Times New Roman" w:hAnsi="Futura Bk BT" w:cs="Times New Roman"/>
          <w:i/>
          <w:color w:val="000000"/>
          <w:kern w:val="0"/>
          <w:sz w:val="20"/>
          <w:szCs w:val="20"/>
          <w:lang w:val="es-CO" w:eastAsia="es-CO" w:bidi="ar-SA"/>
        </w:rPr>
        <w:t>a) Los ingresos provenientes de la utilización de la infraestructura de transporte, deberán garantizar su adecuado mantenimiento, operación y desarrollo.</w:t>
      </w:r>
    </w:p>
    <w:p w14:paraId="29D16D22" w14:textId="77777777" w:rsidR="00DE60F4" w:rsidRDefault="00DE60F4" w:rsidP="00DE60F4">
      <w:pPr>
        <w:widowControl/>
        <w:ind w:left="851" w:right="616"/>
        <w:jc w:val="both"/>
        <w:textAlignment w:val="auto"/>
        <w:rPr>
          <w:rFonts w:ascii="Futura Bk BT" w:eastAsia="Times New Roman" w:hAnsi="Futura Bk BT" w:cs="Times New Roman"/>
          <w:i/>
          <w:color w:val="000000"/>
          <w:kern w:val="0"/>
          <w:sz w:val="20"/>
          <w:szCs w:val="20"/>
          <w:lang w:val="es-CO" w:eastAsia="es-CO" w:bidi="ar-SA"/>
        </w:rPr>
      </w:pPr>
      <w:r>
        <w:rPr>
          <w:rFonts w:ascii="Futura Bk BT" w:eastAsia="Times New Roman" w:hAnsi="Futura Bk BT" w:cs="Times New Roman"/>
          <w:i/>
          <w:color w:val="000000"/>
          <w:kern w:val="0"/>
          <w:sz w:val="20"/>
          <w:szCs w:val="20"/>
          <w:lang w:val="es-CO" w:eastAsia="es-CO" w:bidi="ar-SA"/>
        </w:rPr>
        <w:t> </w:t>
      </w:r>
    </w:p>
    <w:p w14:paraId="625471F0" w14:textId="77777777" w:rsidR="00DE60F4" w:rsidRDefault="00DE60F4" w:rsidP="00DE60F4">
      <w:pPr>
        <w:widowControl/>
        <w:ind w:left="851" w:right="616"/>
        <w:jc w:val="both"/>
        <w:textAlignment w:val="auto"/>
      </w:pPr>
      <w:r>
        <w:rPr>
          <w:rFonts w:ascii="Futura Bk BT" w:eastAsia="Times New Roman" w:hAnsi="Futura Bk BT" w:cs="Times New Roman"/>
          <w:i/>
          <w:color w:val="000000"/>
          <w:kern w:val="0"/>
          <w:sz w:val="20"/>
          <w:szCs w:val="20"/>
          <w:lang w:val="es-CO" w:eastAsia="es-CO" w:bidi="ar-SA"/>
        </w:rPr>
        <w:t>b) Deberá cobrarse a todos los usuarios, con excepción de las motocicletas y bicicletas, máquinas extintoras de incendios de los Cuerpos de Bomberos Voluntarios, Cuerpo de Bomberos Oficiales, ambulancias pertenecientes a la Cruz Roja, Defensa Civil, Hospitales Oficiales, Vehículos de las Fuerzas Militares y de la Policía Nacional, vehículos oficiales del Instituto Nacional Penitenciario y Carcelario (</w:t>
      </w:r>
      <w:proofErr w:type="spellStart"/>
      <w:r>
        <w:rPr>
          <w:rFonts w:ascii="Futura Bk BT" w:eastAsia="Times New Roman" w:hAnsi="Futura Bk BT" w:cs="Times New Roman"/>
          <w:i/>
          <w:color w:val="000000"/>
          <w:kern w:val="0"/>
          <w:sz w:val="20"/>
          <w:szCs w:val="20"/>
          <w:lang w:val="es-CO" w:eastAsia="es-CO" w:bidi="ar-SA"/>
        </w:rPr>
        <w:t>Inpec</w:t>
      </w:r>
      <w:proofErr w:type="spellEnd"/>
      <w:r>
        <w:rPr>
          <w:rFonts w:ascii="Futura Bk BT" w:eastAsia="Times New Roman" w:hAnsi="Futura Bk BT" w:cs="Times New Roman"/>
          <w:i/>
          <w:color w:val="000000"/>
          <w:kern w:val="0"/>
          <w:sz w:val="20"/>
          <w:szCs w:val="20"/>
          <w:lang w:val="es-CO" w:eastAsia="es-CO" w:bidi="ar-SA"/>
        </w:rPr>
        <w:t>), vehículos oficiales del (DAS) Departamento Administrativo de Seguridad, hoy Migración Colombia y de las demás instituciones que prestan funciones de Policía Judicial;</w:t>
      </w:r>
    </w:p>
    <w:p w14:paraId="5CA3F40E" w14:textId="77777777" w:rsidR="00DE60F4" w:rsidRDefault="00DE60F4" w:rsidP="00DE60F4">
      <w:pPr>
        <w:widowControl/>
        <w:ind w:left="851" w:right="616"/>
        <w:jc w:val="both"/>
        <w:textAlignment w:val="auto"/>
        <w:rPr>
          <w:rFonts w:ascii="Futura Bk BT" w:eastAsia="Times New Roman" w:hAnsi="Futura Bk BT" w:cs="Times New Roman"/>
          <w:i/>
          <w:color w:val="000000"/>
          <w:kern w:val="0"/>
          <w:sz w:val="20"/>
          <w:szCs w:val="20"/>
          <w:lang w:val="es-CO" w:eastAsia="es-CO" w:bidi="ar-SA"/>
        </w:rPr>
      </w:pPr>
      <w:r>
        <w:rPr>
          <w:rFonts w:ascii="Futura Bk BT" w:eastAsia="Times New Roman" w:hAnsi="Futura Bk BT" w:cs="Times New Roman"/>
          <w:i/>
          <w:color w:val="000000"/>
          <w:kern w:val="0"/>
          <w:sz w:val="20"/>
          <w:szCs w:val="20"/>
          <w:lang w:val="es-CO" w:eastAsia="es-CO" w:bidi="ar-SA"/>
        </w:rPr>
        <w:t> </w:t>
      </w:r>
    </w:p>
    <w:p w14:paraId="18D69E32" w14:textId="77777777" w:rsidR="00DE60F4" w:rsidRDefault="00DE60F4" w:rsidP="00DE60F4">
      <w:pPr>
        <w:widowControl/>
        <w:ind w:left="851" w:right="616"/>
        <w:jc w:val="both"/>
        <w:textAlignment w:val="auto"/>
      </w:pPr>
      <w:r>
        <w:rPr>
          <w:rFonts w:ascii="Futura Bk BT" w:eastAsia="Times New Roman" w:hAnsi="Futura Bk BT" w:cs="Times New Roman"/>
          <w:i/>
          <w:color w:val="000000"/>
          <w:kern w:val="0"/>
          <w:sz w:val="20"/>
          <w:szCs w:val="20"/>
          <w:lang w:val="es-CO" w:eastAsia="es-CO" w:bidi="ar-SA"/>
        </w:rPr>
        <w:t>c) El valor de las tasas o tarifas será determinado por la autoridad competente; su recaudo estará a cargo de las entidades públicas o privadas, responsables de la prestación del servicio;</w:t>
      </w:r>
    </w:p>
    <w:p w14:paraId="7C7FA739" w14:textId="77777777" w:rsidR="00DE60F4" w:rsidRDefault="00DE60F4" w:rsidP="00DE60F4">
      <w:pPr>
        <w:widowControl/>
        <w:ind w:left="851" w:right="616"/>
        <w:jc w:val="both"/>
        <w:textAlignment w:val="auto"/>
        <w:rPr>
          <w:rFonts w:ascii="Futura Bk BT" w:eastAsia="Times New Roman" w:hAnsi="Futura Bk BT" w:cs="Times New Roman"/>
          <w:i/>
          <w:color w:val="000000"/>
          <w:kern w:val="0"/>
          <w:sz w:val="20"/>
          <w:szCs w:val="20"/>
          <w:lang w:val="es-CO" w:eastAsia="es-CO" w:bidi="ar-SA"/>
        </w:rPr>
      </w:pPr>
      <w:r>
        <w:rPr>
          <w:rFonts w:ascii="Futura Bk BT" w:eastAsia="Times New Roman" w:hAnsi="Futura Bk BT" w:cs="Times New Roman"/>
          <w:i/>
          <w:color w:val="000000"/>
          <w:kern w:val="0"/>
          <w:sz w:val="20"/>
          <w:szCs w:val="20"/>
          <w:lang w:val="es-CO" w:eastAsia="es-CO" w:bidi="ar-SA"/>
        </w:rPr>
        <w:t> </w:t>
      </w:r>
    </w:p>
    <w:p w14:paraId="483F255A" w14:textId="77777777" w:rsidR="00DE60F4" w:rsidRDefault="00DE60F4" w:rsidP="00DE60F4">
      <w:pPr>
        <w:widowControl/>
        <w:ind w:left="851" w:right="616"/>
        <w:jc w:val="both"/>
        <w:textAlignment w:val="auto"/>
      </w:pPr>
      <w:r>
        <w:rPr>
          <w:rFonts w:ascii="Futura Bk BT" w:eastAsia="Times New Roman" w:hAnsi="Futura Bk BT" w:cs="Times New Roman"/>
          <w:i/>
          <w:color w:val="000000"/>
          <w:kern w:val="0"/>
          <w:sz w:val="20"/>
          <w:szCs w:val="20"/>
          <w:lang w:val="es-CO" w:eastAsia="es-CO" w:bidi="ar-SA"/>
        </w:rPr>
        <w:t>d) Las tasas de peajes serán diferenciales, es decir, se fijarán en proporción a las distancias recorridas, las características vehiculares y sus respectivos costos de operación;</w:t>
      </w:r>
    </w:p>
    <w:p w14:paraId="3988BA0C" w14:textId="77777777" w:rsidR="00DE60F4" w:rsidRDefault="00DE60F4" w:rsidP="00DE60F4">
      <w:pPr>
        <w:widowControl/>
        <w:ind w:left="851" w:right="616"/>
        <w:jc w:val="both"/>
        <w:textAlignment w:val="auto"/>
        <w:rPr>
          <w:rFonts w:ascii="Futura Bk BT" w:eastAsia="Times New Roman" w:hAnsi="Futura Bk BT" w:cs="Times New Roman"/>
          <w:i/>
          <w:color w:val="000000"/>
          <w:kern w:val="0"/>
          <w:sz w:val="20"/>
          <w:szCs w:val="20"/>
          <w:lang w:val="es-CO" w:eastAsia="es-CO" w:bidi="ar-SA"/>
        </w:rPr>
      </w:pPr>
      <w:r>
        <w:rPr>
          <w:rFonts w:ascii="Futura Bk BT" w:eastAsia="Times New Roman" w:hAnsi="Futura Bk BT" w:cs="Times New Roman"/>
          <w:i/>
          <w:color w:val="000000"/>
          <w:kern w:val="0"/>
          <w:sz w:val="20"/>
          <w:szCs w:val="20"/>
          <w:lang w:val="es-CO" w:eastAsia="es-CO" w:bidi="ar-SA"/>
        </w:rPr>
        <w:t> </w:t>
      </w:r>
    </w:p>
    <w:p w14:paraId="4D563BB8" w14:textId="77777777" w:rsidR="00DE60F4" w:rsidRDefault="00DE60F4" w:rsidP="00DE60F4">
      <w:pPr>
        <w:widowControl/>
        <w:ind w:left="851" w:right="616"/>
        <w:jc w:val="both"/>
        <w:textAlignment w:val="auto"/>
      </w:pPr>
      <w:r>
        <w:rPr>
          <w:rFonts w:ascii="Futura Bk BT" w:eastAsia="Times New Roman" w:hAnsi="Futura Bk BT" w:cs="Times New Roman"/>
          <w:i/>
          <w:color w:val="000000"/>
          <w:kern w:val="0"/>
          <w:sz w:val="20"/>
          <w:szCs w:val="20"/>
          <w:lang w:val="es-CO" w:eastAsia="es-CO" w:bidi="ar-SA"/>
        </w:rPr>
        <w:t>e) Para la determinación del valor del peaje y de las tasas de valorización, en las vías nacionales, se tendrá en cuenta un criterio de equidad fiscal.</w:t>
      </w:r>
    </w:p>
    <w:p w14:paraId="003DE820" w14:textId="77777777" w:rsidR="00DE60F4" w:rsidRDefault="00DE60F4" w:rsidP="00DE60F4">
      <w:pPr>
        <w:widowControl/>
        <w:ind w:left="851" w:right="616"/>
        <w:jc w:val="both"/>
        <w:textAlignment w:val="auto"/>
        <w:rPr>
          <w:rFonts w:ascii="Futura Bk BT" w:eastAsia="Times New Roman" w:hAnsi="Futura Bk BT" w:cs="Times New Roman"/>
          <w:i/>
          <w:color w:val="000000"/>
          <w:kern w:val="0"/>
          <w:sz w:val="20"/>
          <w:szCs w:val="20"/>
          <w:lang w:val="es-CO" w:eastAsia="es-CO" w:bidi="ar-SA"/>
        </w:rPr>
      </w:pPr>
      <w:r>
        <w:rPr>
          <w:rFonts w:ascii="Futura Bk BT" w:eastAsia="Times New Roman" w:hAnsi="Futura Bk BT" w:cs="Times New Roman"/>
          <w:i/>
          <w:color w:val="000000"/>
          <w:kern w:val="0"/>
          <w:sz w:val="20"/>
          <w:szCs w:val="20"/>
          <w:lang w:val="es-CO" w:eastAsia="es-CO" w:bidi="ar-SA"/>
        </w:rPr>
        <w:lastRenderedPageBreak/>
        <w:t> </w:t>
      </w:r>
    </w:p>
    <w:p w14:paraId="61FEC4C7" w14:textId="77777777" w:rsidR="00DE60F4" w:rsidRDefault="00DE60F4" w:rsidP="00DE60F4">
      <w:pPr>
        <w:widowControl/>
        <w:ind w:left="851" w:right="616"/>
        <w:jc w:val="both"/>
        <w:textAlignment w:val="auto"/>
      </w:pPr>
      <w:r>
        <w:rPr>
          <w:rFonts w:ascii="Futura Bk BT" w:eastAsia="Times New Roman" w:hAnsi="Futura Bk BT" w:cs="Times New Roman"/>
          <w:i/>
          <w:color w:val="000000"/>
          <w:kern w:val="0"/>
          <w:sz w:val="20"/>
          <w:szCs w:val="20"/>
          <w:lang w:val="es-CO" w:eastAsia="es-CO" w:bidi="ar-SA"/>
        </w:rPr>
        <w:t>Parágrafo 1°. La Nación podrá en caso de necesidad y previo concepto del Ministerio de Transporte, apropiar recursos del presupuesto Nacional para el mantenimiento, operación y desarrollo de la infraestructura de transporte.</w:t>
      </w:r>
    </w:p>
    <w:p w14:paraId="05CFE622" w14:textId="77777777" w:rsidR="00DE60F4" w:rsidRDefault="00DE60F4" w:rsidP="00DE60F4">
      <w:pPr>
        <w:widowControl/>
        <w:ind w:left="851" w:right="616"/>
        <w:jc w:val="both"/>
        <w:textAlignment w:val="auto"/>
        <w:rPr>
          <w:rFonts w:ascii="Futura Bk BT" w:eastAsia="Times New Roman" w:hAnsi="Futura Bk BT" w:cs="Times New Roman"/>
          <w:i/>
          <w:color w:val="000000"/>
          <w:kern w:val="0"/>
          <w:sz w:val="20"/>
          <w:szCs w:val="20"/>
          <w:lang w:val="es-CO" w:eastAsia="es-CO" w:bidi="ar-SA"/>
        </w:rPr>
      </w:pPr>
      <w:r>
        <w:rPr>
          <w:rFonts w:ascii="Futura Bk BT" w:eastAsia="Times New Roman" w:hAnsi="Futura Bk BT" w:cs="Times New Roman"/>
          <w:i/>
          <w:color w:val="000000"/>
          <w:kern w:val="0"/>
          <w:sz w:val="20"/>
          <w:szCs w:val="20"/>
          <w:lang w:val="es-CO" w:eastAsia="es-CO" w:bidi="ar-SA"/>
        </w:rPr>
        <w:t> </w:t>
      </w:r>
    </w:p>
    <w:p w14:paraId="13BC4E11" w14:textId="77777777" w:rsidR="00DE60F4" w:rsidRDefault="00DE60F4" w:rsidP="00DE60F4">
      <w:pPr>
        <w:widowControl/>
        <w:ind w:left="851" w:right="616"/>
        <w:jc w:val="both"/>
        <w:textAlignment w:val="auto"/>
      </w:pPr>
      <w:r>
        <w:rPr>
          <w:rFonts w:ascii="Futura Bk BT" w:eastAsia="Times New Roman" w:hAnsi="Futura Bk BT" w:cs="Times New Roman"/>
          <w:i/>
          <w:color w:val="000000"/>
          <w:kern w:val="0"/>
          <w:sz w:val="20"/>
          <w:szCs w:val="20"/>
          <w:lang w:val="es-CO" w:eastAsia="es-CO" w:bidi="ar-SA"/>
        </w:rPr>
        <w:t>Parágrafo 2°. Para tener derecho a la exención contemplada en el literal b), es de carácter obligatorio que los vehículos allí relacionados, con excepción de las bicicletas y motocicletas, estén plenamente identificados con los emblemas, colores y distintivos institucionales de cada una de las entidades y organismos a los cuales pertenecen. Para efectos de control, el Ministerio de Transporte reglamentará lo pertinente”.</w:t>
      </w:r>
    </w:p>
    <w:p w14:paraId="3A0B9FFE" w14:textId="77777777" w:rsidR="00DE60F4" w:rsidRDefault="00DE60F4" w:rsidP="00DE60F4">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6B05A77E" w14:textId="260E5DDE" w:rsidR="00DE60F4" w:rsidRDefault="00DE60F4" w:rsidP="00DE60F4">
      <w:pPr>
        <w:widowControl/>
        <w:jc w:val="both"/>
        <w:textAlignment w:val="auto"/>
      </w:pPr>
      <w:r w:rsidRPr="3D3FCB2E">
        <w:rPr>
          <w:rFonts w:ascii="Futura Bk BT" w:eastAsia="Futura Bk BT" w:hAnsi="Futura Bk BT" w:cs="Futura Bk BT"/>
          <w:color w:val="000000"/>
          <w:kern w:val="0"/>
          <w:sz w:val="20"/>
          <w:szCs w:val="20"/>
          <w:lang w:val="es-CO" w:eastAsia="es-CO" w:bidi="ar-SA"/>
        </w:rPr>
        <w:t>Que el </w:t>
      </w:r>
      <w:hyperlink r:id="rId12" w:tooltip="Haga clic para abrir TODO el Decreto 087 de 2011" w:history="1">
        <w:r w:rsidRPr="3D3FCB2E">
          <w:rPr>
            <w:rFonts w:ascii="Futura Bk BT" w:eastAsia="Futura Bk BT" w:hAnsi="Futura Bk BT" w:cs="Futura Bk BT"/>
            <w:kern w:val="0"/>
            <w:sz w:val="20"/>
            <w:szCs w:val="20"/>
            <w:lang w:val="es-CO" w:eastAsia="es-CO" w:bidi="ar-SA"/>
          </w:rPr>
          <w:t>Decreto 087 de 2011</w:t>
        </w:r>
      </w:hyperlink>
      <w:r w:rsidRPr="3D3FCB2E">
        <w:rPr>
          <w:rFonts w:ascii="Futura Bk BT,Times New Roman" w:eastAsia="Futura Bk BT,Times New Roman" w:hAnsi="Futura Bk BT,Times New Roman" w:cs="Futura Bk BT,Times New Roman"/>
          <w:kern w:val="0"/>
          <w:sz w:val="20"/>
          <w:szCs w:val="20"/>
          <w:lang w:val="es-CO" w:eastAsia="es-CO" w:bidi="ar-SA"/>
        </w:rPr>
        <w:t>,</w:t>
      </w:r>
      <w:r w:rsidRPr="3D3FCB2E">
        <w:rPr>
          <w:rFonts w:ascii="Futura Bk BT" w:eastAsia="Futura Bk BT" w:hAnsi="Futura Bk BT" w:cs="Futura Bk BT"/>
          <w:color w:val="000000"/>
          <w:kern w:val="0"/>
          <w:sz w:val="20"/>
          <w:szCs w:val="20"/>
          <w:lang w:val="es-CO" w:eastAsia="es-CO" w:bidi="ar-SA"/>
        </w:rPr>
        <w:t xml:space="preserve"> en el artículo 2°, numeral 2.5, establece entre las funciones del Ministerio: “(…) </w:t>
      </w:r>
      <w:r w:rsidRPr="3D3FCB2E">
        <w:rPr>
          <w:rFonts w:ascii="Futura Bk BT" w:eastAsia="Futura Bk BT" w:hAnsi="Futura Bk BT" w:cs="Futura Bk BT"/>
          <w:i/>
          <w:iCs/>
          <w:color w:val="000000"/>
          <w:kern w:val="0"/>
          <w:sz w:val="20"/>
          <w:szCs w:val="20"/>
          <w:lang w:val="es-CO" w:eastAsia="es-CO" w:bidi="ar-SA"/>
        </w:rPr>
        <w:t>Formular la regulación económica en materia de tránsito, transporte e Infraestructura para todos los modos de transporte (…)</w:t>
      </w:r>
      <w:r w:rsidRPr="3D3FCB2E">
        <w:rPr>
          <w:rFonts w:ascii="Futura Bk BT" w:eastAsia="Futura Bk BT" w:hAnsi="Futura Bk BT" w:cs="Futura Bk BT"/>
          <w:color w:val="000000"/>
          <w:kern w:val="0"/>
          <w:sz w:val="20"/>
          <w:szCs w:val="20"/>
          <w:lang w:val="es-CO" w:eastAsia="es-CO" w:bidi="ar-SA"/>
        </w:rPr>
        <w:t xml:space="preserve">”. Adicionalmente, el numeral 6.15 del artículo 6° </w:t>
      </w:r>
      <w:proofErr w:type="spellStart"/>
      <w:r w:rsidRPr="3D3FCB2E">
        <w:rPr>
          <w:rFonts w:ascii="Futura Bk BT" w:eastAsia="Futura Bk BT" w:hAnsi="Futura Bk BT" w:cs="Futura Bk BT"/>
          <w:i/>
          <w:iCs/>
          <w:color w:val="000000"/>
          <w:kern w:val="0"/>
          <w:sz w:val="20"/>
          <w:szCs w:val="20"/>
          <w:lang w:val="es-CO" w:eastAsia="es-CO" w:bidi="ar-SA"/>
        </w:rPr>
        <w:t>ibídem</w:t>
      </w:r>
      <w:proofErr w:type="spellEnd"/>
      <w:r w:rsidRPr="3D3FCB2E">
        <w:rPr>
          <w:rFonts w:ascii="Futura Bk BT" w:eastAsia="Futura Bk BT" w:hAnsi="Futura Bk BT" w:cs="Futura Bk BT"/>
          <w:color w:val="000000"/>
          <w:kern w:val="0"/>
          <w:sz w:val="20"/>
          <w:szCs w:val="20"/>
          <w:lang w:val="es-CO" w:eastAsia="es-CO" w:bidi="ar-SA"/>
        </w:rPr>
        <w:t xml:space="preserve"> señala que le corresponde al Ministerio de Transporte “(...). </w:t>
      </w:r>
      <w:r w:rsidRPr="3D3FCB2E">
        <w:rPr>
          <w:rFonts w:ascii="Futura Bk BT" w:eastAsia="Futura Bk BT" w:hAnsi="Futura Bk BT" w:cs="Futura Bk BT"/>
          <w:i/>
          <w:iCs/>
          <w:color w:val="000000"/>
          <w:kern w:val="0"/>
          <w:sz w:val="20"/>
          <w:szCs w:val="20"/>
          <w:lang w:val="es-CO" w:eastAsia="es-CO" w:bidi="ar-SA"/>
        </w:rPr>
        <w:t>Establecer peajes, tarifas, tasas y derechos a cobrar por el uso de la infraestructura de los modos de transporte, excepto el aéreo</w:t>
      </w:r>
      <w:r w:rsidRPr="3D3FCB2E">
        <w:rPr>
          <w:rFonts w:ascii="Futura Bk BT,Times New Roman" w:eastAsia="Futura Bk BT,Times New Roman" w:hAnsi="Futura Bk BT,Times New Roman" w:cs="Futura Bk BT,Times New Roman"/>
          <w:color w:val="000000"/>
          <w:kern w:val="0"/>
          <w:sz w:val="20"/>
          <w:szCs w:val="20"/>
          <w:lang w:val="es-CO" w:eastAsia="es-CO" w:bidi="ar-SA"/>
        </w:rPr>
        <w:t xml:space="preserve"> (…)”.</w:t>
      </w:r>
    </w:p>
    <w:p w14:paraId="52F76CE8" w14:textId="77777777" w:rsidR="00DE60F4" w:rsidRDefault="00DE60F4" w:rsidP="00DE60F4">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7919DBEA" w14:textId="22D72F7B" w:rsidR="00DE60F4" w:rsidRDefault="00DE60F4" w:rsidP="00DE60F4">
      <w:pPr>
        <w:widowControl/>
        <w:jc w:val="both"/>
        <w:textAlignment w:val="auto"/>
      </w:pPr>
      <w:r>
        <w:rPr>
          <w:rFonts w:ascii="Futura Bk BT" w:eastAsia="Times New Roman" w:hAnsi="Futura Bk BT" w:cs="Times New Roman"/>
          <w:color w:val="000000"/>
          <w:kern w:val="0"/>
          <w:sz w:val="20"/>
          <w:szCs w:val="20"/>
          <w:lang w:val="es-CO" w:eastAsia="es-CO" w:bidi="ar-SA"/>
        </w:rPr>
        <w:t>Que el Ministerio de Transporte expidió la Resolución número 001444 del 17 de marzo de 1995, “</w:t>
      </w:r>
      <w:r w:rsidR="009729FF" w:rsidRPr="009526A7">
        <w:rPr>
          <w:rFonts w:ascii="Futura Bk BT" w:eastAsia="Times New Roman" w:hAnsi="Futura Bk BT" w:cs="Times New Roman"/>
          <w:i/>
          <w:color w:val="000000"/>
          <w:kern w:val="0"/>
          <w:sz w:val="20"/>
          <w:szCs w:val="20"/>
          <w:lang w:val="es-CO" w:eastAsia="es-CO" w:bidi="ar-SA"/>
        </w:rPr>
        <w:t>P</w:t>
      </w:r>
      <w:r w:rsidRPr="009526A7">
        <w:rPr>
          <w:rFonts w:ascii="Futura Bk BT" w:eastAsia="Times New Roman" w:hAnsi="Futura Bk BT" w:cs="Times New Roman"/>
          <w:i/>
          <w:color w:val="000000"/>
          <w:kern w:val="0"/>
          <w:sz w:val="20"/>
          <w:szCs w:val="20"/>
          <w:lang w:val="es-CO" w:eastAsia="es-CO" w:bidi="ar-SA"/>
        </w:rPr>
        <w:t>or la cual se aprueban las tarifas de peaje y procedimientos de ajuste para la concesión de los tramos de carretera: Santa Marta – Río Palomino – Riohacha – Paraguachón, de la ruta 90</w:t>
      </w:r>
      <w:r>
        <w:rPr>
          <w:rFonts w:ascii="Futura Bk BT" w:eastAsia="Times New Roman" w:hAnsi="Futura Bk BT" w:cs="Times New Roman"/>
          <w:color w:val="000000"/>
          <w:kern w:val="0"/>
          <w:sz w:val="20"/>
          <w:szCs w:val="20"/>
          <w:lang w:val="es-CO" w:eastAsia="es-CO" w:bidi="ar-SA"/>
        </w:rPr>
        <w:t>”.</w:t>
      </w:r>
    </w:p>
    <w:p w14:paraId="7016A5D4" w14:textId="77777777" w:rsidR="00DE60F4" w:rsidRDefault="00DE60F4" w:rsidP="00DE60F4">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2FE49FBE" w14:textId="2E5F07FD" w:rsidR="00DE60F4" w:rsidRDefault="00DE60F4" w:rsidP="00DE60F4">
      <w:pPr>
        <w:widowControl/>
        <w:jc w:val="both"/>
        <w:textAlignment w:val="auto"/>
      </w:pPr>
      <w:r w:rsidRPr="00B62944">
        <w:rPr>
          <w:rFonts w:ascii="Futura Bk BT" w:eastAsia="Times New Roman" w:hAnsi="Futura Bk BT" w:cs="Times New Roman"/>
          <w:color w:val="000000"/>
          <w:kern w:val="0"/>
          <w:sz w:val="20"/>
          <w:szCs w:val="20"/>
          <w:lang w:val="es-CO" w:eastAsia="es-CO" w:bidi="ar-SA"/>
        </w:rPr>
        <w:t xml:space="preserve">Que mediante Resolución número </w:t>
      </w:r>
      <w:r w:rsidR="00F17220" w:rsidRPr="00B62944">
        <w:rPr>
          <w:rFonts w:ascii="Futura Bk BT" w:eastAsia="Times New Roman" w:hAnsi="Futura Bk BT" w:cs="Times New Roman"/>
          <w:color w:val="000000"/>
          <w:kern w:val="0"/>
          <w:sz w:val="20"/>
          <w:szCs w:val="20"/>
          <w:lang w:val="es-CO" w:eastAsia="es-CO" w:bidi="ar-SA"/>
        </w:rPr>
        <w:t>000</w:t>
      </w:r>
      <w:r w:rsidRPr="00B62944">
        <w:rPr>
          <w:rFonts w:ascii="Futura Bk BT" w:eastAsia="Times New Roman" w:hAnsi="Futura Bk BT" w:cs="Times New Roman"/>
          <w:color w:val="000000"/>
          <w:kern w:val="0"/>
          <w:sz w:val="20"/>
          <w:szCs w:val="20"/>
          <w:lang w:val="es-CO" w:eastAsia="es-CO" w:bidi="ar-SA"/>
        </w:rPr>
        <w:t>0452 de 29 de enero de 1996</w:t>
      </w:r>
      <w:r w:rsidR="00B4286C" w:rsidRPr="00B62944">
        <w:rPr>
          <w:rFonts w:ascii="Futura Bk BT" w:eastAsia="Times New Roman" w:hAnsi="Futura Bk BT" w:cs="Times New Roman"/>
          <w:color w:val="000000"/>
          <w:kern w:val="0"/>
          <w:sz w:val="20"/>
          <w:szCs w:val="20"/>
          <w:lang w:val="es-CO" w:eastAsia="es-CO" w:bidi="ar-SA"/>
        </w:rPr>
        <w:t xml:space="preserve"> “</w:t>
      </w:r>
      <w:r w:rsidR="00B4286C" w:rsidRPr="00B62944">
        <w:rPr>
          <w:rFonts w:ascii="Futura Bk BT" w:eastAsia="Times New Roman" w:hAnsi="Futura Bk BT" w:cs="Times New Roman"/>
          <w:i/>
          <w:color w:val="000000"/>
          <w:kern w:val="0"/>
          <w:sz w:val="20"/>
          <w:szCs w:val="20"/>
          <w:lang w:val="es-CO" w:eastAsia="es-CO" w:bidi="ar-SA"/>
        </w:rPr>
        <w:t>Por la cual se modifica la resolución número 001444 del 17 de marzo de 1995</w:t>
      </w:r>
      <w:r w:rsidR="00B4286C" w:rsidRPr="00B62944">
        <w:rPr>
          <w:rFonts w:ascii="Futura Bk BT" w:eastAsia="Times New Roman" w:hAnsi="Futura Bk BT" w:cs="Times New Roman"/>
          <w:color w:val="000000"/>
          <w:kern w:val="0"/>
          <w:sz w:val="20"/>
          <w:szCs w:val="20"/>
          <w:lang w:val="es-CO" w:eastAsia="es-CO" w:bidi="ar-SA"/>
        </w:rPr>
        <w:t>”</w:t>
      </w:r>
      <w:r w:rsidRPr="00B62944">
        <w:rPr>
          <w:rFonts w:ascii="Futura Bk BT" w:eastAsia="Times New Roman" w:hAnsi="Futura Bk BT" w:cs="Times New Roman"/>
          <w:color w:val="000000"/>
          <w:kern w:val="0"/>
          <w:sz w:val="20"/>
          <w:szCs w:val="20"/>
          <w:lang w:val="es-CO" w:eastAsia="es-CO" w:bidi="ar-SA"/>
        </w:rPr>
        <w:t xml:space="preserve">, </w:t>
      </w:r>
      <w:r w:rsidR="002A0E4D">
        <w:rPr>
          <w:rFonts w:ascii="Futura Bk BT" w:eastAsia="Times New Roman" w:hAnsi="Futura Bk BT" w:cs="Times New Roman"/>
          <w:color w:val="000000"/>
          <w:kern w:val="0"/>
          <w:sz w:val="20"/>
          <w:szCs w:val="20"/>
          <w:lang w:val="es-CO" w:eastAsia="es-CO" w:bidi="ar-SA"/>
        </w:rPr>
        <w:t xml:space="preserve">se establecen las tarifas </w:t>
      </w:r>
      <w:r w:rsidR="00E07EFF">
        <w:rPr>
          <w:rFonts w:ascii="Futura Bk BT" w:eastAsia="Times New Roman" w:hAnsi="Futura Bk BT" w:cs="Times New Roman"/>
          <w:color w:val="000000"/>
          <w:kern w:val="0"/>
          <w:sz w:val="20"/>
          <w:szCs w:val="20"/>
          <w:lang w:val="es-CO" w:eastAsia="es-CO" w:bidi="ar-SA"/>
        </w:rPr>
        <w:t xml:space="preserve">en el </w:t>
      </w:r>
      <w:r w:rsidR="002A0E4D">
        <w:rPr>
          <w:rFonts w:ascii="Futura Bk BT" w:eastAsia="Times New Roman" w:hAnsi="Futura Bk BT" w:cs="Times New Roman"/>
          <w:color w:val="000000"/>
          <w:kern w:val="0"/>
          <w:sz w:val="20"/>
          <w:szCs w:val="20"/>
          <w:lang w:val="es-CO" w:eastAsia="es-CO" w:bidi="ar-SA"/>
        </w:rPr>
        <w:t>peaj</w:t>
      </w:r>
      <w:r w:rsidR="00E07EFF">
        <w:rPr>
          <w:rFonts w:ascii="Futura Bk BT" w:eastAsia="Times New Roman" w:hAnsi="Futura Bk BT" w:cs="Times New Roman"/>
          <w:color w:val="000000"/>
          <w:kern w:val="0"/>
          <w:sz w:val="20"/>
          <w:szCs w:val="20"/>
          <w:lang w:val="es-CO" w:eastAsia="es-CO" w:bidi="ar-SA"/>
        </w:rPr>
        <w:t>e de Neguanje</w:t>
      </w:r>
      <w:r w:rsidR="0071265D">
        <w:rPr>
          <w:rFonts w:ascii="Futura Bk BT" w:eastAsia="Times New Roman" w:hAnsi="Futura Bk BT" w:cs="Times New Roman"/>
          <w:color w:val="000000"/>
          <w:kern w:val="0"/>
          <w:sz w:val="20"/>
          <w:szCs w:val="20"/>
          <w:lang w:val="es-CO" w:eastAsia="es-CO" w:bidi="ar-SA"/>
        </w:rPr>
        <w:t xml:space="preserve"> durante la etapa de operación del proyecto Santa Marta-Riohacha-Paraguachón</w:t>
      </w:r>
      <w:r w:rsidRPr="00B62944">
        <w:rPr>
          <w:rFonts w:ascii="Futura Bk BT" w:eastAsia="Times New Roman" w:hAnsi="Futura Bk BT" w:cs="Times New Roman"/>
          <w:color w:val="000000"/>
          <w:kern w:val="0"/>
          <w:sz w:val="20"/>
          <w:szCs w:val="20"/>
          <w:lang w:val="es-CO" w:eastAsia="es-CO" w:bidi="ar-SA"/>
        </w:rPr>
        <w:t>.</w:t>
      </w:r>
    </w:p>
    <w:p w14:paraId="70D0FAE3" w14:textId="77777777" w:rsidR="00DE60F4" w:rsidRDefault="00DE60F4" w:rsidP="00DE60F4">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65C48472" w14:textId="58FD880A" w:rsidR="00893BB9" w:rsidRDefault="00DE60F4" w:rsidP="3D3FCB2E">
      <w:pPr>
        <w:widowControl/>
        <w:jc w:val="both"/>
        <w:textAlignment w:val="auto"/>
        <w:rPr>
          <w:rFonts w:ascii="Futura Bk BT,Times New Roman" w:eastAsia="Futura Bk BT,Times New Roman" w:hAnsi="Futura Bk BT,Times New Roman" w:cs="Futura Bk BT,Times New Roman"/>
          <w:color w:val="000000" w:themeColor="text1"/>
          <w:sz w:val="20"/>
          <w:szCs w:val="20"/>
          <w:lang w:val="es-CO" w:eastAsia="es-CO" w:bidi="ar-SA"/>
        </w:rPr>
      </w:pPr>
      <w:r w:rsidRPr="3D3FCB2E">
        <w:rPr>
          <w:rFonts w:ascii="Futura Bk BT" w:eastAsia="Futura Bk BT" w:hAnsi="Futura Bk BT" w:cs="Futura Bk BT"/>
          <w:color w:val="000000"/>
          <w:kern w:val="0"/>
          <w:sz w:val="20"/>
          <w:szCs w:val="20"/>
          <w:lang w:val="es-CO" w:eastAsia="es-CO" w:bidi="ar-SA"/>
        </w:rPr>
        <w:t xml:space="preserve">Que mediante </w:t>
      </w:r>
      <w:r w:rsidR="007B7A50" w:rsidRPr="3D3FCB2E">
        <w:rPr>
          <w:rFonts w:ascii="Futura Bk BT,Times New Roman" w:eastAsia="Futura Bk BT,Times New Roman" w:hAnsi="Futura Bk BT,Times New Roman" w:cs="Futura Bk BT,Times New Roman"/>
          <w:color w:val="000000"/>
          <w:kern w:val="0"/>
          <w:sz w:val="20"/>
          <w:szCs w:val="20"/>
          <w:lang w:val="es-CO" w:eastAsia="es-CO" w:bidi="ar-SA"/>
        </w:rPr>
        <w:t>“</w:t>
      </w:r>
      <w:r w:rsidR="007B7A50" w:rsidRPr="3D3FCB2E">
        <w:rPr>
          <w:rFonts w:ascii="Futura Bk BT" w:eastAsia="Futura Bk BT" w:hAnsi="Futura Bk BT" w:cs="Futura Bk BT"/>
          <w:i/>
          <w:iCs/>
          <w:color w:val="000000"/>
          <w:kern w:val="0"/>
          <w:sz w:val="20"/>
          <w:szCs w:val="20"/>
          <w:lang w:val="es-CO" w:eastAsia="es-CO" w:bidi="ar-SA"/>
        </w:rPr>
        <w:t xml:space="preserve">ACTA DE ACUERDO PARA LA APLICACIÓN </w:t>
      </w:r>
      <w:r w:rsidR="00670326" w:rsidRPr="3D3FCB2E">
        <w:rPr>
          <w:rFonts w:ascii="Futura Bk BT" w:eastAsia="Futura Bk BT" w:hAnsi="Futura Bk BT" w:cs="Futura Bk BT"/>
          <w:i/>
          <w:iCs/>
          <w:color w:val="000000"/>
          <w:kern w:val="0"/>
          <w:sz w:val="20"/>
          <w:szCs w:val="20"/>
          <w:lang w:val="es-CO" w:eastAsia="es-CO" w:bidi="ar-SA"/>
        </w:rPr>
        <w:t>DE UNA TARIFA DIFERENCIAL EN EL CONTRATO 445/94</w:t>
      </w:r>
      <w:r w:rsidR="00670326" w:rsidRPr="3D3FCB2E">
        <w:rPr>
          <w:rFonts w:ascii="Futura Bk BT,Times New Roman" w:eastAsia="Futura Bk BT,Times New Roman" w:hAnsi="Futura Bk BT,Times New Roman" w:cs="Futura Bk BT,Times New Roman"/>
          <w:color w:val="000000"/>
          <w:kern w:val="0"/>
          <w:sz w:val="20"/>
          <w:szCs w:val="20"/>
          <w:lang w:val="es-CO" w:eastAsia="es-CO" w:bidi="ar-SA"/>
        </w:rPr>
        <w:t>”</w:t>
      </w:r>
      <w:r w:rsidRPr="3D3FCB2E">
        <w:rPr>
          <w:rFonts w:ascii="Futura Bk BT" w:eastAsia="Futura Bk BT" w:hAnsi="Futura Bk BT" w:cs="Futura Bk BT"/>
          <w:color w:val="000000"/>
          <w:kern w:val="0"/>
          <w:sz w:val="20"/>
          <w:szCs w:val="20"/>
          <w:lang w:val="es-CO" w:eastAsia="es-CO" w:bidi="ar-SA"/>
        </w:rPr>
        <w:t xml:space="preserve"> del </w:t>
      </w:r>
      <w:r w:rsidR="00F901F0" w:rsidRPr="3D3FCB2E">
        <w:rPr>
          <w:rFonts w:ascii="Futura Bk BT" w:eastAsia="Futura Bk BT" w:hAnsi="Futura Bk BT" w:cs="Futura Bk BT"/>
          <w:color w:val="000000"/>
          <w:kern w:val="0"/>
          <w:sz w:val="20"/>
          <w:szCs w:val="20"/>
          <w:lang w:val="es-CO" w:eastAsia="es-CO" w:bidi="ar-SA"/>
        </w:rPr>
        <w:t>26</w:t>
      </w:r>
      <w:r w:rsidRPr="3D3FCB2E">
        <w:rPr>
          <w:rFonts w:ascii="Futura Bk BT" w:eastAsia="Futura Bk BT" w:hAnsi="Futura Bk BT" w:cs="Futura Bk BT"/>
          <w:color w:val="000000"/>
          <w:kern w:val="0"/>
          <w:sz w:val="20"/>
          <w:szCs w:val="20"/>
          <w:lang w:val="es-CO" w:eastAsia="es-CO" w:bidi="ar-SA"/>
        </w:rPr>
        <w:t xml:space="preserve"> de </w:t>
      </w:r>
      <w:r w:rsidR="00F901F0" w:rsidRPr="3D3FCB2E">
        <w:rPr>
          <w:rFonts w:ascii="Futura Bk BT" w:eastAsia="Futura Bk BT" w:hAnsi="Futura Bk BT" w:cs="Futura Bk BT"/>
          <w:color w:val="000000"/>
          <w:kern w:val="0"/>
          <w:sz w:val="20"/>
          <w:szCs w:val="20"/>
          <w:lang w:val="es-CO" w:eastAsia="es-CO" w:bidi="ar-SA"/>
        </w:rPr>
        <w:t>nov</w:t>
      </w:r>
      <w:r w:rsidRPr="3D3FCB2E">
        <w:rPr>
          <w:rFonts w:ascii="Futura Bk BT" w:eastAsia="Futura Bk BT" w:hAnsi="Futura Bk BT" w:cs="Futura Bk BT"/>
          <w:color w:val="000000"/>
          <w:kern w:val="0"/>
          <w:sz w:val="20"/>
          <w:szCs w:val="20"/>
          <w:lang w:val="es-CO" w:eastAsia="es-CO" w:bidi="ar-SA"/>
        </w:rPr>
        <w:t xml:space="preserve">iembre de </w:t>
      </w:r>
      <w:r w:rsidR="00F901F0" w:rsidRPr="3D3FCB2E">
        <w:rPr>
          <w:rFonts w:ascii="Futura Bk BT" w:eastAsia="Futura Bk BT" w:hAnsi="Futura Bk BT" w:cs="Futura Bk BT"/>
          <w:color w:val="000000"/>
          <w:kern w:val="0"/>
          <w:sz w:val="20"/>
          <w:szCs w:val="20"/>
          <w:lang w:val="es-CO" w:eastAsia="es-CO" w:bidi="ar-SA"/>
        </w:rPr>
        <w:t>1996</w:t>
      </w:r>
      <w:r w:rsidRPr="3D3FCB2E">
        <w:rPr>
          <w:rFonts w:ascii="Futura Bk BT" w:eastAsia="Futura Bk BT" w:hAnsi="Futura Bk BT" w:cs="Futura Bk BT"/>
          <w:color w:val="000000"/>
          <w:kern w:val="0"/>
          <w:sz w:val="20"/>
          <w:szCs w:val="20"/>
          <w:lang w:val="es-CO" w:eastAsia="es-CO" w:bidi="ar-SA"/>
        </w:rPr>
        <w:t xml:space="preserve">, suscrita entre </w:t>
      </w:r>
      <w:r w:rsidR="008D7F87" w:rsidRPr="3D3FCB2E">
        <w:rPr>
          <w:rFonts w:ascii="Futura Bk BT" w:eastAsia="Futura Bk BT" w:hAnsi="Futura Bk BT" w:cs="Futura Bk BT"/>
          <w:color w:val="000000"/>
          <w:kern w:val="0"/>
          <w:sz w:val="20"/>
          <w:szCs w:val="20"/>
          <w:lang w:val="es-CO" w:eastAsia="es-CO" w:bidi="ar-SA"/>
        </w:rPr>
        <w:t>el</w:t>
      </w:r>
      <w:r w:rsidRPr="3D3FCB2E">
        <w:rPr>
          <w:rFonts w:ascii="Futura Bk BT" w:eastAsia="Futura Bk BT" w:hAnsi="Futura Bk BT" w:cs="Futura Bk BT"/>
          <w:color w:val="000000"/>
          <w:kern w:val="0"/>
          <w:sz w:val="20"/>
          <w:szCs w:val="20"/>
          <w:lang w:val="es-CO" w:eastAsia="es-CO" w:bidi="ar-SA"/>
        </w:rPr>
        <w:t> I</w:t>
      </w:r>
      <w:r w:rsidR="008D7F87" w:rsidRPr="3D3FCB2E">
        <w:rPr>
          <w:rFonts w:ascii="Futura Bk BT" w:eastAsia="Futura Bk BT" w:hAnsi="Futura Bk BT" w:cs="Futura Bk BT"/>
          <w:color w:val="000000"/>
          <w:kern w:val="0"/>
          <w:sz w:val="20"/>
          <w:szCs w:val="20"/>
          <w:lang w:val="es-CO" w:eastAsia="es-CO" w:bidi="ar-SA"/>
        </w:rPr>
        <w:t>NVIAS (Entidad que quien para la fecha fungía como Parte Contratante del proyecto Santa Marta-Riohacha-Paraguachón</w:t>
      </w:r>
      <w:r w:rsidR="008D7F87" w:rsidRPr="3D3FCB2E">
        <w:rPr>
          <w:rFonts w:ascii="Futura Bk BT,Times New Roman" w:eastAsia="Futura Bk BT,Times New Roman" w:hAnsi="Futura Bk BT,Times New Roman" w:cs="Futura Bk BT,Times New Roman"/>
          <w:color w:val="000000"/>
          <w:kern w:val="0"/>
          <w:sz w:val="20"/>
          <w:szCs w:val="20"/>
          <w:lang w:val="es-CO" w:eastAsia="es-CO" w:bidi="ar-SA"/>
        </w:rPr>
        <w:t>)</w:t>
      </w:r>
      <w:r w:rsidRPr="3D3FCB2E">
        <w:rPr>
          <w:rFonts w:ascii="Futura Bk BT" w:eastAsia="Futura Bk BT" w:hAnsi="Futura Bk BT" w:cs="Futura Bk BT"/>
          <w:color w:val="000000"/>
          <w:kern w:val="0"/>
          <w:sz w:val="20"/>
          <w:szCs w:val="20"/>
          <w:lang w:val="es-CO" w:eastAsia="es-CO" w:bidi="ar-SA"/>
        </w:rPr>
        <w:t xml:space="preserve"> y </w:t>
      </w:r>
      <w:r w:rsidR="00EE3886" w:rsidRPr="3D3FCB2E">
        <w:rPr>
          <w:rFonts w:ascii="Futura Bk BT" w:eastAsia="Futura Bk BT" w:hAnsi="Futura Bk BT" w:cs="Futura Bk BT"/>
          <w:color w:val="000000"/>
          <w:kern w:val="0"/>
          <w:sz w:val="20"/>
          <w:szCs w:val="20"/>
          <w:lang w:val="es-CO" w:eastAsia="es-CO" w:bidi="ar-SA"/>
        </w:rPr>
        <w:t>la</w:t>
      </w:r>
      <w:r w:rsidR="00F26F51" w:rsidRPr="3D3FCB2E">
        <w:rPr>
          <w:rFonts w:ascii="Futura Bk BT" w:eastAsia="Futura Bk BT" w:hAnsi="Futura Bk BT" w:cs="Futura Bk BT"/>
          <w:color w:val="000000"/>
          <w:kern w:val="0"/>
          <w:sz w:val="20"/>
          <w:szCs w:val="20"/>
          <w:lang w:val="es-CO" w:eastAsia="es-CO" w:bidi="ar-SA"/>
        </w:rPr>
        <w:t xml:space="preserve"> Concesi</w:t>
      </w:r>
      <w:r w:rsidR="00EE3886" w:rsidRPr="3D3FCB2E">
        <w:rPr>
          <w:rFonts w:ascii="Futura Bk BT" w:eastAsia="Futura Bk BT" w:hAnsi="Futura Bk BT" w:cs="Futura Bk BT"/>
          <w:color w:val="000000"/>
          <w:kern w:val="0"/>
          <w:sz w:val="20"/>
          <w:szCs w:val="20"/>
          <w:lang w:val="es-CO" w:eastAsia="es-CO" w:bidi="ar-SA"/>
        </w:rPr>
        <w:t>ón Santa Marta – Paraguachón S.A.,</w:t>
      </w:r>
      <w:r w:rsidRPr="3D3FCB2E">
        <w:rPr>
          <w:rFonts w:ascii="Futura Bk BT" w:eastAsia="Futura Bk BT" w:hAnsi="Futura Bk BT" w:cs="Futura Bk BT"/>
          <w:color w:val="000000"/>
          <w:kern w:val="0"/>
          <w:sz w:val="20"/>
          <w:szCs w:val="20"/>
          <w:lang w:val="es-CO" w:eastAsia="es-CO" w:bidi="ar-SA"/>
        </w:rPr>
        <w:t xml:space="preserve"> se acordó </w:t>
      </w:r>
      <w:r w:rsidR="00C84B65" w:rsidRPr="3D3FCB2E">
        <w:rPr>
          <w:rFonts w:ascii="Futura Bk BT" w:eastAsia="Futura Bk BT" w:hAnsi="Futura Bk BT" w:cs="Futura Bk BT"/>
          <w:color w:val="000000"/>
          <w:kern w:val="0"/>
          <w:sz w:val="20"/>
          <w:szCs w:val="20"/>
          <w:lang w:val="es-CO" w:eastAsia="es-CO" w:bidi="ar-SA"/>
        </w:rPr>
        <w:t>autoriz</w:t>
      </w:r>
      <w:r w:rsidRPr="3D3FCB2E">
        <w:rPr>
          <w:rFonts w:ascii="Futura Bk BT" w:eastAsia="Futura Bk BT" w:hAnsi="Futura Bk BT" w:cs="Futura Bk BT"/>
          <w:color w:val="000000"/>
          <w:kern w:val="0"/>
          <w:sz w:val="20"/>
          <w:szCs w:val="20"/>
          <w:lang w:val="es-CO" w:eastAsia="es-CO" w:bidi="ar-SA"/>
        </w:rPr>
        <w:t xml:space="preserve">ar una tarifa diferencial correspondiente al cincuenta por ciento (50%) sobre </w:t>
      </w:r>
      <w:r w:rsidR="00893BB9" w:rsidRPr="3D3FCB2E">
        <w:rPr>
          <w:rFonts w:ascii="Futura Bk BT" w:eastAsia="Futura Bk BT" w:hAnsi="Futura Bk BT" w:cs="Futura Bk BT"/>
          <w:color w:val="000000"/>
          <w:kern w:val="0"/>
          <w:sz w:val="20"/>
          <w:szCs w:val="20"/>
          <w:lang w:val="es-CO" w:eastAsia="es-CO" w:bidi="ar-SA"/>
        </w:rPr>
        <w:t>la tarifa de peaje aprobada por el Ministerio de Transporte</w:t>
      </w:r>
      <w:r w:rsidR="001348E2" w:rsidRPr="3D3FCB2E">
        <w:rPr>
          <w:rFonts w:ascii="Futura Bk BT" w:eastAsia="Futura Bk BT" w:hAnsi="Futura Bk BT" w:cs="Futura Bk BT"/>
          <w:color w:val="000000"/>
          <w:kern w:val="0"/>
          <w:sz w:val="20"/>
          <w:szCs w:val="20"/>
          <w:lang w:val="es-CO" w:eastAsia="es-CO" w:bidi="ar-SA"/>
        </w:rPr>
        <w:t xml:space="preserve">, a </w:t>
      </w:r>
      <w:r w:rsidR="00E16023" w:rsidRPr="3D3FCB2E">
        <w:rPr>
          <w:rFonts w:ascii="Futura Bk BT" w:eastAsia="Futura Bk BT" w:hAnsi="Futura Bk BT" w:cs="Futura Bk BT"/>
          <w:color w:val="000000"/>
          <w:kern w:val="0"/>
          <w:sz w:val="20"/>
          <w:szCs w:val="20"/>
          <w:lang w:val="es-CO" w:eastAsia="es-CO" w:bidi="ar-SA"/>
        </w:rPr>
        <w:t>usuarios</w:t>
      </w:r>
      <w:r w:rsidR="001348E2" w:rsidRPr="3D3FCB2E">
        <w:rPr>
          <w:rFonts w:ascii="Futura Bk BT" w:eastAsia="Futura Bk BT" w:hAnsi="Futura Bk BT" w:cs="Futura Bk BT"/>
          <w:color w:val="000000"/>
          <w:kern w:val="0"/>
          <w:sz w:val="20"/>
          <w:szCs w:val="20"/>
          <w:lang w:val="es-CO" w:eastAsia="es-CO" w:bidi="ar-SA"/>
        </w:rPr>
        <w:t xml:space="preserve"> Transportadores</w:t>
      </w:r>
      <w:r w:rsidR="009C04B6" w:rsidRPr="3D3FCB2E">
        <w:rPr>
          <w:rFonts w:ascii="Futura Bk BT" w:eastAsia="Futura Bk BT" w:hAnsi="Futura Bk BT" w:cs="Futura Bk BT"/>
          <w:color w:val="000000"/>
          <w:kern w:val="0"/>
          <w:sz w:val="20"/>
          <w:szCs w:val="20"/>
          <w:lang w:val="es-CO" w:eastAsia="es-CO" w:bidi="ar-SA"/>
        </w:rPr>
        <w:t>, Campesinos y Reserva Indígena</w:t>
      </w:r>
      <w:r w:rsidR="008C2066" w:rsidRPr="3D3FCB2E">
        <w:rPr>
          <w:rFonts w:ascii="Futura Bk BT" w:eastAsia="Futura Bk BT" w:hAnsi="Futura Bk BT" w:cs="Futura Bk BT"/>
          <w:color w:val="000000"/>
          <w:kern w:val="0"/>
          <w:sz w:val="20"/>
          <w:szCs w:val="20"/>
          <w:lang w:val="es-CO" w:eastAsia="es-CO" w:bidi="ar-SA"/>
        </w:rPr>
        <w:t xml:space="preserve"> que cubren la ruta entre SANTA MARTA-MARQUETALIA-SANTA MARTA.</w:t>
      </w:r>
    </w:p>
    <w:p w14:paraId="5F5B2458" w14:textId="7C3E6D9F" w:rsidR="00893BB9" w:rsidRDefault="00893BB9" w:rsidP="00DE60F4">
      <w:pPr>
        <w:widowControl/>
        <w:jc w:val="both"/>
        <w:textAlignment w:val="auto"/>
        <w:rPr>
          <w:rFonts w:ascii="Futura Bk BT" w:eastAsia="Times New Roman" w:hAnsi="Futura Bk BT" w:cs="Times New Roman"/>
          <w:color w:val="000000"/>
          <w:kern w:val="0"/>
          <w:sz w:val="20"/>
          <w:szCs w:val="20"/>
          <w:lang w:val="es-CO" w:eastAsia="es-CO" w:bidi="ar-SA"/>
        </w:rPr>
      </w:pPr>
    </w:p>
    <w:p w14:paraId="0A03E62D" w14:textId="77777777" w:rsidR="004E572A" w:rsidRDefault="004E572A" w:rsidP="004E572A">
      <w:pPr>
        <w:widowControl/>
        <w:jc w:val="both"/>
        <w:textAlignment w:val="auto"/>
      </w:pPr>
      <w:r>
        <w:rPr>
          <w:rFonts w:ascii="Futura Bk BT" w:eastAsia="Times New Roman" w:hAnsi="Futura Bk BT" w:cs="Times New Roman"/>
          <w:color w:val="000000"/>
          <w:kern w:val="0"/>
          <w:sz w:val="20"/>
          <w:szCs w:val="20"/>
          <w:lang w:val="es-CO" w:eastAsia="es-CO" w:bidi="ar-SA"/>
        </w:rPr>
        <w:t>Que mediante memorando interno número 2018-704-007045-3 del 7 de mayo de 2018, la Gerencia Jurídica de Gestión Contractual 2 remite a la Vicepresidencia de Gestión Contractual de la ANI, concepto sobre la necesidad de expedir resolución para otorgar tarifas diferenciales en los peajes de Neguanje y El Ebanal, en los siguientes términos: “</w:t>
      </w:r>
      <w:r w:rsidRPr="00486E42">
        <w:rPr>
          <w:rFonts w:ascii="Futura Bk BT" w:eastAsia="Times New Roman" w:hAnsi="Futura Bk BT" w:cs="Times New Roman"/>
          <w:i/>
          <w:color w:val="000000"/>
          <w:kern w:val="0"/>
          <w:sz w:val="20"/>
          <w:szCs w:val="20"/>
          <w:lang w:val="es-CO" w:eastAsia="es-CO" w:bidi="ar-SA"/>
        </w:rPr>
        <w:t>De acuerdo con el Art. 21 de la Ley 105 de 1993, y los numerales 2.5 del Art. 2 y Art. 6 ambos del Decreto Ley 087 de 2011, disponen que es competencia del Ministerio de Transporte establecer las tarifas de los Peajes por el uso de la infraestructura de transporte, incluyendo las tarifas diferenciales a favor de la comunidad en la zona de influencia del proyecto, sin que pueda un pacto convencional establecer valores distintos.</w:t>
      </w:r>
      <w:r>
        <w:rPr>
          <w:rFonts w:ascii="Futura Bk BT" w:eastAsia="Times New Roman" w:hAnsi="Futura Bk BT" w:cs="Times New Roman"/>
          <w:color w:val="000000"/>
          <w:kern w:val="0"/>
          <w:sz w:val="20"/>
          <w:szCs w:val="20"/>
          <w:lang w:val="es-CO" w:eastAsia="es-CO" w:bidi="ar-SA"/>
        </w:rPr>
        <w:t>”.</w:t>
      </w:r>
    </w:p>
    <w:p w14:paraId="0200652D" w14:textId="64361EED" w:rsidR="004E572A" w:rsidRDefault="004E572A" w:rsidP="00DE60F4">
      <w:pPr>
        <w:widowControl/>
        <w:jc w:val="both"/>
        <w:textAlignment w:val="auto"/>
        <w:rPr>
          <w:rFonts w:ascii="Futura Bk BT" w:eastAsia="Times New Roman" w:hAnsi="Futura Bk BT" w:cs="Times New Roman"/>
          <w:color w:val="000000"/>
          <w:kern w:val="0"/>
          <w:sz w:val="20"/>
          <w:szCs w:val="20"/>
          <w:lang w:val="es-CO" w:eastAsia="es-CO" w:bidi="ar-SA"/>
        </w:rPr>
      </w:pPr>
    </w:p>
    <w:p w14:paraId="647C0B52" w14:textId="77777777" w:rsidR="00F85A6D" w:rsidRPr="003563EA" w:rsidRDefault="00F85A6D" w:rsidP="00F85A6D">
      <w:pPr>
        <w:widowControl/>
        <w:jc w:val="both"/>
        <w:textAlignment w:val="auto"/>
        <w:rPr>
          <w:rFonts w:ascii="Futura Bk BT,Times New Roman" w:eastAsia="Futura Bk BT,Times New Roman" w:hAnsi="Futura Bk BT,Times New Roman" w:cs="Futura Bk BT,Times New Roman"/>
          <w:color w:val="000000" w:themeColor="text1"/>
          <w:sz w:val="20"/>
          <w:szCs w:val="20"/>
          <w:lang w:val="es-CO" w:eastAsia="es-CO" w:bidi="ar-SA"/>
        </w:rPr>
      </w:pPr>
      <w:r w:rsidRPr="18926666">
        <w:rPr>
          <w:rFonts w:ascii="Futura Bk BT" w:eastAsia="Futura Bk BT" w:hAnsi="Futura Bk BT" w:cs="Futura Bk BT"/>
          <w:color w:val="000000"/>
          <w:kern w:val="0"/>
          <w:sz w:val="20"/>
          <w:szCs w:val="20"/>
          <w:lang w:val="es-CO" w:eastAsia="es-CO" w:bidi="ar-SA"/>
        </w:rPr>
        <w:t>Que la firma 3B PROYECTOS S.A.S., en su calidad de interventoría del proyecto Santa Marta-Riohacha-Paraguachón, mediante oficio 2-3B-412-651 con radicado ANI No. 2018-409-054886-2 del 01 de junio de 2018, emite concepto de necesidad para el otorgamiento de tarifa diferencial en la estación de peaje de Neguanje así:</w:t>
      </w:r>
    </w:p>
    <w:p w14:paraId="05CB2B40" w14:textId="77777777" w:rsidR="00F85A6D" w:rsidRPr="003563EA" w:rsidRDefault="00F85A6D" w:rsidP="00F85A6D">
      <w:pPr>
        <w:widowControl/>
        <w:jc w:val="both"/>
        <w:textAlignment w:val="auto"/>
        <w:rPr>
          <w:rFonts w:ascii="Futura Bk BT" w:eastAsia="Times New Roman" w:hAnsi="Futura Bk BT" w:cs="Times New Roman"/>
          <w:color w:val="000000"/>
          <w:kern w:val="0"/>
          <w:sz w:val="20"/>
          <w:szCs w:val="20"/>
          <w:lang w:val="es-CO" w:eastAsia="es-CO" w:bidi="ar-SA"/>
        </w:rPr>
      </w:pPr>
    </w:p>
    <w:p w14:paraId="5E46DD49" w14:textId="77777777" w:rsidR="00F85A6D" w:rsidRDefault="00F85A6D" w:rsidP="00F85A6D">
      <w:pPr>
        <w:widowControl/>
        <w:ind w:left="720"/>
        <w:jc w:val="both"/>
        <w:textAlignment w:val="auto"/>
        <w:rPr>
          <w:rFonts w:ascii="Futura Bk BT" w:eastAsia="Times New Roman" w:hAnsi="Futura Bk BT" w:cs="Times New Roman"/>
          <w:color w:val="000000"/>
          <w:kern w:val="0"/>
          <w:sz w:val="20"/>
          <w:szCs w:val="20"/>
          <w:lang w:val="es-CO" w:eastAsia="es-CO" w:bidi="ar-SA"/>
        </w:rPr>
      </w:pPr>
      <w:r w:rsidRPr="003563EA">
        <w:rPr>
          <w:rFonts w:ascii="Futura Bk BT" w:eastAsia="Times New Roman" w:hAnsi="Futura Bk BT" w:cs="Times New Roman"/>
          <w:color w:val="000000"/>
          <w:kern w:val="0"/>
          <w:sz w:val="20"/>
          <w:szCs w:val="20"/>
          <w:lang w:val="es-CO" w:eastAsia="es-CO" w:bidi="ar-SA"/>
        </w:rPr>
        <w:t>“</w:t>
      </w:r>
      <w:r w:rsidRPr="007630FA">
        <w:rPr>
          <w:rFonts w:ascii="Futura Bk BT" w:eastAsia="Times New Roman" w:hAnsi="Futura Bk BT" w:cs="Times New Roman"/>
          <w:i/>
          <w:color w:val="000000"/>
          <w:kern w:val="0"/>
          <w:sz w:val="20"/>
          <w:szCs w:val="20"/>
          <w:lang w:val="es-CO" w:eastAsia="es-CO" w:bidi="ar-SA"/>
        </w:rPr>
        <w:t>Así las cosas, esta interventoría</w:t>
      </w:r>
      <w:r>
        <w:rPr>
          <w:rFonts w:ascii="Futura Bk BT" w:eastAsia="Times New Roman" w:hAnsi="Futura Bk BT" w:cs="Times New Roman"/>
          <w:i/>
          <w:color w:val="000000"/>
          <w:kern w:val="0"/>
          <w:sz w:val="20"/>
          <w:szCs w:val="20"/>
          <w:lang w:val="es-CO" w:eastAsia="es-CO" w:bidi="ar-SA"/>
        </w:rPr>
        <w:t xml:space="preserve"> recomienda</w:t>
      </w:r>
      <w:r w:rsidRPr="007630FA">
        <w:rPr>
          <w:rFonts w:ascii="Futura Bk BT" w:eastAsia="Times New Roman" w:hAnsi="Futura Bk BT" w:cs="Times New Roman"/>
          <w:i/>
          <w:color w:val="000000"/>
          <w:kern w:val="0"/>
          <w:sz w:val="20"/>
          <w:szCs w:val="20"/>
          <w:lang w:val="es-CO" w:eastAsia="es-CO" w:bidi="ar-SA"/>
        </w:rPr>
        <w:t xml:space="preserve"> el trámite de las resoluciones de tarifa diferencial para los peajes Ebanal y Neguanje pertenecientes a la Concesión Santa Marta – Paraguachón, como primera medida por el beneficio socio económico que genera para las cooperativas de transporte. Adicionalmente, se considera que la expedición de dichas </w:t>
      </w:r>
      <w:proofErr w:type="gramStart"/>
      <w:r w:rsidRPr="007630FA">
        <w:rPr>
          <w:rFonts w:ascii="Futura Bk BT" w:eastAsia="Times New Roman" w:hAnsi="Futura Bk BT" w:cs="Times New Roman"/>
          <w:i/>
          <w:color w:val="000000"/>
          <w:kern w:val="0"/>
          <w:sz w:val="20"/>
          <w:szCs w:val="20"/>
          <w:lang w:val="es-CO" w:eastAsia="es-CO" w:bidi="ar-SA"/>
        </w:rPr>
        <w:t>resoluciones</w:t>
      </w:r>
      <w:r>
        <w:rPr>
          <w:rFonts w:ascii="Futura Bk BT" w:eastAsia="Times New Roman" w:hAnsi="Futura Bk BT" w:cs="Times New Roman"/>
          <w:i/>
          <w:color w:val="000000"/>
          <w:kern w:val="0"/>
          <w:sz w:val="20"/>
          <w:szCs w:val="20"/>
          <w:lang w:val="es-CO" w:eastAsia="es-CO" w:bidi="ar-SA"/>
        </w:rPr>
        <w:t>,</w:t>
      </w:r>
      <w:proofErr w:type="gramEnd"/>
      <w:r w:rsidRPr="007630FA">
        <w:rPr>
          <w:rFonts w:ascii="Futura Bk BT" w:eastAsia="Times New Roman" w:hAnsi="Futura Bk BT" w:cs="Times New Roman"/>
          <w:i/>
          <w:color w:val="000000"/>
          <w:kern w:val="0"/>
          <w:sz w:val="20"/>
          <w:szCs w:val="20"/>
          <w:lang w:val="es-CO" w:eastAsia="es-CO" w:bidi="ar-SA"/>
        </w:rPr>
        <w:t xml:space="preserve"> aporta al mejoramiento de la prestación del servicio de transporte en la zona de influencia e impulsa a la cooperativa </w:t>
      </w:r>
      <w:proofErr w:type="spellStart"/>
      <w:r w:rsidRPr="007630FA">
        <w:rPr>
          <w:rFonts w:ascii="Futura Bk BT" w:eastAsia="Times New Roman" w:hAnsi="Futura Bk BT" w:cs="Times New Roman"/>
          <w:i/>
          <w:color w:val="000000"/>
          <w:kern w:val="0"/>
          <w:sz w:val="20"/>
          <w:szCs w:val="20"/>
          <w:lang w:val="es-CO" w:eastAsia="es-CO" w:bidi="ar-SA"/>
        </w:rPr>
        <w:t>Cootraming</w:t>
      </w:r>
      <w:proofErr w:type="spellEnd"/>
      <w:r w:rsidRPr="007630FA">
        <w:rPr>
          <w:rFonts w:ascii="Futura Bk BT" w:eastAsia="Times New Roman" w:hAnsi="Futura Bk BT" w:cs="Times New Roman"/>
          <w:i/>
          <w:color w:val="000000"/>
          <w:kern w:val="0"/>
          <w:sz w:val="20"/>
          <w:szCs w:val="20"/>
          <w:lang w:val="es-CO" w:eastAsia="es-CO" w:bidi="ar-SA"/>
        </w:rPr>
        <w:t xml:space="preserve"> a que continúe con el proceso de formalización en la prestación del servicio. Sumado a esto, se recomienda que la cobertura de dichas resoluciones deben continuar con el beneficio para las dos (2) cooperativas de transporte </w:t>
      </w:r>
      <w:r w:rsidRPr="007630FA">
        <w:rPr>
          <w:rFonts w:ascii="Futura Bk BT" w:eastAsia="Times New Roman" w:hAnsi="Futura Bk BT" w:cs="Times New Roman"/>
          <w:i/>
          <w:color w:val="000000"/>
          <w:kern w:val="0"/>
          <w:sz w:val="20"/>
          <w:szCs w:val="20"/>
          <w:lang w:val="es-CO" w:eastAsia="es-CO" w:bidi="ar-SA"/>
        </w:rPr>
        <w:lastRenderedPageBreak/>
        <w:t>(</w:t>
      </w:r>
      <w:proofErr w:type="spellStart"/>
      <w:r w:rsidRPr="007630FA">
        <w:rPr>
          <w:rFonts w:ascii="Futura Bk BT" w:eastAsia="Times New Roman" w:hAnsi="Futura Bk BT" w:cs="Times New Roman"/>
          <w:i/>
          <w:color w:val="000000"/>
          <w:kern w:val="0"/>
          <w:sz w:val="20"/>
          <w:szCs w:val="20"/>
          <w:lang w:val="es-CO" w:eastAsia="es-CO" w:bidi="ar-SA"/>
        </w:rPr>
        <w:t>Cootraming</w:t>
      </w:r>
      <w:proofErr w:type="spellEnd"/>
      <w:r w:rsidRPr="007630FA">
        <w:rPr>
          <w:rFonts w:ascii="Futura Bk BT" w:eastAsia="Times New Roman" w:hAnsi="Futura Bk BT" w:cs="Times New Roman"/>
          <w:i/>
          <w:color w:val="000000"/>
          <w:kern w:val="0"/>
          <w:sz w:val="20"/>
          <w:szCs w:val="20"/>
          <w:lang w:val="es-CO" w:eastAsia="es-CO" w:bidi="ar-SA"/>
        </w:rPr>
        <w:t xml:space="preserve"> y </w:t>
      </w:r>
      <w:proofErr w:type="spellStart"/>
      <w:r w:rsidRPr="007630FA">
        <w:rPr>
          <w:rFonts w:ascii="Futura Bk BT" w:eastAsia="Times New Roman" w:hAnsi="Futura Bk BT" w:cs="Times New Roman"/>
          <w:i/>
          <w:color w:val="000000"/>
          <w:kern w:val="0"/>
          <w:sz w:val="20"/>
          <w:szCs w:val="20"/>
          <w:lang w:val="es-CO" w:eastAsia="es-CO" w:bidi="ar-SA"/>
        </w:rPr>
        <w:t>Cootrasoriente</w:t>
      </w:r>
      <w:proofErr w:type="spellEnd"/>
      <w:r w:rsidRPr="007630FA">
        <w:rPr>
          <w:rFonts w:ascii="Futura Bk BT" w:eastAsia="Times New Roman" w:hAnsi="Futura Bk BT" w:cs="Times New Roman"/>
          <w:i/>
          <w:color w:val="000000"/>
          <w:kern w:val="0"/>
          <w:sz w:val="20"/>
          <w:szCs w:val="20"/>
          <w:lang w:val="es-CO" w:eastAsia="es-CO" w:bidi="ar-SA"/>
        </w:rPr>
        <w:t xml:space="preserve">), sin alterar el número de cupos que se tienen aprobados, los cuales son de cincuenta y dos (52) para el Peaje de Neguanje y veinticuatro (24) para el peaje de </w:t>
      </w:r>
      <w:proofErr w:type="gramStart"/>
      <w:r w:rsidRPr="007630FA">
        <w:rPr>
          <w:rFonts w:ascii="Futura Bk BT" w:eastAsia="Times New Roman" w:hAnsi="Futura Bk BT" w:cs="Times New Roman"/>
          <w:i/>
          <w:color w:val="000000"/>
          <w:kern w:val="0"/>
          <w:sz w:val="20"/>
          <w:szCs w:val="20"/>
          <w:lang w:val="es-CO" w:eastAsia="es-CO" w:bidi="ar-SA"/>
        </w:rPr>
        <w:t>Ebanal.</w:t>
      </w:r>
      <w:r w:rsidRPr="003563EA">
        <w:rPr>
          <w:rFonts w:ascii="Futura Bk BT" w:eastAsia="Times New Roman" w:hAnsi="Futura Bk BT" w:cs="Times New Roman"/>
          <w:color w:val="000000"/>
          <w:kern w:val="0"/>
          <w:sz w:val="20"/>
          <w:szCs w:val="20"/>
          <w:lang w:val="es-CO" w:eastAsia="es-CO" w:bidi="ar-SA"/>
        </w:rPr>
        <w:t>“</w:t>
      </w:r>
      <w:proofErr w:type="gramEnd"/>
    </w:p>
    <w:p w14:paraId="0B4D510E" w14:textId="302B403B" w:rsidR="004E572A" w:rsidRDefault="004E572A" w:rsidP="00DE60F4">
      <w:pPr>
        <w:widowControl/>
        <w:jc w:val="both"/>
        <w:textAlignment w:val="auto"/>
        <w:rPr>
          <w:rFonts w:ascii="Futura Bk BT" w:eastAsia="Times New Roman" w:hAnsi="Futura Bk BT" w:cs="Times New Roman"/>
          <w:color w:val="000000"/>
          <w:kern w:val="0"/>
          <w:sz w:val="20"/>
          <w:szCs w:val="20"/>
          <w:lang w:val="es-CO" w:eastAsia="es-CO" w:bidi="ar-SA"/>
        </w:rPr>
      </w:pPr>
    </w:p>
    <w:p w14:paraId="07A79D9E" w14:textId="470EB28A" w:rsidR="00D13EC0" w:rsidRDefault="00D13EC0" w:rsidP="00D13EC0">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Que mediante oficio con radicado MT No. 201824</w:t>
      </w:r>
      <w:r w:rsidR="00F756B3">
        <w:rPr>
          <w:rFonts w:ascii="Futura Bk BT" w:eastAsia="Times New Roman" w:hAnsi="Futura Bk BT" w:cs="Times New Roman"/>
          <w:color w:val="000000"/>
          <w:kern w:val="0"/>
          <w:sz w:val="20"/>
          <w:szCs w:val="20"/>
          <w:lang w:val="es-CO" w:eastAsia="es-CO" w:bidi="ar-SA"/>
        </w:rPr>
        <w:t>70004051, radicado ANI No. 2018-409-073306-2 del 23 de julio de 2018</w:t>
      </w:r>
      <w:r>
        <w:rPr>
          <w:rFonts w:ascii="Futura Bk BT" w:eastAsia="Times New Roman" w:hAnsi="Futura Bk BT" w:cs="Times New Roman"/>
          <w:color w:val="000000"/>
          <w:kern w:val="0"/>
          <w:sz w:val="20"/>
          <w:szCs w:val="20"/>
          <w:lang w:val="es-CO" w:eastAsia="es-CO" w:bidi="ar-SA"/>
        </w:rPr>
        <w:t>, el Ministerio de Transporte</w:t>
      </w:r>
      <w:r w:rsidR="00163986">
        <w:rPr>
          <w:rFonts w:ascii="Futura Bk BT" w:eastAsia="Times New Roman" w:hAnsi="Futura Bk BT" w:cs="Times New Roman"/>
          <w:color w:val="000000"/>
          <w:kern w:val="0"/>
          <w:sz w:val="20"/>
          <w:szCs w:val="20"/>
          <w:lang w:val="es-CO" w:eastAsia="es-CO" w:bidi="ar-SA"/>
        </w:rPr>
        <w:t xml:space="preserve"> Territorial Magdalena</w:t>
      </w:r>
      <w:r>
        <w:rPr>
          <w:rFonts w:ascii="Futura Bk BT" w:eastAsia="Times New Roman" w:hAnsi="Futura Bk BT" w:cs="Times New Roman"/>
          <w:color w:val="000000"/>
          <w:kern w:val="0"/>
          <w:sz w:val="20"/>
          <w:szCs w:val="20"/>
          <w:lang w:val="es-CO" w:eastAsia="es-CO" w:bidi="ar-SA"/>
        </w:rPr>
        <w:t>, informa a la Agencia</w:t>
      </w:r>
      <w:r w:rsidR="00421194">
        <w:rPr>
          <w:rFonts w:ascii="Futura Bk BT" w:eastAsia="Times New Roman" w:hAnsi="Futura Bk BT" w:cs="Times New Roman"/>
          <w:color w:val="000000"/>
          <w:kern w:val="0"/>
          <w:sz w:val="20"/>
          <w:szCs w:val="20"/>
          <w:lang w:val="es-CO" w:eastAsia="es-CO" w:bidi="ar-SA"/>
        </w:rPr>
        <w:t xml:space="preserve"> Nacional de Infraestructura que la única empresa </w:t>
      </w:r>
      <w:r>
        <w:rPr>
          <w:rFonts w:ascii="Futura Bk BT" w:eastAsia="Times New Roman" w:hAnsi="Futura Bk BT" w:cs="Times New Roman"/>
          <w:color w:val="000000"/>
          <w:kern w:val="0"/>
          <w:sz w:val="20"/>
          <w:szCs w:val="20"/>
          <w:lang w:val="es-CO" w:eastAsia="es-CO" w:bidi="ar-SA"/>
        </w:rPr>
        <w:t xml:space="preserve">de transporte </w:t>
      </w:r>
      <w:r w:rsidR="00E32711">
        <w:rPr>
          <w:rFonts w:ascii="Futura Bk BT" w:eastAsia="Times New Roman" w:hAnsi="Futura Bk BT" w:cs="Times New Roman"/>
          <w:color w:val="000000"/>
          <w:kern w:val="0"/>
          <w:sz w:val="20"/>
          <w:szCs w:val="20"/>
          <w:lang w:val="es-CO" w:eastAsia="es-CO" w:bidi="ar-SA"/>
        </w:rPr>
        <w:t>terrestre</w:t>
      </w:r>
      <w:r>
        <w:rPr>
          <w:rFonts w:ascii="Futura Bk BT" w:eastAsia="Times New Roman" w:hAnsi="Futura Bk BT" w:cs="Times New Roman"/>
          <w:color w:val="000000"/>
          <w:kern w:val="0"/>
          <w:sz w:val="20"/>
          <w:szCs w:val="20"/>
          <w:lang w:val="es-CO" w:eastAsia="es-CO" w:bidi="ar-SA"/>
        </w:rPr>
        <w:t xml:space="preserve"> que se encuentra legalmente habilitada por el Ministerio de Transporte y que cubre la ruta </w:t>
      </w:r>
      <w:r w:rsidR="006D438E">
        <w:rPr>
          <w:rFonts w:ascii="Futura Bk BT" w:eastAsia="Times New Roman" w:hAnsi="Futura Bk BT" w:cs="Times New Roman"/>
          <w:color w:val="000000"/>
          <w:kern w:val="0"/>
          <w:sz w:val="20"/>
          <w:szCs w:val="20"/>
          <w:lang w:val="es-CO" w:eastAsia="es-CO" w:bidi="ar-SA"/>
        </w:rPr>
        <w:t>Santa Marta – Marquetalia – Santa Marta, es la Cooperativa de Transportes del Oriente</w:t>
      </w:r>
      <w:r>
        <w:rPr>
          <w:rFonts w:ascii="Futura Bk BT" w:eastAsia="Times New Roman" w:hAnsi="Futura Bk BT" w:cs="Times New Roman"/>
          <w:color w:val="000000"/>
          <w:kern w:val="0"/>
          <w:sz w:val="20"/>
          <w:szCs w:val="20"/>
          <w:lang w:val="es-CO" w:eastAsia="es-CO" w:bidi="ar-SA"/>
        </w:rPr>
        <w:t>.</w:t>
      </w:r>
    </w:p>
    <w:p w14:paraId="61DA1D6C" w14:textId="77777777" w:rsidR="00D13EC0" w:rsidRDefault="00D13EC0" w:rsidP="00847858">
      <w:pPr>
        <w:widowControl/>
        <w:jc w:val="both"/>
        <w:textAlignment w:val="auto"/>
        <w:rPr>
          <w:rFonts w:ascii="Futura Bk BT" w:eastAsia="Times New Roman" w:hAnsi="Futura Bk BT" w:cs="Times New Roman"/>
          <w:color w:val="000000"/>
          <w:kern w:val="0"/>
          <w:sz w:val="20"/>
          <w:szCs w:val="20"/>
          <w:lang w:val="es-CO" w:eastAsia="es-CO" w:bidi="ar-SA"/>
        </w:rPr>
      </w:pPr>
    </w:p>
    <w:p w14:paraId="48AA3077" w14:textId="1F88E587" w:rsidR="00847858" w:rsidRDefault="00847858" w:rsidP="00847858">
      <w:pPr>
        <w:widowControl/>
        <w:jc w:val="both"/>
        <w:textAlignment w:val="auto"/>
        <w:rPr>
          <w:rFonts w:ascii="Futura Bk BT" w:eastAsia="Futura Bk BT" w:hAnsi="Futura Bk BT" w:cs="Futura Bk BT"/>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xml:space="preserve">Que desde el punto de vista técnico efectuado por la Agencia Nacional de Infraestructura, se concluye que se deben mantener </w:t>
      </w:r>
      <w:r w:rsidRPr="18926666">
        <w:rPr>
          <w:rFonts w:ascii="Futura Bk BT" w:eastAsia="Futura Bk BT" w:hAnsi="Futura Bk BT" w:cs="Futura Bk BT"/>
          <w:color w:val="000000"/>
          <w:kern w:val="0"/>
          <w:sz w:val="20"/>
          <w:szCs w:val="20"/>
          <w:lang w:val="es-CO" w:eastAsia="es-CO" w:bidi="ar-SA"/>
        </w:rPr>
        <w:t xml:space="preserve">los cincuenta y dos (52) </w:t>
      </w:r>
      <w:r w:rsidR="002B0978">
        <w:rPr>
          <w:rFonts w:ascii="Futura Bk BT" w:eastAsia="Futura Bk BT" w:hAnsi="Futura Bk BT" w:cs="Futura Bk BT"/>
          <w:color w:val="000000"/>
          <w:kern w:val="0"/>
          <w:sz w:val="20"/>
          <w:szCs w:val="20"/>
          <w:lang w:val="es-CO" w:eastAsia="es-CO" w:bidi="ar-SA"/>
        </w:rPr>
        <w:t>beneficiarios</w:t>
      </w:r>
      <w:r w:rsidRPr="18926666">
        <w:rPr>
          <w:rFonts w:ascii="Futura Bk BT" w:eastAsia="Futura Bk BT" w:hAnsi="Futura Bk BT" w:cs="Futura Bk BT"/>
          <w:color w:val="000000"/>
          <w:kern w:val="0"/>
          <w:sz w:val="20"/>
          <w:szCs w:val="20"/>
          <w:lang w:val="es-CO" w:eastAsia="es-CO" w:bidi="ar-SA"/>
        </w:rPr>
        <w:t xml:space="preserve"> a la Cooperativa de Transportes del Oriente TAYRONA “COOTRANSORIENTE - TAYRONA</w:t>
      </w:r>
      <w:r w:rsidRPr="18926666">
        <w:rPr>
          <w:rFonts w:ascii="Futura Bk BT,Times New Roman" w:eastAsia="Futura Bk BT,Times New Roman" w:hAnsi="Futura Bk BT,Times New Roman" w:cs="Futura Bk BT,Times New Roman"/>
          <w:color w:val="000000"/>
          <w:kern w:val="0"/>
          <w:sz w:val="20"/>
          <w:szCs w:val="20"/>
          <w:lang w:val="es-CO" w:eastAsia="es-CO" w:bidi="ar-SA"/>
        </w:rPr>
        <w:t xml:space="preserve">”, </w:t>
      </w:r>
      <w:r w:rsidRPr="18926666">
        <w:rPr>
          <w:rFonts w:ascii="Futura Bk BT" w:eastAsia="Futura Bk BT" w:hAnsi="Futura Bk BT" w:cs="Futura Bk BT"/>
          <w:color w:val="000000"/>
          <w:kern w:val="0"/>
          <w:sz w:val="20"/>
          <w:szCs w:val="20"/>
          <w:lang w:val="es-CO" w:eastAsia="es-CO" w:bidi="ar-SA"/>
        </w:rPr>
        <w:t>establecidos en el Acta de Acuerdo de 1996</w:t>
      </w:r>
      <w:r w:rsidRPr="18926666">
        <w:rPr>
          <w:rFonts w:ascii="Futura Bk BT,Times New Roman" w:eastAsia="Futura Bk BT,Times New Roman" w:hAnsi="Futura Bk BT,Times New Roman" w:cs="Futura Bk BT,Times New Roman"/>
          <w:color w:val="000000"/>
          <w:kern w:val="0"/>
          <w:sz w:val="20"/>
          <w:szCs w:val="20"/>
          <w:lang w:val="es-CO" w:eastAsia="es-CO" w:bidi="ar-SA"/>
        </w:rPr>
        <w:t>.</w:t>
      </w:r>
      <w:r>
        <w:rPr>
          <w:rFonts w:ascii="Futura Bk BT" w:eastAsia="Times New Roman" w:hAnsi="Futura Bk BT" w:cs="Times New Roman"/>
          <w:color w:val="000000"/>
          <w:kern w:val="0"/>
          <w:sz w:val="20"/>
          <w:szCs w:val="20"/>
          <w:lang w:val="es-CO" w:eastAsia="es-CO" w:bidi="ar-SA"/>
        </w:rPr>
        <w:t xml:space="preserve"> Ahora bien, respecto de la cantidad de pasadas mínimas mensuales, analizando el comportamiento de los usuarios de la </w:t>
      </w:r>
      <w:r w:rsidRPr="18926666">
        <w:rPr>
          <w:rFonts w:ascii="Futura Bk BT" w:eastAsia="Futura Bk BT" w:hAnsi="Futura Bk BT" w:cs="Futura Bk BT"/>
          <w:color w:val="000000"/>
          <w:kern w:val="0"/>
          <w:sz w:val="20"/>
          <w:szCs w:val="20"/>
          <w:lang w:val="es-CO" w:eastAsia="es-CO" w:bidi="ar-SA"/>
        </w:rPr>
        <w:t>Cooperativa de Transportes del Oriente TAYRONA “COOTRANSORIENTE - TAYRONA</w:t>
      </w:r>
      <w:r w:rsidRPr="18926666">
        <w:rPr>
          <w:rFonts w:ascii="Futura Bk BT,Times New Roman" w:eastAsia="Futura Bk BT,Times New Roman" w:hAnsi="Futura Bk BT,Times New Roman" w:cs="Futura Bk BT,Times New Roman"/>
          <w:color w:val="000000"/>
          <w:kern w:val="0"/>
          <w:sz w:val="20"/>
          <w:szCs w:val="20"/>
          <w:lang w:val="es-CO" w:eastAsia="es-CO" w:bidi="ar-SA"/>
        </w:rPr>
        <w:t>”</w:t>
      </w:r>
      <w:r>
        <w:rPr>
          <w:rFonts w:ascii="Futura Bk BT" w:eastAsia="Futura Bk BT" w:hAnsi="Futura Bk BT" w:cs="Futura Bk BT"/>
          <w:color w:val="000000"/>
          <w:kern w:val="0"/>
          <w:sz w:val="20"/>
          <w:szCs w:val="20"/>
          <w:lang w:val="es-CO" w:eastAsia="es-CO" w:bidi="ar-SA"/>
        </w:rPr>
        <w:t xml:space="preserve"> durante los años 2016, 2017 y 2018, se establece un promedio de </w:t>
      </w:r>
      <w:r w:rsidR="009B5953">
        <w:rPr>
          <w:rFonts w:ascii="Futura Bk BT" w:eastAsia="Futura Bk BT" w:hAnsi="Futura Bk BT" w:cs="Futura Bk BT"/>
          <w:color w:val="000000"/>
          <w:kern w:val="0"/>
          <w:sz w:val="20"/>
          <w:szCs w:val="20"/>
          <w:lang w:val="es-CO" w:eastAsia="es-CO" w:bidi="ar-SA"/>
        </w:rPr>
        <w:t>61</w:t>
      </w:r>
      <w:r>
        <w:rPr>
          <w:rFonts w:ascii="Futura Bk BT" w:eastAsia="Futura Bk BT" w:hAnsi="Futura Bk BT" w:cs="Futura Bk BT"/>
          <w:color w:val="000000"/>
          <w:kern w:val="0"/>
          <w:sz w:val="20"/>
          <w:szCs w:val="20"/>
          <w:lang w:val="es-CO" w:eastAsia="es-CO" w:bidi="ar-SA"/>
        </w:rPr>
        <w:t xml:space="preserve"> pasos mensuales por usuario.</w:t>
      </w:r>
    </w:p>
    <w:p w14:paraId="1CC66372" w14:textId="77777777" w:rsidR="00DC6A01" w:rsidRDefault="00DC6A01" w:rsidP="00847858">
      <w:pPr>
        <w:widowControl/>
        <w:jc w:val="both"/>
        <w:textAlignment w:val="auto"/>
      </w:pPr>
    </w:p>
    <w:p w14:paraId="47FF9F81" w14:textId="77777777" w:rsidR="00DC6A01" w:rsidRDefault="00DC6A01" w:rsidP="00DC6A01">
      <w:pPr>
        <w:widowControl/>
        <w:jc w:val="both"/>
        <w:textAlignment w:val="auto"/>
        <w:rPr>
          <w:rFonts w:ascii="Futura Bk BT,Times New Roman" w:eastAsia="Futura Bk BT,Times New Roman" w:hAnsi="Futura Bk BT,Times New Roman" w:cs="Futura Bk BT,Times New Roman"/>
          <w:color w:val="000000" w:themeColor="text1"/>
          <w:sz w:val="20"/>
          <w:szCs w:val="20"/>
          <w:lang w:val="es-CO" w:eastAsia="es-CO" w:bidi="ar-SA"/>
        </w:rPr>
      </w:pPr>
      <w:r w:rsidRPr="3D3FCB2E">
        <w:rPr>
          <w:rFonts w:ascii="Futura Bk BT" w:eastAsia="Futura Bk BT" w:hAnsi="Futura Bk BT" w:cs="Futura Bk BT"/>
          <w:color w:val="000000"/>
          <w:kern w:val="0"/>
          <w:sz w:val="20"/>
          <w:szCs w:val="20"/>
          <w:lang w:val="es-CO" w:eastAsia="es-CO" w:bidi="ar-SA"/>
        </w:rPr>
        <w:t>Que teniendo en cuenta como referencia la cantidad mínima de pasadas establecidas en</w:t>
      </w:r>
      <w:r w:rsidRPr="3D3FCB2E">
        <w:rPr>
          <w:rFonts w:ascii="Futura Bk BT,Times New Roman" w:eastAsia="Futura Bk BT,Times New Roman" w:hAnsi="Futura Bk BT,Times New Roman" w:cs="Futura Bk BT,Times New Roman"/>
          <w:color w:val="000000"/>
          <w:kern w:val="0"/>
          <w:sz w:val="20"/>
          <w:szCs w:val="20"/>
          <w:lang w:val="es-CO" w:eastAsia="es-CO" w:bidi="ar-SA"/>
        </w:rPr>
        <w:t xml:space="preserve"> </w:t>
      </w:r>
      <w:r w:rsidRPr="3D3FCB2E">
        <w:rPr>
          <w:rFonts w:ascii="Futura Bk BT" w:eastAsia="Futura Bk BT" w:hAnsi="Futura Bk BT" w:cs="Futura Bk BT"/>
          <w:color w:val="000000"/>
          <w:kern w:val="0"/>
          <w:sz w:val="20"/>
          <w:szCs w:val="20"/>
          <w:lang w:val="es-CO" w:eastAsia="es-CO" w:bidi="ar-SA"/>
        </w:rPr>
        <w:t>la Resolución 0000092 de 2014 y Resolución 0000035 de 2015,</w:t>
      </w:r>
      <w:r w:rsidRPr="3D3FCB2E">
        <w:rPr>
          <w:rFonts w:ascii="Futura Bk BT,Times New Roman" w:eastAsia="Futura Bk BT,Times New Roman" w:hAnsi="Futura Bk BT,Times New Roman" w:cs="Futura Bk BT,Times New Roman"/>
          <w:color w:val="000000"/>
          <w:kern w:val="0"/>
          <w:sz w:val="20"/>
          <w:szCs w:val="20"/>
          <w:lang w:val="es-CO" w:eastAsia="es-CO" w:bidi="ar-SA"/>
        </w:rPr>
        <w:t xml:space="preserve"> Actos Administrativos expedidos por el Ministerio de Transporte, en los cuales se otorgó el Beneficito de una Tarifa Diferencial </w:t>
      </w:r>
      <w:r w:rsidRPr="3D3FCB2E">
        <w:rPr>
          <w:rFonts w:ascii="Futura Bk BT" w:eastAsia="Futura Bk BT" w:hAnsi="Futura Bk BT" w:cs="Futura Bk BT"/>
          <w:color w:val="000000"/>
          <w:kern w:val="0"/>
          <w:sz w:val="20"/>
          <w:szCs w:val="20"/>
          <w:lang w:val="es-CO" w:eastAsia="es-CO" w:bidi="ar-SA"/>
        </w:rPr>
        <w:t>para los peajes de Paraguachón y Alto Pino respectivamente, Casetas que hacen parte del proyecto Santa Marta-Riohacha-Paraguachón; se adopta la misma cantidad de pasadas mínimas por usuario para el peaje de Neguanje, es decir, cuarenta y dos (42) pasos mensuales</w:t>
      </w:r>
      <w:r w:rsidRPr="3D3FCB2E">
        <w:rPr>
          <w:rFonts w:ascii="Futura Bk BT,Times New Roman" w:eastAsia="Futura Bk BT,Times New Roman" w:hAnsi="Futura Bk BT,Times New Roman" w:cs="Futura Bk BT,Times New Roman"/>
          <w:color w:val="000000"/>
          <w:kern w:val="0"/>
          <w:sz w:val="20"/>
          <w:szCs w:val="20"/>
          <w:lang w:val="es-CO" w:eastAsia="es-CO" w:bidi="ar-SA"/>
        </w:rPr>
        <w:t xml:space="preserve">. </w:t>
      </w:r>
    </w:p>
    <w:p w14:paraId="6335BD75" w14:textId="1FB21D1A" w:rsidR="004E572A" w:rsidRDefault="004E572A" w:rsidP="00DE60F4">
      <w:pPr>
        <w:widowControl/>
        <w:jc w:val="both"/>
        <w:textAlignment w:val="auto"/>
        <w:rPr>
          <w:rFonts w:ascii="Futura Bk BT" w:eastAsia="Times New Roman" w:hAnsi="Futura Bk BT" w:cs="Times New Roman"/>
          <w:color w:val="000000"/>
          <w:kern w:val="0"/>
          <w:sz w:val="20"/>
          <w:szCs w:val="20"/>
          <w:lang w:val="es-CO" w:eastAsia="es-CO" w:bidi="ar-SA"/>
        </w:rPr>
      </w:pPr>
    </w:p>
    <w:p w14:paraId="090AF121" w14:textId="77777777" w:rsidR="00F93611" w:rsidRPr="001E49D0" w:rsidRDefault="00F93611" w:rsidP="00F93611">
      <w:pPr>
        <w:widowControl/>
        <w:jc w:val="both"/>
        <w:textAlignment w:val="auto"/>
        <w:rPr>
          <w:rFonts w:ascii="Futura Bk BT" w:eastAsia="Futura Bk BT" w:hAnsi="Futura Bk BT" w:cs="Futura Bk BT"/>
          <w:sz w:val="20"/>
          <w:szCs w:val="20"/>
          <w:lang w:val="es-CO"/>
        </w:rPr>
      </w:pPr>
      <w:r w:rsidRPr="3D3FCB2E">
        <w:rPr>
          <w:rFonts w:ascii="Futura Bk BT" w:eastAsia="Futura Bk BT" w:hAnsi="Futura Bk BT" w:cs="Futura Bk BT"/>
          <w:sz w:val="20"/>
          <w:szCs w:val="20"/>
          <w:lang w:val="es-CO"/>
        </w:rPr>
        <w:t>Que desde el punto de vista financiero, se ha revisado el modelo financiero del Otrosí No. 10 , que considera una tarifa diferencial para</w:t>
      </w:r>
      <w:r w:rsidRPr="3D3FCB2E">
        <w:rPr>
          <w:rFonts w:ascii="Futura Bk BT" w:eastAsia="Futura Bk BT" w:hAnsi="Futura Bk BT" w:cs="Futura Bk BT"/>
          <w:color w:val="000000" w:themeColor="text1"/>
          <w:sz w:val="20"/>
          <w:szCs w:val="20"/>
          <w:lang w:val="es-CO" w:eastAsia="es-CO" w:bidi="ar-SA"/>
        </w:rPr>
        <w:t xml:space="preserve"> las categorías IE y IIE para el peaje de Neguanje</w:t>
      </w:r>
      <w:r w:rsidRPr="3D3FCB2E">
        <w:rPr>
          <w:rFonts w:ascii="Futura Bk BT" w:eastAsia="Futura Bk BT" w:hAnsi="Futura Bk BT" w:cs="Futura Bk BT"/>
          <w:sz w:val="20"/>
          <w:szCs w:val="20"/>
          <w:lang w:val="es-CO"/>
        </w:rPr>
        <w:t>, frente al comportamiento histórico de estas categorías durante los últimos veintiocho meses (28) y los beneficios concedidos por la presente resolución, observando que de mantenerse el comportamiento histórico, no habría impacto financiero ni se generaría desequilibrio en la Concesión, toda vez que el TPD Real de estas Categorías Especiales es inferior, al TPD previsto en el modelo financiero del proyecto. Sin embargo, será necesario realizar una evaluación periódica por parte de la Entidad del uso del diferencial tarifario, con el fin de evidenciar la eventual ocurrencia de que el tráfico por diferencial tarifario supere el proyectado por la concesión en su modelo financiero y que el impacto afecte el ingreso esperado por el Concesionario. Lo anterior con el fin de determinar la eventual necesidad de cubrir el diferencial tarifario con recursos de la Nación a través del Fondo de Contingencias Contractuales conforme lo establece la </w:t>
      </w:r>
      <w:hyperlink r:id="rId13">
        <w:r w:rsidRPr="001E49D0">
          <w:rPr>
            <w:rFonts w:ascii="Futura Bk BT" w:eastAsia="Futura Bk BT" w:hAnsi="Futura Bk BT" w:cs="Futura Bk BT"/>
            <w:sz w:val="20"/>
            <w:szCs w:val="20"/>
            <w:lang w:val="es-CO"/>
          </w:rPr>
          <w:t>Ley 448 de 1998</w:t>
        </w:r>
      </w:hyperlink>
      <w:r w:rsidRPr="3D3FCB2E">
        <w:rPr>
          <w:rFonts w:ascii="Futura Bk BT" w:eastAsia="Futura Bk BT" w:hAnsi="Futura Bk BT" w:cs="Futura Bk BT"/>
          <w:sz w:val="20"/>
          <w:szCs w:val="20"/>
          <w:lang w:val="es-CO"/>
        </w:rPr>
        <w:t> y su </w:t>
      </w:r>
      <w:hyperlink r:id="rId14">
        <w:r w:rsidRPr="001E49D0">
          <w:rPr>
            <w:rFonts w:ascii="Futura Bk BT" w:eastAsia="Futura Bk BT" w:hAnsi="Futura Bk BT" w:cs="Futura Bk BT"/>
            <w:sz w:val="20"/>
            <w:szCs w:val="20"/>
            <w:lang w:val="es-CO"/>
          </w:rPr>
          <w:t>Decreto Reglamentario 423 de 2001</w:t>
        </w:r>
      </w:hyperlink>
      <w:r w:rsidRPr="001E49D0">
        <w:rPr>
          <w:rFonts w:ascii="Futura Bk BT" w:eastAsia="Futura Bk BT" w:hAnsi="Futura Bk BT" w:cs="Futura Bk BT"/>
          <w:sz w:val="20"/>
          <w:szCs w:val="20"/>
          <w:lang w:val="es-CO"/>
        </w:rPr>
        <w:t>.</w:t>
      </w:r>
    </w:p>
    <w:p w14:paraId="0F1341FE" w14:textId="77777777" w:rsidR="004E572A" w:rsidRDefault="004E572A" w:rsidP="00DE60F4">
      <w:pPr>
        <w:widowControl/>
        <w:jc w:val="both"/>
        <w:textAlignment w:val="auto"/>
        <w:rPr>
          <w:rFonts w:ascii="Futura Bk BT" w:eastAsia="Times New Roman" w:hAnsi="Futura Bk BT" w:cs="Times New Roman"/>
          <w:color w:val="000000"/>
          <w:kern w:val="0"/>
          <w:sz w:val="20"/>
          <w:szCs w:val="20"/>
          <w:lang w:val="es-CO" w:eastAsia="es-CO" w:bidi="ar-SA"/>
        </w:rPr>
      </w:pPr>
    </w:p>
    <w:p w14:paraId="77178507" w14:textId="2A7A1741" w:rsidR="00DE60F4" w:rsidRPr="00F95995" w:rsidRDefault="00DE60F4" w:rsidP="00DE60F4">
      <w:pPr>
        <w:widowControl/>
        <w:jc w:val="both"/>
        <w:textAlignment w:val="auto"/>
      </w:pPr>
      <w:r w:rsidRPr="00F95995">
        <w:rPr>
          <w:rFonts w:ascii="Futura Bk BT" w:eastAsia="Futura Bk BT" w:hAnsi="Futura Bk BT" w:cs="Futura Bk BT"/>
          <w:color w:val="000000"/>
          <w:kern w:val="0"/>
          <w:sz w:val="20"/>
          <w:szCs w:val="20"/>
          <w:lang w:val="es-CO" w:eastAsia="es-CO" w:bidi="ar-SA"/>
        </w:rPr>
        <w:t xml:space="preserve">Que en reunión celebrada el día </w:t>
      </w:r>
      <w:r w:rsidR="0032700C" w:rsidRPr="00F95995">
        <w:rPr>
          <w:rFonts w:ascii="Futura Bk BT" w:eastAsia="Futura Bk BT" w:hAnsi="Futura Bk BT" w:cs="Futura Bk BT"/>
          <w:color w:val="000000"/>
          <w:kern w:val="0"/>
          <w:sz w:val="20"/>
          <w:szCs w:val="20"/>
          <w:lang w:val="es-CO" w:eastAsia="es-CO" w:bidi="ar-SA"/>
        </w:rPr>
        <w:t>01</w:t>
      </w:r>
      <w:r w:rsidRPr="00F95995">
        <w:rPr>
          <w:rFonts w:ascii="Futura Bk BT" w:eastAsia="Futura Bk BT" w:hAnsi="Futura Bk BT" w:cs="Futura Bk BT"/>
          <w:color w:val="000000"/>
          <w:kern w:val="0"/>
          <w:sz w:val="20"/>
          <w:szCs w:val="20"/>
          <w:lang w:val="es-CO" w:eastAsia="es-CO" w:bidi="ar-SA"/>
        </w:rPr>
        <w:t xml:space="preserve"> de </w:t>
      </w:r>
      <w:r w:rsidR="0032700C" w:rsidRPr="00F95995">
        <w:rPr>
          <w:rFonts w:ascii="Futura Bk BT" w:eastAsia="Futura Bk BT" w:hAnsi="Futura Bk BT" w:cs="Futura Bk BT"/>
          <w:color w:val="000000"/>
          <w:kern w:val="0"/>
          <w:sz w:val="20"/>
          <w:szCs w:val="20"/>
          <w:lang w:val="es-CO" w:eastAsia="es-CO" w:bidi="ar-SA"/>
        </w:rPr>
        <w:t>Agosto</w:t>
      </w:r>
      <w:r w:rsidRPr="00F95995">
        <w:rPr>
          <w:rFonts w:ascii="Futura Bk BT" w:eastAsia="Futura Bk BT" w:hAnsi="Futura Bk BT" w:cs="Futura Bk BT"/>
          <w:color w:val="000000"/>
          <w:kern w:val="0"/>
          <w:sz w:val="20"/>
          <w:szCs w:val="20"/>
          <w:lang w:val="es-CO" w:eastAsia="es-CO" w:bidi="ar-SA"/>
        </w:rPr>
        <w:t xml:space="preserve"> de 201</w:t>
      </w:r>
      <w:r w:rsidR="0032700C" w:rsidRPr="00F95995">
        <w:rPr>
          <w:rFonts w:ascii="Futura Bk BT" w:eastAsia="Futura Bk BT" w:hAnsi="Futura Bk BT" w:cs="Futura Bk BT"/>
          <w:color w:val="000000"/>
          <w:kern w:val="0"/>
          <w:sz w:val="20"/>
          <w:szCs w:val="20"/>
          <w:lang w:val="es-CO" w:eastAsia="es-CO" w:bidi="ar-SA"/>
        </w:rPr>
        <w:t>8</w:t>
      </w:r>
      <w:r w:rsidRPr="00F95995">
        <w:rPr>
          <w:rFonts w:ascii="Futura Bk BT" w:eastAsia="Futura Bk BT" w:hAnsi="Futura Bk BT" w:cs="Futura Bk BT"/>
          <w:color w:val="000000"/>
          <w:kern w:val="0"/>
          <w:sz w:val="20"/>
          <w:szCs w:val="20"/>
          <w:lang w:val="es-CO" w:eastAsia="es-CO" w:bidi="ar-SA"/>
        </w:rPr>
        <w:t xml:space="preserve"> en l</w:t>
      </w:r>
      <w:r w:rsidR="0090641F" w:rsidRPr="00F95995">
        <w:rPr>
          <w:rFonts w:ascii="Futura Bk BT" w:eastAsia="Futura Bk BT" w:hAnsi="Futura Bk BT" w:cs="Futura Bk BT"/>
          <w:color w:val="000000"/>
          <w:kern w:val="0"/>
          <w:sz w:val="20"/>
          <w:szCs w:val="20"/>
          <w:lang w:val="es-CO" w:eastAsia="es-CO" w:bidi="ar-SA"/>
        </w:rPr>
        <w:t xml:space="preserve">a Dirección de Tránsito de la Policia Nacional </w:t>
      </w:r>
      <w:r w:rsidRPr="00F95995">
        <w:rPr>
          <w:rFonts w:ascii="Futura Bk BT" w:eastAsia="Futura Bk BT" w:hAnsi="Futura Bk BT" w:cs="Futura Bk BT"/>
          <w:color w:val="000000"/>
          <w:kern w:val="0"/>
          <w:sz w:val="20"/>
          <w:szCs w:val="20"/>
          <w:lang w:val="es-CO" w:eastAsia="es-CO" w:bidi="ar-SA"/>
        </w:rPr>
        <w:t xml:space="preserve"> </w:t>
      </w:r>
      <w:r w:rsidR="0090641F" w:rsidRPr="00F95995">
        <w:rPr>
          <w:rFonts w:ascii="Futura Bk BT" w:eastAsia="Futura Bk BT" w:hAnsi="Futura Bk BT" w:cs="Futura Bk BT"/>
          <w:color w:val="000000"/>
          <w:kern w:val="0"/>
          <w:sz w:val="20"/>
          <w:szCs w:val="20"/>
          <w:lang w:val="es-CO" w:eastAsia="es-CO" w:bidi="ar-SA"/>
        </w:rPr>
        <w:t>Seccional Guajira</w:t>
      </w:r>
      <w:r w:rsidRPr="00F95995">
        <w:rPr>
          <w:rFonts w:ascii="Futura Bk BT" w:eastAsia="Futura Bk BT" w:hAnsi="Futura Bk BT" w:cs="Futura Bk BT"/>
          <w:color w:val="000000"/>
          <w:kern w:val="0"/>
          <w:sz w:val="20"/>
          <w:szCs w:val="20"/>
          <w:lang w:val="es-CO" w:eastAsia="es-CO" w:bidi="ar-SA"/>
        </w:rPr>
        <w:t>,</w:t>
      </w:r>
      <w:r w:rsidR="009C05AC" w:rsidRPr="00F95995">
        <w:rPr>
          <w:rFonts w:ascii="Futura Bk BT" w:eastAsia="Futura Bk BT" w:hAnsi="Futura Bk BT" w:cs="Futura Bk BT"/>
          <w:color w:val="000000"/>
          <w:kern w:val="0"/>
          <w:sz w:val="20"/>
          <w:szCs w:val="20"/>
          <w:lang w:val="es-CO" w:eastAsia="es-CO" w:bidi="ar-SA"/>
        </w:rPr>
        <w:t xml:space="preserve"> con la participación d</w:t>
      </w:r>
      <w:r w:rsidRPr="00F95995">
        <w:rPr>
          <w:rFonts w:ascii="Futura Bk BT" w:eastAsia="Futura Bk BT" w:hAnsi="Futura Bk BT" w:cs="Futura Bk BT"/>
          <w:color w:val="000000"/>
          <w:kern w:val="0"/>
          <w:sz w:val="20"/>
          <w:szCs w:val="20"/>
          <w:lang w:val="es-CO" w:eastAsia="es-CO" w:bidi="ar-SA"/>
        </w:rPr>
        <w:t>el Ministerio de Transporte, Agencia Nacional de Infraestructura, Representantes de la Cooperativa de </w:t>
      </w:r>
      <w:r w:rsidR="00B964CB" w:rsidRPr="00F95995">
        <w:rPr>
          <w:rFonts w:ascii="Futura Bk BT" w:eastAsia="Futura Bk BT" w:hAnsi="Futura Bk BT" w:cs="Futura Bk BT"/>
          <w:color w:val="000000"/>
          <w:kern w:val="0"/>
          <w:sz w:val="20"/>
          <w:szCs w:val="20"/>
          <w:lang w:val="es-CO" w:eastAsia="es-CO" w:bidi="ar-SA"/>
        </w:rPr>
        <w:t xml:space="preserve">Transporte </w:t>
      </w:r>
      <w:r w:rsidR="001C78F1">
        <w:rPr>
          <w:rFonts w:ascii="Futura Bk BT" w:eastAsia="Futura Bk BT" w:hAnsi="Futura Bk BT" w:cs="Futura Bk BT"/>
          <w:color w:val="000000"/>
          <w:kern w:val="0"/>
          <w:sz w:val="20"/>
          <w:szCs w:val="20"/>
          <w:lang w:val="es-CO" w:eastAsia="es-CO" w:bidi="ar-SA"/>
        </w:rPr>
        <w:t>d</w:t>
      </w:r>
      <w:r w:rsidR="00B964CB" w:rsidRPr="00F95995">
        <w:rPr>
          <w:rFonts w:ascii="Futura Bk BT" w:eastAsia="Futura Bk BT" w:hAnsi="Futura Bk BT" w:cs="Futura Bk BT"/>
          <w:color w:val="000000"/>
          <w:kern w:val="0"/>
          <w:sz w:val="20"/>
          <w:szCs w:val="20"/>
          <w:lang w:val="es-CO" w:eastAsia="es-CO" w:bidi="ar-SA"/>
        </w:rPr>
        <w:t>el Oriente Tayrona</w:t>
      </w:r>
      <w:r w:rsidRPr="00F95995">
        <w:rPr>
          <w:rFonts w:ascii="Futura Bk BT" w:eastAsia="Futura Bk BT" w:hAnsi="Futura Bk BT" w:cs="Futura Bk BT"/>
          <w:color w:val="000000"/>
          <w:kern w:val="0"/>
          <w:sz w:val="20"/>
          <w:szCs w:val="20"/>
          <w:lang w:val="es-CO" w:eastAsia="es-CO" w:bidi="ar-SA"/>
        </w:rPr>
        <w:t>, Concesión Santa Marta Paraguachón S.A.</w:t>
      </w:r>
      <w:r w:rsidR="003E1703" w:rsidRPr="00F95995">
        <w:rPr>
          <w:rFonts w:ascii="Futura Bk BT" w:eastAsia="Futura Bk BT" w:hAnsi="Futura Bk BT" w:cs="Futura Bk BT"/>
          <w:color w:val="000000"/>
          <w:kern w:val="0"/>
          <w:sz w:val="20"/>
          <w:szCs w:val="20"/>
          <w:lang w:val="es-CO" w:eastAsia="es-CO" w:bidi="ar-SA"/>
        </w:rPr>
        <w:t xml:space="preserve"> y</w:t>
      </w:r>
      <w:r w:rsidRPr="00F95995">
        <w:rPr>
          <w:rFonts w:ascii="Futura Bk BT" w:eastAsia="Futura Bk BT" w:hAnsi="Futura Bk BT" w:cs="Futura Bk BT"/>
          <w:color w:val="000000"/>
          <w:kern w:val="0"/>
          <w:sz w:val="20"/>
          <w:szCs w:val="20"/>
          <w:lang w:val="es-CO" w:eastAsia="es-CO" w:bidi="ar-SA"/>
        </w:rPr>
        <w:t xml:space="preserve"> la interventoría </w:t>
      </w:r>
      <w:r w:rsidR="00B964CB" w:rsidRPr="00F95995">
        <w:rPr>
          <w:rFonts w:ascii="Futura Bk BT" w:eastAsia="Futura Bk BT" w:hAnsi="Futura Bk BT" w:cs="Futura Bk BT"/>
          <w:color w:val="000000"/>
          <w:kern w:val="0"/>
          <w:sz w:val="20"/>
          <w:szCs w:val="20"/>
          <w:lang w:val="es-CO" w:eastAsia="es-CO" w:bidi="ar-SA"/>
        </w:rPr>
        <w:t>3B Proyectos S.A.S.</w:t>
      </w:r>
      <w:r w:rsidRPr="00F95995">
        <w:rPr>
          <w:rFonts w:ascii="Futura Bk BT" w:eastAsia="Futura Bk BT" w:hAnsi="Futura Bk BT" w:cs="Futura Bk BT"/>
          <w:color w:val="000000"/>
          <w:kern w:val="0"/>
          <w:sz w:val="20"/>
          <w:szCs w:val="20"/>
          <w:lang w:val="es-CO" w:eastAsia="es-CO" w:bidi="ar-SA"/>
        </w:rPr>
        <w:t xml:space="preserve">, </w:t>
      </w:r>
      <w:r w:rsidR="003E1703" w:rsidRPr="00F95995">
        <w:rPr>
          <w:rFonts w:ascii="Futura Bk BT" w:eastAsia="Futura Bk BT" w:hAnsi="Futura Bk BT" w:cs="Futura Bk BT"/>
          <w:color w:val="000000"/>
          <w:kern w:val="0"/>
          <w:sz w:val="20"/>
          <w:szCs w:val="20"/>
          <w:lang w:val="es-CO" w:eastAsia="es-CO" w:bidi="ar-SA"/>
        </w:rPr>
        <w:t xml:space="preserve">se socializó el borrador de resolución </w:t>
      </w:r>
      <w:r w:rsidR="00D04E7E" w:rsidRPr="00F95995">
        <w:rPr>
          <w:rFonts w:ascii="Futura Bk BT" w:eastAsia="Futura Bk BT" w:hAnsi="Futura Bk BT" w:cs="Futura Bk BT"/>
          <w:color w:val="000000"/>
          <w:kern w:val="0"/>
          <w:sz w:val="20"/>
          <w:szCs w:val="20"/>
          <w:lang w:val="es-CO" w:eastAsia="es-CO" w:bidi="ar-SA"/>
        </w:rPr>
        <w:t xml:space="preserve">para el otorgamiento de tarifa diferencial para la Cooperativa de Transportes del Oriente Tayrona – Cootransoriente </w:t>
      </w:r>
      <w:r w:rsidR="001C2006" w:rsidRPr="00F95995">
        <w:rPr>
          <w:rFonts w:ascii="Futura Bk BT" w:eastAsia="Futura Bk BT" w:hAnsi="Futura Bk BT" w:cs="Futura Bk BT"/>
          <w:color w:val="000000"/>
          <w:kern w:val="0"/>
          <w:sz w:val="20"/>
          <w:szCs w:val="20"/>
          <w:lang w:val="es-CO" w:eastAsia="es-CO" w:bidi="ar-SA"/>
        </w:rPr>
        <w:t>informando de los procedimientos y requisitos para acceder al beneficio, así como de las condiciones para mantenerlos</w:t>
      </w:r>
      <w:r w:rsidR="00EF71F5">
        <w:rPr>
          <w:rFonts w:ascii="Futura Bk BT" w:eastAsia="Futura Bk BT" w:hAnsi="Futura Bk BT" w:cs="Futura Bk BT"/>
          <w:color w:val="000000"/>
          <w:kern w:val="0"/>
          <w:sz w:val="20"/>
          <w:szCs w:val="20"/>
          <w:lang w:val="es-CO" w:eastAsia="es-CO" w:bidi="ar-SA"/>
        </w:rPr>
        <w:t>;</w:t>
      </w:r>
      <w:r w:rsidR="001C78F1">
        <w:rPr>
          <w:rFonts w:ascii="Futura Bk BT" w:eastAsia="Futura Bk BT" w:hAnsi="Futura Bk BT" w:cs="Futura Bk BT"/>
          <w:color w:val="000000"/>
          <w:kern w:val="0"/>
          <w:sz w:val="20"/>
          <w:szCs w:val="20"/>
          <w:lang w:val="es-CO" w:eastAsia="es-CO" w:bidi="ar-SA"/>
        </w:rPr>
        <w:t xml:space="preserve"> y </w:t>
      </w:r>
      <w:r w:rsidR="00EF71F5">
        <w:rPr>
          <w:rFonts w:ascii="Futura Bk BT" w:eastAsia="Futura Bk BT" w:hAnsi="Futura Bk BT" w:cs="Futura Bk BT"/>
          <w:color w:val="000000"/>
          <w:kern w:val="0"/>
          <w:sz w:val="20"/>
          <w:szCs w:val="20"/>
          <w:lang w:val="es-CO" w:eastAsia="es-CO" w:bidi="ar-SA"/>
        </w:rPr>
        <w:t>fueron aceptados por la Cooperativa.</w:t>
      </w:r>
    </w:p>
    <w:p w14:paraId="5C575581" w14:textId="77777777" w:rsidR="00DE60F4" w:rsidRPr="00F95995" w:rsidRDefault="00DE60F4" w:rsidP="00DE60F4">
      <w:pPr>
        <w:widowControl/>
        <w:jc w:val="both"/>
        <w:textAlignment w:val="auto"/>
        <w:rPr>
          <w:rFonts w:ascii="Futura Bk BT" w:eastAsia="Times New Roman" w:hAnsi="Futura Bk BT" w:cs="Times New Roman"/>
          <w:color w:val="000000"/>
          <w:kern w:val="0"/>
          <w:sz w:val="20"/>
          <w:szCs w:val="20"/>
          <w:lang w:val="es-CO" w:eastAsia="es-CO" w:bidi="ar-SA"/>
        </w:rPr>
      </w:pPr>
      <w:r w:rsidRPr="00F95995">
        <w:rPr>
          <w:rFonts w:ascii="Futura Bk BT" w:eastAsia="Times New Roman" w:hAnsi="Futura Bk BT" w:cs="Times New Roman"/>
          <w:color w:val="000000"/>
          <w:kern w:val="0"/>
          <w:sz w:val="20"/>
          <w:szCs w:val="20"/>
          <w:lang w:val="es-CO" w:eastAsia="es-CO" w:bidi="ar-SA"/>
        </w:rPr>
        <w:t> </w:t>
      </w:r>
    </w:p>
    <w:p w14:paraId="605F5F39" w14:textId="7FD962C5" w:rsidR="00DE60F4" w:rsidRDefault="00DE60F4" w:rsidP="3D3FCB2E">
      <w:pPr>
        <w:widowControl/>
        <w:jc w:val="both"/>
        <w:textAlignment w:val="auto"/>
        <w:rPr>
          <w:rFonts w:ascii="Futura Bk BT,Times New Roman" w:eastAsia="Futura Bk BT,Times New Roman" w:hAnsi="Futura Bk BT,Times New Roman" w:cs="Futura Bk BT,Times New Roman"/>
          <w:color w:val="000000" w:themeColor="text1"/>
          <w:sz w:val="20"/>
          <w:szCs w:val="20"/>
          <w:lang w:val="es-CO" w:eastAsia="es-CO" w:bidi="ar-SA"/>
        </w:rPr>
      </w:pPr>
      <w:r w:rsidRPr="00F95995">
        <w:rPr>
          <w:rFonts w:ascii="Futura Bk BT" w:eastAsia="Futura Bk BT" w:hAnsi="Futura Bk BT" w:cs="Futura Bk BT"/>
          <w:color w:val="000000"/>
          <w:kern w:val="0"/>
          <w:sz w:val="20"/>
          <w:szCs w:val="20"/>
          <w:lang w:val="es-CO" w:eastAsia="es-CO" w:bidi="ar-SA"/>
        </w:rPr>
        <w:t>Que el Ministerio de Transporte, considerando el impacto socioeconómico en</w:t>
      </w:r>
      <w:r w:rsidRPr="3D3FCB2E">
        <w:rPr>
          <w:rFonts w:ascii="Futura Bk BT" w:eastAsia="Futura Bk BT" w:hAnsi="Futura Bk BT" w:cs="Futura Bk BT"/>
          <w:color w:val="000000"/>
          <w:kern w:val="0"/>
          <w:sz w:val="20"/>
          <w:szCs w:val="20"/>
          <w:lang w:val="es-CO" w:eastAsia="es-CO" w:bidi="ar-SA"/>
        </w:rPr>
        <w:t xml:space="preserve"> la región,</w:t>
      </w:r>
      <w:r w:rsidR="009B3F78">
        <w:rPr>
          <w:rFonts w:ascii="Futura Bk BT" w:eastAsia="Futura Bk BT" w:hAnsi="Futura Bk BT" w:cs="Futura Bk BT"/>
          <w:color w:val="000000"/>
          <w:kern w:val="0"/>
          <w:sz w:val="20"/>
          <w:szCs w:val="20"/>
          <w:lang w:val="es-CO" w:eastAsia="es-CO" w:bidi="ar-SA"/>
        </w:rPr>
        <w:t xml:space="preserve"> del cobro de una tarifa plena a usuarios que pasan frecuentemente por el peaje de El Ebanal</w:t>
      </w:r>
      <w:r w:rsidR="009B3F78" w:rsidRPr="04CAAD3E">
        <w:rPr>
          <w:rFonts w:ascii="Futura Bk BT" w:eastAsia="Futura Bk BT" w:hAnsi="Futura Bk BT" w:cs="Futura Bk BT"/>
          <w:color w:val="000000"/>
          <w:kern w:val="0"/>
          <w:sz w:val="20"/>
          <w:szCs w:val="20"/>
          <w:lang w:val="es-CO" w:eastAsia="es-CO" w:bidi="ar-SA"/>
        </w:rPr>
        <w:t>,</w:t>
      </w:r>
      <w:r w:rsidRPr="3D3FCB2E">
        <w:rPr>
          <w:rFonts w:ascii="Futura Bk BT" w:eastAsia="Futura Bk BT" w:hAnsi="Futura Bk BT" w:cs="Futura Bk BT"/>
          <w:color w:val="000000"/>
          <w:kern w:val="0"/>
          <w:sz w:val="20"/>
          <w:szCs w:val="20"/>
          <w:lang w:val="es-CO" w:eastAsia="es-CO" w:bidi="ar-SA"/>
        </w:rPr>
        <w:t xml:space="preserve"> encuentra necesario adoptar una medida que mitigue los efectos sociales y económicos.</w:t>
      </w:r>
    </w:p>
    <w:p w14:paraId="45D4E5D3" w14:textId="19F577B1" w:rsidR="00DE60F4" w:rsidRDefault="00DE60F4" w:rsidP="00DE60F4">
      <w:pPr>
        <w:widowControl/>
        <w:jc w:val="both"/>
        <w:textAlignment w:val="auto"/>
        <w:rPr>
          <w:rFonts w:ascii="Futura Bk BT" w:eastAsia="Times New Roman" w:hAnsi="Futura Bk BT" w:cs="Times New Roman"/>
          <w:color w:val="000000"/>
          <w:kern w:val="0"/>
          <w:sz w:val="20"/>
          <w:szCs w:val="20"/>
          <w:lang w:val="es-CO" w:eastAsia="es-CO" w:bidi="ar-SA"/>
        </w:rPr>
      </w:pPr>
    </w:p>
    <w:p w14:paraId="13819A82" w14:textId="429D12D9" w:rsidR="00DE60F4" w:rsidRDefault="00DE60F4" w:rsidP="00DE60F4">
      <w:pPr>
        <w:pStyle w:val="pa6"/>
        <w:spacing w:before="0" w:after="0"/>
        <w:jc w:val="both"/>
      </w:pPr>
      <w:r>
        <w:rPr>
          <w:rFonts w:ascii="Futura Bk BT" w:hAnsi="Futura Bk BT"/>
          <w:sz w:val="20"/>
          <w:szCs w:val="20"/>
        </w:rPr>
        <w:t>Que el contenido de la presente resolución, fue publicado en lo página Web de</w:t>
      </w:r>
      <w:r w:rsidR="00566F47">
        <w:rPr>
          <w:rFonts w:ascii="Futura Bk BT" w:hAnsi="Futura Bk BT"/>
          <w:sz w:val="20"/>
          <w:szCs w:val="20"/>
        </w:rPr>
        <w:t xml:space="preserve"> </w:t>
      </w:r>
      <w:r>
        <w:rPr>
          <w:rFonts w:ascii="Futura Bk BT" w:hAnsi="Futura Bk BT"/>
          <w:sz w:val="20"/>
          <w:szCs w:val="20"/>
        </w:rPr>
        <w:t>l</w:t>
      </w:r>
      <w:r w:rsidR="00566F47">
        <w:rPr>
          <w:rFonts w:ascii="Futura Bk BT" w:hAnsi="Futura Bk BT"/>
          <w:sz w:val="20"/>
          <w:szCs w:val="20"/>
        </w:rPr>
        <w:t>a</w:t>
      </w:r>
      <w:r>
        <w:rPr>
          <w:rFonts w:ascii="Futura Bk BT" w:hAnsi="Futura Bk BT"/>
          <w:sz w:val="20"/>
          <w:szCs w:val="20"/>
        </w:rPr>
        <w:t xml:space="preserve"> </w:t>
      </w:r>
      <w:r w:rsidR="00566F47">
        <w:rPr>
          <w:rFonts w:ascii="Futura Bk BT" w:hAnsi="Futura Bk BT"/>
          <w:sz w:val="20"/>
          <w:szCs w:val="20"/>
        </w:rPr>
        <w:t>Agencia Nacional de Infraestructura</w:t>
      </w:r>
      <w:r>
        <w:rPr>
          <w:rFonts w:ascii="Futura Bk BT" w:hAnsi="Futura Bk BT"/>
          <w:sz w:val="20"/>
          <w:szCs w:val="20"/>
        </w:rPr>
        <w:t>, en cumplimiento a lo determinado en el numeral 8, del artículo 8° de la</w:t>
      </w:r>
      <w:r w:rsidRPr="00CF5459">
        <w:rPr>
          <w:rFonts w:ascii="Futura Bk BT" w:hAnsi="Futura Bk BT"/>
          <w:sz w:val="20"/>
          <w:szCs w:val="20"/>
        </w:rPr>
        <w:t> </w:t>
      </w:r>
      <w:hyperlink r:id="rId15" w:tooltip="Haga clic para abrir TODA la Ley 1347 de 2011" w:history="1">
        <w:r w:rsidRPr="00CF5459">
          <w:rPr>
            <w:rFonts w:ascii="Futura Bk BT" w:hAnsi="Futura Bk BT"/>
            <w:sz w:val="20"/>
            <w:szCs w:val="20"/>
          </w:rPr>
          <w:t>Ley 1347 de 2011</w:t>
        </w:r>
      </w:hyperlink>
      <w:r>
        <w:rPr>
          <w:rFonts w:ascii="Futura Bk BT" w:hAnsi="Futura Bk BT"/>
          <w:sz w:val="20"/>
          <w:szCs w:val="20"/>
        </w:rPr>
        <w:t xml:space="preserve">,  </w:t>
      </w:r>
      <w:r w:rsidR="00CD100E">
        <w:rPr>
          <w:rFonts w:ascii="Futura Bk BT" w:hAnsi="Futura Bk BT"/>
          <w:sz w:val="20"/>
          <w:szCs w:val="20"/>
        </w:rPr>
        <w:t xml:space="preserve">con el objeto de </w:t>
      </w:r>
      <w:r w:rsidR="00E31B2B">
        <w:rPr>
          <w:rFonts w:ascii="Futura Bk BT" w:hAnsi="Futura Bk BT"/>
          <w:sz w:val="20"/>
          <w:szCs w:val="20"/>
        </w:rPr>
        <w:t xml:space="preserve">recibir </w:t>
      </w:r>
      <w:r w:rsidR="00107173">
        <w:rPr>
          <w:rFonts w:ascii="Futura Bk BT" w:hAnsi="Futura Bk BT"/>
          <w:sz w:val="20"/>
          <w:szCs w:val="20"/>
        </w:rPr>
        <w:t>opiniones</w:t>
      </w:r>
      <w:r w:rsidR="00891418">
        <w:rPr>
          <w:rFonts w:ascii="Futura Bk BT" w:hAnsi="Futura Bk BT"/>
          <w:sz w:val="20"/>
          <w:szCs w:val="20"/>
        </w:rPr>
        <w:t xml:space="preserve">, sugerencias </w:t>
      </w:r>
      <w:r w:rsidR="00A91D8E">
        <w:rPr>
          <w:rFonts w:ascii="Futura Bk BT" w:hAnsi="Futura Bk BT"/>
          <w:sz w:val="20"/>
          <w:szCs w:val="20"/>
        </w:rPr>
        <w:t xml:space="preserve">o propuestas </w:t>
      </w:r>
      <w:r w:rsidR="00CF5459">
        <w:rPr>
          <w:rFonts w:ascii="Futura Bk BT" w:hAnsi="Futura Bk BT"/>
          <w:sz w:val="20"/>
          <w:szCs w:val="20"/>
        </w:rPr>
        <w:t>alternativas</w:t>
      </w:r>
      <w:r>
        <w:rPr>
          <w:rFonts w:ascii="Futura Bk BT" w:hAnsi="Futura Bk BT"/>
          <w:sz w:val="20"/>
          <w:szCs w:val="20"/>
        </w:rPr>
        <w:t>.</w:t>
      </w:r>
    </w:p>
    <w:p w14:paraId="6E11324F" w14:textId="77777777" w:rsidR="00DE60F4" w:rsidRDefault="00DE60F4" w:rsidP="00DE60F4">
      <w:pPr>
        <w:widowControl/>
        <w:jc w:val="both"/>
        <w:textAlignment w:val="auto"/>
        <w:rPr>
          <w:rFonts w:ascii="Futura Bk BT" w:eastAsia="Times New Roman" w:hAnsi="Futura Bk BT" w:cs="Times New Roman"/>
          <w:color w:val="000000"/>
          <w:kern w:val="0"/>
          <w:sz w:val="20"/>
          <w:szCs w:val="20"/>
          <w:lang w:val="es-CO" w:eastAsia="es-CO" w:bidi="ar-SA"/>
        </w:rPr>
      </w:pPr>
    </w:p>
    <w:p w14:paraId="24C3ECAC" w14:textId="77777777" w:rsidR="00DE60F4" w:rsidRDefault="00DE60F4" w:rsidP="00DE60F4">
      <w:pPr>
        <w:widowControl/>
        <w:jc w:val="both"/>
        <w:textAlignment w:val="auto"/>
        <w:rPr>
          <w:rFonts w:ascii="Futura Bk BT" w:eastAsia="Times New Roman" w:hAnsi="Futura Bk BT" w:cs="Times New Roman"/>
          <w:color w:val="000000"/>
          <w:kern w:val="0"/>
          <w:sz w:val="20"/>
          <w:szCs w:val="20"/>
          <w:lang w:val="es-CO" w:eastAsia="es-CO" w:bidi="ar-SA"/>
        </w:rPr>
      </w:pPr>
      <w:proofErr w:type="gramStart"/>
      <w:r>
        <w:rPr>
          <w:rFonts w:ascii="Futura Bk BT" w:eastAsia="Times New Roman" w:hAnsi="Futura Bk BT" w:cs="Times New Roman"/>
          <w:color w:val="000000"/>
          <w:kern w:val="0"/>
          <w:sz w:val="20"/>
          <w:szCs w:val="20"/>
          <w:lang w:val="es-CO" w:eastAsia="es-CO" w:bidi="ar-SA"/>
        </w:rPr>
        <w:t>Que</w:t>
      </w:r>
      <w:proofErr w:type="gramEnd"/>
      <w:r>
        <w:rPr>
          <w:rFonts w:ascii="Futura Bk BT" w:eastAsia="Times New Roman" w:hAnsi="Futura Bk BT" w:cs="Times New Roman"/>
          <w:color w:val="000000"/>
          <w:kern w:val="0"/>
          <w:sz w:val="20"/>
          <w:szCs w:val="20"/>
          <w:lang w:val="es-CO" w:eastAsia="es-CO" w:bidi="ar-SA"/>
        </w:rPr>
        <w:t xml:space="preserve"> en mérito de lo expuesto,</w:t>
      </w:r>
    </w:p>
    <w:p w14:paraId="0B5B5296" w14:textId="1553BE75" w:rsidR="00DE60F4" w:rsidRDefault="00DE60F4" w:rsidP="00DE60F4">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lastRenderedPageBreak/>
        <w:t> </w:t>
      </w:r>
    </w:p>
    <w:p w14:paraId="48BE5217" w14:textId="77777777" w:rsidR="00920F46" w:rsidRDefault="00920F46" w:rsidP="00DE60F4">
      <w:pPr>
        <w:widowControl/>
        <w:jc w:val="both"/>
        <w:textAlignment w:val="auto"/>
        <w:rPr>
          <w:rFonts w:ascii="Futura Bk BT" w:eastAsia="Times New Roman" w:hAnsi="Futura Bk BT" w:cs="Times New Roman"/>
          <w:color w:val="000000"/>
          <w:kern w:val="0"/>
          <w:sz w:val="20"/>
          <w:szCs w:val="20"/>
          <w:lang w:val="es-CO" w:eastAsia="es-CO" w:bidi="ar-SA"/>
        </w:rPr>
      </w:pPr>
    </w:p>
    <w:p w14:paraId="497BFEA3" w14:textId="77777777" w:rsidR="00DE60F4" w:rsidRDefault="00DE60F4" w:rsidP="00DE60F4">
      <w:pPr>
        <w:widowControl/>
        <w:jc w:val="center"/>
        <w:textAlignment w:val="auto"/>
        <w:rPr>
          <w:rFonts w:ascii="Futura Bk BT" w:eastAsia="Times New Roman" w:hAnsi="Futura Bk BT" w:cs="Times New Roman"/>
          <w:b/>
          <w:color w:val="000000"/>
          <w:kern w:val="0"/>
          <w:sz w:val="20"/>
          <w:szCs w:val="20"/>
          <w:lang w:val="es-CO" w:eastAsia="es-CO" w:bidi="ar-SA"/>
        </w:rPr>
      </w:pPr>
      <w:r>
        <w:rPr>
          <w:rFonts w:ascii="Futura Bk BT" w:eastAsia="Times New Roman" w:hAnsi="Futura Bk BT" w:cs="Times New Roman"/>
          <w:b/>
          <w:color w:val="000000"/>
          <w:kern w:val="0"/>
          <w:sz w:val="20"/>
          <w:szCs w:val="20"/>
          <w:lang w:val="es-CO" w:eastAsia="es-CO" w:bidi="ar-SA"/>
        </w:rPr>
        <w:t>RESUELVE:</w:t>
      </w:r>
    </w:p>
    <w:p w14:paraId="34E48B42" w14:textId="77777777" w:rsidR="00DE60F4" w:rsidRDefault="00DE60F4" w:rsidP="00DE60F4">
      <w:pPr>
        <w:widowControl/>
        <w:jc w:val="center"/>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3EBF26DD" w14:textId="60F822FE" w:rsidR="00DE60F4" w:rsidRDefault="00DE60F4" w:rsidP="00DE60F4">
      <w:pPr>
        <w:widowControl/>
        <w:jc w:val="both"/>
        <w:textAlignment w:val="auto"/>
      </w:pPr>
      <w:r>
        <w:rPr>
          <w:rFonts w:ascii="Futura Bk BT" w:eastAsia="Times New Roman" w:hAnsi="Futura Bk BT" w:cs="Times New Roman"/>
          <w:b/>
          <w:color w:val="000000"/>
          <w:kern w:val="0"/>
          <w:sz w:val="20"/>
          <w:szCs w:val="20"/>
          <w:lang w:val="es-CO" w:eastAsia="es-CO" w:bidi="ar-SA"/>
        </w:rPr>
        <w:t>Artículo 1°.</w:t>
      </w:r>
      <w:r>
        <w:rPr>
          <w:rFonts w:ascii="Futura Bk BT" w:eastAsia="Times New Roman" w:hAnsi="Futura Bk BT" w:cs="Times New Roman"/>
          <w:color w:val="000000"/>
          <w:kern w:val="0"/>
          <w:sz w:val="20"/>
          <w:szCs w:val="20"/>
          <w:lang w:val="es-CO" w:eastAsia="es-CO" w:bidi="ar-SA"/>
        </w:rPr>
        <w:t xml:space="preserve"> Establecer la tarifa especial diferencial para la categoría II E para el peaje </w:t>
      </w:r>
      <w:r w:rsidR="00E5127A">
        <w:rPr>
          <w:rFonts w:ascii="Futura Bk BT" w:eastAsia="Times New Roman" w:hAnsi="Futura Bk BT" w:cs="Times New Roman"/>
          <w:color w:val="000000"/>
          <w:kern w:val="0"/>
          <w:sz w:val="20"/>
          <w:szCs w:val="20"/>
          <w:lang w:val="es-CO" w:eastAsia="es-CO" w:bidi="ar-SA"/>
        </w:rPr>
        <w:t>Neguanje</w:t>
      </w:r>
      <w:r>
        <w:rPr>
          <w:rFonts w:ascii="Futura Bk BT" w:eastAsia="Times New Roman" w:hAnsi="Futura Bk BT" w:cs="Times New Roman"/>
          <w:color w:val="000000"/>
          <w:kern w:val="0"/>
          <w:sz w:val="20"/>
          <w:szCs w:val="20"/>
          <w:lang w:val="es-CO" w:eastAsia="es-CO" w:bidi="ar-SA"/>
        </w:rPr>
        <w:t>, así:</w:t>
      </w:r>
    </w:p>
    <w:p w14:paraId="4642B57D" w14:textId="77777777" w:rsidR="00DE60F4" w:rsidRDefault="00DE60F4" w:rsidP="00DE60F4">
      <w:pPr>
        <w:widowControl/>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tbl>
      <w:tblPr>
        <w:tblW w:w="7361" w:type="dxa"/>
        <w:jc w:val="center"/>
        <w:tblCellMar>
          <w:left w:w="10" w:type="dxa"/>
          <w:right w:w="10" w:type="dxa"/>
        </w:tblCellMar>
        <w:tblLook w:val="0000" w:firstRow="0" w:lastRow="0" w:firstColumn="0" w:lastColumn="0" w:noHBand="0" w:noVBand="0"/>
      </w:tblPr>
      <w:tblGrid>
        <w:gridCol w:w="1833"/>
        <w:gridCol w:w="2835"/>
        <w:gridCol w:w="2693"/>
      </w:tblGrid>
      <w:tr w:rsidR="00DE60F4" w14:paraId="73BEDB66" w14:textId="77777777" w:rsidTr="3D3FCB2E">
        <w:trPr>
          <w:trHeight w:val="196"/>
          <w:jc w:val="center"/>
        </w:trPr>
        <w:tc>
          <w:tcPr>
            <w:tcW w:w="183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08396803" w14:textId="77777777" w:rsidR="00DE60F4" w:rsidRDefault="00DE60F4" w:rsidP="008E1F43">
            <w:pPr>
              <w:widowControl/>
              <w:spacing w:line="196" w:lineRule="atLeast"/>
              <w:jc w:val="center"/>
              <w:textAlignment w:val="auto"/>
            </w:pPr>
            <w:r>
              <w:rPr>
                <w:rFonts w:ascii="Futura Bk BT" w:eastAsia="Times New Roman" w:hAnsi="Futura Bk BT" w:cs="Times New Roman"/>
                <w:b/>
                <w:bCs/>
                <w:color w:val="000000"/>
                <w:kern w:val="0"/>
                <w:sz w:val="20"/>
                <w:szCs w:val="20"/>
                <w:lang w:val="es-CO" w:eastAsia="es-CO" w:bidi="ar-SA"/>
              </w:rPr>
              <w:t>CATEGORÍA</w:t>
            </w:r>
          </w:p>
        </w:tc>
        <w:tc>
          <w:tcPr>
            <w:tcW w:w="2835" w:type="dxa"/>
            <w:tcBorders>
              <w:top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1D57E846" w14:textId="77777777" w:rsidR="00DE60F4" w:rsidRDefault="00DE60F4" w:rsidP="008E1F43">
            <w:pPr>
              <w:widowControl/>
              <w:spacing w:line="196" w:lineRule="atLeast"/>
              <w:jc w:val="center"/>
              <w:textAlignment w:val="auto"/>
            </w:pPr>
            <w:r>
              <w:rPr>
                <w:rFonts w:ascii="Futura Bk BT" w:eastAsia="Times New Roman" w:hAnsi="Futura Bk BT" w:cs="Times New Roman"/>
                <w:b/>
                <w:bCs/>
                <w:color w:val="000000"/>
                <w:kern w:val="0"/>
                <w:sz w:val="20"/>
                <w:szCs w:val="20"/>
                <w:lang w:val="es-CO" w:eastAsia="es-CO" w:bidi="ar-SA"/>
              </w:rPr>
              <w:t>DESCRIPCIÓN</w:t>
            </w:r>
          </w:p>
        </w:tc>
        <w:tc>
          <w:tcPr>
            <w:tcW w:w="2693" w:type="dxa"/>
            <w:tcBorders>
              <w:top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50768D36" w14:textId="77777777" w:rsidR="00DE60F4" w:rsidRDefault="00DE60F4" w:rsidP="008E1F43">
            <w:pPr>
              <w:widowControl/>
              <w:jc w:val="center"/>
              <w:textAlignment w:val="auto"/>
            </w:pPr>
            <w:r>
              <w:rPr>
                <w:rFonts w:ascii="Futura Bk BT" w:eastAsia="Times New Roman" w:hAnsi="Futura Bk BT" w:cs="Times New Roman"/>
                <w:b/>
                <w:bCs/>
                <w:color w:val="000000"/>
                <w:kern w:val="0"/>
                <w:sz w:val="20"/>
                <w:szCs w:val="20"/>
                <w:lang w:val="es-CO" w:eastAsia="es-CO" w:bidi="ar-SA"/>
              </w:rPr>
              <w:t>TARIFA DESDE EL 16 DE</w:t>
            </w:r>
          </w:p>
          <w:p w14:paraId="6F142AE7" w14:textId="11149B1C" w:rsidR="00DE60F4" w:rsidRDefault="00DE60F4" w:rsidP="008E1F43">
            <w:pPr>
              <w:widowControl/>
              <w:spacing w:line="196" w:lineRule="atLeast"/>
              <w:jc w:val="center"/>
              <w:textAlignment w:val="auto"/>
            </w:pPr>
            <w:r>
              <w:rPr>
                <w:rFonts w:ascii="Futura Bk BT" w:eastAsia="Times New Roman" w:hAnsi="Futura Bk BT" w:cs="Times New Roman"/>
                <w:b/>
                <w:bCs/>
                <w:color w:val="000000"/>
                <w:kern w:val="0"/>
                <w:sz w:val="20"/>
                <w:szCs w:val="20"/>
                <w:lang w:val="es-CO" w:eastAsia="es-CO" w:bidi="ar-SA"/>
              </w:rPr>
              <w:t>ENERO DE 201</w:t>
            </w:r>
            <w:r w:rsidR="00DE079D">
              <w:rPr>
                <w:rFonts w:ascii="Futura Bk BT" w:eastAsia="Times New Roman" w:hAnsi="Futura Bk BT" w:cs="Times New Roman"/>
                <w:b/>
                <w:bCs/>
                <w:color w:val="000000"/>
                <w:kern w:val="0"/>
                <w:sz w:val="20"/>
                <w:szCs w:val="20"/>
                <w:lang w:val="es-CO" w:eastAsia="es-CO" w:bidi="ar-SA"/>
              </w:rPr>
              <w:t>8</w:t>
            </w:r>
            <w:r w:rsidR="00AA059E">
              <w:rPr>
                <w:rFonts w:ascii="Futura Bk BT" w:eastAsia="Times New Roman" w:hAnsi="Futura Bk BT" w:cs="Times New Roman"/>
                <w:b/>
                <w:bCs/>
                <w:color w:val="000000"/>
                <w:kern w:val="0"/>
                <w:sz w:val="20"/>
                <w:szCs w:val="20"/>
                <w:lang w:val="es-CO" w:eastAsia="es-CO" w:bidi="ar-SA"/>
              </w:rPr>
              <w:t>*</w:t>
            </w:r>
          </w:p>
        </w:tc>
      </w:tr>
      <w:tr w:rsidR="00DE60F4" w14:paraId="369555CB" w14:textId="77777777" w:rsidTr="3D3FCB2E">
        <w:trPr>
          <w:trHeight w:val="105"/>
          <w:jc w:val="center"/>
        </w:trPr>
        <w:tc>
          <w:tcPr>
            <w:tcW w:w="1833" w:type="dxa"/>
            <w:tcBorders>
              <w:left w:val="single" w:sz="8" w:space="0" w:color="000000" w:themeColor="text1"/>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062278B2" w14:textId="77777777" w:rsidR="00DE60F4" w:rsidRDefault="00DE60F4" w:rsidP="008E1F43">
            <w:pPr>
              <w:widowControl/>
              <w:spacing w:line="105" w:lineRule="atLeast"/>
              <w:jc w:val="both"/>
              <w:textAlignment w:val="auto"/>
            </w:pPr>
            <w:r>
              <w:rPr>
                <w:rFonts w:ascii="Futura Bk BT" w:eastAsia="Times New Roman" w:hAnsi="Futura Bk BT" w:cs="Times New Roman"/>
                <w:color w:val="000000"/>
                <w:kern w:val="0"/>
                <w:sz w:val="20"/>
                <w:szCs w:val="20"/>
                <w:lang w:val="es-CO" w:eastAsia="es-CO" w:bidi="ar-SA"/>
              </w:rPr>
              <w:t>CATEGORÍA IIE</w:t>
            </w:r>
          </w:p>
        </w:tc>
        <w:tc>
          <w:tcPr>
            <w:tcW w:w="2835" w:type="dxa"/>
            <w:tcBorders>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737CF91C" w14:textId="77777777" w:rsidR="00DE60F4" w:rsidRDefault="00DE60F4" w:rsidP="008E1F43">
            <w:pPr>
              <w:widowControl/>
              <w:spacing w:line="105" w:lineRule="atLeast"/>
              <w:jc w:val="both"/>
              <w:textAlignment w:val="auto"/>
            </w:pPr>
            <w:r>
              <w:rPr>
                <w:rFonts w:ascii="Futura Bk BT" w:eastAsia="Times New Roman" w:hAnsi="Futura Bk BT" w:cs="Times New Roman"/>
                <w:color w:val="000000"/>
                <w:kern w:val="0"/>
                <w:sz w:val="20"/>
                <w:szCs w:val="20"/>
                <w:lang w:val="es-CO" w:eastAsia="es-CO" w:bidi="ar-SA"/>
              </w:rPr>
              <w:t>Buses Especiales</w:t>
            </w:r>
          </w:p>
        </w:tc>
        <w:tc>
          <w:tcPr>
            <w:tcW w:w="2693" w:type="dxa"/>
            <w:tcBorders>
              <w:bottom w:val="single" w:sz="8" w:space="0" w:color="000000" w:themeColor="text1"/>
              <w:right w:val="single" w:sz="8" w:space="0" w:color="000000" w:themeColor="text1"/>
            </w:tcBorders>
            <w:shd w:val="clear" w:color="auto" w:fill="auto"/>
            <w:tcMar>
              <w:top w:w="0" w:type="dxa"/>
              <w:left w:w="108" w:type="dxa"/>
              <w:bottom w:w="0" w:type="dxa"/>
              <w:right w:w="108" w:type="dxa"/>
            </w:tcMar>
          </w:tcPr>
          <w:p w14:paraId="1C6DAD12" w14:textId="2B8E9295" w:rsidR="00DE60F4" w:rsidRDefault="00DE60F4" w:rsidP="008E1F43">
            <w:pPr>
              <w:widowControl/>
              <w:spacing w:line="105" w:lineRule="atLeast"/>
              <w:jc w:val="right"/>
              <w:textAlignment w:val="auto"/>
            </w:pPr>
            <w:r>
              <w:rPr>
                <w:rFonts w:ascii="Futura Bk BT" w:eastAsia="Times New Roman" w:hAnsi="Futura Bk BT" w:cs="Times New Roman"/>
                <w:color w:val="000000"/>
                <w:kern w:val="0"/>
                <w:sz w:val="20"/>
                <w:szCs w:val="20"/>
                <w:lang w:val="es-CO" w:eastAsia="es-CO" w:bidi="ar-SA"/>
              </w:rPr>
              <w:t>$</w:t>
            </w:r>
            <w:r w:rsidR="00377197">
              <w:rPr>
                <w:rFonts w:ascii="Futura Bk BT" w:eastAsia="Times New Roman" w:hAnsi="Futura Bk BT" w:cs="Times New Roman"/>
                <w:color w:val="000000"/>
                <w:kern w:val="0"/>
                <w:sz w:val="20"/>
                <w:szCs w:val="20"/>
                <w:lang w:val="es-CO" w:eastAsia="es-CO" w:bidi="ar-SA"/>
              </w:rPr>
              <w:t>7</w:t>
            </w:r>
            <w:r>
              <w:rPr>
                <w:rFonts w:ascii="Futura Bk BT" w:eastAsia="Times New Roman" w:hAnsi="Futura Bk BT" w:cs="Times New Roman"/>
                <w:color w:val="000000"/>
                <w:kern w:val="0"/>
                <w:sz w:val="20"/>
                <w:szCs w:val="20"/>
                <w:lang w:val="es-CO" w:eastAsia="es-CO" w:bidi="ar-SA"/>
              </w:rPr>
              <w:t>.</w:t>
            </w:r>
            <w:r w:rsidR="00377197">
              <w:rPr>
                <w:rFonts w:ascii="Futura Bk BT" w:eastAsia="Times New Roman" w:hAnsi="Futura Bk BT" w:cs="Times New Roman"/>
                <w:color w:val="000000"/>
                <w:kern w:val="0"/>
                <w:sz w:val="20"/>
                <w:szCs w:val="20"/>
                <w:lang w:val="es-CO" w:eastAsia="es-CO" w:bidi="ar-SA"/>
              </w:rPr>
              <w:t>1</w:t>
            </w:r>
            <w:r>
              <w:rPr>
                <w:rFonts w:ascii="Futura Bk BT" w:eastAsia="Times New Roman" w:hAnsi="Futura Bk BT" w:cs="Times New Roman"/>
                <w:color w:val="000000"/>
                <w:kern w:val="0"/>
                <w:sz w:val="20"/>
                <w:szCs w:val="20"/>
                <w:lang w:val="es-CO" w:eastAsia="es-CO" w:bidi="ar-SA"/>
              </w:rPr>
              <w:t>00,00</w:t>
            </w:r>
          </w:p>
        </w:tc>
      </w:tr>
    </w:tbl>
    <w:p w14:paraId="1A0926D0" w14:textId="77777777" w:rsidR="00DE60F4" w:rsidRDefault="00DE60F4" w:rsidP="00DE60F4">
      <w:pPr>
        <w:widowControl/>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6C22B9C6" w14:textId="77777777" w:rsidR="00DE60F4" w:rsidRDefault="00DE60F4" w:rsidP="00DE60F4">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*Estos valores no incluyen el valor del FOSEVI.</w:t>
      </w:r>
    </w:p>
    <w:p w14:paraId="63974A27" w14:textId="3B1ADC60" w:rsidR="00DE60F4" w:rsidRDefault="00DE60F4" w:rsidP="00DE60F4">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3E04A159" w14:textId="11F0FF28" w:rsidR="00DE60F4" w:rsidRDefault="00DE60F4" w:rsidP="3D3FCB2E">
      <w:pPr>
        <w:widowControl/>
        <w:jc w:val="both"/>
        <w:textAlignment w:val="auto"/>
        <w:rPr>
          <w:rFonts w:ascii="Futura Bk BT,Times New Roman" w:eastAsia="Futura Bk BT,Times New Roman" w:hAnsi="Futura Bk BT,Times New Roman" w:cs="Futura Bk BT,Times New Roman"/>
          <w:color w:val="000000" w:themeColor="text1"/>
          <w:sz w:val="20"/>
          <w:szCs w:val="20"/>
          <w:lang w:val="es-CO" w:eastAsia="es-CO" w:bidi="ar-SA"/>
        </w:rPr>
      </w:pPr>
      <w:r w:rsidRPr="3D3FCB2E">
        <w:rPr>
          <w:rFonts w:ascii="Futura Bk BT" w:eastAsia="Futura Bk BT" w:hAnsi="Futura Bk BT" w:cs="Futura Bk BT"/>
          <w:b/>
          <w:bCs/>
          <w:color w:val="000000"/>
          <w:kern w:val="0"/>
          <w:sz w:val="20"/>
          <w:szCs w:val="20"/>
          <w:lang w:val="es-CO" w:eastAsia="es-CO" w:bidi="ar-SA"/>
        </w:rPr>
        <w:t>Artículo 2°.</w:t>
      </w:r>
      <w:r w:rsidRPr="3D3FCB2E">
        <w:rPr>
          <w:rFonts w:ascii="Futura Bk BT" w:eastAsia="Futura Bk BT" w:hAnsi="Futura Bk BT" w:cs="Futura Bk BT"/>
          <w:color w:val="000000"/>
          <w:kern w:val="0"/>
          <w:sz w:val="20"/>
          <w:szCs w:val="20"/>
          <w:lang w:val="es-CO" w:eastAsia="es-CO" w:bidi="ar-SA"/>
        </w:rPr>
        <w:t xml:space="preserve"> Otorgar </w:t>
      </w:r>
      <w:r w:rsidR="00935A59" w:rsidRPr="3D3FCB2E">
        <w:rPr>
          <w:rFonts w:ascii="Futura Bk BT" w:eastAsia="Futura Bk BT" w:hAnsi="Futura Bk BT" w:cs="Futura Bk BT"/>
          <w:color w:val="000000"/>
          <w:kern w:val="0"/>
          <w:sz w:val="20"/>
          <w:szCs w:val="20"/>
          <w:lang w:val="es-CO" w:eastAsia="es-CO" w:bidi="ar-SA"/>
        </w:rPr>
        <w:t xml:space="preserve">cincuenta y dos (52) </w:t>
      </w:r>
      <w:r w:rsidR="008704F1">
        <w:rPr>
          <w:rFonts w:ascii="Futura Bk BT" w:eastAsia="Futura Bk BT" w:hAnsi="Futura Bk BT" w:cs="Futura Bk BT"/>
          <w:color w:val="000000"/>
          <w:kern w:val="0"/>
          <w:sz w:val="20"/>
          <w:szCs w:val="20"/>
          <w:lang w:val="es-CO" w:eastAsia="es-CO" w:bidi="ar-SA"/>
        </w:rPr>
        <w:t>beneficiarios</w:t>
      </w:r>
      <w:r w:rsidR="00935A59" w:rsidRPr="3D3FCB2E">
        <w:rPr>
          <w:rFonts w:ascii="Futura Bk BT" w:eastAsia="Futura Bk BT" w:hAnsi="Futura Bk BT" w:cs="Futura Bk BT"/>
          <w:color w:val="000000"/>
          <w:kern w:val="0"/>
          <w:sz w:val="20"/>
          <w:szCs w:val="20"/>
          <w:lang w:val="es-CO" w:eastAsia="es-CO" w:bidi="ar-SA"/>
        </w:rPr>
        <w:t xml:space="preserve"> </w:t>
      </w:r>
      <w:r w:rsidR="004D51F2" w:rsidRPr="3D3FCB2E">
        <w:rPr>
          <w:rFonts w:ascii="Futura Bk BT" w:eastAsia="Futura Bk BT" w:hAnsi="Futura Bk BT" w:cs="Futura Bk BT"/>
          <w:color w:val="000000"/>
          <w:kern w:val="0"/>
          <w:sz w:val="20"/>
          <w:szCs w:val="20"/>
          <w:lang w:val="es-CO" w:eastAsia="es-CO" w:bidi="ar-SA"/>
        </w:rPr>
        <w:t xml:space="preserve">de tarifa especial diferencial </w:t>
      </w:r>
      <w:r w:rsidR="006E111C" w:rsidRPr="3D3FCB2E">
        <w:rPr>
          <w:rFonts w:ascii="Futura Bk BT" w:eastAsia="Futura Bk BT" w:hAnsi="Futura Bk BT" w:cs="Futura Bk BT"/>
          <w:color w:val="000000"/>
          <w:kern w:val="0"/>
          <w:sz w:val="20"/>
          <w:szCs w:val="20"/>
          <w:lang w:val="es-CO" w:eastAsia="es-CO" w:bidi="ar-SA"/>
        </w:rPr>
        <w:t>de</w:t>
      </w:r>
      <w:r w:rsidR="004D51F2" w:rsidRPr="3D3FCB2E">
        <w:rPr>
          <w:rFonts w:ascii="Futura Bk BT" w:eastAsia="Futura Bk BT" w:hAnsi="Futura Bk BT" w:cs="Futura Bk BT"/>
          <w:color w:val="000000"/>
          <w:kern w:val="0"/>
          <w:sz w:val="20"/>
          <w:szCs w:val="20"/>
          <w:lang w:val="es-CO" w:eastAsia="es-CO" w:bidi="ar-SA"/>
        </w:rPr>
        <w:t xml:space="preserve"> categoría “IIE”</w:t>
      </w:r>
      <w:r w:rsidR="001E4D81" w:rsidRPr="3D3FCB2E">
        <w:rPr>
          <w:rFonts w:ascii="Futura Bk BT,Times New Roman" w:eastAsia="Futura Bk BT,Times New Roman" w:hAnsi="Futura Bk BT,Times New Roman" w:cs="Futura Bk BT,Times New Roman"/>
          <w:color w:val="000000"/>
          <w:kern w:val="0"/>
          <w:sz w:val="20"/>
          <w:szCs w:val="20"/>
          <w:lang w:val="es-CO" w:eastAsia="es-CO" w:bidi="ar-SA"/>
        </w:rPr>
        <w:t>,</w:t>
      </w:r>
      <w:r w:rsidR="004D51F2" w:rsidRPr="3D3FCB2E">
        <w:rPr>
          <w:rFonts w:ascii="Futura Bk BT,Times New Roman" w:eastAsia="Futura Bk BT,Times New Roman" w:hAnsi="Futura Bk BT,Times New Roman" w:cs="Futura Bk BT,Times New Roman"/>
          <w:color w:val="000000"/>
          <w:kern w:val="0"/>
          <w:sz w:val="20"/>
          <w:szCs w:val="20"/>
          <w:lang w:val="es-CO" w:eastAsia="es-CO" w:bidi="ar-SA"/>
        </w:rPr>
        <w:t xml:space="preserve"> </w:t>
      </w:r>
      <w:r w:rsidR="002576BD" w:rsidRPr="3D3FCB2E">
        <w:rPr>
          <w:rFonts w:ascii="Futura Bk BT" w:eastAsia="Futura Bk BT" w:hAnsi="Futura Bk BT" w:cs="Futura Bk BT"/>
          <w:color w:val="000000"/>
          <w:kern w:val="0"/>
          <w:sz w:val="20"/>
          <w:szCs w:val="20"/>
          <w:lang w:val="es-CO" w:eastAsia="es-CO" w:bidi="ar-SA"/>
        </w:rPr>
        <w:t xml:space="preserve">por paso unidireccional, </w:t>
      </w:r>
      <w:r w:rsidRPr="3D3FCB2E">
        <w:rPr>
          <w:rFonts w:ascii="Futura Bk BT" w:eastAsia="Futura Bk BT" w:hAnsi="Futura Bk BT" w:cs="Futura Bk BT"/>
          <w:color w:val="000000"/>
          <w:kern w:val="0"/>
          <w:sz w:val="20"/>
          <w:szCs w:val="20"/>
          <w:lang w:val="es-CO" w:eastAsia="es-CO" w:bidi="ar-SA"/>
        </w:rPr>
        <w:t xml:space="preserve">en la estación de peaje de </w:t>
      </w:r>
      <w:r w:rsidR="00BA6DE6" w:rsidRPr="3D3FCB2E">
        <w:rPr>
          <w:rFonts w:ascii="Futura Bk BT" w:eastAsia="Futura Bk BT" w:hAnsi="Futura Bk BT" w:cs="Futura Bk BT"/>
          <w:color w:val="000000"/>
          <w:kern w:val="0"/>
          <w:sz w:val="20"/>
          <w:szCs w:val="20"/>
          <w:lang w:val="es-CO" w:eastAsia="es-CO" w:bidi="ar-SA"/>
        </w:rPr>
        <w:t>Neguanje</w:t>
      </w:r>
      <w:r w:rsidRPr="3D3FCB2E">
        <w:rPr>
          <w:rFonts w:ascii="Futura Bk BT" w:eastAsia="Futura Bk BT" w:hAnsi="Futura Bk BT" w:cs="Futura Bk BT"/>
          <w:color w:val="000000"/>
          <w:kern w:val="0"/>
          <w:sz w:val="20"/>
          <w:szCs w:val="20"/>
          <w:lang w:val="es-CO" w:eastAsia="es-CO" w:bidi="ar-SA"/>
        </w:rPr>
        <w:t xml:space="preserve"> ubicado en la ruta 900</w:t>
      </w:r>
      <w:r w:rsidR="00BA6DE6" w:rsidRPr="3D3FCB2E">
        <w:rPr>
          <w:rFonts w:ascii="Futura Bk BT" w:eastAsia="Futura Bk BT" w:hAnsi="Futura Bk BT" w:cs="Futura Bk BT"/>
          <w:color w:val="000000"/>
          <w:kern w:val="0"/>
          <w:sz w:val="20"/>
          <w:szCs w:val="20"/>
          <w:lang w:val="es-CO" w:eastAsia="es-CO" w:bidi="ar-SA"/>
        </w:rPr>
        <w:t>8</w:t>
      </w:r>
      <w:r w:rsidR="008F5AA1" w:rsidRPr="3D3FCB2E">
        <w:rPr>
          <w:rFonts w:ascii="Futura Bk BT,Times New Roman" w:eastAsia="Futura Bk BT,Times New Roman" w:hAnsi="Futura Bk BT,Times New Roman" w:cs="Futura Bk BT,Times New Roman"/>
          <w:color w:val="000000"/>
          <w:kern w:val="0"/>
          <w:sz w:val="20"/>
          <w:szCs w:val="20"/>
          <w:lang w:val="es-CO" w:eastAsia="es-CO" w:bidi="ar-SA"/>
        </w:rPr>
        <w:t>,</w:t>
      </w:r>
      <w:r w:rsidR="0093225B" w:rsidRPr="3D3FCB2E">
        <w:rPr>
          <w:rFonts w:ascii="Futura Bk BT,Times New Roman" w:eastAsia="Futura Bk BT,Times New Roman" w:hAnsi="Futura Bk BT,Times New Roman" w:cs="Futura Bk BT,Times New Roman"/>
          <w:color w:val="000000"/>
          <w:kern w:val="0"/>
          <w:sz w:val="20"/>
          <w:szCs w:val="20"/>
          <w:lang w:val="es-CO" w:eastAsia="es-CO" w:bidi="ar-SA"/>
        </w:rPr>
        <w:t xml:space="preserve"> </w:t>
      </w:r>
      <w:r w:rsidRPr="3D3FCB2E">
        <w:rPr>
          <w:rFonts w:ascii="Futura Bk BT" w:eastAsia="Futura Bk BT" w:hAnsi="Futura Bk BT" w:cs="Futura Bk BT"/>
          <w:color w:val="000000"/>
          <w:kern w:val="0"/>
          <w:sz w:val="20"/>
          <w:szCs w:val="20"/>
          <w:lang w:val="es-CO" w:eastAsia="es-CO" w:bidi="ar-SA"/>
        </w:rPr>
        <w:t>a la empresa trasportadora</w:t>
      </w:r>
      <w:r w:rsidR="00E76279" w:rsidRPr="3D3FCB2E">
        <w:rPr>
          <w:rFonts w:ascii="Futura Bk BT,Times New Roman" w:eastAsia="Futura Bk BT,Times New Roman" w:hAnsi="Futura Bk BT,Times New Roman" w:cs="Futura Bk BT,Times New Roman"/>
          <w:color w:val="000000"/>
          <w:kern w:val="0"/>
          <w:sz w:val="20"/>
          <w:szCs w:val="20"/>
          <w:lang w:val="es-CO" w:eastAsia="es-CO" w:bidi="ar-SA"/>
        </w:rPr>
        <w:t xml:space="preserve"> </w:t>
      </w:r>
      <w:r w:rsidR="00B17594" w:rsidRPr="3D3FCB2E">
        <w:rPr>
          <w:rFonts w:ascii="Futura Bk BT" w:eastAsia="Futura Bk BT" w:hAnsi="Futura Bk BT" w:cs="Futura Bk BT"/>
          <w:color w:val="000000"/>
          <w:kern w:val="0"/>
          <w:sz w:val="20"/>
          <w:szCs w:val="20"/>
          <w:lang w:val="es-CO" w:eastAsia="es-CO" w:bidi="ar-SA"/>
        </w:rPr>
        <w:t>Cooperativa de Transportes del Oriente TAYRONA “COOTRANSORIENTE - TAYRONA”</w:t>
      </w:r>
      <w:r w:rsidRPr="3D3FCB2E">
        <w:rPr>
          <w:rFonts w:ascii="Futura Bk BT,Times New Roman" w:eastAsia="Futura Bk BT,Times New Roman" w:hAnsi="Futura Bk BT,Times New Roman" w:cs="Futura Bk BT,Times New Roman"/>
          <w:color w:val="000000"/>
          <w:kern w:val="0"/>
          <w:sz w:val="20"/>
          <w:szCs w:val="20"/>
          <w:lang w:val="es-CO" w:eastAsia="es-CO" w:bidi="ar-SA"/>
        </w:rPr>
        <w:t>.</w:t>
      </w:r>
    </w:p>
    <w:p w14:paraId="134382DB" w14:textId="1D79B093" w:rsidR="3D3FCB2E" w:rsidRDefault="3D3FCB2E" w:rsidP="3D3FCB2E">
      <w:pPr>
        <w:jc w:val="both"/>
        <w:rPr>
          <w:rFonts w:ascii="Futura Bk BT,Times New Roman" w:eastAsia="Futura Bk BT,Times New Roman" w:hAnsi="Futura Bk BT,Times New Roman" w:cs="Futura Bk BT,Times New Roman"/>
          <w:color w:val="000000" w:themeColor="text1"/>
          <w:sz w:val="20"/>
          <w:szCs w:val="20"/>
          <w:lang w:val="es-CO" w:eastAsia="es-CO" w:bidi="ar-SA"/>
        </w:rPr>
      </w:pPr>
    </w:p>
    <w:p w14:paraId="6810015C" w14:textId="77777777" w:rsidR="00B37BD6" w:rsidRDefault="00B37BD6" w:rsidP="00B37BD6">
      <w:pPr>
        <w:widowControl/>
        <w:jc w:val="both"/>
        <w:textAlignment w:val="auto"/>
      </w:pPr>
      <w:r>
        <w:rPr>
          <w:rFonts w:ascii="Futura Bk BT" w:eastAsia="Times New Roman" w:hAnsi="Futura Bk BT" w:cs="Times New Roman"/>
          <w:b/>
          <w:color w:val="000000"/>
          <w:kern w:val="0"/>
          <w:sz w:val="20"/>
          <w:szCs w:val="20"/>
          <w:lang w:val="es-CO" w:eastAsia="es-CO" w:bidi="ar-SA"/>
        </w:rPr>
        <w:t>Parágrafo 1°.</w:t>
      </w:r>
      <w:r>
        <w:rPr>
          <w:rFonts w:ascii="Futura Bk BT" w:eastAsia="Times New Roman" w:hAnsi="Futura Bk BT" w:cs="Times New Roman"/>
          <w:color w:val="000000"/>
          <w:kern w:val="0"/>
          <w:sz w:val="20"/>
          <w:szCs w:val="20"/>
          <w:lang w:val="es-CO" w:eastAsia="es-CO" w:bidi="ar-SA"/>
        </w:rPr>
        <w:t xml:space="preserve"> Únicamente será otorgada la calidad de usuario de la tarifa especial diferencial a las personas naturales propietarias y/o con contrato de leasing de vehículos que cumplan con las condiciones establecidas en la presente resolución.</w:t>
      </w:r>
    </w:p>
    <w:p w14:paraId="49110F52" w14:textId="77777777" w:rsidR="00B37BD6" w:rsidRDefault="00B37BD6" w:rsidP="00B37BD6">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2E85A205" w14:textId="66ECBAFD" w:rsidR="00B37BD6" w:rsidRDefault="00B37BD6" w:rsidP="00B37BD6">
      <w:pPr>
        <w:widowControl/>
        <w:jc w:val="both"/>
        <w:textAlignment w:val="auto"/>
      </w:pPr>
      <w:r>
        <w:rPr>
          <w:rFonts w:ascii="Futura Bk BT" w:eastAsia="Times New Roman" w:hAnsi="Futura Bk BT" w:cs="Times New Roman"/>
          <w:b/>
          <w:color w:val="000000"/>
          <w:kern w:val="0"/>
          <w:sz w:val="20"/>
          <w:szCs w:val="20"/>
          <w:lang w:val="es-CO" w:eastAsia="es-CO" w:bidi="ar-SA"/>
        </w:rPr>
        <w:t>Parágrafo 2°.</w:t>
      </w:r>
      <w:r>
        <w:rPr>
          <w:rFonts w:ascii="Futura Bk BT" w:eastAsia="Times New Roman" w:hAnsi="Futura Bk BT" w:cs="Times New Roman"/>
          <w:color w:val="000000"/>
          <w:kern w:val="0"/>
          <w:sz w:val="20"/>
          <w:szCs w:val="20"/>
          <w:lang w:val="es-CO" w:eastAsia="es-CO" w:bidi="ar-SA"/>
        </w:rPr>
        <w:t xml:space="preserve"> La calcomanía </w:t>
      </w:r>
      <w:r w:rsidR="00AB0C61">
        <w:rPr>
          <w:rFonts w:ascii="Futura Bk BT" w:eastAsia="Times New Roman" w:hAnsi="Futura Bk BT" w:cs="Times New Roman"/>
          <w:color w:val="000000"/>
          <w:kern w:val="0"/>
          <w:sz w:val="20"/>
          <w:szCs w:val="20"/>
          <w:lang w:val="es-CO" w:eastAsia="es-CO" w:bidi="ar-SA"/>
        </w:rPr>
        <w:t>y/o dispositivo electrónico</w:t>
      </w:r>
      <w:r w:rsidR="006B39B0">
        <w:rPr>
          <w:rFonts w:ascii="Futura Bk BT" w:eastAsia="Times New Roman" w:hAnsi="Futura Bk BT" w:cs="Times New Roman"/>
          <w:color w:val="000000"/>
          <w:kern w:val="0"/>
          <w:sz w:val="20"/>
          <w:szCs w:val="20"/>
          <w:lang w:val="es-CO" w:eastAsia="es-CO" w:bidi="ar-SA"/>
        </w:rPr>
        <w:t xml:space="preserve"> instalado por el Concesionario,</w:t>
      </w:r>
      <w:r w:rsidR="00AB0C61">
        <w:rPr>
          <w:rFonts w:ascii="Futura Bk BT" w:eastAsia="Times New Roman" w:hAnsi="Futura Bk BT" w:cs="Times New Roman"/>
          <w:color w:val="000000"/>
          <w:kern w:val="0"/>
          <w:sz w:val="20"/>
          <w:szCs w:val="20"/>
          <w:lang w:val="es-CO" w:eastAsia="es-CO" w:bidi="ar-SA"/>
        </w:rPr>
        <w:t xml:space="preserve"> </w:t>
      </w:r>
      <w:r>
        <w:rPr>
          <w:rFonts w:ascii="Futura Bk BT" w:eastAsia="Times New Roman" w:hAnsi="Futura Bk BT" w:cs="Times New Roman"/>
          <w:color w:val="000000"/>
          <w:kern w:val="0"/>
          <w:sz w:val="20"/>
          <w:szCs w:val="20"/>
          <w:lang w:val="es-CO" w:eastAsia="es-CO" w:bidi="ar-SA"/>
        </w:rPr>
        <w:t>será el único medio válido para identificar los beneficiarios.</w:t>
      </w:r>
    </w:p>
    <w:p w14:paraId="57A55C80" w14:textId="77777777" w:rsidR="00B37BD6" w:rsidRDefault="00B37BD6" w:rsidP="00B37BD6">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7DDA8DA9" w14:textId="400CC47E" w:rsidR="00B37BD6" w:rsidRDefault="00B37BD6" w:rsidP="00B37BD6">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b/>
          <w:color w:val="000000"/>
          <w:kern w:val="0"/>
          <w:sz w:val="20"/>
          <w:szCs w:val="20"/>
          <w:lang w:val="es-CO" w:eastAsia="es-CO" w:bidi="ar-SA"/>
        </w:rPr>
        <w:t>Parágrafo 3°.</w:t>
      </w:r>
      <w:r>
        <w:rPr>
          <w:rFonts w:ascii="Futura Bk BT" w:eastAsia="Times New Roman" w:hAnsi="Futura Bk BT" w:cs="Times New Roman"/>
          <w:color w:val="000000"/>
          <w:kern w:val="0"/>
          <w:sz w:val="20"/>
          <w:szCs w:val="20"/>
          <w:lang w:val="es-CO" w:eastAsia="es-CO" w:bidi="ar-SA"/>
        </w:rPr>
        <w:t xml:space="preserve"> No se podrán asignar más </w:t>
      </w:r>
      <w:r w:rsidR="008704F1">
        <w:rPr>
          <w:rFonts w:ascii="Futura Bk BT" w:eastAsia="Times New Roman" w:hAnsi="Futura Bk BT" w:cs="Times New Roman"/>
          <w:color w:val="000000"/>
          <w:kern w:val="0"/>
          <w:sz w:val="20"/>
          <w:szCs w:val="20"/>
          <w:lang w:val="es-CO" w:eastAsia="es-CO" w:bidi="ar-SA"/>
        </w:rPr>
        <w:t>beneficiarios</w:t>
      </w:r>
      <w:r>
        <w:rPr>
          <w:rFonts w:ascii="Futura Bk BT" w:eastAsia="Times New Roman" w:hAnsi="Futura Bk BT" w:cs="Times New Roman"/>
          <w:color w:val="000000"/>
          <w:kern w:val="0"/>
          <w:sz w:val="20"/>
          <w:szCs w:val="20"/>
          <w:lang w:val="es-CO" w:eastAsia="es-CO" w:bidi="ar-SA"/>
        </w:rPr>
        <w:t xml:space="preserve"> de la tarifa especial diferencial a los establecidos para la estación de Peaje de Neguanje, los cuales corresponden a cincuenta y dos (52).</w:t>
      </w:r>
    </w:p>
    <w:p w14:paraId="24AC49EC" w14:textId="009CB6E2" w:rsidR="00D80368" w:rsidRDefault="00D80368" w:rsidP="00B37BD6">
      <w:pPr>
        <w:widowControl/>
        <w:jc w:val="both"/>
        <w:textAlignment w:val="auto"/>
      </w:pPr>
    </w:p>
    <w:p w14:paraId="5E5E3AAB" w14:textId="359DD9A5" w:rsidR="00A2656E" w:rsidRDefault="00D80368" w:rsidP="00B37BD6">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b/>
          <w:color w:val="000000"/>
          <w:kern w:val="0"/>
          <w:sz w:val="20"/>
          <w:szCs w:val="20"/>
          <w:lang w:val="es-CO" w:eastAsia="es-CO" w:bidi="ar-SA"/>
        </w:rPr>
        <w:t>Parágrafo 4°.</w:t>
      </w:r>
      <w:r w:rsidR="00EA56E0">
        <w:rPr>
          <w:rFonts w:ascii="Futura Bk BT" w:eastAsia="Times New Roman" w:hAnsi="Futura Bk BT" w:cs="Times New Roman"/>
          <w:b/>
          <w:color w:val="000000"/>
          <w:kern w:val="0"/>
          <w:sz w:val="20"/>
          <w:szCs w:val="20"/>
          <w:lang w:val="es-CO" w:eastAsia="es-CO" w:bidi="ar-SA"/>
        </w:rPr>
        <w:t xml:space="preserve"> </w:t>
      </w:r>
      <w:r w:rsidR="00EA56E0" w:rsidRPr="007421D1">
        <w:rPr>
          <w:rFonts w:ascii="Futura Bk BT" w:eastAsia="Times New Roman" w:hAnsi="Futura Bk BT" w:cs="Times New Roman"/>
          <w:color w:val="000000"/>
          <w:kern w:val="0"/>
          <w:sz w:val="20"/>
          <w:szCs w:val="20"/>
          <w:lang w:val="es-CO" w:eastAsia="es-CO" w:bidi="ar-SA"/>
        </w:rPr>
        <w:t>Los actuales beneficiarios</w:t>
      </w:r>
      <w:r w:rsidR="00811A92">
        <w:rPr>
          <w:rFonts w:ascii="Futura Bk BT" w:eastAsia="Times New Roman" w:hAnsi="Futura Bk BT" w:cs="Times New Roman"/>
          <w:color w:val="000000"/>
          <w:kern w:val="0"/>
          <w:sz w:val="20"/>
          <w:szCs w:val="20"/>
          <w:lang w:val="es-CO" w:eastAsia="es-CO" w:bidi="ar-SA"/>
        </w:rPr>
        <w:t xml:space="preserve"> de tarifa diferencial</w:t>
      </w:r>
      <w:r w:rsidR="00EA56E0" w:rsidRPr="007421D1">
        <w:rPr>
          <w:rFonts w:ascii="Futura Bk BT" w:eastAsia="Times New Roman" w:hAnsi="Futura Bk BT" w:cs="Times New Roman"/>
          <w:color w:val="000000"/>
          <w:kern w:val="0"/>
          <w:sz w:val="20"/>
          <w:szCs w:val="20"/>
          <w:lang w:val="es-CO" w:eastAsia="es-CO" w:bidi="ar-SA"/>
        </w:rPr>
        <w:t xml:space="preserve"> de la Cooperativa de Transportes del Oriente TAYRONA “COOTRANSORIENTE - TAYRONA”, </w:t>
      </w:r>
      <w:r w:rsidR="000B0ED5">
        <w:rPr>
          <w:rFonts w:ascii="Futura Bk BT" w:eastAsia="Times New Roman" w:hAnsi="Futura Bk BT" w:cs="Times New Roman"/>
          <w:color w:val="000000"/>
          <w:kern w:val="0"/>
          <w:sz w:val="20"/>
          <w:szCs w:val="20"/>
          <w:lang w:val="es-CO" w:eastAsia="es-CO" w:bidi="ar-SA"/>
        </w:rPr>
        <w:t xml:space="preserve">corresponden a los </w:t>
      </w:r>
      <w:r w:rsidR="00F61BF0">
        <w:rPr>
          <w:rFonts w:ascii="Futura Bk BT" w:eastAsia="Times New Roman" w:hAnsi="Futura Bk BT" w:cs="Times New Roman"/>
          <w:color w:val="000000"/>
          <w:kern w:val="0"/>
          <w:sz w:val="20"/>
          <w:szCs w:val="20"/>
          <w:lang w:val="es-CO" w:eastAsia="es-CO" w:bidi="ar-SA"/>
        </w:rPr>
        <w:t xml:space="preserve">mismos </w:t>
      </w:r>
      <w:r w:rsidR="000B0ED5">
        <w:rPr>
          <w:rFonts w:ascii="Futura Bk BT" w:eastAsia="Times New Roman" w:hAnsi="Futura Bk BT" w:cs="Times New Roman"/>
          <w:color w:val="000000"/>
          <w:kern w:val="0"/>
          <w:sz w:val="20"/>
          <w:szCs w:val="20"/>
          <w:lang w:val="es-CO" w:eastAsia="es-CO" w:bidi="ar-SA"/>
        </w:rPr>
        <w:t xml:space="preserve">otorgados en el presente </w:t>
      </w:r>
      <w:r w:rsidR="001C7DFE">
        <w:rPr>
          <w:rFonts w:ascii="Futura Bk BT" w:eastAsia="Times New Roman" w:hAnsi="Futura Bk BT" w:cs="Times New Roman"/>
          <w:color w:val="000000"/>
          <w:kern w:val="0"/>
          <w:sz w:val="20"/>
          <w:szCs w:val="20"/>
          <w:lang w:val="es-CO" w:eastAsia="es-CO" w:bidi="ar-SA"/>
        </w:rPr>
        <w:t>acto administrativo</w:t>
      </w:r>
      <w:r w:rsidR="00673BE0">
        <w:rPr>
          <w:rFonts w:ascii="Futura Bk BT" w:eastAsia="Times New Roman" w:hAnsi="Futura Bk BT" w:cs="Times New Roman"/>
          <w:color w:val="000000"/>
          <w:kern w:val="0"/>
          <w:sz w:val="20"/>
          <w:szCs w:val="20"/>
          <w:lang w:val="es-CO" w:eastAsia="es-CO" w:bidi="ar-SA"/>
        </w:rPr>
        <w:t>.</w:t>
      </w:r>
    </w:p>
    <w:p w14:paraId="1CC1301C" w14:textId="77777777" w:rsidR="00A2656E" w:rsidRDefault="00A2656E" w:rsidP="00B37BD6">
      <w:pPr>
        <w:widowControl/>
        <w:jc w:val="both"/>
        <w:textAlignment w:val="auto"/>
        <w:rPr>
          <w:rFonts w:ascii="Futura Bk BT" w:eastAsia="Times New Roman" w:hAnsi="Futura Bk BT" w:cs="Times New Roman"/>
          <w:color w:val="000000"/>
          <w:kern w:val="0"/>
          <w:sz w:val="20"/>
          <w:szCs w:val="20"/>
          <w:lang w:val="es-CO" w:eastAsia="es-CO" w:bidi="ar-SA"/>
        </w:rPr>
      </w:pPr>
    </w:p>
    <w:p w14:paraId="2038A89B" w14:textId="4EA12130" w:rsidR="00DE60F4" w:rsidRDefault="00DE60F4" w:rsidP="00DE60F4">
      <w:pPr>
        <w:widowControl/>
        <w:jc w:val="both"/>
        <w:textAlignment w:val="auto"/>
      </w:pPr>
      <w:r>
        <w:rPr>
          <w:rFonts w:ascii="Futura Bk BT" w:eastAsia="Times New Roman" w:hAnsi="Futura Bk BT" w:cs="Times New Roman"/>
          <w:b/>
          <w:color w:val="000000"/>
          <w:kern w:val="0"/>
          <w:sz w:val="20"/>
          <w:szCs w:val="20"/>
          <w:lang w:val="es-CO" w:eastAsia="es-CO" w:bidi="ar-SA"/>
        </w:rPr>
        <w:t>Artículo 3°</w:t>
      </w:r>
      <w:r w:rsidR="00BD79C0">
        <w:rPr>
          <w:rFonts w:ascii="Futura Bk BT" w:eastAsia="Times New Roman" w:hAnsi="Futura Bk BT" w:cs="Times New Roman"/>
          <w:b/>
          <w:color w:val="000000"/>
          <w:kern w:val="0"/>
          <w:sz w:val="20"/>
          <w:szCs w:val="20"/>
          <w:lang w:val="es-CO" w:eastAsia="es-CO" w:bidi="ar-SA"/>
        </w:rPr>
        <w:t xml:space="preserve">- REQUISITOS Y PROCEDIMIENTO PARA ACCEDER A LA TARIFA </w:t>
      </w:r>
      <w:r w:rsidR="00070ABD">
        <w:rPr>
          <w:rFonts w:ascii="Futura Bk BT" w:eastAsia="Times New Roman" w:hAnsi="Futura Bk BT" w:cs="Times New Roman"/>
          <w:b/>
          <w:color w:val="000000"/>
          <w:kern w:val="0"/>
          <w:sz w:val="20"/>
          <w:szCs w:val="20"/>
          <w:lang w:val="es-CO" w:eastAsia="es-CO" w:bidi="ar-SA"/>
        </w:rPr>
        <w:t>DIFERENCIAL</w:t>
      </w:r>
      <w:r>
        <w:rPr>
          <w:rFonts w:ascii="Futura Bk BT" w:eastAsia="Times New Roman" w:hAnsi="Futura Bk BT" w:cs="Times New Roman"/>
          <w:b/>
          <w:color w:val="000000"/>
          <w:kern w:val="0"/>
          <w:sz w:val="20"/>
          <w:szCs w:val="20"/>
          <w:lang w:val="es-CO" w:eastAsia="es-CO" w:bidi="ar-SA"/>
        </w:rPr>
        <w:t>.</w:t>
      </w:r>
      <w:r>
        <w:rPr>
          <w:rFonts w:ascii="Futura Bk BT" w:eastAsia="Times New Roman" w:hAnsi="Futura Bk BT" w:cs="Times New Roman"/>
          <w:color w:val="000000"/>
          <w:kern w:val="0"/>
          <w:sz w:val="20"/>
          <w:szCs w:val="20"/>
          <w:lang w:val="es-CO" w:eastAsia="es-CO" w:bidi="ar-SA"/>
        </w:rPr>
        <w:t xml:space="preserve"> Los requisitos para tener derecho al beneficio de la tarifa especial diferencial en el peaje de </w:t>
      </w:r>
      <w:r w:rsidR="00070ABD">
        <w:rPr>
          <w:rFonts w:ascii="Futura Bk BT" w:eastAsia="Times New Roman" w:hAnsi="Futura Bk BT" w:cs="Times New Roman"/>
          <w:color w:val="000000"/>
          <w:kern w:val="0"/>
          <w:sz w:val="20"/>
          <w:szCs w:val="20"/>
          <w:lang w:val="es-CO" w:eastAsia="es-CO" w:bidi="ar-SA"/>
        </w:rPr>
        <w:t>Neguanje</w:t>
      </w:r>
      <w:r>
        <w:rPr>
          <w:rFonts w:ascii="Futura Bk BT" w:eastAsia="Times New Roman" w:hAnsi="Futura Bk BT" w:cs="Times New Roman"/>
          <w:color w:val="000000"/>
          <w:kern w:val="0"/>
          <w:sz w:val="20"/>
          <w:szCs w:val="20"/>
          <w:lang w:val="es-CO" w:eastAsia="es-CO" w:bidi="ar-SA"/>
        </w:rPr>
        <w:t xml:space="preserve"> y el procedimiento para la asignación, serán los relacionados a continuación:</w:t>
      </w:r>
    </w:p>
    <w:p w14:paraId="38A8FB08" w14:textId="77777777" w:rsidR="00DE60F4" w:rsidRDefault="00DE60F4" w:rsidP="00DE60F4">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052AE10A" w14:textId="77777777" w:rsidR="00DE60F4" w:rsidRDefault="00DE60F4" w:rsidP="00DE60F4">
      <w:pPr>
        <w:widowControl/>
        <w:jc w:val="center"/>
        <w:textAlignment w:val="auto"/>
      </w:pPr>
      <w:r>
        <w:rPr>
          <w:rFonts w:ascii="Futura Bk BT" w:eastAsia="Times New Roman" w:hAnsi="Futura Bk BT" w:cs="Times New Roman"/>
          <w:b/>
          <w:bCs/>
          <w:color w:val="000000"/>
          <w:kern w:val="0"/>
          <w:sz w:val="20"/>
          <w:szCs w:val="20"/>
          <w:lang w:val="es-CO" w:eastAsia="es-CO" w:bidi="ar-SA"/>
        </w:rPr>
        <w:t>I. REQUISITOS PARA OBTENER EL BENEFICIO</w:t>
      </w:r>
    </w:p>
    <w:p w14:paraId="5907FEB8" w14:textId="77777777" w:rsidR="00DE60F4" w:rsidRDefault="00DE60F4" w:rsidP="00DE60F4">
      <w:pPr>
        <w:widowControl/>
        <w:jc w:val="center"/>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22C3BAA1" w14:textId="6D7FEA4E" w:rsidR="00DE60F4" w:rsidRDefault="00DE60F4" w:rsidP="00DE60F4">
      <w:pPr>
        <w:widowControl/>
        <w:jc w:val="both"/>
        <w:textAlignment w:val="auto"/>
      </w:pPr>
      <w:r>
        <w:rPr>
          <w:rFonts w:ascii="Futura Bk BT" w:eastAsia="Times New Roman" w:hAnsi="Futura Bk BT" w:cs="Times New Roman"/>
          <w:color w:val="000000"/>
          <w:kern w:val="0"/>
          <w:sz w:val="20"/>
          <w:szCs w:val="20"/>
          <w:lang w:val="es-CO" w:eastAsia="es-CO" w:bidi="ar-SA"/>
        </w:rPr>
        <w:t xml:space="preserve">Los propietarios de vehículos y/o con contrato de leasing de vehículos </w:t>
      </w:r>
      <w:r w:rsidR="004529DB">
        <w:rPr>
          <w:rFonts w:ascii="Futura Bk BT" w:eastAsia="Times New Roman" w:hAnsi="Futura Bk BT" w:cs="Times New Roman"/>
          <w:color w:val="000000"/>
          <w:kern w:val="0"/>
          <w:sz w:val="20"/>
          <w:szCs w:val="20"/>
          <w:lang w:val="es-CO" w:eastAsia="es-CO" w:bidi="ar-SA"/>
        </w:rPr>
        <w:t xml:space="preserve">particulares y </w:t>
      </w:r>
      <w:r>
        <w:rPr>
          <w:rFonts w:ascii="Futura Bk BT" w:eastAsia="Times New Roman" w:hAnsi="Futura Bk BT" w:cs="Times New Roman"/>
          <w:color w:val="000000"/>
          <w:kern w:val="0"/>
          <w:sz w:val="20"/>
          <w:szCs w:val="20"/>
          <w:lang w:val="es-CO" w:eastAsia="es-CO" w:bidi="ar-SA"/>
        </w:rPr>
        <w:t xml:space="preserve">públicos, que soliciten el derecho al beneficio de la tarifa especial en el Peaje de </w:t>
      </w:r>
      <w:r w:rsidR="004529DB">
        <w:rPr>
          <w:rFonts w:ascii="Futura Bk BT" w:eastAsia="Times New Roman" w:hAnsi="Futura Bk BT" w:cs="Times New Roman"/>
          <w:color w:val="000000"/>
          <w:kern w:val="0"/>
          <w:sz w:val="20"/>
          <w:szCs w:val="20"/>
          <w:lang w:val="es-CO" w:eastAsia="es-CO" w:bidi="ar-SA"/>
        </w:rPr>
        <w:t>Neguanje</w:t>
      </w:r>
      <w:r>
        <w:rPr>
          <w:rFonts w:ascii="Futura Bk BT" w:eastAsia="Times New Roman" w:hAnsi="Futura Bk BT" w:cs="Times New Roman"/>
          <w:color w:val="000000"/>
          <w:kern w:val="0"/>
          <w:sz w:val="20"/>
          <w:szCs w:val="20"/>
          <w:lang w:val="es-CO" w:eastAsia="es-CO" w:bidi="ar-SA"/>
        </w:rPr>
        <w:t>, deberán cumplir con las condiciones reguladas a continuación:</w:t>
      </w:r>
    </w:p>
    <w:p w14:paraId="49DB678A" w14:textId="77777777" w:rsidR="00DE60F4" w:rsidRDefault="00DE60F4" w:rsidP="00DE60F4">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011FE3B1" w14:textId="7035DE27" w:rsidR="00DE60F4" w:rsidRDefault="00DE60F4" w:rsidP="008B09C9">
      <w:pPr>
        <w:jc w:val="both"/>
        <w:textAlignment w:val="auto"/>
      </w:pPr>
      <w:r w:rsidRPr="008B09C9">
        <w:rPr>
          <w:rFonts w:ascii="Futura Bk BT" w:hAnsi="Futura Bk BT" w:cs="Times New Roman"/>
          <w:color w:val="000000"/>
          <w:kern w:val="0"/>
          <w:sz w:val="20"/>
          <w:lang w:val="es-CO" w:eastAsia="es-CO"/>
        </w:rPr>
        <w:t>Solicitud escrita a la Agencia Nacional de Infraestructura (ANI), indicando placas del vehículo, dirección, teléfono, correo electrónico y anexando los siguientes documentos:</w:t>
      </w:r>
    </w:p>
    <w:p w14:paraId="3F6EA683" w14:textId="77777777" w:rsidR="00DE60F4" w:rsidRDefault="00DE60F4" w:rsidP="00DE60F4">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12F6C5B0" w14:textId="77777777" w:rsidR="00DE60F4" w:rsidRDefault="00DE60F4" w:rsidP="008B09C9">
      <w:pPr>
        <w:widowControl/>
        <w:ind w:left="720"/>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1. Certificado de existencia y representación de la empresa de transporte.</w:t>
      </w:r>
    </w:p>
    <w:p w14:paraId="200AA491" w14:textId="77777777" w:rsidR="00DE60F4" w:rsidRDefault="00DE60F4" w:rsidP="008B09C9">
      <w:pPr>
        <w:widowControl/>
        <w:ind w:left="720"/>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535807EC" w14:textId="77777777" w:rsidR="00DE60F4" w:rsidRDefault="00DE60F4" w:rsidP="008B09C9">
      <w:pPr>
        <w:widowControl/>
        <w:ind w:left="720"/>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2. Resolución de habilitación de la empresa de servicio público.</w:t>
      </w:r>
    </w:p>
    <w:p w14:paraId="7334B9E1" w14:textId="77777777" w:rsidR="00DE60F4" w:rsidRDefault="00DE60F4" w:rsidP="008B09C9">
      <w:pPr>
        <w:widowControl/>
        <w:ind w:left="720"/>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48CBE213" w14:textId="77777777" w:rsidR="00DE60F4" w:rsidRDefault="00DE60F4" w:rsidP="008B09C9">
      <w:pPr>
        <w:widowControl/>
        <w:ind w:left="720"/>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3. Fotocopia de la tarjeta de operación vigente.</w:t>
      </w:r>
    </w:p>
    <w:p w14:paraId="50ACDE20" w14:textId="77777777" w:rsidR="00DE60F4" w:rsidRDefault="00DE60F4" w:rsidP="008B09C9">
      <w:pPr>
        <w:widowControl/>
        <w:ind w:left="720"/>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12D248B2" w14:textId="77777777" w:rsidR="00DE60F4" w:rsidRDefault="00DE60F4" w:rsidP="008B09C9">
      <w:pPr>
        <w:widowControl/>
        <w:ind w:left="720"/>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4. Fotocopia de la cédula de ciudadanía del propietario del vehículo.</w:t>
      </w:r>
    </w:p>
    <w:p w14:paraId="283B8AB0" w14:textId="77777777" w:rsidR="00DE60F4" w:rsidRDefault="00DE60F4" w:rsidP="008B09C9">
      <w:pPr>
        <w:widowControl/>
        <w:ind w:left="720"/>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0F445A5B" w14:textId="11A33B46" w:rsidR="00DE60F4" w:rsidRDefault="00DE60F4" w:rsidP="008B09C9">
      <w:pPr>
        <w:widowControl/>
        <w:ind w:left="720"/>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5. Fotocopia de la Licencia de Tránsito vigente</w:t>
      </w:r>
      <w:r w:rsidR="00562A89">
        <w:rPr>
          <w:rFonts w:ascii="Futura Bk BT" w:eastAsia="Times New Roman" w:hAnsi="Futura Bk BT" w:cs="Times New Roman"/>
          <w:color w:val="000000"/>
          <w:kern w:val="0"/>
          <w:sz w:val="20"/>
          <w:szCs w:val="20"/>
          <w:lang w:val="es-CO" w:eastAsia="es-CO" w:bidi="ar-SA"/>
        </w:rPr>
        <w:t xml:space="preserve"> </w:t>
      </w:r>
      <w:r>
        <w:rPr>
          <w:rFonts w:ascii="Futura Bk BT" w:eastAsia="Times New Roman" w:hAnsi="Futura Bk BT" w:cs="Times New Roman"/>
          <w:color w:val="000000"/>
          <w:kern w:val="0"/>
          <w:sz w:val="20"/>
          <w:szCs w:val="20"/>
          <w:lang w:val="es-CO" w:eastAsia="es-CO" w:bidi="ar-SA"/>
        </w:rPr>
        <w:t>a nombre del titular del vehículo. En los eventos en los cuales el vehículo se adquirió por leasing se deberá acreditar la calidad de locatario.</w:t>
      </w:r>
    </w:p>
    <w:p w14:paraId="4C4B156C" w14:textId="77777777" w:rsidR="00DE60F4" w:rsidRDefault="00DE60F4" w:rsidP="008B09C9">
      <w:pPr>
        <w:widowControl/>
        <w:ind w:left="720"/>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7781AB32" w14:textId="11AA5B69" w:rsidR="00DE60F4" w:rsidRDefault="00DE60F4" w:rsidP="008B09C9">
      <w:pPr>
        <w:widowControl/>
        <w:ind w:left="720"/>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6. Fotocopia del SOAT vigente del vehículo. En los eventos en los cuales el vehículo se adquirió por leasing se deberá acreditar la calidad de locatario.</w:t>
      </w:r>
    </w:p>
    <w:p w14:paraId="44918AA2" w14:textId="77777777" w:rsidR="00DE60F4" w:rsidRDefault="00DE60F4" w:rsidP="008B09C9">
      <w:pPr>
        <w:widowControl/>
        <w:ind w:left="720"/>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lastRenderedPageBreak/>
        <w:t> </w:t>
      </w:r>
    </w:p>
    <w:p w14:paraId="1E80513B" w14:textId="10BB0D7C" w:rsidR="00DE60F4" w:rsidRDefault="00DE60F4" w:rsidP="008B09C9">
      <w:pPr>
        <w:widowControl/>
        <w:ind w:left="720"/>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xml:space="preserve">7. </w:t>
      </w:r>
      <w:r w:rsidR="003E3405">
        <w:rPr>
          <w:rFonts w:ascii="Futura Bk BT" w:eastAsia="Times New Roman" w:hAnsi="Futura Bk BT" w:cs="Times New Roman"/>
          <w:color w:val="000000"/>
          <w:kern w:val="0"/>
          <w:sz w:val="20"/>
          <w:szCs w:val="20"/>
          <w:lang w:val="es-CO" w:eastAsia="es-CO" w:bidi="ar-SA"/>
        </w:rPr>
        <w:t>Certificado</w:t>
      </w:r>
      <w:r>
        <w:rPr>
          <w:rFonts w:ascii="Futura Bk BT" w:eastAsia="Times New Roman" w:hAnsi="Futura Bk BT" w:cs="Times New Roman"/>
          <w:color w:val="000000"/>
          <w:kern w:val="0"/>
          <w:sz w:val="20"/>
          <w:szCs w:val="20"/>
          <w:lang w:val="es-CO" w:eastAsia="es-CO" w:bidi="ar-SA"/>
        </w:rPr>
        <w:t xml:space="preserve"> de vinculación de</w:t>
      </w:r>
      <w:r w:rsidR="003E3405">
        <w:rPr>
          <w:rFonts w:ascii="Futura Bk BT" w:eastAsia="Times New Roman" w:hAnsi="Futura Bk BT" w:cs="Times New Roman"/>
          <w:color w:val="000000"/>
          <w:kern w:val="0"/>
          <w:sz w:val="20"/>
          <w:szCs w:val="20"/>
          <w:lang w:val="es-CO" w:eastAsia="es-CO" w:bidi="ar-SA"/>
        </w:rPr>
        <w:t>l usuario</w:t>
      </w:r>
      <w:r>
        <w:rPr>
          <w:rFonts w:ascii="Futura Bk BT" w:eastAsia="Times New Roman" w:hAnsi="Futura Bk BT" w:cs="Times New Roman"/>
          <w:color w:val="000000"/>
          <w:kern w:val="0"/>
          <w:sz w:val="20"/>
          <w:szCs w:val="20"/>
          <w:lang w:val="es-CO" w:eastAsia="es-CO" w:bidi="ar-SA"/>
        </w:rPr>
        <w:t xml:space="preserve"> </w:t>
      </w:r>
      <w:r w:rsidR="003E3405">
        <w:rPr>
          <w:rFonts w:ascii="Futura Bk BT" w:eastAsia="Times New Roman" w:hAnsi="Futura Bk BT" w:cs="Times New Roman"/>
          <w:color w:val="000000"/>
          <w:kern w:val="0"/>
          <w:sz w:val="20"/>
          <w:szCs w:val="20"/>
          <w:lang w:val="es-CO" w:eastAsia="es-CO" w:bidi="ar-SA"/>
        </w:rPr>
        <w:t xml:space="preserve">a </w:t>
      </w:r>
      <w:r>
        <w:rPr>
          <w:rFonts w:ascii="Futura Bk BT" w:eastAsia="Times New Roman" w:hAnsi="Futura Bk BT" w:cs="Times New Roman"/>
          <w:color w:val="000000"/>
          <w:kern w:val="0"/>
          <w:sz w:val="20"/>
          <w:szCs w:val="20"/>
          <w:lang w:val="es-CO" w:eastAsia="es-CO" w:bidi="ar-SA"/>
        </w:rPr>
        <w:t xml:space="preserve">la </w:t>
      </w:r>
      <w:r w:rsidR="00EB5C85">
        <w:rPr>
          <w:rFonts w:ascii="Futura Bk BT" w:eastAsia="Times New Roman" w:hAnsi="Futura Bk BT" w:cs="Times New Roman"/>
          <w:color w:val="000000"/>
          <w:kern w:val="0"/>
          <w:sz w:val="20"/>
          <w:szCs w:val="20"/>
          <w:lang w:val="es-CO" w:eastAsia="es-CO" w:bidi="ar-SA"/>
        </w:rPr>
        <w:t>Cooperativa de Transportes del Oriente TAYRONA “COOTRANSORIENTE - TAYRONA”</w:t>
      </w:r>
      <w:r>
        <w:rPr>
          <w:rFonts w:ascii="Futura Bk BT" w:eastAsia="Times New Roman" w:hAnsi="Futura Bk BT" w:cs="Times New Roman"/>
          <w:color w:val="000000"/>
          <w:kern w:val="0"/>
          <w:sz w:val="20"/>
          <w:szCs w:val="20"/>
          <w:lang w:val="es-CO" w:eastAsia="es-CO" w:bidi="ar-SA"/>
        </w:rPr>
        <w:t>, expedido por el representante legal de la empresa.</w:t>
      </w:r>
    </w:p>
    <w:p w14:paraId="3BB8F8E2" w14:textId="14F07CBE" w:rsidR="00DE60F4" w:rsidRDefault="00DE60F4" w:rsidP="00DE60F4">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156AB5A5" w14:textId="77777777" w:rsidR="009C0FFE" w:rsidRDefault="009C0FFE" w:rsidP="009C0FFE">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Además del cumplimiento de los requisitos señalados anteriormente, deberán:</w:t>
      </w:r>
    </w:p>
    <w:p w14:paraId="39C73323" w14:textId="77777777" w:rsidR="009C0FFE" w:rsidRDefault="009C0FFE" w:rsidP="009C0FFE">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2A01A866" w14:textId="77777777" w:rsidR="009C0FFE" w:rsidRDefault="009C0FFE" w:rsidP="009C0FFE">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No tener sanciones por infracción a las normas de tránsito.</w:t>
      </w:r>
    </w:p>
    <w:p w14:paraId="68EE34C1" w14:textId="77777777" w:rsidR="009C0FFE" w:rsidRDefault="009C0FFE" w:rsidP="00DE60F4">
      <w:pPr>
        <w:widowControl/>
        <w:jc w:val="both"/>
        <w:textAlignment w:val="auto"/>
        <w:rPr>
          <w:rFonts w:ascii="Futura Bk BT" w:eastAsia="Times New Roman" w:hAnsi="Futura Bk BT" w:cs="Times New Roman"/>
          <w:color w:val="000000"/>
          <w:kern w:val="0"/>
          <w:sz w:val="20"/>
          <w:szCs w:val="20"/>
          <w:lang w:val="es-CO" w:eastAsia="es-CO" w:bidi="ar-SA"/>
        </w:rPr>
      </w:pPr>
    </w:p>
    <w:p w14:paraId="4230D5A3" w14:textId="77777777" w:rsidR="00DE60F4" w:rsidRDefault="00DE60F4" w:rsidP="00DE60F4">
      <w:pPr>
        <w:widowControl/>
        <w:jc w:val="center"/>
        <w:textAlignment w:val="auto"/>
      </w:pPr>
      <w:r>
        <w:rPr>
          <w:rFonts w:ascii="Futura Bk BT" w:eastAsia="Times New Roman" w:hAnsi="Futura Bk BT" w:cs="Times New Roman"/>
          <w:b/>
          <w:bCs/>
          <w:color w:val="000000"/>
          <w:kern w:val="0"/>
          <w:sz w:val="20"/>
          <w:szCs w:val="20"/>
          <w:lang w:val="es-CO" w:eastAsia="es-CO" w:bidi="ar-SA"/>
        </w:rPr>
        <w:t>II. FRECUENCIA MÍNIMA</w:t>
      </w:r>
    </w:p>
    <w:p w14:paraId="66809864" w14:textId="77777777" w:rsidR="00DE60F4" w:rsidRDefault="00DE60F4" w:rsidP="00DE60F4">
      <w:pPr>
        <w:widowControl/>
        <w:jc w:val="center"/>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6E632DC9" w14:textId="7E9CF468" w:rsidR="00DE60F4" w:rsidRDefault="00DE60F4" w:rsidP="3D3FCB2E">
      <w:pPr>
        <w:widowControl/>
        <w:jc w:val="both"/>
        <w:textAlignment w:val="auto"/>
        <w:rPr>
          <w:rFonts w:ascii="Futura Bk BT" w:eastAsia="Futura Bk BT" w:hAnsi="Futura Bk BT" w:cs="Futura Bk BT"/>
          <w:color w:val="000000" w:themeColor="text1"/>
          <w:sz w:val="20"/>
          <w:szCs w:val="20"/>
          <w:lang w:val="es-CO" w:eastAsia="es-CO" w:bidi="ar-SA"/>
        </w:rPr>
      </w:pPr>
      <w:r w:rsidRPr="3D3FCB2E">
        <w:rPr>
          <w:rFonts w:ascii="Futura Bk BT" w:eastAsia="Futura Bk BT" w:hAnsi="Futura Bk BT" w:cs="Futura Bk BT"/>
          <w:color w:val="000000"/>
          <w:kern w:val="0"/>
          <w:sz w:val="20"/>
          <w:szCs w:val="20"/>
          <w:lang w:val="es-CO" w:eastAsia="es-CO" w:bidi="ar-SA"/>
        </w:rPr>
        <w:t xml:space="preserve">Para mantener el beneficio de la tarifa especial diferencial, el propietario del vehículo y/o locatario, deberá transitar por la estación de peaje de </w:t>
      </w:r>
      <w:r w:rsidR="00C02B5E" w:rsidRPr="3D3FCB2E">
        <w:rPr>
          <w:rFonts w:ascii="Futura Bk BT" w:eastAsia="Futura Bk BT" w:hAnsi="Futura Bk BT" w:cs="Futura Bk BT"/>
          <w:color w:val="000000"/>
          <w:kern w:val="0"/>
          <w:sz w:val="20"/>
          <w:szCs w:val="20"/>
          <w:lang w:val="es-CO" w:eastAsia="es-CO" w:bidi="ar-SA"/>
        </w:rPr>
        <w:t>Neguanje</w:t>
      </w:r>
      <w:r w:rsidRPr="3D3FCB2E">
        <w:rPr>
          <w:rFonts w:ascii="Futura Bk BT" w:eastAsia="Futura Bk BT" w:hAnsi="Futura Bk BT" w:cs="Futura Bk BT"/>
          <w:color w:val="000000"/>
          <w:kern w:val="0"/>
          <w:sz w:val="20"/>
          <w:szCs w:val="20"/>
          <w:lang w:val="es-CO" w:eastAsia="es-CO" w:bidi="ar-SA"/>
        </w:rPr>
        <w:t xml:space="preserve"> con una frecuencia mínima de cuarenta y dos (42) pasos al mes.</w:t>
      </w:r>
    </w:p>
    <w:p w14:paraId="6DE062B7" w14:textId="77777777" w:rsidR="00DE60F4" w:rsidRDefault="00DE60F4" w:rsidP="00DE60F4">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5437F97F" w14:textId="0339087A" w:rsidR="00DE60F4" w:rsidRDefault="00DE60F4" w:rsidP="00DE60F4">
      <w:pPr>
        <w:widowControl/>
        <w:jc w:val="both"/>
        <w:textAlignment w:val="auto"/>
      </w:pPr>
      <w:r>
        <w:rPr>
          <w:rFonts w:ascii="Futura Bk BT" w:eastAsia="Times New Roman" w:hAnsi="Futura Bk BT" w:cs="Times New Roman"/>
          <w:color w:val="000000"/>
          <w:kern w:val="0"/>
          <w:sz w:val="20"/>
          <w:szCs w:val="20"/>
          <w:lang w:val="es-CO" w:eastAsia="es-CO" w:bidi="ar-SA"/>
        </w:rPr>
        <w:t xml:space="preserve">En el evento de no cumplir con un promedio mensual de cuarenta y dos (42) pasos durante los últimos tres meses, el beneficio otorgado </w:t>
      </w:r>
      <w:r w:rsidR="00714EBC">
        <w:rPr>
          <w:rFonts w:ascii="Futura Bk BT" w:eastAsia="Times New Roman" w:hAnsi="Futura Bk BT" w:cs="Times New Roman"/>
          <w:color w:val="000000"/>
          <w:kern w:val="0"/>
          <w:sz w:val="20"/>
          <w:szCs w:val="20"/>
          <w:lang w:val="es-CO" w:eastAsia="es-CO" w:bidi="ar-SA"/>
        </w:rPr>
        <w:t xml:space="preserve">podrá </w:t>
      </w:r>
      <w:r>
        <w:rPr>
          <w:rFonts w:ascii="Futura Bk BT" w:eastAsia="Times New Roman" w:hAnsi="Futura Bk BT" w:cs="Times New Roman"/>
          <w:color w:val="000000"/>
          <w:kern w:val="0"/>
          <w:sz w:val="20"/>
          <w:szCs w:val="20"/>
          <w:lang w:val="es-CO" w:eastAsia="es-CO" w:bidi="ar-SA"/>
        </w:rPr>
        <w:t>ser suspendido por la Agencia Nacional de Infraestructura, quien informará al beneficiario de la tarifa que en el término de quince (15) días siguientes al recibo de la comunicación, aporte los documentos que justifiquen el no cumplimiento de los pasos mensuales requeridos.</w:t>
      </w:r>
    </w:p>
    <w:p w14:paraId="026B5016" w14:textId="77777777" w:rsidR="00DE60F4" w:rsidRDefault="00DE60F4" w:rsidP="00DE60F4">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69EC1263" w14:textId="77777777" w:rsidR="00DE60F4" w:rsidRDefault="00DE60F4" w:rsidP="00DE60F4">
      <w:pPr>
        <w:widowControl/>
        <w:jc w:val="both"/>
        <w:textAlignment w:val="auto"/>
      </w:pPr>
      <w:r>
        <w:rPr>
          <w:rFonts w:ascii="Futura Bk BT" w:eastAsia="Times New Roman" w:hAnsi="Futura Bk BT" w:cs="Times New Roman"/>
          <w:color w:val="000000"/>
          <w:kern w:val="0"/>
          <w:sz w:val="20"/>
          <w:szCs w:val="20"/>
          <w:lang w:val="es-CO" w:eastAsia="es-CO" w:bidi="ar-SA"/>
        </w:rPr>
        <w:t>Vencido este término la Agencia Nacional de Infraestructura, con fundamento en lo aportado, decidirá si se mantiene o no el beneficio de la tarifa especial diferencial. En todo caso, la decisión deberá ser informada al concesionario y al beneficiario.</w:t>
      </w:r>
    </w:p>
    <w:p w14:paraId="208A5B3A" w14:textId="77777777" w:rsidR="00DE60F4" w:rsidRDefault="00DE60F4" w:rsidP="00DE60F4">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76DA82D4" w14:textId="3CD13BF4" w:rsidR="00DE60F4" w:rsidRDefault="00DE60F4" w:rsidP="00DE60F4">
      <w:pPr>
        <w:widowControl/>
        <w:jc w:val="both"/>
        <w:textAlignment w:val="auto"/>
      </w:pPr>
      <w:r>
        <w:rPr>
          <w:rFonts w:ascii="Futura Bk BT" w:eastAsia="Times New Roman" w:hAnsi="Futura Bk BT" w:cs="Times New Roman"/>
          <w:color w:val="000000"/>
          <w:kern w:val="0"/>
          <w:sz w:val="20"/>
          <w:szCs w:val="20"/>
          <w:lang w:val="es-CO" w:eastAsia="es-CO" w:bidi="ar-SA"/>
        </w:rPr>
        <w:t>El usuario que ha perdido el beneficio podrá enviar nuevamente su solicitud a la Agencia transcurridos tres (3) meses de retirado el beneficio</w:t>
      </w:r>
      <w:r w:rsidR="00A869A1">
        <w:rPr>
          <w:rFonts w:ascii="Futura Bk BT" w:eastAsia="Times New Roman" w:hAnsi="Futura Bk BT" w:cs="Times New Roman"/>
          <w:color w:val="000000"/>
          <w:kern w:val="0"/>
          <w:sz w:val="20"/>
          <w:szCs w:val="20"/>
          <w:lang w:val="es-CO" w:eastAsia="es-CO" w:bidi="ar-SA"/>
        </w:rPr>
        <w:t>.</w:t>
      </w:r>
      <w:r>
        <w:rPr>
          <w:rFonts w:ascii="Futura Bk BT" w:eastAsia="Times New Roman" w:hAnsi="Futura Bk BT" w:cs="Times New Roman"/>
          <w:color w:val="000000"/>
          <w:kern w:val="0"/>
          <w:sz w:val="20"/>
          <w:szCs w:val="20"/>
          <w:lang w:val="es-CO" w:eastAsia="es-CO" w:bidi="ar-SA"/>
        </w:rPr>
        <w:t xml:space="preserve"> </w:t>
      </w:r>
    </w:p>
    <w:p w14:paraId="37D9F926" w14:textId="77777777" w:rsidR="00DE60F4" w:rsidRDefault="00DE60F4" w:rsidP="00DE60F4">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403803A4" w14:textId="3EF97C4C" w:rsidR="00DE60F4" w:rsidRDefault="00DE60F4" w:rsidP="00DE60F4">
      <w:pPr>
        <w:widowControl/>
        <w:jc w:val="both"/>
        <w:textAlignment w:val="auto"/>
      </w:pPr>
      <w:r>
        <w:rPr>
          <w:rFonts w:ascii="Futura Bk BT" w:eastAsia="Times New Roman" w:hAnsi="Futura Bk BT" w:cs="Times New Roman"/>
          <w:color w:val="000000"/>
          <w:kern w:val="0"/>
          <w:sz w:val="20"/>
          <w:szCs w:val="20"/>
          <w:lang w:val="es-CO" w:eastAsia="es-CO" w:bidi="ar-SA"/>
        </w:rPr>
        <w:t xml:space="preserve">Una vez cumplidos los requisitos anteriores, se procede con la autorización, emisión y entrega de la calcomanía </w:t>
      </w:r>
      <w:r w:rsidR="00F9169C">
        <w:rPr>
          <w:rFonts w:ascii="Futura Bk BT" w:eastAsia="Times New Roman" w:hAnsi="Futura Bk BT" w:cs="Times New Roman"/>
          <w:color w:val="000000"/>
          <w:kern w:val="0"/>
          <w:sz w:val="20"/>
          <w:szCs w:val="20"/>
          <w:lang w:val="es-CO" w:eastAsia="es-CO" w:bidi="ar-SA"/>
        </w:rPr>
        <w:t>y/o dispositivo</w:t>
      </w:r>
      <w:r w:rsidR="009748E2">
        <w:rPr>
          <w:rFonts w:ascii="Futura Bk BT" w:eastAsia="Times New Roman" w:hAnsi="Futura Bk BT" w:cs="Times New Roman"/>
          <w:color w:val="000000"/>
          <w:kern w:val="0"/>
          <w:sz w:val="20"/>
          <w:szCs w:val="20"/>
          <w:lang w:val="es-CO" w:eastAsia="es-CO" w:bidi="ar-SA"/>
        </w:rPr>
        <w:t xml:space="preserve"> </w:t>
      </w:r>
      <w:r w:rsidR="00B5505E">
        <w:rPr>
          <w:rFonts w:ascii="Futura Bk BT" w:eastAsia="Times New Roman" w:hAnsi="Futura Bk BT" w:cs="Times New Roman"/>
          <w:color w:val="000000"/>
          <w:kern w:val="0"/>
          <w:sz w:val="20"/>
          <w:szCs w:val="20"/>
          <w:lang w:val="es-CO" w:eastAsia="es-CO" w:bidi="ar-SA"/>
        </w:rPr>
        <w:t>electrónico</w:t>
      </w:r>
      <w:r w:rsidR="00F9169C">
        <w:rPr>
          <w:rFonts w:ascii="Futura Bk BT" w:eastAsia="Times New Roman" w:hAnsi="Futura Bk BT" w:cs="Times New Roman"/>
          <w:color w:val="000000"/>
          <w:kern w:val="0"/>
          <w:sz w:val="20"/>
          <w:szCs w:val="20"/>
          <w:lang w:val="es-CO" w:eastAsia="es-CO" w:bidi="ar-SA"/>
        </w:rPr>
        <w:t xml:space="preserve"> </w:t>
      </w:r>
      <w:r>
        <w:rPr>
          <w:rFonts w:ascii="Futura Bk BT" w:eastAsia="Times New Roman" w:hAnsi="Futura Bk BT" w:cs="Times New Roman"/>
          <w:color w:val="000000"/>
          <w:kern w:val="0"/>
          <w:sz w:val="20"/>
          <w:szCs w:val="20"/>
          <w:lang w:val="es-CO" w:eastAsia="es-CO" w:bidi="ar-SA"/>
        </w:rPr>
        <w:t>por parte del concesionario.</w:t>
      </w:r>
    </w:p>
    <w:p w14:paraId="3FF08671" w14:textId="77777777" w:rsidR="00DE60F4" w:rsidRDefault="00DE60F4" w:rsidP="00DE60F4">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09626B0E" w14:textId="77777777" w:rsidR="00DE60F4" w:rsidRPr="007421D1" w:rsidRDefault="00DE60F4" w:rsidP="00DE60F4">
      <w:pPr>
        <w:widowControl/>
        <w:jc w:val="center"/>
        <w:textAlignment w:val="auto"/>
      </w:pPr>
      <w:r w:rsidRPr="008402DC">
        <w:rPr>
          <w:rFonts w:ascii="Futura Bk BT" w:eastAsia="Times New Roman" w:hAnsi="Futura Bk BT" w:cs="Times New Roman"/>
          <w:b/>
          <w:bCs/>
          <w:color w:val="000000"/>
          <w:kern w:val="0"/>
          <w:sz w:val="20"/>
          <w:szCs w:val="20"/>
          <w:lang w:val="es-CO" w:eastAsia="es-CO" w:bidi="ar-SA"/>
        </w:rPr>
        <w:t>III</w:t>
      </w:r>
      <w:r w:rsidRPr="007421D1">
        <w:rPr>
          <w:rFonts w:ascii="Futura Bk BT" w:eastAsia="Times New Roman" w:hAnsi="Futura Bk BT" w:cs="Times New Roman"/>
          <w:b/>
          <w:bCs/>
          <w:color w:val="000000"/>
          <w:kern w:val="0"/>
          <w:sz w:val="20"/>
          <w:szCs w:val="20"/>
          <w:lang w:val="es-CO" w:eastAsia="es-CO" w:bidi="ar-SA"/>
        </w:rPr>
        <w:t>. PROCEDIMIENTO PARA ACCEDER AL BENEFICIO</w:t>
      </w:r>
    </w:p>
    <w:p w14:paraId="1FB1AEF0" w14:textId="77777777" w:rsidR="00DE60F4" w:rsidRPr="007421D1" w:rsidRDefault="00DE60F4" w:rsidP="00DE60F4">
      <w:pPr>
        <w:widowControl/>
        <w:jc w:val="center"/>
        <w:textAlignment w:val="auto"/>
        <w:rPr>
          <w:rFonts w:ascii="Futura Bk BT" w:eastAsia="Times New Roman" w:hAnsi="Futura Bk BT" w:cs="Times New Roman"/>
          <w:color w:val="000000"/>
          <w:kern w:val="0"/>
          <w:sz w:val="20"/>
          <w:szCs w:val="20"/>
          <w:lang w:val="es-CO" w:eastAsia="es-CO" w:bidi="ar-SA"/>
        </w:rPr>
      </w:pPr>
      <w:r w:rsidRPr="007421D1">
        <w:rPr>
          <w:rFonts w:ascii="Futura Bk BT" w:eastAsia="Times New Roman" w:hAnsi="Futura Bk BT" w:cs="Times New Roman"/>
          <w:color w:val="000000"/>
          <w:kern w:val="0"/>
          <w:sz w:val="20"/>
          <w:szCs w:val="20"/>
          <w:lang w:val="es-CO" w:eastAsia="es-CO" w:bidi="ar-SA"/>
        </w:rPr>
        <w:t> </w:t>
      </w:r>
    </w:p>
    <w:p w14:paraId="7EC82EAF" w14:textId="3823318A" w:rsidR="00DE60F4" w:rsidRPr="007421D1" w:rsidRDefault="00DE60F4" w:rsidP="00DE60F4">
      <w:pPr>
        <w:widowControl/>
        <w:jc w:val="both"/>
        <w:textAlignment w:val="auto"/>
      </w:pPr>
      <w:r w:rsidRPr="007421D1">
        <w:rPr>
          <w:rFonts w:ascii="Futura Bk BT" w:eastAsia="Times New Roman" w:hAnsi="Futura Bk BT" w:cs="Times New Roman"/>
          <w:color w:val="000000"/>
          <w:kern w:val="0"/>
          <w:sz w:val="20"/>
          <w:szCs w:val="20"/>
          <w:lang w:val="es-CO" w:eastAsia="es-CO" w:bidi="ar-SA"/>
        </w:rPr>
        <w:t xml:space="preserve">1. </w:t>
      </w:r>
      <w:r w:rsidR="0017047C" w:rsidRPr="007421D1">
        <w:rPr>
          <w:rFonts w:ascii="Futura Bk BT" w:eastAsia="Times New Roman" w:hAnsi="Futura Bk BT" w:cs="Times New Roman"/>
          <w:color w:val="000000"/>
          <w:kern w:val="0"/>
          <w:sz w:val="20"/>
          <w:szCs w:val="20"/>
          <w:lang w:val="es-CO" w:eastAsia="es-CO" w:bidi="ar-SA"/>
        </w:rPr>
        <w:t>Los actuales beneficiarios</w:t>
      </w:r>
      <w:r w:rsidR="0017047C">
        <w:rPr>
          <w:rFonts w:ascii="Futura Bk BT" w:eastAsia="Times New Roman" w:hAnsi="Futura Bk BT" w:cs="Times New Roman"/>
          <w:color w:val="000000"/>
          <w:kern w:val="0"/>
          <w:sz w:val="20"/>
          <w:szCs w:val="20"/>
          <w:lang w:val="es-CO" w:eastAsia="es-CO" w:bidi="ar-SA"/>
        </w:rPr>
        <w:t xml:space="preserve"> de tarifa diferencial</w:t>
      </w:r>
      <w:r w:rsidR="0017047C" w:rsidRPr="007421D1">
        <w:rPr>
          <w:rFonts w:ascii="Futura Bk BT" w:eastAsia="Times New Roman" w:hAnsi="Futura Bk BT" w:cs="Times New Roman"/>
          <w:color w:val="000000"/>
          <w:kern w:val="0"/>
          <w:sz w:val="20"/>
          <w:szCs w:val="20"/>
          <w:lang w:val="es-CO" w:eastAsia="es-CO" w:bidi="ar-SA"/>
        </w:rPr>
        <w:t xml:space="preserve"> de la Cooperativa de Transportes del Oriente TAYRONA “COOTRANSORIENTE - TAYRONA”</w:t>
      </w:r>
      <w:r w:rsidR="0017047C">
        <w:rPr>
          <w:rFonts w:ascii="Futura Bk BT" w:eastAsia="Times New Roman" w:hAnsi="Futura Bk BT" w:cs="Times New Roman"/>
          <w:color w:val="000000"/>
          <w:kern w:val="0"/>
          <w:sz w:val="20"/>
          <w:szCs w:val="20"/>
          <w:lang w:val="es-CO" w:eastAsia="es-CO" w:bidi="ar-SA"/>
        </w:rPr>
        <w:t xml:space="preserve">, </w:t>
      </w:r>
      <w:r w:rsidR="005B33B8">
        <w:rPr>
          <w:rFonts w:ascii="Futura Bk BT" w:eastAsia="Times New Roman" w:hAnsi="Futura Bk BT" w:cs="Times New Roman"/>
          <w:color w:val="000000"/>
          <w:kern w:val="0"/>
          <w:sz w:val="20"/>
          <w:szCs w:val="20"/>
          <w:lang w:val="es-CO" w:eastAsia="es-CO" w:bidi="ar-SA"/>
        </w:rPr>
        <w:t>que gozan del beneficio antes de la expedición del presente acto administrativo</w:t>
      </w:r>
      <w:r w:rsidR="003A6246">
        <w:rPr>
          <w:rFonts w:ascii="Futura Bk BT" w:eastAsia="Times New Roman" w:hAnsi="Futura Bk BT" w:cs="Times New Roman"/>
          <w:color w:val="000000"/>
          <w:kern w:val="0"/>
          <w:sz w:val="20"/>
          <w:szCs w:val="20"/>
          <w:lang w:val="es-CO" w:eastAsia="es-CO" w:bidi="ar-SA"/>
        </w:rPr>
        <w:t>, continuarán con la tarifa diferencial.</w:t>
      </w:r>
    </w:p>
    <w:p w14:paraId="60B3EA9B" w14:textId="77777777" w:rsidR="00DE60F4" w:rsidRPr="007421D1" w:rsidRDefault="00DE60F4" w:rsidP="00DE60F4">
      <w:pPr>
        <w:widowControl/>
        <w:jc w:val="both"/>
        <w:textAlignment w:val="auto"/>
        <w:rPr>
          <w:rFonts w:ascii="Futura Bk BT" w:eastAsia="Times New Roman" w:hAnsi="Futura Bk BT" w:cs="Times New Roman"/>
          <w:color w:val="000000"/>
          <w:kern w:val="0"/>
          <w:sz w:val="20"/>
          <w:szCs w:val="20"/>
          <w:lang w:val="es-CO" w:eastAsia="es-CO" w:bidi="ar-SA"/>
        </w:rPr>
      </w:pPr>
      <w:r w:rsidRPr="007421D1">
        <w:rPr>
          <w:rFonts w:ascii="Futura Bk BT" w:eastAsia="Times New Roman" w:hAnsi="Futura Bk BT" w:cs="Times New Roman"/>
          <w:color w:val="000000"/>
          <w:kern w:val="0"/>
          <w:sz w:val="20"/>
          <w:szCs w:val="20"/>
          <w:lang w:val="es-CO" w:eastAsia="es-CO" w:bidi="ar-SA"/>
        </w:rPr>
        <w:t> </w:t>
      </w:r>
    </w:p>
    <w:p w14:paraId="713C2009" w14:textId="1C9EFF69" w:rsidR="00DE60F4" w:rsidRDefault="00DE60F4" w:rsidP="00DE60F4">
      <w:pPr>
        <w:widowControl/>
        <w:jc w:val="both"/>
        <w:textAlignment w:val="auto"/>
      </w:pPr>
      <w:r w:rsidRPr="007421D1">
        <w:rPr>
          <w:rFonts w:ascii="Futura Bk BT" w:eastAsia="Times New Roman" w:hAnsi="Futura Bk BT" w:cs="Times New Roman"/>
          <w:color w:val="000000"/>
          <w:kern w:val="0"/>
          <w:sz w:val="20"/>
          <w:szCs w:val="20"/>
          <w:lang w:val="es-CO" w:eastAsia="es-CO" w:bidi="ar-SA"/>
        </w:rPr>
        <w:t xml:space="preserve">2. En caso de que la cooperativa beneficiaria de esta resolución desee </w:t>
      </w:r>
      <w:r w:rsidR="00891EDE">
        <w:rPr>
          <w:rFonts w:ascii="Futura Bk BT" w:eastAsia="Times New Roman" w:hAnsi="Futura Bk BT" w:cs="Times New Roman"/>
          <w:color w:val="000000"/>
          <w:kern w:val="0"/>
          <w:sz w:val="20"/>
          <w:szCs w:val="20"/>
          <w:lang w:val="es-CO" w:eastAsia="es-CO" w:bidi="ar-SA"/>
        </w:rPr>
        <w:t>modificar o reemplazar</w:t>
      </w:r>
      <w:r w:rsidR="006D2573">
        <w:rPr>
          <w:rFonts w:ascii="Futura Bk BT" w:eastAsia="Times New Roman" w:hAnsi="Futura Bk BT" w:cs="Times New Roman"/>
          <w:color w:val="000000"/>
          <w:kern w:val="0"/>
          <w:sz w:val="20"/>
          <w:szCs w:val="20"/>
          <w:lang w:val="es-CO" w:eastAsia="es-CO" w:bidi="ar-SA"/>
        </w:rPr>
        <w:t xml:space="preserve"> a </w:t>
      </w:r>
      <w:r w:rsidR="00F105DC">
        <w:rPr>
          <w:rFonts w:ascii="Futura Bk BT" w:eastAsia="Times New Roman" w:hAnsi="Futura Bk BT" w:cs="Times New Roman"/>
          <w:color w:val="000000"/>
          <w:kern w:val="0"/>
          <w:sz w:val="20"/>
          <w:szCs w:val="20"/>
          <w:lang w:val="es-CO" w:eastAsia="es-CO" w:bidi="ar-SA"/>
        </w:rPr>
        <w:t>alg</w:t>
      </w:r>
      <w:r w:rsidR="00FB3FF0">
        <w:rPr>
          <w:rFonts w:ascii="Futura Bk BT" w:eastAsia="Times New Roman" w:hAnsi="Futura Bk BT" w:cs="Times New Roman"/>
          <w:color w:val="000000"/>
          <w:kern w:val="0"/>
          <w:sz w:val="20"/>
          <w:szCs w:val="20"/>
          <w:lang w:val="es-CO" w:eastAsia="es-CO" w:bidi="ar-SA"/>
        </w:rPr>
        <w:t xml:space="preserve">ún </w:t>
      </w:r>
      <w:r w:rsidR="006D2573">
        <w:rPr>
          <w:rFonts w:ascii="Futura Bk BT" w:eastAsia="Times New Roman" w:hAnsi="Futura Bk BT" w:cs="Times New Roman"/>
          <w:color w:val="000000"/>
          <w:kern w:val="0"/>
          <w:sz w:val="20"/>
          <w:szCs w:val="20"/>
          <w:lang w:val="es-CO" w:eastAsia="es-CO" w:bidi="ar-SA"/>
        </w:rPr>
        <w:t>usuario de tarifa diferencial</w:t>
      </w:r>
      <w:r w:rsidR="006575C5">
        <w:rPr>
          <w:rFonts w:ascii="Futura Bk BT" w:eastAsia="Times New Roman" w:hAnsi="Futura Bk BT" w:cs="Times New Roman"/>
          <w:color w:val="000000"/>
          <w:kern w:val="0"/>
          <w:sz w:val="20"/>
          <w:szCs w:val="20"/>
          <w:lang w:val="es-CO" w:eastAsia="es-CO" w:bidi="ar-SA"/>
        </w:rPr>
        <w:t xml:space="preserve">, </w:t>
      </w:r>
      <w:r w:rsidRPr="007421D1">
        <w:rPr>
          <w:rFonts w:ascii="Futura Bk BT" w:eastAsia="Times New Roman" w:hAnsi="Futura Bk BT" w:cs="Times New Roman"/>
          <w:color w:val="000000"/>
          <w:kern w:val="0"/>
          <w:sz w:val="20"/>
          <w:szCs w:val="20"/>
          <w:lang w:val="es-CO" w:eastAsia="es-CO" w:bidi="ar-SA"/>
        </w:rPr>
        <w:t xml:space="preserve">de acuerdo a los </w:t>
      </w:r>
      <w:r w:rsidR="005D5C8F">
        <w:rPr>
          <w:rFonts w:ascii="Futura Bk BT" w:eastAsia="Times New Roman" w:hAnsi="Futura Bk BT" w:cs="Times New Roman"/>
          <w:color w:val="000000"/>
          <w:kern w:val="0"/>
          <w:sz w:val="20"/>
          <w:szCs w:val="20"/>
          <w:lang w:val="es-CO" w:eastAsia="es-CO" w:bidi="ar-SA"/>
        </w:rPr>
        <w:t>beneficiarios</w:t>
      </w:r>
      <w:r w:rsidRPr="007421D1">
        <w:rPr>
          <w:rFonts w:ascii="Futura Bk BT" w:eastAsia="Times New Roman" w:hAnsi="Futura Bk BT" w:cs="Times New Roman"/>
          <w:color w:val="000000"/>
          <w:kern w:val="0"/>
          <w:sz w:val="20"/>
          <w:szCs w:val="20"/>
          <w:lang w:val="es-CO" w:eastAsia="es-CO" w:bidi="ar-SA"/>
        </w:rPr>
        <w:t xml:space="preserve"> aprobados en </w:t>
      </w:r>
      <w:r w:rsidR="00EF6965">
        <w:rPr>
          <w:rFonts w:ascii="Futura Bk BT" w:eastAsia="Times New Roman" w:hAnsi="Futura Bk BT" w:cs="Times New Roman"/>
          <w:color w:val="000000"/>
          <w:kern w:val="0"/>
          <w:sz w:val="20"/>
          <w:szCs w:val="20"/>
          <w:lang w:val="es-CO" w:eastAsia="es-CO" w:bidi="ar-SA"/>
        </w:rPr>
        <w:t xml:space="preserve">el presente </w:t>
      </w:r>
      <w:r w:rsidRPr="007421D1">
        <w:rPr>
          <w:rFonts w:ascii="Futura Bk BT" w:eastAsia="Times New Roman" w:hAnsi="Futura Bk BT" w:cs="Times New Roman"/>
          <w:color w:val="000000"/>
          <w:kern w:val="0"/>
          <w:sz w:val="20"/>
          <w:szCs w:val="20"/>
          <w:lang w:val="es-CO" w:eastAsia="es-CO" w:bidi="ar-SA"/>
        </w:rPr>
        <w:t xml:space="preserve">acto administrativo, deberá radicar solicitud por escrito, anexando la documentación </w:t>
      </w:r>
      <w:r w:rsidR="005E2CD8">
        <w:rPr>
          <w:rFonts w:ascii="Futura Bk BT" w:eastAsia="Times New Roman" w:hAnsi="Futura Bk BT" w:cs="Times New Roman"/>
          <w:color w:val="000000"/>
          <w:kern w:val="0"/>
          <w:sz w:val="20"/>
          <w:szCs w:val="20"/>
          <w:lang w:val="es-CO" w:eastAsia="es-CO" w:bidi="ar-SA"/>
        </w:rPr>
        <w:t>establecid</w:t>
      </w:r>
      <w:r w:rsidR="00FB4AC9">
        <w:rPr>
          <w:rFonts w:ascii="Futura Bk BT" w:eastAsia="Times New Roman" w:hAnsi="Futura Bk BT" w:cs="Times New Roman"/>
          <w:color w:val="000000"/>
          <w:kern w:val="0"/>
          <w:sz w:val="20"/>
          <w:szCs w:val="20"/>
          <w:lang w:val="es-CO" w:eastAsia="es-CO" w:bidi="ar-SA"/>
        </w:rPr>
        <w:t>a</w:t>
      </w:r>
      <w:r w:rsidR="005E2CD8">
        <w:rPr>
          <w:rFonts w:ascii="Futura Bk BT" w:eastAsia="Times New Roman" w:hAnsi="Futura Bk BT" w:cs="Times New Roman"/>
          <w:color w:val="000000"/>
          <w:kern w:val="0"/>
          <w:sz w:val="20"/>
          <w:szCs w:val="20"/>
          <w:lang w:val="es-CO" w:eastAsia="es-CO" w:bidi="ar-SA"/>
        </w:rPr>
        <w:t xml:space="preserve"> en el </w:t>
      </w:r>
      <w:r w:rsidR="008B19DC">
        <w:rPr>
          <w:rFonts w:ascii="Futura Bk BT" w:eastAsia="Times New Roman" w:hAnsi="Futura Bk BT" w:cs="Times New Roman"/>
          <w:color w:val="000000"/>
          <w:kern w:val="0"/>
          <w:sz w:val="20"/>
          <w:szCs w:val="20"/>
          <w:lang w:val="es-CO" w:eastAsia="es-CO" w:bidi="ar-SA"/>
        </w:rPr>
        <w:t>numeral I del presente Artículo</w:t>
      </w:r>
      <w:r w:rsidRPr="007421D1">
        <w:rPr>
          <w:rFonts w:ascii="Futura Bk BT" w:eastAsia="Times New Roman" w:hAnsi="Futura Bk BT" w:cs="Times New Roman"/>
          <w:color w:val="000000"/>
          <w:kern w:val="0"/>
          <w:sz w:val="20"/>
          <w:szCs w:val="20"/>
          <w:lang w:val="es-CO" w:eastAsia="es-CO" w:bidi="ar-SA"/>
        </w:rPr>
        <w:t>, ante el Concesionario, quien deberá remitirla a la Agencia Nacional de Infraestructura, dentro de los quince (15) días siguientes a la fecha de radicación.</w:t>
      </w:r>
    </w:p>
    <w:p w14:paraId="2AA5F068" w14:textId="77777777" w:rsidR="00DE60F4" w:rsidRDefault="00DE60F4" w:rsidP="00DE60F4">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3B04986E" w14:textId="498707E7" w:rsidR="00DE60F4" w:rsidRDefault="00DE60F4" w:rsidP="00DE60F4">
      <w:pPr>
        <w:widowControl/>
        <w:jc w:val="both"/>
        <w:textAlignment w:val="auto"/>
      </w:pPr>
      <w:r>
        <w:rPr>
          <w:rFonts w:ascii="Futura Bk BT" w:eastAsia="Times New Roman" w:hAnsi="Futura Bk BT" w:cs="Times New Roman"/>
          <w:color w:val="000000"/>
          <w:kern w:val="0"/>
          <w:sz w:val="20"/>
          <w:szCs w:val="20"/>
          <w:lang w:val="es-CO" w:eastAsia="es-CO" w:bidi="ar-SA"/>
        </w:rPr>
        <w:t xml:space="preserve">3. Una vez recibida la documentación la Agencia Nacional de Infraestructura en un plazo no superior a un (1) mes, verificará el estado de los </w:t>
      </w:r>
      <w:r w:rsidR="000C7A3E">
        <w:rPr>
          <w:rFonts w:ascii="Futura Bk BT" w:eastAsia="Times New Roman" w:hAnsi="Futura Bk BT" w:cs="Times New Roman"/>
          <w:color w:val="000000"/>
          <w:kern w:val="0"/>
          <w:sz w:val="20"/>
          <w:szCs w:val="20"/>
          <w:lang w:val="es-CO" w:eastAsia="es-CO" w:bidi="ar-SA"/>
        </w:rPr>
        <w:t>beneficiarios</w:t>
      </w:r>
      <w:r>
        <w:rPr>
          <w:rFonts w:ascii="Futura Bk BT" w:eastAsia="Times New Roman" w:hAnsi="Futura Bk BT" w:cs="Times New Roman"/>
          <w:color w:val="000000"/>
          <w:kern w:val="0"/>
          <w:sz w:val="20"/>
          <w:szCs w:val="20"/>
          <w:lang w:val="es-CO" w:eastAsia="es-CO" w:bidi="ar-SA"/>
        </w:rPr>
        <w:t xml:space="preserve"> y el cumplimiento de los requisitos establecidos en el presente acto administrativo, vencido este término, informará mediante comunicación escrita al interesado el otorgamiento o no del beneficio.</w:t>
      </w:r>
    </w:p>
    <w:p w14:paraId="3A5874D9" w14:textId="77777777" w:rsidR="00DE60F4" w:rsidRDefault="00DE60F4" w:rsidP="00DE60F4">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6E878E35" w14:textId="36345540" w:rsidR="00DE60F4" w:rsidRDefault="00DE60F4" w:rsidP="00DE60F4">
      <w:pPr>
        <w:widowControl/>
        <w:jc w:val="both"/>
        <w:textAlignment w:val="auto"/>
      </w:pPr>
      <w:r>
        <w:rPr>
          <w:rFonts w:ascii="Futura Bk BT" w:eastAsia="Times New Roman" w:hAnsi="Futura Bk BT" w:cs="Times New Roman"/>
          <w:color w:val="000000"/>
          <w:kern w:val="0"/>
          <w:sz w:val="20"/>
          <w:szCs w:val="20"/>
          <w:lang w:val="es-CO" w:eastAsia="es-CO" w:bidi="ar-SA"/>
        </w:rPr>
        <w:t>4. En el evento de que sea otorgado el beneficio, el interesado en un plazo no superior a los quince (15) días hábiles siguientes al recibo de la comunicación, deberá presentarse al Concesionario quien deberá instalar la calcomanía</w:t>
      </w:r>
      <w:r w:rsidR="0040669B">
        <w:rPr>
          <w:rFonts w:ascii="Futura Bk BT" w:eastAsia="Times New Roman" w:hAnsi="Futura Bk BT" w:cs="Times New Roman"/>
          <w:color w:val="000000"/>
          <w:kern w:val="0"/>
          <w:sz w:val="20"/>
          <w:szCs w:val="20"/>
          <w:lang w:val="es-CO" w:eastAsia="es-CO" w:bidi="ar-SA"/>
        </w:rPr>
        <w:t xml:space="preserve"> y/o dispositivo</w:t>
      </w:r>
      <w:r w:rsidR="00B5505E">
        <w:rPr>
          <w:rFonts w:ascii="Futura Bk BT" w:eastAsia="Times New Roman" w:hAnsi="Futura Bk BT" w:cs="Times New Roman"/>
          <w:color w:val="000000"/>
          <w:kern w:val="0"/>
          <w:sz w:val="20"/>
          <w:szCs w:val="20"/>
          <w:lang w:val="es-CO" w:eastAsia="es-CO" w:bidi="ar-SA"/>
        </w:rPr>
        <w:t xml:space="preserve"> electrónico</w:t>
      </w:r>
      <w:r>
        <w:rPr>
          <w:rFonts w:ascii="Futura Bk BT" w:eastAsia="Times New Roman" w:hAnsi="Futura Bk BT" w:cs="Times New Roman"/>
          <w:color w:val="000000"/>
          <w:kern w:val="0"/>
          <w:sz w:val="20"/>
          <w:szCs w:val="20"/>
          <w:lang w:val="es-CO" w:eastAsia="es-CO" w:bidi="ar-SA"/>
        </w:rPr>
        <w:t>, previa validación de identidad tanto del beneficiario como del vehículo.</w:t>
      </w:r>
    </w:p>
    <w:p w14:paraId="61677E3D" w14:textId="77777777" w:rsidR="00DE60F4" w:rsidRDefault="00DE60F4" w:rsidP="00DE60F4">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5A62D515" w14:textId="7FB4DE90" w:rsidR="00DE60F4" w:rsidRDefault="00DE60F4" w:rsidP="00DE60F4">
      <w:pPr>
        <w:widowControl/>
        <w:jc w:val="both"/>
        <w:textAlignment w:val="auto"/>
      </w:pPr>
      <w:r>
        <w:rPr>
          <w:rFonts w:ascii="Futura Bk BT" w:eastAsia="Times New Roman" w:hAnsi="Futura Bk BT" w:cs="Times New Roman"/>
          <w:b/>
          <w:color w:val="000000"/>
          <w:kern w:val="0"/>
          <w:sz w:val="20"/>
          <w:szCs w:val="20"/>
          <w:lang w:val="es-CO" w:eastAsia="es-CO" w:bidi="ar-SA"/>
        </w:rPr>
        <w:t>Parágrafo 1°.</w:t>
      </w:r>
      <w:r>
        <w:rPr>
          <w:rFonts w:ascii="Futura Bk BT" w:eastAsia="Times New Roman" w:hAnsi="Futura Bk BT" w:cs="Times New Roman"/>
          <w:color w:val="000000"/>
          <w:kern w:val="0"/>
          <w:sz w:val="20"/>
          <w:szCs w:val="20"/>
          <w:lang w:val="es-CO" w:eastAsia="es-CO" w:bidi="ar-SA"/>
        </w:rPr>
        <w:t xml:space="preserve"> Hasta tanto la calcomanía </w:t>
      </w:r>
      <w:r w:rsidR="00F9169C">
        <w:rPr>
          <w:rFonts w:ascii="Futura Bk BT" w:eastAsia="Times New Roman" w:hAnsi="Futura Bk BT" w:cs="Times New Roman"/>
          <w:color w:val="000000"/>
          <w:kern w:val="0"/>
          <w:sz w:val="20"/>
          <w:szCs w:val="20"/>
          <w:lang w:val="es-CO" w:eastAsia="es-CO" w:bidi="ar-SA"/>
        </w:rPr>
        <w:t xml:space="preserve">y/o dispositivo </w:t>
      </w:r>
      <w:r w:rsidR="00B5505E">
        <w:rPr>
          <w:rFonts w:ascii="Futura Bk BT" w:eastAsia="Times New Roman" w:hAnsi="Futura Bk BT" w:cs="Times New Roman"/>
          <w:color w:val="000000"/>
          <w:kern w:val="0"/>
          <w:sz w:val="20"/>
          <w:szCs w:val="20"/>
          <w:lang w:val="es-CO" w:eastAsia="es-CO" w:bidi="ar-SA"/>
        </w:rPr>
        <w:t xml:space="preserve">electrónico </w:t>
      </w:r>
      <w:r>
        <w:rPr>
          <w:rFonts w:ascii="Futura Bk BT" w:eastAsia="Times New Roman" w:hAnsi="Futura Bk BT" w:cs="Times New Roman"/>
          <w:color w:val="000000"/>
          <w:kern w:val="0"/>
          <w:sz w:val="20"/>
          <w:szCs w:val="20"/>
          <w:lang w:val="es-CO" w:eastAsia="es-CO" w:bidi="ar-SA"/>
        </w:rPr>
        <w:t>no sea instalad</w:t>
      </w:r>
      <w:r w:rsidR="00B5505E">
        <w:rPr>
          <w:rFonts w:ascii="Futura Bk BT" w:eastAsia="Times New Roman" w:hAnsi="Futura Bk BT" w:cs="Times New Roman"/>
          <w:color w:val="000000"/>
          <w:kern w:val="0"/>
          <w:sz w:val="20"/>
          <w:szCs w:val="20"/>
          <w:lang w:val="es-CO" w:eastAsia="es-CO" w:bidi="ar-SA"/>
        </w:rPr>
        <w:t>o</w:t>
      </w:r>
      <w:r>
        <w:rPr>
          <w:rFonts w:ascii="Futura Bk BT" w:eastAsia="Times New Roman" w:hAnsi="Futura Bk BT" w:cs="Times New Roman"/>
          <w:color w:val="000000"/>
          <w:kern w:val="0"/>
          <w:sz w:val="20"/>
          <w:szCs w:val="20"/>
          <w:lang w:val="es-CO" w:eastAsia="es-CO" w:bidi="ar-SA"/>
        </w:rPr>
        <w:t xml:space="preserve"> en el vehículo correspondiente, el usuario deberá cancelar las tarifas plenas vigentes establecidas para la estación de Peaje de </w:t>
      </w:r>
      <w:r w:rsidR="00C53595">
        <w:rPr>
          <w:rFonts w:ascii="Futura Bk BT" w:eastAsia="Times New Roman" w:hAnsi="Futura Bk BT" w:cs="Times New Roman"/>
          <w:color w:val="000000"/>
          <w:kern w:val="0"/>
          <w:sz w:val="20"/>
          <w:szCs w:val="20"/>
          <w:lang w:val="es-CO" w:eastAsia="es-CO" w:bidi="ar-SA"/>
        </w:rPr>
        <w:t>Neguanje</w:t>
      </w:r>
      <w:r>
        <w:rPr>
          <w:rFonts w:ascii="Futura Bk BT" w:eastAsia="Times New Roman" w:hAnsi="Futura Bk BT" w:cs="Times New Roman"/>
          <w:color w:val="000000"/>
          <w:kern w:val="0"/>
          <w:sz w:val="20"/>
          <w:szCs w:val="20"/>
          <w:lang w:val="es-CO" w:eastAsia="es-CO" w:bidi="ar-SA"/>
        </w:rPr>
        <w:t>.</w:t>
      </w:r>
    </w:p>
    <w:p w14:paraId="1C956830" w14:textId="77777777" w:rsidR="00DE60F4" w:rsidRDefault="00DE60F4" w:rsidP="00DE60F4">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2ACABFF2" w14:textId="00934961" w:rsidR="00DE60F4" w:rsidRDefault="00DE60F4" w:rsidP="00DE60F4">
      <w:pPr>
        <w:widowControl/>
        <w:jc w:val="both"/>
        <w:textAlignment w:val="auto"/>
      </w:pPr>
      <w:r>
        <w:rPr>
          <w:rFonts w:ascii="Futura Bk BT" w:eastAsia="Times New Roman" w:hAnsi="Futura Bk BT" w:cs="Times New Roman"/>
          <w:b/>
          <w:color w:val="000000"/>
          <w:kern w:val="0"/>
          <w:sz w:val="20"/>
          <w:szCs w:val="20"/>
          <w:lang w:val="es-CO" w:eastAsia="es-CO" w:bidi="ar-SA"/>
        </w:rPr>
        <w:t>Parágrafo 2°.</w:t>
      </w:r>
      <w:r>
        <w:rPr>
          <w:rFonts w:ascii="Futura Bk BT" w:eastAsia="Times New Roman" w:hAnsi="Futura Bk BT" w:cs="Times New Roman"/>
          <w:color w:val="000000"/>
          <w:kern w:val="0"/>
          <w:sz w:val="20"/>
          <w:szCs w:val="20"/>
          <w:lang w:val="es-CO" w:eastAsia="es-CO" w:bidi="ar-SA"/>
        </w:rPr>
        <w:t xml:space="preserve"> El Concesionario enviará a la Agencia Nacional de Infraestructura con una periodicidad mensual, la información actualizada relacionada con el listado de los usuarios </w:t>
      </w:r>
      <w:r>
        <w:rPr>
          <w:rFonts w:ascii="Futura Bk BT" w:eastAsia="Times New Roman" w:hAnsi="Futura Bk BT" w:cs="Times New Roman"/>
          <w:color w:val="000000"/>
          <w:kern w:val="0"/>
          <w:sz w:val="20"/>
          <w:szCs w:val="20"/>
          <w:lang w:val="es-CO" w:eastAsia="es-CO" w:bidi="ar-SA"/>
        </w:rPr>
        <w:lastRenderedPageBreak/>
        <w:t>beneficiarios, los pasos</w:t>
      </w:r>
      <w:r w:rsidR="00BF2FCD">
        <w:rPr>
          <w:rFonts w:ascii="Futura Bk BT" w:eastAsia="Times New Roman" w:hAnsi="Futura Bk BT" w:cs="Times New Roman"/>
          <w:color w:val="000000"/>
          <w:kern w:val="0"/>
          <w:sz w:val="20"/>
          <w:szCs w:val="20"/>
          <w:lang w:val="es-CO" w:eastAsia="es-CO" w:bidi="ar-SA"/>
        </w:rPr>
        <w:t xml:space="preserve"> </w:t>
      </w:r>
      <w:r w:rsidR="00D638BF">
        <w:rPr>
          <w:rFonts w:ascii="Futura Bk BT" w:eastAsia="Times New Roman" w:hAnsi="Futura Bk BT" w:cs="Times New Roman"/>
          <w:color w:val="000000"/>
          <w:kern w:val="0"/>
          <w:sz w:val="20"/>
          <w:szCs w:val="20"/>
          <w:lang w:val="es-CO" w:eastAsia="es-CO" w:bidi="ar-SA"/>
        </w:rPr>
        <w:t>mínimos</w:t>
      </w:r>
      <w:r>
        <w:rPr>
          <w:rFonts w:ascii="Futura Bk BT" w:eastAsia="Times New Roman" w:hAnsi="Futura Bk BT" w:cs="Times New Roman"/>
          <w:color w:val="000000"/>
          <w:kern w:val="0"/>
          <w:sz w:val="20"/>
          <w:szCs w:val="20"/>
          <w:lang w:val="es-CO" w:eastAsia="es-CO" w:bidi="ar-SA"/>
        </w:rPr>
        <w:t xml:space="preserve"> efectuados por los vehículos de la tarifa especial diferencial, usuarios inactivos, usuarios con pérdida de beneficio y usuarios en trámite.</w:t>
      </w:r>
    </w:p>
    <w:p w14:paraId="3F327DD5" w14:textId="77777777" w:rsidR="00DE60F4" w:rsidRDefault="00DE60F4" w:rsidP="00DE60F4">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31334F77" w14:textId="24FD1392" w:rsidR="00DE60F4" w:rsidRDefault="00DE60F4" w:rsidP="00DE60F4">
      <w:pPr>
        <w:widowControl/>
        <w:jc w:val="both"/>
        <w:textAlignment w:val="auto"/>
      </w:pPr>
      <w:r>
        <w:rPr>
          <w:rFonts w:ascii="Futura Bk BT" w:eastAsia="Times New Roman" w:hAnsi="Futura Bk BT" w:cs="Times New Roman"/>
          <w:b/>
          <w:color w:val="000000"/>
          <w:kern w:val="0"/>
          <w:sz w:val="20"/>
          <w:szCs w:val="20"/>
          <w:lang w:val="es-CO" w:eastAsia="es-CO" w:bidi="ar-SA"/>
        </w:rPr>
        <w:t>Parágrafo 3°.</w:t>
      </w:r>
      <w:r>
        <w:rPr>
          <w:rFonts w:ascii="Futura Bk BT" w:eastAsia="Times New Roman" w:hAnsi="Futura Bk BT" w:cs="Times New Roman"/>
          <w:color w:val="000000"/>
          <w:kern w:val="0"/>
          <w:sz w:val="20"/>
          <w:szCs w:val="20"/>
          <w:lang w:val="es-CO" w:eastAsia="es-CO" w:bidi="ar-SA"/>
        </w:rPr>
        <w:t xml:space="preserve"> Los </w:t>
      </w:r>
      <w:r w:rsidR="00E61609">
        <w:rPr>
          <w:rFonts w:ascii="Futura Bk BT" w:eastAsia="Times New Roman" w:hAnsi="Futura Bk BT" w:cs="Times New Roman"/>
          <w:color w:val="000000"/>
          <w:kern w:val="0"/>
          <w:sz w:val="20"/>
          <w:szCs w:val="20"/>
          <w:lang w:val="es-CO" w:eastAsia="es-CO" w:bidi="ar-SA"/>
        </w:rPr>
        <w:t>usuarios</w:t>
      </w:r>
      <w:r w:rsidR="00D638BF">
        <w:rPr>
          <w:rFonts w:ascii="Futura Bk BT" w:eastAsia="Times New Roman" w:hAnsi="Futura Bk BT" w:cs="Times New Roman"/>
          <w:color w:val="000000"/>
          <w:kern w:val="0"/>
          <w:sz w:val="20"/>
          <w:szCs w:val="20"/>
          <w:lang w:val="es-CO" w:eastAsia="es-CO" w:bidi="ar-SA"/>
        </w:rPr>
        <w:t xml:space="preserve"> de tarifa diferencial</w:t>
      </w:r>
      <w:r>
        <w:rPr>
          <w:rFonts w:ascii="Futura Bk BT" w:eastAsia="Times New Roman" w:hAnsi="Futura Bk BT" w:cs="Times New Roman"/>
          <w:color w:val="000000"/>
          <w:kern w:val="0"/>
          <w:sz w:val="20"/>
          <w:szCs w:val="20"/>
          <w:lang w:val="es-CO" w:eastAsia="es-CO" w:bidi="ar-SA"/>
        </w:rPr>
        <w:t xml:space="preserve"> que sean </w:t>
      </w:r>
      <w:proofErr w:type="gramStart"/>
      <w:r w:rsidR="00B5505E">
        <w:rPr>
          <w:rFonts w:ascii="Futura Bk BT" w:eastAsia="Times New Roman" w:hAnsi="Futura Bk BT" w:cs="Times New Roman"/>
          <w:color w:val="000000"/>
          <w:kern w:val="0"/>
          <w:sz w:val="20"/>
          <w:szCs w:val="20"/>
          <w:lang w:val="es-CO" w:eastAsia="es-CO" w:bidi="ar-SA"/>
        </w:rPr>
        <w:t>retirados,</w:t>
      </w:r>
      <w:proofErr w:type="gramEnd"/>
      <w:r>
        <w:rPr>
          <w:rFonts w:ascii="Futura Bk BT" w:eastAsia="Times New Roman" w:hAnsi="Futura Bk BT" w:cs="Times New Roman"/>
          <w:color w:val="000000"/>
          <w:kern w:val="0"/>
          <w:sz w:val="20"/>
          <w:szCs w:val="20"/>
          <w:lang w:val="es-CO" w:eastAsia="es-CO" w:bidi="ar-SA"/>
        </w:rPr>
        <w:t xml:space="preserve"> solo podrán ser reasignados a usuarios que pertenezcan a la misma cooperativa del </w:t>
      </w:r>
      <w:r w:rsidR="00840B90">
        <w:rPr>
          <w:rFonts w:ascii="Futura Bk BT" w:eastAsia="Times New Roman" w:hAnsi="Futura Bk BT" w:cs="Times New Roman"/>
          <w:color w:val="000000"/>
          <w:kern w:val="0"/>
          <w:sz w:val="20"/>
          <w:szCs w:val="20"/>
          <w:lang w:val="es-CO" w:eastAsia="es-CO" w:bidi="ar-SA"/>
        </w:rPr>
        <w:t>beneficiario</w:t>
      </w:r>
      <w:r>
        <w:rPr>
          <w:rFonts w:ascii="Futura Bk BT" w:eastAsia="Times New Roman" w:hAnsi="Futura Bk BT" w:cs="Times New Roman"/>
          <w:color w:val="000000"/>
          <w:kern w:val="0"/>
          <w:sz w:val="20"/>
          <w:szCs w:val="20"/>
          <w:lang w:val="es-CO" w:eastAsia="es-CO" w:bidi="ar-SA"/>
        </w:rPr>
        <w:t xml:space="preserve"> inicial. Es decir, no se podrán modificar el número de </w:t>
      </w:r>
      <w:r w:rsidR="00B76B14">
        <w:rPr>
          <w:rFonts w:ascii="Futura Bk BT" w:eastAsia="Times New Roman" w:hAnsi="Futura Bk BT" w:cs="Times New Roman"/>
          <w:color w:val="000000"/>
          <w:kern w:val="0"/>
          <w:sz w:val="20"/>
          <w:szCs w:val="20"/>
          <w:lang w:val="es-CO" w:eastAsia="es-CO" w:bidi="ar-SA"/>
        </w:rPr>
        <w:t>beneficiarios</w:t>
      </w:r>
      <w:r>
        <w:rPr>
          <w:rFonts w:ascii="Futura Bk BT" w:eastAsia="Times New Roman" w:hAnsi="Futura Bk BT" w:cs="Times New Roman"/>
          <w:color w:val="000000"/>
          <w:kern w:val="0"/>
          <w:sz w:val="20"/>
          <w:szCs w:val="20"/>
          <w:lang w:val="es-CO" w:eastAsia="es-CO" w:bidi="ar-SA"/>
        </w:rPr>
        <w:t xml:space="preserve"> aprobados.</w:t>
      </w:r>
    </w:p>
    <w:p w14:paraId="187C43E0" w14:textId="77777777" w:rsidR="00DE60F4" w:rsidRDefault="00DE60F4" w:rsidP="00DE60F4">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7244B254" w14:textId="5D38D30A" w:rsidR="00DE60F4" w:rsidRDefault="00DE60F4" w:rsidP="00DE60F4">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b/>
          <w:color w:val="000000"/>
          <w:kern w:val="0"/>
          <w:sz w:val="20"/>
          <w:szCs w:val="20"/>
          <w:lang w:val="es-CO" w:eastAsia="es-CO" w:bidi="ar-SA"/>
        </w:rPr>
        <w:t>Parágrafo 4°.</w:t>
      </w:r>
      <w:r>
        <w:rPr>
          <w:rFonts w:ascii="Futura Bk BT" w:eastAsia="Times New Roman" w:hAnsi="Futura Bk BT" w:cs="Times New Roman"/>
          <w:color w:val="000000"/>
          <w:kern w:val="0"/>
          <w:sz w:val="20"/>
          <w:szCs w:val="20"/>
          <w:lang w:val="es-CO" w:eastAsia="es-CO" w:bidi="ar-SA"/>
        </w:rPr>
        <w:t xml:space="preserve"> En caso de que la </w:t>
      </w:r>
      <w:r w:rsidR="009F1191">
        <w:rPr>
          <w:rFonts w:ascii="Futura Bk BT" w:eastAsia="Times New Roman" w:hAnsi="Futura Bk BT" w:cs="Times New Roman"/>
          <w:color w:val="000000"/>
          <w:kern w:val="0"/>
          <w:sz w:val="20"/>
          <w:szCs w:val="20"/>
          <w:lang w:val="es-CO" w:eastAsia="es-CO" w:bidi="ar-SA"/>
        </w:rPr>
        <w:t>Cooperativa de Transportes del Oriente TAYRONA “COOTRANSORIENTE - TAYRONA”</w:t>
      </w:r>
      <w:r w:rsidR="00CA5EB1">
        <w:rPr>
          <w:rFonts w:ascii="Futura Bk BT" w:eastAsia="Times New Roman" w:hAnsi="Futura Bk BT" w:cs="Times New Roman"/>
          <w:color w:val="000000"/>
          <w:kern w:val="0"/>
          <w:sz w:val="20"/>
          <w:szCs w:val="20"/>
          <w:lang w:val="es-CO" w:eastAsia="es-CO" w:bidi="ar-SA"/>
        </w:rPr>
        <w:t xml:space="preserve"> </w:t>
      </w:r>
      <w:r>
        <w:rPr>
          <w:rFonts w:ascii="Futura Bk BT" w:eastAsia="Times New Roman" w:hAnsi="Futura Bk BT" w:cs="Times New Roman"/>
          <w:color w:val="000000"/>
          <w:kern w:val="0"/>
          <w:sz w:val="20"/>
          <w:szCs w:val="20"/>
          <w:lang w:val="es-CO" w:eastAsia="es-CO" w:bidi="ar-SA"/>
        </w:rPr>
        <w:t xml:space="preserve">dejase de existir, los </w:t>
      </w:r>
      <w:r w:rsidR="00B76B14">
        <w:rPr>
          <w:rFonts w:ascii="Futura Bk BT" w:eastAsia="Times New Roman" w:hAnsi="Futura Bk BT" w:cs="Times New Roman"/>
          <w:color w:val="000000"/>
          <w:kern w:val="0"/>
          <w:sz w:val="20"/>
          <w:szCs w:val="20"/>
          <w:lang w:val="es-CO" w:eastAsia="es-CO" w:bidi="ar-SA"/>
        </w:rPr>
        <w:t>beneficiarios</w:t>
      </w:r>
      <w:r>
        <w:rPr>
          <w:rFonts w:ascii="Futura Bk BT" w:eastAsia="Times New Roman" w:hAnsi="Futura Bk BT" w:cs="Times New Roman"/>
          <w:color w:val="000000"/>
          <w:kern w:val="0"/>
          <w:sz w:val="20"/>
          <w:szCs w:val="20"/>
          <w:lang w:val="es-CO" w:eastAsia="es-CO" w:bidi="ar-SA"/>
        </w:rPr>
        <w:t xml:space="preserve"> </w:t>
      </w:r>
      <w:r w:rsidR="0065513F">
        <w:rPr>
          <w:rFonts w:ascii="Futura Bk BT" w:eastAsia="Times New Roman" w:hAnsi="Futura Bk BT" w:cs="Times New Roman"/>
          <w:color w:val="000000"/>
          <w:kern w:val="0"/>
          <w:sz w:val="20"/>
          <w:szCs w:val="20"/>
          <w:lang w:val="es-CO" w:eastAsia="es-CO" w:bidi="ar-SA"/>
        </w:rPr>
        <w:t xml:space="preserve">respectivos con tarifa especial diferencial </w:t>
      </w:r>
      <w:r>
        <w:rPr>
          <w:rFonts w:ascii="Futura Bk BT" w:eastAsia="Times New Roman" w:hAnsi="Futura Bk BT" w:cs="Times New Roman"/>
          <w:color w:val="000000"/>
          <w:kern w:val="0"/>
          <w:sz w:val="20"/>
          <w:szCs w:val="20"/>
          <w:lang w:val="es-CO" w:eastAsia="es-CO" w:bidi="ar-SA"/>
        </w:rPr>
        <w:t>serán</w:t>
      </w:r>
      <w:r w:rsidR="00DC55EA">
        <w:rPr>
          <w:rFonts w:ascii="Futura Bk BT" w:eastAsia="Times New Roman" w:hAnsi="Futura Bk BT" w:cs="Times New Roman"/>
          <w:color w:val="000000"/>
          <w:kern w:val="0"/>
          <w:sz w:val="20"/>
          <w:szCs w:val="20"/>
          <w:lang w:val="es-CO" w:eastAsia="es-CO" w:bidi="ar-SA"/>
        </w:rPr>
        <w:t xml:space="preserve"> cancelados</w:t>
      </w:r>
      <w:r>
        <w:rPr>
          <w:rFonts w:ascii="Futura Bk BT" w:eastAsia="Times New Roman" w:hAnsi="Futura Bk BT" w:cs="Times New Roman"/>
          <w:color w:val="000000"/>
          <w:kern w:val="0"/>
          <w:sz w:val="20"/>
          <w:szCs w:val="20"/>
          <w:lang w:val="es-CO" w:eastAsia="es-CO" w:bidi="ar-SA"/>
        </w:rPr>
        <w:t>.</w:t>
      </w:r>
    </w:p>
    <w:p w14:paraId="291325FD" w14:textId="5EA52D41" w:rsidR="008E6311" w:rsidRDefault="008E6311" w:rsidP="00DE60F4">
      <w:pPr>
        <w:widowControl/>
        <w:jc w:val="both"/>
        <w:textAlignment w:val="auto"/>
      </w:pPr>
    </w:p>
    <w:p w14:paraId="78ECF462" w14:textId="18F987C3" w:rsidR="00DE60F4" w:rsidRDefault="00DE60F4" w:rsidP="00DE60F4">
      <w:pPr>
        <w:widowControl/>
        <w:jc w:val="both"/>
        <w:textAlignment w:val="auto"/>
      </w:pPr>
      <w:r>
        <w:rPr>
          <w:rFonts w:ascii="Futura Bk BT" w:eastAsia="Times New Roman" w:hAnsi="Futura Bk BT" w:cs="Times New Roman"/>
          <w:b/>
          <w:color w:val="000000"/>
          <w:kern w:val="0"/>
          <w:sz w:val="20"/>
          <w:szCs w:val="20"/>
          <w:lang w:val="es-CO" w:eastAsia="es-CO" w:bidi="ar-SA"/>
        </w:rPr>
        <w:t xml:space="preserve">Artículo 4°. </w:t>
      </w:r>
      <w:r>
        <w:rPr>
          <w:rFonts w:ascii="Futura Bk BT" w:eastAsia="Times New Roman" w:hAnsi="Futura Bk BT" w:cs="Times New Roman"/>
          <w:color w:val="000000"/>
          <w:kern w:val="0"/>
          <w:sz w:val="20"/>
          <w:szCs w:val="20"/>
          <w:lang w:val="es-CO" w:eastAsia="es-CO" w:bidi="ar-SA"/>
        </w:rPr>
        <w:t xml:space="preserve">Los usuarios activos de la tarifa </w:t>
      </w:r>
      <w:r w:rsidR="00490C2C">
        <w:rPr>
          <w:rFonts w:ascii="Futura Bk BT" w:eastAsia="Times New Roman" w:hAnsi="Futura Bk BT" w:cs="Times New Roman"/>
          <w:color w:val="000000"/>
          <w:kern w:val="0"/>
          <w:sz w:val="20"/>
          <w:szCs w:val="20"/>
          <w:lang w:val="es-CO" w:eastAsia="es-CO" w:bidi="ar-SA"/>
        </w:rPr>
        <w:t xml:space="preserve">especial </w:t>
      </w:r>
      <w:r>
        <w:rPr>
          <w:rFonts w:ascii="Futura Bk BT" w:eastAsia="Times New Roman" w:hAnsi="Futura Bk BT" w:cs="Times New Roman"/>
          <w:color w:val="000000"/>
          <w:kern w:val="0"/>
          <w:sz w:val="20"/>
          <w:szCs w:val="20"/>
          <w:lang w:val="es-CO" w:eastAsia="es-CO" w:bidi="ar-SA"/>
        </w:rPr>
        <w:t>diferencial podrán solicitar el cambio de la calcomanía</w:t>
      </w:r>
      <w:r w:rsidR="00BD6821">
        <w:rPr>
          <w:rFonts w:ascii="Futura Bk BT" w:eastAsia="Times New Roman" w:hAnsi="Futura Bk BT" w:cs="Times New Roman"/>
          <w:color w:val="000000"/>
          <w:kern w:val="0"/>
          <w:sz w:val="20"/>
          <w:szCs w:val="20"/>
          <w:lang w:val="es-CO" w:eastAsia="es-CO" w:bidi="ar-SA"/>
        </w:rPr>
        <w:t xml:space="preserve"> y/o dispositivo</w:t>
      </w:r>
      <w:r w:rsidR="00B5505E">
        <w:rPr>
          <w:rFonts w:ascii="Futura Bk BT" w:eastAsia="Times New Roman" w:hAnsi="Futura Bk BT" w:cs="Times New Roman"/>
          <w:color w:val="000000"/>
          <w:kern w:val="0"/>
          <w:sz w:val="20"/>
          <w:szCs w:val="20"/>
          <w:lang w:val="es-CO" w:eastAsia="es-CO" w:bidi="ar-SA"/>
        </w:rPr>
        <w:t xml:space="preserve"> electrónico</w:t>
      </w:r>
      <w:r>
        <w:rPr>
          <w:rFonts w:ascii="Futura Bk BT" w:eastAsia="Times New Roman" w:hAnsi="Futura Bk BT" w:cs="Times New Roman"/>
          <w:color w:val="000000"/>
          <w:kern w:val="0"/>
          <w:sz w:val="20"/>
          <w:szCs w:val="20"/>
          <w:lang w:val="es-CO" w:eastAsia="es-CO" w:bidi="ar-SA"/>
        </w:rPr>
        <w:t>, en los siguientes casos:</w:t>
      </w:r>
    </w:p>
    <w:p w14:paraId="3568536E" w14:textId="77777777" w:rsidR="00DE60F4" w:rsidRDefault="00DE60F4" w:rsidP="00DE60F4">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7E55784D" w14:textId="24D5E873" w:rsidR="00DE60F4" w:rsidRDefault="00DE60F4" w:rsidP="00DE60F4">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1. Por pérdida o hurto de la calcomanía</w:t>
      </w:r>
      <w:r w:rsidR="002C3991">
        <w:rPr>
          <w:rFonts w:ascii="Futura Bk BT" w:eastAsia="Times New Roman" w:hAnsi="Futura Bk BT" w:cs="Times New Roman"/>
          <w:color w:val="000000"/>
          <w:kern w:val="0"/>
          <w:sz w:val="20"/>
          <w:szCs w:val="20"/>
          <w:lang w:val="es-CO" w:eastAsia="es-CO" w:bidi="ar-SA"/>
        </w:rPr>
        <w:t xml:space="preserve"> y/o dispositivo</w:t>
      </w:r>
      <w:r w:rsidR="00B5505E">
        <w:rPr>
          <w:rFonts w:ascii="Futura Bk BT" w:eastAsia="Times New Roman" w:hAnsi="Futura Bk BT" w:cs="Times New Roman"/>
          <w:color w:val="000000"/>
          <w:kern w:val="0"/>
          <w:sz w:val="20"/>
          <w:szCs w:val="20"/>
          <w:lang w:val="es-CO" w:eastAsia="es-CO" w:bidi="ar-SA"/>
        </w:rPr>
        <w:t xml:space="preserve"> electrónico</w:t>
      </w:r>
      <w:r>
        <w:rPr>
          <w:rFonts w:ascii="Futura Bk BT" w:eastAsia="Times New Roman" w:hAnsi="Futura Bk BT" w:cs="Times New Roman"/>
          <w:color w:val="000000"/>
          <w:kern w:val="0"/>
          <w:sz w:val="20"/>
          <w:szCs w:val="20"/>
          <w:lang w:val="es-CO" w:eastAsia="es-CO" w:bidi="ar-SA"/>
        </w:rPr>
        <w:t>.</w:t>
      </w:r>
    </w:p>
    <w:p w14:paraId="2FF51DE8" w14:textId="77777777" w:rsidR="00DE60F4" w:rsidRDefault="00DE60F4" w:rsidP="00DE60F4">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6989118A" w14:textId="77777777" w:rsidR="00DE60F4" w:rsidRDefault="00DE60F4" w:rsidP="00DE60F4">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2. Por deterioro grave.</w:t>
      </w:r>
    </w:p>
    <w:p w14:paraId="4A72C72E" w14:textId="77777777" w:rsidR="00DE60F4" w:rsidRDefault="00DE60F4" w:rsidP="00DE60F4">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305006B4" w14:textId="77777777" w:rsidR="00DE60F4" w:rsidRDefault="00DE60F4" w:rsidP="00DE60F4">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3. Por rotura del vidrio panorámico del vehículo.</w:t>
      </w:r>
    </w:p>
    <w:p w14:paraId="091DFCD0" w14:textId="77777777" w:rsidR="00DE60F4" w:rsidRDefault="00DE60F4" w:rsidP="00DE60F4">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5E786DBC" w14:textId="77777777" w:rsidR="00DE60F4" w:rsidRDefault="00DE60F4" w:rsidP="00DE60F4">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4. Por cambio de vehículo por parte del usuario beneficiario.</w:t>
      </w:r>
    </w:p>
    <w:p w14:paraId="4D16ABA6" w14:textId="77777777" w:rsidR="00DE60F4" w:rsidRDefault="00DE60F4" w:rsidP="00DE60F4">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79C3DDC9" w14:textId="77777777" w:rsidR="00DE60F4" w:rsidRDefault="00DE60F4" w:rsidP="00DE60F4">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5. Por transferencia de propiedad del vehículo del usuario beneficiario.</w:t>
      </w:r>
    </w:p>
    <w:p w14:paraId="6A206A18" w14:textId="77777777" w:rsidR="00DE60F4" w:rsidRDefault="00DE60F4" w:rsidP="00DE60F4">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78930125" w14:textId="77777777" w:rsidR="00DE60F4" w:rsidRDefault="00DE60F4" w:rsidP="00DE60F4">
      <w:pPr>
        <w:widowControl/>
        <w:jc w:val="both"/>
        <w:textAlignment w:val="auto"/>
      </w:pPr>
      <w:r>
        <w:rPr>
          <w:rFonts w:ascii="Futura Bk BT" w:eastAsia="Times New Roman" w:hAnsi="Futura Bk BT" w:cs="Times New Roman"/>
          <w:color w:val="000000"/>
          <w:kern w:val="0"/>
          <w:sz w:val="20"/>
          <w:szCs w:val="20"/>
          <w:lang w:val="es-CO" w:eastAsia="es-CO" w:bidi="ar-SA"/>
        </w:rPr>
        <w:t>El usuario de la tarifa especial diferencial deberá en un término no superior a los quince (15) días hábiles siguientes a la ocurrencia del hecho, dirigirse a las Oficinas de la Concesión, para tramitar la solicitud con la información actualizada del beneficio, adjuntando:</w:t>
      </w:r>
    </w:p>
    <w:p w14:paraId="3A9FCDE5" w14:textId="77777777" w:rsidR="00DE60F4" w:rsidRDefault="00DE60F4" w:rsidP="00DE60F4">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1FAAA1EF" w14:textId="7E96354F" w:rsidR="00DE60F4" w:rsidRDefault="00DE60F4" w:rsidP="00DE60F4">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a) La calcomanía original</w:t>
      </w:r>
      <w:r w:rsidR="00E8586F">
        <w:rPr>
          <w:rFonts w:ascii="Futura Bk BT" w:eastAsia="Times New Roman" w:hAnsi="Futura Bk BT" w:cs="Times New Roman"/>
          <w:color w:val="000000"/>
          <w:kern w:val="0"/>
          <w:sz w:val="20"/>
          <w:szCs w:val="20"/>
          <w:lang w:val="es-CO" w:eastAsia="es-CO" w:bidi="ar-SA"/>
        </w:rPr>
        <w:t xml:space="preserve"> y/o dispositivo</w:t>
      </w:r>
      <w:r>
        <w:rPr>
          <w:rFonts w:ascii="Futura Bk BT" w:eastAsia="Times New Roman" w:hAnsi="Futura Bk BT" w:cs="Times New Roman"/>
          <w:color w:val="000000"/>
          <w:kern w:val="0"/>
          <w:sz w:val="20"/>
          <w:szCs w:val="20"/>
          <w:lang w:val="es-CO" w:eastAsia="es-CO" w:bidi="ar-SA"/>
        </w:rPr>
        <w:t xml:space="preserve"> </w:t>
      </w:r>
      <w:r w:rsidR="0056189E">
        <w:rPr>
          <w:rFonts w:ascii="Futura Bk BT" w:eastAsia="Times New Roman" w:hAnsi="Futura Bk BT" w:cs="Times New Roman"/>
          <w:color w:val="000000"/>
          <w:kern w:val="0"/>
          <w:sz w:val="20"/>
          <w:szCs w:val="20"/>
          <w:lang w:val="es-CO" w:eastAsia="es-CO" w:bidi="ar-SA"/>
        </w:rPr>
        <w:t xml:space="preserve">electrónico </w:t>
      </w:r>
      <w:r>
        <w:rPr>
          <w:rFonts w:ascii="Futura Bk BT" w:eastAsia="Times New Roman" w:hAnsi="Futura Bk BT" w:cs="Times New Roman"/>
          <w:color w:val="000000"/>
          <w:kern w:val="0"/>
          <w:sz w:val="20"/>
          <w:szCs w:val="20"/>
          <w:lang w:val="es-CO" w:eastAsia="es-CO" w:bidi="ar-SA"/>
        </w:rPr>
        <w:t>o en su defecto copia del denuncio por pérdida de la calcomanía</w:t>
      </w:r>
      <w:r w:rsidR="00E8586F">
        <w:rPr>
          <w:rFonts w:ascii="Futura Bk BT" w:eastAsia="Times New Roman" w:hAnsi="Futura Bk BT" w:cs="Times New Roman"/>
          <w:color w:val="000000"/>
          <w:kern w:val="0"/>
          <w:sz w:val="20"/>
          <w:szCs w:val="20"/>
          <w:lang w:val="es-CO" w:eastAsia="es-CO" w:bidi="ar-SA"/>
        </w:rPr>
        <w:t xml:space="preserve"> y/o dispositivo</w:t>
      </w:r>
      <w:r>
        <w:rPr>
          <w:rFonts w:ascii="Futura Bk BT" w:eastAsia="Times New Roman" w:hAnsi="Futura Bk BT" w:cs="Times New Roman"/>
          <w:color w:val="000000"/>
          <w:kern w:val="0"/>
          <w:sz w:val="20"/>
          <w:szCs w:val="20"/>
          <w:lang w:val="es-CO" w:eastAsia="es-CO" w:bidi="ar-SA"/>
        </w:rPr>
        <w:t xml:space="preserve"> o hurto del vehículo, según sea el caso.</w:t>
      </w:r>
    </w:p>
    <w:p w14:paraId="70131C32" w14:textId="77777777" w:rsidR="00DE60F4" w:rsidRDefault="00DE60F4" w:rsidP="00DE60F4">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282DAA38" w14:textId="77777777" w:rsidR="00DE60F4" w:rsidRDefault="00DE60F4" w:rsidP="00DE60F4">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b) Fotocopia de la cédula de ciudadanía.</w:t>
      </w:r>
    </w:p>
    <w:p w14:paraId="7AE7EA27" w14:textId="77777777" w:rsidR="00DE60F4" w:rsidRDefault="00DE60F4" w:rsidP="00DE60F4">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2E0EC2C5" w14:textId="77777777" w:rsidR="00DE60F4" w:rsidRDefault="00DE60F4" w:rsidP="00DE60F4">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c) Fotocopia de la Licencia de Tránsito del nuevo vehículo.</w:t>
      </w:r>
    </w:p>
    <w:p w14:paraId="0752C8ED" w14:textId="77777777" w:rsidR="00DE60F4" w:rsidRDefault="00DE60F4" w:rsidP="00DE60F4">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02F290BD" w14:textId="034BFB33" w:rsidR="00FA13F9" w:rsidRDefault="00E8320A" w:rsidP="00DE60F4">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b/>
          <w:color w:val="000000"/>
          <w:kern w:val="0"/>
          <w:sz w:val="20"/>
          <w:szCs w:val="20"/>
          <w:lang w:val="es-CO" w:eastAsia="es-CO" w:bidi="ar-SA"/>
        </w:rPr>
        <w:t xml:space="preserve">Parágrafo 1°. </w:t>
      </w:r>
      <w:r w:rsidRPr="00FA1A2A">
        <w:rPr>
          <w:rFonts w:ascii="Futura Bk BT" w:eastAsia="Times New Roman" w:hAnsi="Futura Bk BT" w:cs="Times New Roman"/>
          <w:color w:val="000000"/>
          <w:kern w:val="0"/>
          <w:sz w:val="20"/>
          <w:szCs w:val="20"/>
          <w:lang w:val="es-CO" w:eastAsia="es-CO" w:bidi="ar-SA"/>
        </w:rPr>
        <w:t xml:space="preserve">El </w:t>
      </w:r>
      <w:r w:rsidR="00014D3C">
        <w:rPr>
          <w:rFonts w:ascii="Futura Bk BT" w:eastAsia="Times New Roman" w:hAnsi="Futura Bk BT" w:cs="Times New Roman"/>
          <w:color w:val="000000"/>
          <w:kern w:val="0"/>
          <w:sz w:val="20"/>
          <w:szCs w:val="20"/>
          <w:lang w:val="es-CO" w:eastAsia="es-CO" w:bidi="ar-SA"/>
        </w:rPr>
        <w:t xml:space="preserve">procedimiento para </w:t>
      </w:r>
      <w:r w:rsidR="00FA13F9">
        <w:rPr>
          <w:rFonts w:ascii="Futura Bk BT" w:eastAsia="Times New Roman" w:hAnsi="Futura Bk BT" w:cs="Times New Roman"/>
          <w:color w:val="000000"/>
          <w:kern w:val="0"/>
          <w:sz w:val="20"/>
          <w:szCs w:val="20"/>
          <w:lang w:val="es-CO" w:eastAsia="es-CO" w:bidi="ar-SA"/>
        </w:rPr>
        <w:t xml:space="preserve">autorizar el cambio de calcomanía </w:t>
      </w:r>
      <w:r w:rsidR="00BD6821">
        <w:rPr>
          <w:rFonts w:ascii="Futura Bk BT" w:eastAsia="Times New Roman" w:hAnsi="Futura Bk BT" w:cs="Times New Roman"/>
          <w:color w:val="000000"/>
          <w:kern w:val="0"/>
          <w:sz w:val="20"/>
          <w:szCs w:val="20"/>
          <w:lang w:val="es-CO" w:eastAsia="es-CO" w:bidi="ar-SA"/>
        </w:rPr>
        <w:t xml:space="preserve">y/o dispositivo </w:t>
      </w:r>
      <w:r w:rsidR="009C0FFE">
        <w:rPr>
          <w:rFonts w:ascii="Futura Bk BT" w:eastAsia="Times New Roman" w:hAnsi="Futura Bk BT" w:cs="Times New Roman"/>
          <w:color w:val="000000"/>
          <w:kern w:val="0"/>
          <w:sz w:val="20"/>
          <w:szCs w:val="20"/>
          <w:lang w:val="es-CO" w:eastAsia="es-CO" w:bidi="ar-SA"/>
        </w:rPr>
        <w:t xml:space="preserve">electrónico </w:t>
      </w:r>
      <w:r w:rsidR="00302F03">
        <w:rPr>
          <w:rFonts w:ascii="Futura Bk BT" w:eastAsia="Times New Roman" w:hAnsi="Futura Bk BT" w:cs="Times New Roman"/>
          <w:color w:val="000000"/>
          <w:kern w:val="0"/>
          <w:sz w:val="20"/>
          <w:szCs w:val="20"/>
          <w:lang w:val="es-CO" w:eastAsia="es-CO" w:bidi="ar-SA"/>
        </w:rPr>
        <w:t>de un usuario</w:t>
      </w:r>
      <w:r w:rsidR="00A30133">
        <w:rPr>
          <w:rFonts w:ascii="Futura Bk BT" w:eastAsia="Times New Roman" w:hAnsi="Futura Bk BT" w:cs="Times New Roman"/>
          <w:color w:val="000000"/>
          <w:kern w:val="0"/>
          <w:sz w:val="20"/>
          <w:szCs w:val="20"/>
          <w:lang w:val="es-CO" w:eastAsia="es-CO" w:bidi="ar-SA"/>
        </w:rPr>
        <w:t>,</w:t>
      </w:r>
      <w:r w:rsidR="00302F03">
        <w:rPr>
          <w:rFonts w:ascii="Futura Bk BT" w:eastAsia="Times New Roman" w:hAnsi="Futura Bk BT" w:cs="Times New Roman"/>
          <w:color w:val="000000"/>
          <w:kern w:val="0"/>
          <w:sz w:val="20"/>
          <w:szCs w:val="20"/>
          <w:lang w:val="es-CO" w:eastAsia="es-CO" w:bidi="ar-SA"/>
        </w:rPr>
        <w:t xml:space="preserve"> </w:t>
      </w:r>
      <w:r w:rsidR="00FA13F9">
        <w:rPr>
          <w:rFonts w:ascii="Futura Bk BT" w:eastAsia="Times New Roman" w:hAnsi="Futura Bk BT" w:cs="Times New Roman"/>
          <w:color w:val="000000"/>
          <w:kern w:val="0"/>
          <w:sz w:val="20"/>
          <w:szCs w:val="20"/>
          <w:lang w:val="es-CO" w:eastAsia="es-CO" w:bidi="ar-SA"/>
        </w:rPr>
        <w:t xml:space="preserve">será el mismo </w:t>
      </w:r>
      <w:r w:rsidR="00302F03">
        <w:rPr>
          <w:rFonts w:ascii="Futura Bk BT" w:eastAsia="Times New Roman" w:hAnsi="Futura Bk BT" w:cs="Times New Roman"/>
          <w:color w:val="000000"/>
          <w:kern w:val="0"/>
          <w:sz w:val="20"/>
          <w:szCs w:val="20"/>
          <w:lang w:val="es-CO" w:eastAsia="es-CO" w:bidi="ar-SA"/>
        </w:rPr>
        <w:t>al establecido en el numeral III del Artículo 3°.</w:t>
      </w:r>
    </w:p>
    <w:p w14:paraId="66079E39" w14:textId="77777777" w:rsidR="00FA13F9" w:rsidRDefault="00FA13F9" w:rsidP="00DE60F4">
      <w:pPr>
        <w:widowControl/>
        <w:jc w:val="both"/>
        <w:textAlignment w:val="auto"/>
        <w:rPr>
          <w:rFonts w:ascii="Futura Bk BT" w:eastAsia="Times New Roman" w:hAnsi="Futura Bk BT" w:cs="Times New Roman"/>
          <w:color w:val="000000"/>
          <w:kern w:val="0"/>
          <w:sz w:val="20"/>
          <w:szCs w:val="20"/>
          <w:lang w:val="es-CO" w:eastAsia="es-CO" w:bidi="ar-SA"/>
        </w:rPr>
      </w:pPr>
    </w:p>
    <w:p w14:paraId="71861AF1" w14:textId="77777777" w:rsidR="00DE60F4" w:rsidRDefault="00DE60F4" w:rsidP="00DE60F4">
      <w:pPr>
        <w:widowControl/>
        <w:jc w:val="both"/>
        <w:textAlignment w:val="auto"/>
      </w:pPr>
      <w:r>
        <w:rPr>
          <w:rFonts w:ascii="Futura Bk BT" w:eastAsia="Times New Roman" w:hAnsi="Futura Bk BT" w:cs="Times New Roman"/>
          <w:b/>
          <w:color w:val="000000"/>
          <w:kern w:val="0"/>
          <w:sz w:val="20"/>
          <w:szCs w:val="20"/>
          <w:lang w:val="es-CO" w:eastAsia="es-CO" w:bidi="ar-SA"/>
        </w:rPr>
        <w:t>Artículo 5°.</w:t>
      </w:r>
      <w:r>
        <w:rPr>
          <w:rFonts w:ascii="Futura Bk BT" w:eastAsia="Times New Roman" w:hAnsi="Futura Bk BT" w:cs="Times New Roman"/>
          <w:color w:val="000000"/>
          <w:kern w:val="0"/>
          <w:sz w:val="20"/>
          <w:szCs w:val="20"/>
          <w:lang w:val="es-CO" w:eastAsia="es-CO" w:bidi="ar-SA"/>
        </w:rPr>
        <w:t xml:space="preserve"> Son causales de pérdida del beneficio de tarifa especial:</w:t>
      </w:r>
    </w:p>
    <w:p w14:paraId="40C4814B" w14:textId="77777777" w:rsidR="00DE60F4" w:rsidRDefault="00DE60F4" w:rsidP="00DE60F4">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126A2F05" w14:textId="202734FC" w:rsidR="00DE60F4" w:rsidRDefault="00DE60F4" w:rsidP="00DE60F4">
      <w:pPr>
        <w:widowControl/>
        <w:jc w:val="both"/>
        <w:textAlignment w:val="auto"/>
      </w:pPr>
      <w:r>
        <w:rPr>
          <w:rFonts w:ascii="Futura Bk BT" w:eastAsia="Times New Roman" w:hAnsi="Futura Bk BT" w:cs="Times New Roman"/>
          <w:color w:val="000000"/>
          <w:kern w:val="0"/>
          <w:sz w:val="20"/>
          <w:szCs w:val="20"/>
          <w:lang w:val="es-CO" w:eastAsia="es-CO" w:bidi="ar-SA"/>
        </w:rPr>
        <w:t>• P</w:t>
      </w:r>
      <w:r w:rsidR="00EC1B59">
        <w:rPr>
          <w:rFonts w:ascii="Futura Bk BT" w:eastAsia="Times New Roman" w:hAnsi="Futura Bk BT" w:cs="Times New Roman"/>
          <w:color w:val="000000"/>
          <w:kern w:val="0"/>
          <w:sz w:val="20"/>
          <w:szCs w:val="20"/>
          <w:lang w:val="es-CO" w:eastAsia="es-CO" w:bidi="ar-SA"/>
        </w:rPr>
        <w:t>o</w:t>
      </w:r>
      <w:r>
        <w:rPr>
          <w:rFonts w:ascii="Futura Bk BT" w:eastAsia="Times New Roman" w:hAnsi="Futura Bk BT" w:cs="Times New Roman"/>
          <w:color w:val="000000"/>
          <w:kern w:val="0"/>
          <w:sz w:val="20"/>
          <w:szCs w:val="20"/>
          <w:lang w:val="es-CO" w:eastAsia="es-CO" w:bidi="ar-SA"/>
        </w:rPr>
        <w:t>r venta del vehículo beneficiario, caso en el cual el beneficiario debe informar y tramitar ante el concesionario, el cambio de vehículo.</w:t>
      </w:r>
    </w:p>
    <w:p w14:paraId="0E9A9475" w14:textId="77777777" w:rsidR="00DE60F4" w:rsidRDefault="00DE60F4" w:rsidP="00DE60F4">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5B3E0479" w14:textId="77777777" w:rsidR="00DE60F4" w:rsidRDefault="00DE60F4" w:rsidP="00DE60F4">
      <w:pPr>
        <w:widowControl/>
        <w:jc w:val="both"/>
        <w:textAlignment w:val="auto"/>
      </w:pPr>
      <w:r>
        <w:rPr>
          <w:rFonts w:ascii="Futura Bk BT" w:eastAsia="Times New Roman" w:hAnsi="Futura Bk BT" w:cs="Times New Roman"/>
          <w:color w:val="000000"/>
          <w:kern w:val="0"/>
          <w:sz w:val="20"/>
          <w:szCs w:val="20"/>
          <w:lang w:val="es-CO" w:eastAsia="es-CO" w:bidi="ar-SA"/>
        </w:rPr>
        <w:t>• Cuando se presente desvinculación del vehículo de la empresa transportadora a la cual se encuentra afiliada.</w:t>
      </w:r>
    </w:p>
    <w:p w14:paraId="753E8A18" w14:textId="77777777" w:rsidR="00DE60F4" w:rsidRDefault="00DE60F4" w:rsidP="00DE60F4">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7B44A962" w14:textId="77777777" w:rsidR="00DE60F4" w:rsidRDefault="00DE60F4" w:rsidP="00DE60F4">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Cuando se evidencie fraude en cualquiera de los documentos entregados o mal uso del beneficio.</w:t>
      </w:r>
    </w:p>
    <w:p w14:paraId="14231FBF" w14:textId="77777777" w:rsidR="00DE60F4" w:rsidRDefault="00DE60F4" w:rsidP="00DE60F4">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2285A1B4" w14:textId="77777777" w:rsidR="00DE60F4" w:rsidRDefault="00DE60F4" w:rsidP="00DE60F4">
      <w:pPr>
        <w:widowControl/>
        <w:jc w:val="both"/>
        <w:textAlignment w:val="auto"/>
      </w:pPr>
      <w:r>
        <w:rPr>
          <w:rFonts w:ascii="Futura Bk BT" w:eastAsia="Times New Roman" w:hAnsi="Futura Bk BT" w:cs="Times New Roman"/>
          <w:color w:val="000000"/>
          <w:kern w:val="0"/>
          <w:sz w:val="20"/>
          <w:szCs w:val="20"/>
          <w:lang w:val="es-CO" w:eastAsia="es-CO" w:bidi="ar-SA"/>
        </w:rPr>
        <w:t>• Cuando el vehículo beneficiado se encuentre reportado como evasor de peaje.</w:t>
      </w:r>
    </w:p>
    <w:p w14:paraId="7B993C85" w14:textId="77777777" w:rsidR="00DE60F4" w:rsidRDefault="00DE60F4" w:rsidP="00DE60F4">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40B3BB1E" w14:textId="77777777" w:rsidR="00DE60F4" w:rsidRDefault="00DE60F4" w:rsidP="00DE60F4">
      <w:pPr>
        <w:widowControl/>
        <w:jc w:val="both"/>
        <w:textAlignment w:val="auto"/>
      </w:pPr>
      <w:r>
        <w:rPr>
          <w:rFonts w:ascii="Futura Bk BT" w:eastAsia="Times New Roman" w:hAnsi="Futura Bk BT" w:cs="Times New Roman"/>
          <w:color w:val="000000"/>
          <w:kern w:val="0"/>
          <w:sz w:val="20"/>
          <w:szCs w:val="20"/>
          <w:lang w:val="es-CO" w:eastAsia="es-CO" w:bidi="ar-SA"/>
        </w:rPr>
        <w:t>• Cuando el beneficiario no cumpla con el número mínimo de pasadas mensuales.</w:t>
      </w:r>
    </w:p>
    <w:p w14:paraId="4A1E5107" w14:textId="77777777" w:rsidR="00DE60F4" w:rsidRDefault="00DE60F4" w:rsidP="00DE60F4">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08175F4D" w14:textId="7B3A3C02" w:rsidR="00DE60F4" w:rsidRDefault="00DE60F4" w:rsidP="00DE60F4">
      <w:pPr>
        <w:widowControl/>
        <w:jc w:val="both"/>
        <w:textAlignment w:val="auto"/>
      </w:pPr>
      <w:r>
        <w:rPr>
          <w:rFonts w:ascii="Futura Bk BT" w:eastAsia="Times New Roman" w:hAnsi="Futura Bk BT" w:cs="Times New Roman"/>
          <w:color w:val="000000"/>
          <w:kern w:val="0"/>
          <w:sz w:val="20"/>
          <w:szCs w:val="20"/>
          <w:lang w:val="es-CO" w:eastAsia="es-CO" w:bidi="ar-SA"/>
        </w:rPr>
        <w:t xml:space="preserve">• </w:t>
      </w:r>
      <w:r w:rsidRPr="002C4919">
        <w:rPr>
          <w:rFonts w:ascii="Futura Bk BT" w:eastAsia="Times New Roman" w:hAnsi="Futura Bk BT" w:cs="Times New Roman"/>
          <w:color w:val="000000"/>
          <w:kern w:val="0"/>
          <w:sz w:val="20"/>
          <w:szCs w:val="20"/>
          <w:lang w:val="es-CO" w:eastAsia="es-CO" w:bidi="ar-SA"/>
        </w:rPr>
        <w:t xml:space="preserve">Aquellos </w:t>
      </w:r>
      <w:proofErr w:type="gramStart"/>
      <w:r w:rsidRPr="002C4919">
        <w:rPr>
          <w:rFonts w:ascii="Futura Bk BT" w:eastAsia="Times New Roman" w:hAnsi="Futura Bk BT" w:cs="Times New Roman"/>
          <w:color w:val="000000"/>
          <w:kern w:val="0"/>
          <w:sz w:val="20"/>
          <w:szCs w:val="20"/>
          <w:lang w:val="es-CO" w:eastAsia="es-CO" w:bidi="ar-SA"/>
        </w:rPr>
        <w:t>que</w:t>
      </w:r>
      <w:proofErr w:type="gramEnd"/>
      <w:r w:rsidRPr="002C4919">
        <w:rPr>
          <w:rFonts w:ascii="Futura Bk BT" w:eastAsia="Times New Roman" w:hAnsi="Futura Bk BT" w:cs="Times New Roman"/>
          <w:color w:val="000000"/>
          <w:kern w:val="0"/>
          <w:sz w:val="20"/>
          <w:szCs w:val="20"/>
          <w:lang w:val="es-CO" w:eastAsia="es-CO" w:bidi="ar-SA"/>
        </w:rPr>
        <w:t xml:space="preserve"> al 3</w:t>
      </w:r>
      <w:r w:rsidR="00D379BC" w:rsidRPr="002C4919">
        <w:rPr>
          <w:rFonts w:ascii="Futura Bk BT" w:eastAsia="Times New Roman" w:hAnsi="Futura Bk BT" w:cs="Times New Roman"/>
          <w:color w:val="000000"/>
          <w:kern w:val="0"/>
          <w:sz w:val="20"/>
          <w:szCs w:val="20"/>
          <w:lang w:val="es-CO" w:eastAsia="es-CO" w:bidi="ar-SA"/>
        </w:rPr>
        <w:t>0</w:t>
      </w:r>
      <w:r w:rsidRPr="002C4919">
        <w:rPr>
          <w:rFonts w:ascii="Futura Bk BT" w:eastAsia="Times New Roman" w:hAnsi="Futura Bk BT" w:cs="Times New Roman"/>
          <w:color w:val="000000"/>
          <w:kern w:val="0"/>
          <w:sz w:val="20"/>
          <w:szCs w:val="20"/>
          <w:lang w:val="es-CO" w:eastAsia="es-CO" w:bidi="ar-SA"/>
        </w:rPr>
        <w:t xml:space="preserve"> de </w:t>
      </w:r>
      <w:r w:rsidR="00D379BC" w:rsidRPr="002C4919">
        <w:rPr>
          <w:rFonts w:ascii="Futura Bk BT" w:eastAsia="Times New Roman" w:hAnsi="Futura Bk BT" w:cs="Times New Roman"/>
          <w:color w:val="000000"/>
          <w:kern w:val="0"/>
          <w:sz w:val="20"/>
          <w:szCs w:val="20"/>
          <w:lang w:val="es-CO" w:eastAsia="es-CO" w:bidi="ar-SA"/>
        </w:rPr>
        <w:t>junio</w:t>
      </w:r>
      <w:r w:rsidRPr="002C4919">
        <w:rPr>
          <w:rFonts w:ascii="Futura Bk BT" w:eastAsia="Times New Roman" w:hAnsi="Futura Bk BT" w:cs="Times New Roman"/>
          <w:color w:val="000000"/>
          <w:kern w:val="0"/>
          <w:sz w:val="20"/>
          <w:szCs w:val="20"/>
          <w:lang w:val="es-CO" w:eastAsia="es-CO" w:bidi="ar-SA"/>
        </w:rPr>
        <w:t xml:space="preserve"> de 201</w:t>
      </w:r>
      <w:r w:rsidR="00D379BC" w:rsidRPr="002C4919">
        <w:rPr>
          <w:rFonts w:ascii="Futura Bk BT" w:eastAsia="Times New Roman" w:hAnsi="Futura Bk BT" w:cs="Times New Roman"/>
          <w:color w:val="000000"/>
          <w:kern w:val="0"/>
          <w:sz w:val="20"/>
          <w:szCs w:val="20"/>
          <w:lang w:val="es-CO" w:eastAsia="es-CO" w:bidi="ar-SA"/>
        </w:rPr>
        <w:t>9</w:t>
      </w:r>
      <w:r w:rsidRPr="002C4919">
        <w:rPr>
          <w:rFonts w:ascii="Futura Bk BT" w:eastAsia="Times New Roman" w:hAnsi="Futura Bk BT" w:cs="Times New Roman"/>
          <w:color w:val="000000"/>
          <w:kern w:val="0"/>
          <w:sz w:val="20"/>
          <w:szCs w:val="20"/>
          <w:lang w:val="es-CO" w:eastAsia="es-CO" w:bidi="ar-SA"/>
        </w:rPr>
        <w:t>, no hayan remitido los documentos solicitados.</w:t>
      </w:r>
    </w:p>
    <w:p w14:paraId="03AFB3B7" w14:textId="77777777" w:rsidR="00DE60F4" w:rsidRDefault="00DE60F4" w:rsidP="00DE60F4">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068E2370" w14:textId="22B15F30" w:rsidR="00DE60F4" w:rsidRDefault="00DE60F4" w:rsidP="00DE60F4">
      <w:pPr>
        <w:widowControl/>
        <w:jc w:val="both"/>
        <w:textAlignment w:val="auto"/>
      </w:pPr>
      <w:r>
        <w:rPr>
          <w:rFonts w:ascii="Futura Bk BT" w:eastAsia="Times New Roman" w:hAnsi="Futura Bk BT" w:cs="Times New Roman"/>
          <w:b/>
          <w:color w:val="000000"/>
          <w:kern w:val="0"/>
          <w:sz w:val="20"/>
          <w:szCs w:val="20"/>
          <w:lang w:val="es-CO" w:eastAsia="es-CO" w:bidi="ar-SA"/>
        </w:rPr>
        <w:t>Artículo 6°.</w:t>
      </w:r>
      <w:r>
        <w:rPr>
          <w:rFonts w:ascii="Futura Bk BT" w:eastAsia="Times New Roman" w:hAnsi="Futura Bk BT" w:cs="Times New Roman"/>
          <w:color w:val="000000"/>
          <w:kern w:val="0"/>
          <w:sz w:val="20"/>
          <w:szCs w:val="20"/>
          <w:lang w:val="es-CO" w:eastAsia="es-CO" w:bidi="ar-SA"/>
        </w:rPr>
        <w:t xml:space="preserve"> Las tarifas especiales diferenciales establecidas en el presente acto administrativo se mantendrán a valor constante del 201</w:t>
      </w:r>
      <w:r w:rsidR="00535117">
        <w:rPr>
          <w:rFonts w:ascii="Futura Bk BT" w:eastAsia="Times New Roman" w:hAnsi="Futura Bk BT" w:cs="Times New Roman"/>
          <w:color w:val="000000"/>
          <w:kern w:val="0"/>
          <w:sz w:val="20"/>
          <w:szCs w:val="20"/>
          <w:lang w:val="es-CO" w:eastAsia="es-CO" w:bidi="ar-SA"/>
        </w:rPr>
        <w:t>8</w:t>
      </w:r>
      <w:r>
        <w:rPr>
          <w:rFonts w:ascii="Futura Bk BT" w:eastAsia="Times New Roman" w:hAnsi="Futura Bk BT" w:cs="Times New Roman"/>
          <w:color w:val="000000"/>
          <w:kern w:val="0"/>
          <w:sz w:val="20"/>
          <w:szCs w:val="20"/>
          <w:lang w:val="es-CO" w:eastAsia="es-CO" w:bidi="ar-SA"/>
        </w:rPr>
        <w:t>. Para los años subsiguientes, serán incrementadas de acuerdo con el índice de precios al consumidor (IPC) establecido por el DANE, para el año inmediatamente anterior.</w:t>
      </w:r>
    </w:p>
    <w:p w14:paraId="15F23CC2" w14:textId="77777777" w:rsidR="00DE60F4" w:rsidRDefault="00DE60F4" w:rsidP="00DE60F4">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09119361" w14:textId="77777777" w:rsidR="00DE60F4" w:rsidRDefault="00DE60F4" w:rsidP="00DE60F4">
      <w:pPr>
        <w:widowControl/>
        <w:jc w:val="both"/>
        <w:textAlignment w:val="auto"/>
      </w:pPr>
      <w:r>
        <w:rPr>
          <w:rFonts w:ascii="Futura Bk BT" w:eastAsia="Times New Roman" w:hAnsi="Futura Bk BT" w:cs="Times New Roman"/>
          <w:b/>
          <w:color w:val="000000"/>
          <w:kern w:val="0"/>
          <w:sz w:val="20"/>
          <w:szCs w:val="20"/>
          <w:lang w:val="es-CO" w:eastAsia="es-CO" w:bidi="ar-SA"/>
        </w:rPr>
        <w:lastRenderedPageBreak/>
        <w:t>Artículo 7°.</w:t>
      </w:r>
      <w:r>
        <w:rPr>
          <w:rFonts w:ascii="Futura Bk BT" w:eastAsia="Times New Roman" w:hAnsi="Futura Bk BT" w:cs="Times New Roman"/>
          <w:color w:val="000000"/>
          <w:kern w:val="0"/>
          <w:sz w:val="20"/>
          <w:szCs w:val="20"/>
          <w:lang w:val="es-CO" w:eastAsia="es-CO" w:bidi="ar-SA"/>
        </w:rPr>
        <w:t xml:space="preserve"> La tarifa especial diferencial que se </w:t>
      </w:r>
      <w:proofErr w:type="gramStart"/>
      <w:r>
        <w:rPr>
          <w:rFonts w:ascii="Futura Bk BT" w:eastAsia="Times New Roman" w:hAnsi="Futura Bk BT" w:cs="Times New Roman"/>
          <w:color w:val="000000"/>
          <w:kern w:val="0"/>
          <w:sz w:val="20"/>
          <w:szCs w:val="20"/>
          <w:lang w:val="es-CO" w:eastAsia="es-CO" w:bidi="ar-SA"/>
        </w:rPr>
        <w:t>otorgue,</w:t>
      </w:r>
      <w:proofErr w:type="gramEnd"/>
      <w:r>
        <w:rPr>
          <w:rFonts w:ascii="Futura Bk BT" w:eastAsia="Times New Roman" w:hAnsi="Futura Bk BT" w:cs="Times New Roman"/>
          <w:color w:val="000000"/>
          <w:kern w:val="0"/>
          <w:sz w:val="20"/>
          <w:szCs w:val="20"/>
          <w:lang w:val="es-CO" w:eastAsia="es-CO" w:bidi="ar-SA"/>
        </w:rPr>
        <w:t xml:space="preserve"> no constituye un derecho adquirido, es intransferible.</w:t>
      </w:r>
    </w:p>
    <w:p w14:paraId="024FACDC" w14:textId="77777777" w:rsidR="00DE60F4" w:rsidRDefault="00DE60F4" w:rsidP="00DE60F4">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45A72560" w14:textId="30C458C1" w:rsidR="00DE60F4" w:rsidRDefault="00DE60F4" w:rsidP="00DE60F4">
      <w:pPr>
        <w:widowControl/>
        <w:jc w:val="both"/>
        <w:textAlignment w:val="auto"/>
      </w:pPr>
      <w:r>
        <w:rPr>
          <w:rFonts w:ascii="Futura Bk BT" w:eastAsia="Times New Roman" w:hAnsi="Futura Bk BT" w:cs="Times New Roman"/>
          <w:b/>
          <w:color w:val="000000"/>
          <w:kern w:val="0"/>
          <w:sz w:val="20"/>
          <w:szCs w:val="20"/>
          <w:lang w:val="es-CO" w:eastAsia="es-CO" w:bidi="ar-SA"/>
        </w:rPr>
        <w:t xml:space="preserve">Artículo 8°. </w:t>
      </w:r>
      <w:r>
        <w:rPr>
          <w:rFonts w:ascii="Futura Bk BT" w:eastAsia="Times New Roman" w:hAnsi="Futura Bk BT" w:cs="Times New Roman"/>
          <w:color w:val="000000"/>
          <w:kern w:val="0"/>
          <w:sz w:val="20"/>
          <w:szCs w:val="20"/>
          <w:lang w:val="es-CO" w:eastAsia="es-CO" w:bidi="ar-SA"/>
        </w:rPr>
        <w:t>La presente resolución rige o partir de la fecha de su publicación y deroga</w:t>
      </w:r>
      <w:r w:rsidR="00A81C0D">
        <w:rPr>
          <w:rFonts w:ascii="Futura Bk BT" w:eastAsia="Times New Roman" w:hAnsi="Futura Bk BT" w:cs="Times New Roman"/>
          <w:color w:val="000000"/>
          <w:kern w:val="0"/>
          <w:sz w:val="20"/>
          <w:szCs w:val="20"/>
          <w:lang w:val="es-CO" w:eastAsia="es-CO" w:bidi="ar-SA"/>
        </w:rPr>
        <w:t xml:space="preserve"> el Acta de Acuerdo suscrit</w:t>
      </w:r>
      <w:r w:rsidR="00137893">
        <w:rPr>
          <w:rFonts w:ascii="Futura Bk BT" w:eastAsia="Times New Roman" w:hAnsi="Futura Bk BT" w:cs="Times New Roman"/>
          <w:color w:val="000000"/>
          <w:kern w:val="0"/>
          <w:sz w:val="20"/>
          <w:szCs w:val="20"/>
          <w:lang w:val="es-CO" w:eastAsia="es-CO" w:bidi="ar-SA"/>
        </w:rPr>
        <w:t>a</w:t>
      </w:r>
      <w:r w:rsidR="00A81C0D">
        <w:rPr>
          <w:rFonts w:ascii="Futura Bk BT" w:eastAsia="Times New Roman" w:hAnsi="Futura Bk BT" w:cs="Times New Roman"/>
          <w:color w:val="000000"/>
          <w:kern w:val="0"/>
          <w:sz w:val="20"/>
          <w:szCs w:val="20"/>
          <w:lang w:val="es-CO" w:eastAsia="es-CO" w:bidi="ar-SA"/>
        </w:rPr>
        <w:t xml:space="preserve"> e</w:t>
      </w:r>
      <w:r w:rsidR="00137893">
        <w:rPr>
          <w:rFonts w:ascii="Futura Bk BT" w:eastAsia="Times New Roman" w:hAnsi="Futura Bk BT" w:cs="Times New Roman"/>
          <w:color w:val="000000"/>
          <w:kern w:val="0"/>
          <w:sz w:val="20"/>
          <w:szCs w:val="20"/>
          <w:lang w:val="es-CO" w:eastAsia="es-CO" w:bidi="ar-SA"/>
        </w:rPr>
        <w:t xml:space="preserve">l </w:t>
      </w:r>
      <w:r w:rsidR="006E1C46">
        <w:rPr>
          <w:rFonts w:ascii="Futura Bk BT" w:eastAsia="Times New Roman" w:hAnsi="Futura Bk BT" w:cs="Times New Roman"/>
          <w:color w:val="000000"/>
          <w:kern w:val="0"/>
          <w:sz w:val="20"/>
          <w:szCs w:val="20"/>
          <w:lang w:val="es-CO" w:eastAsia="es-CO" w:bidi="ar-SA"/>
        </w:rPr>
        <w:t>26 de noviembre</w:t>
      </w:r>
      <w:r w:rsidR="00A81C0D">
        <w:rPr>
          <w:rFonts w:ascii="Futura Bk BT" w:eastAsia="Times New Roman" w:hAnsi="Futura Bk BT" w:cs="Times New Roman"/>
          <w:color w:val="000000"/>
          <w:kern w:val="0"/>
          <w:sz w:val="20"/>
          <w:szCs w:val="20"/>
          <w:lang w:val="es-CO" w:eastAsia="es-CO" w:bidi="ar-SA"/>
        </w:rPr>
        <w:t xml:space="preserve"> </w:t>
      </w:r>
      <w:r w:rsidR="00307794">
        <w:rPr>
          <w:rFonts w:ascii="Futura Bk BT" w:eastAsia="Times New Roman" w:hAnsi="Futura Bk BT" w:cs="Times New Roman"/>
          <w:color w:val="000000"/>
          <w:kern w:val="0"/>
          <w:sz w:val="20"/>
          <w:szCs w:val="20"/>
          <w:lang w:val="es-CO" w:eastAsia="es-CO" w:bidi="ar-SA"/>
        </w:rPr>
        <w:t xml:space="preserve">de </w:t>
      </w:r>
      <w:r w:rsidR="00A81C0D">
        <w:rPr>
          <w:rFonts w:ascii="Futura Bk BT" w:eastAsia="Times New Roman" w:hAnsi="Futura Bk BT" w:cs="Times New Roman"/>
          <w:color w:val="000000"/>
          <w:kern w:val="0"/>
          <w:sz w:val="20"/>
          <w:szCs w:val="20"/>
          <w:lang w:val="es-CO" w:eastAsia="es-CO" w:bidi="ar-SA"/>
        </w:rPr>
        <w:t>1996</w:t>
      </w:r>
      <w:r w:rsidR="00CA7749">
        <w:rPr>
          <w:rFonts w:ascii="Futura Bk BT" w:eastAsia="Times New Roman" w:hAnsi="Futura Bk BT" w:cs="Times New Roman"/>
          <w:color w:val="000000"/>
          <w:kern w:val="0"/>
          <w:sz w:val="20"/>
          <w:szCs w:val="20"/>
          <w:lang w:val="es-CO" w:eastAsia="es-CO" w:bidi="ar-SA"/>
        </w:rPr>
        <w:t xml:space="preserve"> y</w:t>
      </w:r>
      <w:r>
        <w:rPr>
          <w:rFonts w:ascii="Futura Bk BT" w:eastAsia="Times New Roman" w:hAnsi="Futura Bk BT" w:cs="Times New Roman"/>
          <w:color w:val="000000"/>
          <w:kern w:val="0"/>
          <w:sz w:val="20"/>
          <w:szCs w:val="20"/>
          <w:lang w:val="es-CO" w:eastAsia="es-CO" w:bidi="ar-SA"/>
        </w:rPr>
        <w:t xml:space="preserve"> </w:t>
      </w:r>
      <w:r w:rsidR="00B23E9A">
        <w:rPr>
          <w:rFonts w:ascii="Futura Bk BT" w:eastAsia="Times New Roman" w:hAnsi="Futura Bk BT" w:cs="Times New Roman"/>
          <w:color w:val="000000"/>
          <w:kern w:val="0"/>
          <w:sz w:val="20"/>
          <w:szCs w:val="20"/>
          <w:lang w:val="es-CO" w:eastAsia="es-CO" w:bidi="ar-SA"/>
        </w:rPr>
        <w:t>todas las disposiciones que le sean contrarias</w:t>
      </w:r>
      <w:r>
        <w:rPr>
          <w:rFonts w:ascii="Futura Bk BT" w:eastAsia="Times New Roman" w:hAnsi="Futura Bk BT" w:cs="Times New Roman"/>
          <w:color w:val="000000"/>
          <w:kern w:val="0"/>
          <w:sz w:val="20"/>
          <w:szCs w:val="20"/>
          <w:lang w:val="es-CO" w:eastAsia="es-CO" w:bidi="ar-SA"/>
        </w:rPr>
        <w:t>.</w:t>
      </w:r>
    </w:p>
    <w:p w14:paraId="3851A939" w14:textId="77777777" w:rsidR="00DE60F4" w:rsidRDefault="00DE60F4" w:rsidP="00DE60F4">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14:paraId="2FD5B5EB" w14:textId="77777777" w:rsidR="00DE60F4" w:rsidRDefault="00DE60F4" w:rsidP="00DE60F4">
      <w:pPr>
        <w:pStyle w:val="Estilo"/>
        <w:spacing w:before="211"/>
        <w:ind w:right="220"/>
        <w:rPr>
          <w:rFonts w:ascii="Futura Bk BT" w:hAnsi="Futura Bk BT"/>
          <w:b/>
          <w:sz w:val="20"/>
          <w:szCs w:val="20"/>
          <w:lang w:val="es" w:eastAsia="es-CO"/>
        </w:rPr>
      </w:pPr>
      <w:proofErr w:type="gramStart"/>
      <w:r>
        <w:rPr>
          <w:rFonts w:ascii="Futura Bk BT" w:hAnsi="Futura Bk BT"/>
          <w:b/>
          <w:sz w:val="20"/>
          <w:szCs w:val="20"/>
          <w:lang w:val="es" w:eastAsia="es-CO"/>
        </w:rPr>
        <w:t>PUBLÍQUESE  y</w:t>
      </w:r>
      <w:proofErr w:type="gramEnd"/>
      <w:r>
        <w:rPr>
          <w:rFonts w:ascii="Futura Bk BT" w:hAnsi="Futura Bk BT"/>
          <w:b/>
          <w:sz w:val="20"/>
          <w:szCs w:val="20"/>
          <w:lang w:val="es" w:eastAsia="es-CO"/>
        </w:rPr>
        <w:t xml:space="preserve"> CÚMPLASE.</w:t>
      </w:r>
    </w:p>
    <w:p w14:paraId="79DFC870" w14:textId="77777777" w:rsidR="00DE60F4" w:rsidRDefault="00DE60F4" w:rsidP="00DE60F4">
      <w:pPr>
        <w:pStyle w:val="Estilo"/>
        <w:spacing w:before="211"/>
        <w:ind w:left="67" w:right="220"/>
        <w:jc w:val="both"/>
        <w:rPr>
          <w:rFonts w:ascii="Futura Bk BT" w:hAnsi="Futura Bk BT"/>
          <w:sz w:val="20"/>
          <w:szCs w:val="20"/>
          <w:lang w:val="es" w:eastAsia="es-CO"/>
        </w:rPr>
      </w:pPr>
      <w:r>
        <w:rPr>
          <w:rFonts w:ascii="Futura Bk BT" w:hAnsi="Futura Bk BT"/>
          <w:sz w:val="20"/>
          <w:szCs w:val="20"/>
          <w:lang w:val="es" w:eastAsia="es-CO"/>
        </w:rPr>
        <w:t xml:space="preserve">Dada en Bogotá D.C., </w:t>
      </w:r>
    </w:p>
    <w:p w14:paraId="19197636" w14:textId="77777777" w:rsidR="00DE60F4" w:rsidRDefault="00DE60F4" w:rsidP="00DE60F4">
      <w:pPr>
        <w:pStyle w:val="Estilo"/>
        <w:spacing w:before="211"/>
        <w:ind w:left="67" w:right="220"/>
        <w:jc w:val="both"/>
        <w:rPr>
          <w:rFonts w:ascii="Futura Bk BT" w:hAnsi="Futura Bk BT"/>
          <w:sz w:val="20"/>
          <w:szCs w:val="20"/>
          <w:lang w:val="es" w:eastAsia="es-CO"/>
        </w:rPr>
      </w:pPr>
    </w:p>
    <w:p w14:paraId="00D8C379" w14:textId="77777777" w:rsidR="00DE60F4" w:rsidRDefault="00DE60F4" w:rsidP="00DE60F4">
      <w:pPr>
        <w:pStyle w:val="Estilo"/>
        <w:spacing w:before="211"/>
        <w:ind w:left="67" w:right="220"/>
        <w:jc w:val="both"/>
        <w:rPr>
          <w:rFonts w:ascii="Futura Bk BT" w:hAnsi="Futura Bk BT"/>
          <w:sz w:val="20"/>
          <w:szCs w:val="20"/>
          <w:lang w:val="es" w:eastAsia="es-CO"/>
        </w:rPr>
      </w:pPr>
    </w:p>
    <w:p w14:paraId="0B20614B" w14:textId="77777777" w:rsidR="00DE60F4" w:rsidRDefault="00DE60F4" w:rsidP="00DE60F4">
      <w:pPr>
        <w:pStyle w:val="Sangradetextonormal"/>
        <w:spacing w:after="0"/>
        <w:ind w:left="0" w:right="193"/>
        <w:jc w:val="both"/>
        <w:rPr>
          <w:rFonts w:ascii="Futura Bk BT" w:hAnsi="Futura Bk BT" w:cs="Arial"/>
          <w:lang w:val="es"/>
        </w:rPr>
      </w:pPr>
    </w:p>
    <w:p w14:paraId="74412D92" w14:textId="77777777" w:rsidR="00DE60F4" w:rsidRDefault="00DE60F4" w:rsidP="00DE60F4">
      <w:pPr>
        <w:pStyle w:val="Sangradetextonormal"/>
        <w:spacing w:after="0"/>
        <w:ind w:left="0" w:right="193"/>
        <w:jc w:val="both"/>
        <w:rPr>
          <w:rFonts w:ascii="Futura Bk BT" w:hAnsi="Futura Bk BT" w:cs="Arial"/>
          <w:lang w:val="es"/>
        </w:rPr>
      </w:pPr>
    </w:p>
    <w:p w14:paraId="037E2424" w14:textId="77777777" w:rsidR="00DE60F4" w:rsidRDefault="00DE60F4" w:rsidP="00DE60F4">
      <w:pPr>
        <w:pStyle w:val="Sangradetextonormal"/>
        <w:spacing w:after="0"/>
        <w:ind w:left="0" w:right="193"/>
        <w:jc w:val="both"/>
        <w:rPr>
          <w:rFonts w:ascii="Futura Bk BT" w:hAnsi="Futura Bk BT" w:cs="Arial"/>
          <w:lang w:val="es"/>
        </w:rPr>
      </w:pPr>
    </w:p>
    <w:p w14:paraId="51A074F3" w14:textId="6AF7A973" w:rsidR="00ED5AD3" w:rsidRDefault="00090B92" w:rsidP="00ED5AD3">
      <w:pPr>
        <w:jc w:val="center"/>
        <w:rPr>
          <w:rFonts w:ascii="Futura Bk BT" w:hAnsi="Futura Bk BT"/>
          <w:b/>
          <w:sz w:val="22"/>
          <w:szCs w:val="22"/>
        </w:rPr>
      </w:pPr>
      <w:r>
        <w:rPr>
          <w:rFonts w:ascii="Futura Bk BT" w:hAnsi="Futura Bk BT"/>
          <w:b/>
          <w:sz w:val="22"/>
          <w:szCs w:val="22"/>
        </w:rPr>
        <w:t>Á</w:t>
      </w:r>
      <w:r w:rsidR="006E1C46">
        <w:rPr>
          <w:rFonts w:ascii="Futura Bk BT" w:hAnsi="Futura Bk BT"/>
          <w:b/>
          <w:sz w:val="22"/>
          <w:szCs w:val="22"/>
        </w:rPr>
        <w:t>NGELA MAR</w:t>
      </w:r>
      <w:r>
        <w:rPr>
          <w:rFonts w:ascii="Futura Bk BT" w:hAnsi="Futura Bk BT"/>
          <w:b/>
          <w:sz w:val="22"/>
          <w:szCs w:val="22"/>
        </w:rPr>
        <w:t>Í</w:t>
      </w:r>
      <w:r w:rsidR="006E1C46">
        <w:rPr>
          <w:rFonts w:ascii="Futura Bk BT" w:hAnsi="Futura Bk BT"/>
          <w:b/>
          <w:sz w:val="22"/>
          <w:szCs w:val="22"/>
        </w:rPr>
        <w:t>A OROZCO</w:t>
      </w:r>
      <w:r>
        <w:rPr>
          <w:rFonts w:ascii="Futura Bk BT" w:hAnsi="Futura Bk BT"/>
          <w:b/>
          <w:sz w:val="22"/>
          <w:szCs w:val="22"/>
        </w:rPr>
        <w:t xml:space="preserve"> GÓMEZ</w:t>
      </w:r>
      <w:r w:rsidR="006E1C46">
        <w:rPr>
          <w:rFonts w:ascii="Futura Bk BT" w:hAnsi="Futura Bk BT"/>
          <w:b/>
          <w:sz w:val="22"/>
          <w:szCs w:val="22"/>
        </w:rPr>
        <w:t xml:space="preserve"> </w:t>
      </w:r>
    </w:p>
    <w:p w14:paraId="13B37921" w14:textId="1813DFA2" w:rsidR="00ED5AD3" w:rsidRDefault="00ED5AD3" w:rsidP="00ED5AD3">
      <w:pPr>
        <w:widowControl/>
        <w:autoSpaceDE w:val="0"/>
        <w:jc w:val="center"/>
        <w:rPr>
          <w:rFonts w:ascii="Futura Bk BT" w:eastAsia="Times New Roman" w:hAnsi="Futura Bk BT" w:cs="Courier New"/>
          <w:b/>
          <w:sz w:val="22"/>
          <w:szCs w:val="22"/>
          <w:lang w:bidi="ar-SA"/>
        </w:rPr>
      </w:pPr>
      <w:r>
        <w:rPr>
          <w:rFonts w:ascii="Futura Bk BT" w:eastAsia="Times New Roman" w:hAnsi="Futura Bk BT" w:cs="Courier New"/>
          <w:b/>
          <w:sz w:val="22"/>
          <w:szCs w:val="22"/>
          <w:lang w:bidi="ar-SA"/>
        </w:rPr>
        <w:t>Ministr</w:t>
      </w:r>
      <w:r w:rsidR="00F03425">
        <w:rPr>
          <w:rFonts w:ascii="Futura Bk BT" w:eastAsia="Times New Roman" w:hAnsi="Futura Bk BT" w:cs="Courier New"/>
          <w:b/>
          <w:sz w:val="22"/>
          <w:szCs w:val="22"/>
          <w:lang w:bidi="ar-SA"/>
        </w:rPr>
        <w:t>a</w:t>
      </w:r>
      <w:r>
        <w:rPr>
          <w:rFonts w:ascii="Futura Bk BT" w:eastAsia="Times New Roman" w:hAnsi="Futura Bk BT" w:cs="Courier New"/>
          <w:b/>
          <w:sz w:val="22"/>
          <w:szCs w:val="22"/>
          <w:lang w:bidi="ar-SA"/>
        </w:rPr>
        <w:t xml:space="preserve"> de Transporte</w:t>
      </w:r>
    </w:p>
    <w:p w14:paraId="673A9B36" w14:textId="77777777" w:rsidR="00ED5AD3" w:rsidRDefault="00ED5AD3" w:rsidP="00ED5AD3">
      <w:pPr>
        <w:widowControl/>
        <w:autoSpaceDE w:val="0"/>
        <w:jc w:val="center"/>
        <w:rPr>
          <w:rFonts w:ascii="Futura Bk BT" w:eastAsia="Times New Roman" w:hAnsi="Futura Bk BT" w:cs="Arial"/>
          <w:sz w:val="21"/>
          <w:szCs w:val="21"/>
          <w:lang w:bidi="ar-SA"/>
        </w:rPr>
      </w:pPr>
    </w:p>
    <w:p w14:paraId="4E61579C" w14:textId="77777777" w:rsidR="00ED5AD3" w:rsidRDefault="00ED5AD3" w:rsidP="00ED5AD3">
      <w:pPr>
        <w:rPr>
          <w:rFonts w:ascii="Futura Bk BT" w:hAnsi="Futura Bk BT"/>
          <w:sz w:val="12"/>
          <w:szCs w:val="12"/>
        </w:rPr>
      </w:pPr>
    </w:p>
    <w:p w14:paraId="3336A4BE" w14:textId="6D82225E" w:rsidR="007F73A2" w:rsidRDefault="007F73A2" w:rsidP="00ED5AD3">
      <w:pPr>
        <w:widowControl/>
        <w:shd w:val="clear" w:color="auto" w:fill="FFFFFF"/>
        <w:autoSpaceDE w:val="0"/>
        <w:ind w:hanging="11"/>
        <w:jc w:val="both"/>
        <w:textAlignment w:val="auto"/>
        <w:rPr>
          <w:rFonts w:ascii="Futura Bk BT" w:eastAsia="Times New Roman" w:hAnsi="Futura Bk BT" w:cs="Arial"/>
          <w:kern w:val="0"/>
          <w:sz w:val="14"/>
          <w:szCs w:val="14"/>
          <w:lang w:val="es" w:eastAsia="es-ES" w:bidi="he-IL"/>
        </w:rPr>
      </w:pPr>
      <w:r>
        <w:rPr>
          <w:rFonts w:ascii="Futura Bk BT" w:eastAsia="Times New Roman" w:hAnsi="Futura Bk BT" w:cs="Arial"/>
          <w:kern w:val="0"/>
          <w:sz w:val="14"/>
          <w:szCs w:val="14"/>
          <w:lang w:val="es" w:eastAsia="es-ES" w:bidi="he-IL"/>
        </w:rPr>
        <w:t>Aprobó:</w:t>
      </w:r>
      <w:r>
        <w:rPr>
          <w:rFonts w:ascii="Futura Bk BT" w:eastAsia="Times New Roman" w:hAnsi="Futura Bk BT" w:cs="Arial"/>
          <w:kern w:val="0"/>
          <w:sz w:val="14"/>
          <w:szCs w:val="14"/>
          <w:lang w:val="es" w:eastAsia="es-ES" w:bidi="he-IL"/>
        </w:rPr>
        <w:tab/>
      </w:r>
      <w:r w:rsidR="00DF6AE0">
        <w:rPr>
          <w:rFonts w:ascii="Futura Bk BT" w:eastAsia="Times New Roman" w:hAnsi="Futura Bk BT" w:cs="Arial"/>
          <w:kern w:val="0"/>
          <w:sz w:val="14"/>
          <w:szCs w:val="14"/>
          <w:lang w:val="es" w:eastAsia="es-ES" w:bidi="he-IL"/>
        </w:rPr>
        <w:t>Cesar Augusto Peñaloza Pabón</w:t>
      </w:r>
      <w:r>
        <w:rPr>
          <w:rFonts w:ascii="Futura Bk BT" w:eastAsia="Times New Roman" w:hAnsi="Futura Bk BT" w:cs="Arial"/>
          <w:kern w:val="0"/>
          <w:sz w:val="14"/>
          <w:szCs w:val="14"/>
          <w:lang w:val="es" w:eastAsia="es-ES" w:bidi="he-IL"/>
        </w:rPr>
        <w:t xml:space="preserve"> </w:t>
      </w:r>
      <w:r w:rsidR="008A7E1B">
        <w:rPr>
          <w:rFonts w:ascii="Futura Bk BT" w:eastAsia="Times New Roman" w:hAnsi="Futura Bk BT" w:cs="Arial"/>
          <w:kern w:val="0"/>
          <w:sz w:val="14"/>
          <w:szCs w:val="14"/>
          <w:lang w:val="es" w:eastAsia="es-ES" w:bidi="he-IL"/>
        </w:rPr>
        <w:t>–</w:t>
      </w:r>
      <w:r>
        <w:rPr>
          <w:rFonts w:ascii="Futura Bk BT" w:eastAsia="Times New Roman" w:hAnsi="Futura Bk BT" w:cs="Arial"/>
          <w:kern w:val="0"/>
          <w:sz w:val="14"/>
          <w:szCs w:val="14"/>
          <w:lang w:val="es" w:eastAsia="es-ES" w:bidi="he-IL"/>
        </w:rPr>
        <w:t xml:space="preserve"> </w:t>
      </w:r>
      <w:r w:rsidR="008A7E1B">
        <w:rPr>
          <w:rFonts w:ascii="Futura Bk BT" w:eastAsia="Times New Roman" w:hAnsi="Futura Bk BT" w:cs="Arial"/>
          <w:kern w:val="0"/>
          <w:sz w:val="14"/>
          <w:szCs w:val="14"/>
          <w:lang w:val="es" w:eastAsia="es-ES" w:bidi="he-IL"/>
        </w:rPr>
        <w:t xml:space="preserve">Viceministro de </w:t>
      </w:r>
      <w:r w:rsidR="00C5764A">
        <w:rPr>
          <w:rFonts w:ascii="Futura Bk BT" w:eastAsia="Times New Roman" w:hAnsi="Futura Bk BT" w:cs="Arial"/>
          <w:kern w:val="0"/>
          <w:sz w:val="14"/>
          <w:szCs w:val="14"/>
          <w:lang w:val="es" w:eastAsia="es-ES" w:bidi="he-IL"/>
        </w:rPr>
        <w:t>Infraestructura – Ministerio de Transporte</w:t>
      </w:r>
    </w:p>
    <w:p w14:paraId="706AD4B2" w14:textId="033742B6" w:rsidR="00255E65" w:rsidRDefault="00ED5AD3" w:rsidP="00ED5AD3">
      <w:pPr>
        <w:widowControl/>
        <w:shd w:val="clear" w:color="auto" w:fill="FFFFFF"/>
        <w:autoSpaceDE w:val="0"/>
        <w:ind w:hanging="11"/>
        <w:jc w:val="both"/>
        <w:textAlignment w:val="auto"/>
        <w:rPr>
          <w:rFonts w:ascii="Futura Bk BT" w:eastAsia="Times New Roman" w:hAnsi="Futura Bk BT" w:cs="Arial"/>
          <w:kern w:val="0"/>
          <w:sz w:val="14"/>
          <w:szCs w:val="14"/>
          <w:lang w:val="es" w:eastAsia="es-ES" w:bidi="he-IL"/>
        </w:rPr>
      </w:pPr>
      <w:r>
        <w:rPr>
          <w:rFonts w:ascii="Futura Bk BT" w:eastAsia="Times New Roman" w:hAnsi="Futura Bk BT" w:cs="Arial"/>
          <w:kern w:val="0"/>
          <w:sz w:val="14"/>
          <w:szCs w:val="14"/>
          <w:lang w:val="es" w:eastAsia="es-ES" w:bidi="he-IL"/>
        </w:rPr>
        <w:t>Revisó:</w:t>
      </w:r>
      <w:r>
        <w:rPr>
          <w:rFonts w:ascii="Futura Bk BT" w:eastAsia="Times New Roman" w:hAnsi="Futura Bk BT" w:cs="Arial"/>
          <w:kern w:val="0"/>
          <w:sz w:val="14"/>
          <w:szCs w:val="14"/>
          <w:lang w:val="es" w:eastAsia="es-ES" w:bidi="he-IL"/>
        </w:rPr>
        <w:tab/>
      </w:r>
      <w:r w:rsidR="00255E65">
        <w:rPr>
          <w:rFonts w:ascii="Futura Bk BT" w:eastAsia="Times New Roman" w:hAnsi="Futura Bk BT" w:cs="Arial"/>
          <w:kern w:val="0"/>
          <w:sz w:val="14"/>
          <w:szCs w:val="14"/>
          <w:lang w:val="es" w:eastAsia="es-ES" w:bidi="he-IL"/>
        </w:rPr>
        <w:t>Dimitri Zanin</w:t>
      </w:r>
      <w:r w:rsidR="00E002D7">
        <w:rPr>
          <w:rFonts w:ascii="Futura Bk BT" w:eastAsia="Times New Roman" w:hAnsi="Futura Bk BT" w:cs="Arial"/>
          <w:kern w:val="0"/>
          <w:sz w:val="14"/>
          <w:szCs w:val="14"/>
          <w:lang w:val="es" w:eastAsia="es-ES" w:bidi="he-IL"/>
        </w:rPr>
        <w:t>ovich Victoria – Presidente Agencia Nacional de Infraestructura</w:t>
      </w:r>
    </w:p>
    <w:p w14:paraId="7A0701AD" w14:textId="7C66FBEE" w:rsidR="00E002D7" w:rsidRDefault="00E002D7" w:rsidP="00E002D7">
      <w:pPr>
        <w:widowControl/>
        <w:shd w:val="clear" w:color="auto" w:fill="FFFFFF"/>
        <w:autoSpaceDE w:val="0"/>
        <w:ind w:firstLine="720"/>
        <w:jc w:val="both"/>
        <w:textAlignment w:val="auto"/>
        <w:rPr>
          <w:rFonts w:ascii="Futura Bk BT" w:eastAsia="Times New Roman" w:hAnsi="Futura Bk BT" w:cs="Arial"/>
          <w:kern w:val="0"/>
          <w:sz w:val="14"/>
          <w:szCs w:val="14"/>
          <w:lang w:val="es" w:eastAsia="es-ES" w:bidi="he-IL"/>
        </w:rPr>
      </w:pPr>
      <w:r>
        <w:rPr>
          <w:rFonts w:ascii="Futura Bk BT" w:eastAsia="Times New Roman" w:hAnsi="Futura Bk BT" w:cs="Arial"/>
          <w:kern w:val="0"/>
          <w:sz w:val="14"/>
          <w:szCs w:val="14"/>
          <w:lang w:val="es" w:eastAsia="es-ES" w:bidi="he-IL"/>
        </w:rPr>
        <w:t>José Leonidas Narváez Morales – Vicepresidente Gestión Contractual - ANI</w:t>
      </w:r>
    </w:p>
    <w:p w14:paraId="076AD238" w14:textId="00E1C5B8" w:rsidR="00ED5AD3" w:rsidRDefault="00ED5AD3" w:rsidP="00255E65">
      <w:pPr>
        <w:widowControl/>
        <w:shd w:val="clear" w:color="auto" w:fill="FFFFFF"/>
        <w:autoSpaceDE w:val="0"/>
        <w:ind w:firstLine="720"/>
        <w:jc w:val="both"/>
        <w:textAlignment w:val="auto"/>
        <w:rPr>
          <w:rFonts w:ascii="Futura Bk BT" w:eastAsia="Times New Roman" w:hAnsi="Futura Bk BT" w:cs="Arial"/>
          <w:kern w:val="0"/>
          <w:sz w:val="14"/>
          <w:szCs w:val="14"/>
          <w:lang w:val="es" w:eastAsia="es-ES" w:bidi="he-IL"/>
        </w:rPr>
      </w:pPr>
      <w:r>
        <w:rPr>
          <w:rFonts w:ascii="Futura Bk BT" w:eastAsia="Times New Roman" w:hAnsi="Futura Bk BT" w:cs="Arial"/>
          <w:kern w:val="0"/>
          <w:sz w:val="14"/>
          <w:szCs w:val="14"/>
          <w:lang w:val="es" w:eastAsia="es-ES" w:bidi="he-IL"/>
        </w:rPr>
        <w:t>Lester Daniel Guarín Nariño – Apoyo Supervisión Proyecto SMRP - ANI</w:t>
      </w:r>
    </w:p>
    <w:p w14:paraId="280F59F4" w14:textId="77777777" w:rsidR="00ED5AD3" w:rsidRDefault="00ED5AD3" w:rsidP="00ED5AD3">
      <w:pPr>
        <w:widowControl/>
        <w:shd w:val="clear" w:color="auto" w:fill="FFFFFF"/>
        <w:autoSpaceDE w:val="0"/>
        <w:ind w:firstLine="720"/>
        <w:jc w:val="both"/>
        <w:textAlignment w:val="auto"/>
        <w:rPr>
          <w:rFonts w:ascii="Futura Bk BT" w:eastAsia="Times New Roman" w:hAnsi="Futura Bk BT" w:cs="Arial"/>
          <w:kern w:val="0"/>
          <w:sz w:val="14"/>
          <w:szCs w:val="14"/>
          <w:lang w:val="es" w:eastAsia="es-ES" w:bidi="he-IL"/>
        </w:rPr>
      </w:pPr>
      <w:r>
        <w:rPr>
          <w:rFonts w:ascii="Futura Bk BT" w:eastAsia="Times New Roman" w:hAnsi="Futura Bk BT" w:cs="Arial"/>
          <w:kern w:val="0"/>
          <w:sz w:val="14"/>
          <w:szCs w:val="14"/>
          <w:lang w:val="es" w:eastAsia="es-ES" w:bidi="he-IL"/>
        </w:rPr>
        <w:t>Alberto Augusto Rodriguez Ortiz – Gerente Carretero 5 VGC – ANI</w:t>
      </w:r>
    </w:p>
    <w:p w14:paraId="6FFAB48A" w14:textId="0AFC8733" w:rsidR="00ED5AD3" w:rsidRDefault="00ED5AD3" w:rsidP="00ED5AD3">
      <w:pPr>
        <w:widowControl/>
        <w:shd w:val="clear" w:color="auto" w:fill="FFFFFF"/>
        <w:autoSpaceDE w:val="0"/>
        <w:ind w:hanging="11"/>
        <w:jc w:val="both"/>
        <w:textAlignment w:val="auto"/>
        <w:rPr>
          <w:rFonts w:ascii="Futura Bk BT" w:eastAsia="Times New Roman" w:hAnsi="Futura Bk BT" w:cs="Arial"/>
          <w:kern w:val="0"/>
          <w:sz w:val="14"/>
          <w:szCs w:val="14"/>
          <w:lang w:val="es" w:eastAsia="es-ES" w:bidi="he-IL"/>
        </w:rPr>
      </w:pPr>
      <w:r>
        <w:rPr>
          <w:rFonts w:ascii="Futura Bk BT" w:eastAsia="Times New Roman" w:hAnsi="Futura Bk BT" w:cs="Arial"/>
          <w:kern w:val="0"/>
          <w:sz w:val="14"/>
          <w:szCs w:val="14"/>
          <w:lang w:val="es" w:eastAsia="es-ES" w:bidi="he-IL"/>
        </w:rPr>
        <w:tab/>
      </w:r>
      <w:r>
        <w:rPr>
          <w:rFonts w:ascii="Futura Bk BT" w:eastAsia="Times New Roman" w:hAnsi="Futura Bk BT" w:cs="Arial"/>
          <w:kern w:val="0"/>
          <w:sz w:val="14"/>
          <w:szCs w:val="14"/>
          <w:lang w:val="es" w:eastAsia="es-ES" w:bidi="he-IL"/>
        </w:rPr>
        <w:tab/>
      </w:r>
      <w:r w:rsidR="00F03425">
        <w:rPr>
          <w:rFonts w:ascii="Futura Bk BT" w:eastAsia="Times New Roman" w:hAnsi="Futura Bk BT" w:cs="Arial"/>
          <w:kern w:val="0"/>
          <w:sz w:val="14"/>
          <w:szCs w:val="14"/>
          <w:lang w:val="es" w:eastAsia="es-ES" w:bidi="he-IL"/>
        </w:rPr>
        <w:t>Luis Sebastian Perez</w:t>
      </w:r>
      <w:r w:rsidR="0098562B">
        <w:rPr>
          <w:rFonts w:ascii="Futura Bk BT" w:eastAsia="Times New Roman" w:hAnsi="Futura Bk BT" w:cs="Arial"/>
          <w:kern w:val="0"/>
          <w:sz w:val="14"/>
          <w:szCs w:val="14"/>
          <w:lang w:val="es" w:eastAsia="es-ES" w:bidi="he-IL"/>
        </w:rPr>
        <w:t xml:space="preserve"> Ramirez</w:t>
      </w:r>
      <w:r>
        <w:rPr>
          <w:rFonts w:ascii="Futura Bk BT" w:eastAsia="Times New Roman" w:hAnsi="Futura Bk BT" w:cs="Arial"/>
          <w:kern w:val="0"/>
          <w:sz w:val="14"/>
          <w:szCs w:val="14"/>
          <w:lang w:val="es" w:eastAsia="es-ES" w:bidi="he-IL"/>
        </w:rPr>
        <w:t xml:space="preserve"> – Apoyo Jurídico VJ - ANI</w:t>
      </w:r>
    </w:p>
    <w:p w14:paraId="7FECF63C" w14:textId="41D652DA" w:rsidR="00ED5AD3" w:rsidRDefault="00ED5AD3" w:rsidP="3D3FCB2E">
      <w:pPr>
        <w:widowControl/>
        <w:shd w:val="clear" w:color="auto" w:fill="FFFFFF" w:themeFill="background1"/>
        <w:autoSpaceDE w:val="0"/>
        <w:ind w:hanging="11"/>
        <w:jc w:val="both"/>
        <w:textAlignment w:val="auto"/>
        <w:rPr>
          <w:rFonts w:ascii="Futura Bk BT,Arial,Times New Ro" w:eastAsia="Futura Bk BT,Arial,Times New Ro" w:hAnsi="Futura Bk BT,Arial,Times New Ro" w:cs="Futura Bk BT,Arial,Times New Ro"/>
          <w:sz w:val="14"/>
          <w:szCs w:val="14"/>
          <w:lang w:val="es" w:eastAsia="es-ES" w:bidi="he-IL"/>
        </w:rPr>
      </w:pPr>
      <w:r>
        <w:rPr>
          <w:rFonts w:ascii="Futura Bk BT" w:eastAsia="Times New Roman" w:hAnsi="Futura Bk BT" w:cs="Arial"/>
          <w:kern w:val="0"/>
          <w:sz w:val="14"/>
          <w:szCs w:val="14"/>
          <w:lang w:val="es" w:eastAsia="es-ES" w:bidi="he-IL"/>
        </w:rPr>
        <w:tab/>
      </w:r>
      <w:r>
        <w:rPr>
          <w:rFonts w:ascii="Futura Bk BT" w:eastAsia="Times New Roman" w:hAnsi="Futura Bk BT" w:cs="Arial"/>
          <w:kern w:val="0"/>
          <w:sz w:val="14"/>
          <w:szCs w:val="14"/>
          <w:lang w:val="es" w:eastAsia="es-ES" w:bidi="he-IL"/>
        </w:rPr>
        <w:tab/>
      </w:r>
      <w:r w:rsidR="003863C4" w:rsidRPr="003863C4">
        <w:rPr>
          <w:rFonts w:ascii="Futura Bk BT" w:eastAsia="Futura Bk BT" w:hAnsi="Futura Bk BT" w:cs="Futura Bk BT"/>
          <w:kern w:val="0"/>
          <w:sz w:val="14"/>
          <w:szCs w:val="14"/>
          <w:lang w:val="es" w:eastAsia="es-ES" w:bidi="he-IL"/>
        </w:rPr>
        <w:t>Priscila Sanchez Sanabria</w:t>
      </w:r>
      <w:r w:rsidRPr="3D3FCB2E">
        <w:rPr>
          <w:rFonts w:ascii="Futura Bk BT" w:eastAsia="Futura Bk BT" w:hAnsi="Futura Bk BT" w:cs="Futura Bk BT"/>
          <w:kern w:val="0"/>
          <w:sz w:val="14"/>
          <w:szCs w:val="14"/>
          <w:lang w:val="es" w:eastAsia="es-ES" w:bidi="he-IL"/>
        </w:rPr>
        <w:t xml:space="preserve"> – Gerente Jurídica 2 </w:t>
      </w:r>
      <w:r w:rsidR="003863C4">
        <w:rPr>
          <w:rFonts w:ascii="Futura Bk BT" w:eastAsia="Futura Bk BT" w:hAnsi="Futura Bk BT" w:cs="Futura Bk BT"/>
          <w:kern w:val="0"/>
          <w:sz w:val="14"/>
          <w:szCs w:val="14"/>
          <w:lang w:val="es" w:eastAsia="es-ES" w:bidi="he-IL"/>
        </w:rPr>
        <w:t>-</w:t>
      </w:r>
      <w:r w:rsidRPr="3D3FCB2E">
        <w:rPr>
          <w:rFonts w:ascii="Futura Bk BT" w:eastAsia="Futura Bk BT" w:hAnsi="Futura Bk BT" w:cs="Futura Bk BT"/>
          <w:kern w:val="0"/>
          <w:sz w:val="14"/>
          <w:szCs w:val="14"/>
          <w:lang w:val="es" w:eastAsia="es-ES" w:bidi="he-IL"/>
        </w:rPr>
        <w:t xml:space="preserve"> VJ – ANI</w:t>
      </w:r>
    </w:p>
    <w:p w14:paraId="40AF4F69" w14:textId="77777777" w:rsidR="00ED5AD3" w:rsidRDefault="00ED5AD3" w:rsidP="00ED5AD3">
      <w:pPr>
        <w:widowControl/>
        <w:shd w:val="clear" w:color="auto" w:fill="FFFFFF"/>
        <w:autoSpaceDE w:val="0"/>
        <w:ind w:hanging="11"/>
        <w:jc w:val="both"/>
        <w:textAlignment w:val="auto"/>
        <w:rPr>
          <w:rFonts w:ascii="Futura Bk BT" w:eastAsia="Times New Roman" w:hAnsi="Futura Bk BT" w:cs="Arial"/>
          <w:kern w:val="0"/>
          <w:sz w:val="14"/>
          <w:szCs w:val="14"/>
          <w:lang w:val="es" w:eastAsia="es-ES" w:bidi="he-IL"/>
        </w:rPr>
      </w:pPr>
      <w:r>
        <w:rPr>
          <w:rFonts w:ascii="Futura Bk BT" w:eastAsia="Times New Roman" w:hAnsi="Futura Bk BT" w:cs="Arial"/>
          <w:kern w:val="0"/>
          <w:sz w:val="14"/>
          <w:szCs w:val="14"/>
          <w:lang w:val="es" w:eastAsia="es-ES" w:bidi="he-IL"/>
        </w:rPr>
        <w:tab/>
      </w:r>
      <w:r>
        <w:rPr>
          <w:rFonts w:ascii="Futura Bk BT" w:eastAsia="Times New Roman" w:hAnsi="Futura Bk BT" w:cs="Arial"/>
          <w:kern w:val="0"/>
          <w:sz w:val="14"/>
          <w:szCs w:val="14"/>
          <w:lang w:val="es" w:eastAsia="es-ES" w:bidi="he-IL"/>
        </w:rPr>
        <w:tab/>
        <w:t>Luis Enrique Moreno Barbosa – Apoyo Financiero VGC – ANI</w:t>
      </w:r>
    </w:p>
    <w:p w14:paraId="2086537A" w14:textId="77777777" w:rsidR="00ED5AD3" w:rsidRDefault="00ED5AD3" w:rsidP="00ED5AD3">
      <w:pPr>
        <w:widowControl/>
        <w:shd w:val="clear" w:color="auto" w:fill="FFFFFF"/>
        <w:autoSpaceDE w:val="0"/>
        <w:ind w:hanging="11"/>
        <w:jc w:val="both"/>
        <w:textAlignment w:val="auto"/>
        <w:rPr>
          <w:rFonts w:ascii="Futura Bk BT" w:eastAsia="Times New Roman" w:hAnsi="Futura Bk BT" w:cs="Arial"/>
          <w:kern w:val="0"/>
          <w:sz w:val="14"/>
          <w:szCs w:val="14"/>
          <w:lang w:val="es" w:eastAsia="es-ES" w:bidi="he-IL"/>
        </w:rPr>
      </w:pPr>
      <w:r>
        <w:rPr>
          <w:rFonts w:ascii="Futura Bk BT" w:eastAsia="Times New Roman" w:hAnsi="Futura Bk BT" w:cs="Arial"/>
          <w:kern w:val="0"/>
          <w:sz w:val="14"/>
          <w:szCs w:val="14"/>
          <w:lang w:val="es" w:eastAsia="es-ES" w:bidi="he-IL"/>
        </w:rPr>
        <w:tab/>
      </w:r>
      <w:r>
        <w:rPr>
          <w:rFonts w:ascii="Futura Bk BT" w:eastAsia="Times New Roman" w:hAnsi="Futura Bk BT" w:cs="Arial"/>
          <w:kern w:val="0"/>
          <w:sz w:val="14"/>
          <w:szCs w:val="14"/>
          <w:lang w:val="es" w:eastAsia="es-ES" w:bidi="he-IL"/>
        </w:rPr>
        <w:tab/>
        <w:t>Oscar Laureano Rosero Jimenez – Gerente Financiero – ANI</w:t>
      </w:r>
    </w:p>
    <w:p w14:paraId="5C3D2B1D" w14:textId="77777777" w:rsidR="00ED5AD3" w:rsidRDefault="00ED5AD3" w:rsidP="00ED5AD3">
      <w:pPr>
        <w:widowControl/>
        <w:shd w:val="clear" w:color="auto" w:fill="FFFFFF"/>
        <w:autoSpaceDE w:val="0"/>
        <w:ind w:hanging="11"/>
        <w:jc w:val="both"/>
        <w:textAlignment w:val="auto"/>
        <w:rPr>
          <w:rFonts w:ascii="Futura Bk BT" w:eastAsia="Times New Roman" w:hAnsi="Futura Bk BT" w:cs="Arial"/>
          <w:kern w:val="0"/>
          <w:sz w:val="14"/>
          <w:szCs w:val="14"/>
          <w:lang w:val="es" w:eastAsia="es-ES" w:bidi="he-IL"/>
        </w:rPr>
      </w:pPr>
      <w:r>
        <w:rPr>
          <w:rFonts w:ascii="Futura Bk BT" w:eastAsia="Times New Roman" w:hAnsi="Futura Bk BT" w:cs="Arial"/>
          <w:kern w:val="0"/>
          <w:sz w:val="14"/>
          <w:szCs w:val="14"/>
          <w:lang w:val="es" w:eastAsia="es-ES" w:bidi="he-IL"/>
        </w:rPr>
        <w:tab/>
      </w:r>
      <w:r>
        <w:rPr>
          <w:rFonts w:ascii="Futura Bk BT" w:eastAsia="Times New Roman" w:hAnsi="Futura Bk BT" w:cs="Arial"/>
          <w:kern w:val="0"/>
          <w:sz w:val="14"/>
          <w:szCs w:val="14"/>
          <w:lang w:val="es" w:eastAsia="es-ES" w:bidi="he-IL"/>
        </w:rPr>
        <w:tab/>
        <w:t>Andres Camillo Ramírez Garzón – Apoyo Riesgos VPRE – ANI</w:t>
      </w:r>
    </w:p>
    <w:p w14:paraId="31ABCF6D" w14:textId="77777777" w:rsidR="00ED5AD3" w:rsidRDefault="00ED5AD3" w:rsidP="00ED5AD3">
      <w:pPr>
        <w:widowControl/>
        <w:shd w:val="clear" w:color="auto" w:fill="FFFFFF"/>
        <w:autoSpaceDE w:val="0"/>
        <w:ind w:hanging="11"/>
        <w:jc w:val="both"/>
        <w:textAlignment w:val="auto"/>
        <w:rPr>
          <w:rFonts w:ascii="Futura Bk BT" w:eastAsia="Times New Roman" w:hAnsi="Futura Bk BT" w:cs="Arial"/>
          <w:kern w:val="0"/>
          <w:sz w:val="14"/>
          <w:szCs w:val="14"/>
          <w:lang w:val="es" w:eastAsia="es-ES" w:bidi="he-IL"/>
        </w:rPr>
      </w:pPr>
      <w:r>
        <w:rPr>
          <w:rFonts w:ascii="Futura Bk BT" w:eastAsia="Times New Roman" w:hAnsi="Futura Bk BT" w:cs="Arial"/>
          <w:kern w:val="0"/>
          <w:sz w:val="14"/>
          <w:szCs w:val="14"/>
          <w:lang w:val="es" w:eastAsia="es-ES" w:bidi="he-IL"/>
        </w:rPr>
        <w:tab/>
      </w:r>
      <w:r>
        <w:rPr>
          <w:rFonts w:ascii="Futura Bk BT" w:eastAsia="Times New Roman" w:hAnsi="Futura Bk BT" w:cs="Arial"/>
          <w:kern w:val="0"/>
          <w:sz w:val="14"/>
          <w:szCs w:val="14"/>
          <w:lang w:val="es" w:eastAsia="es-ES" w:bidi="he-IL"/>
        </w:rPr>
        <w:tab/>
        <w:t>Poldy Paola Osorio Álvarez – Coordinadora G.I.T Riesgos VPRE - ANI</w:t>
      </w:r>
    </w:p>
    <w:p w14:paraId="467B2D34" w14:textId="615D7BC0" w:rsidR="00ED5AD3" w:rsidRPr="005919CC" w:rsidRDefault="00ED5AD3" w:rsidP="00D569EB">
      <w:pPr>
        <w:widowControl/>
        <w:shd w:val="clear" w:color="auto" w:fill="FFFFFF"/>
        <w:tabs>
          <w:tab w:val="left" w:pos="567"/>
          <w:tab w:val="left" w:pos="720"/>
          <w:tab w:val="left" w:pos="1440"/>
          <w:tab w:val="left" w:pos="2160"/>
          <w:tab w:val="left" w:pos="2880"/>
          <w:tab w:val="left" w:pos="3600"/>
          <w:tab w:val="left" w:pos="5565"/>
        </w:tabs>
        <w:autoSpaceDE w:val="0"/>
        <w:ind w:hanging="11"/>
        <w:jc w:val="both"/>
        <w:textAlignment w:val="auto"/>
        <w:rPr>
          <w:rFonts w:ascii="Futura Bk BT" w:hAnsi="Futura Bk BT"/>
          <w:b/>
          <w:kern w:val="0"/>
          <w:sz w:val="14"/>
          <w:szCs w:val="14"/>
          <w:lang w:val="es" w:eastAsia="es-ES" w:bidi="he-IL"/>
        </w:rPr>
      </w:pPr>
      <w:r>
        <w:rPr>
          <w:rFonts w:ascii="Futura Bk BT" w:eastAsia="Times New Roman" w:hAnsi="Futura Bk BT" w:cs="Arial"/>
          <w:kern w:val="0"/>
          <w:sz w:val="14"/>
          <w:szCs w:val="14"/>
          <w:lang w:val="es" w:eastAsia="es-ES" w:bidi="he-IL"/>
        </w:rPr>
        <w:tab/>
      </w:r>
      <w:r>
        <w:rPr>
          <w:rFonts w:ascii="Futura Bk BT" w:eastAsia="Times New Roman" w:hAnsi="Futura Bk BT" w:cs="Arial"/>
          <w:kern w:val="0"/>
          <w:sz w:val="14"/>
          <w:szCs w:val="14"/>
          <w:lang w:val="es" w:eastAsia="es-ES" w:bidi="he-IL"/>
        </w:rPr>
        <w:tab/>
      </w:r>
      <w:r>
        <w:rPr>
          <w:rFonts w:ascii="Futura Bk BT" w:eastAsia="Times New Roman" w:hAnsi="Futura Bk BT" w:cs="Arial"/>
          <w:kern w:val="0"/>
          <w:sz w:val="14"/>
          <w:szCs w:val="14"/>
          <w:lang w:val="es" w:eastAsia="es-ES" w:bidi="he-IL"/>
        </w:rPr>
        <w:tab/>
      </w:r>
      <w:r w:rsidRPr="005919CC">
        <w:rPr>
          <w:rFonts w:ascii="Futura Bk BT" w:hAnsi="Futura Bk BT"/>
          <w:kern w:val="0"/>
          <w:sz w:val="14"/>
          <w:szCs w:val="14"/>
          <w:lang w:val="es" w:eastAsia="es-ES" w:bidi="he-IL"/>
        </w:rPr>
        <w:t xml:space="preserve">Erick Augusto Céspedes Rangel – </w:t>
      </w:r>
      <w:proofErr w:type="gramStart"/>
      <w:r w:rsidRPr="005919CC">
        <w:rPr>
          <w:rFonts w:ascii="Futura Bk BT" w:hAnsi="Futura Bk BT"/>
          <w:kern w:val="0"/>
          <w:sz w:val="14"/>
          <w:szCs w:val="14"/>
          <w:lang w:val="es" w:eastAsia="es-ES" w:bidi="he-IL"/>
        </w:rPr>
        <w:t>Jefe</w:t>
      </w:r>
      <w:proofErr w:type="gramEnd"/>
      <w:r w:rsidRPr="005919CC">
        <w:rPr>
          <w:rFonts w:ascii="Futura Bk BT" w:hAnsi="Futura Bk BT"/>
          <w:kern w:val="0"/>
          <w:sz w:val="14"/>
          <w:szCs w:val="14"/>
          <w:lang w:val="es" w:eastAsia="es-ES" w:bidi="he-IL"/>
        </w:rPr>
        <w:t xml:space="preserve"> de la oficina de Regulación Económica</w:t>
      </w:r>
      <w:r>
        <w:rPr>
          <w:rFonts w:ascii="Futura Bk BT" w:hAnsi="Futura Bk BT"/>
          <w:kern w:val="0"/>
          <w:sz w:val="14"/>
          <w:szCs w:val="14"/>
          <w:lang w:val="es" w:eastAsia="es-ES" w:bidi="he-IL"/>
        </w:rPr>
        <w:t xml:space="preserve"> - </w:t>
      </w:r>
      <w:r w:rsidRPr="005919CC">
        <w:rPr>
          <w:rFonts w:ascii="Futura Bk BT" w:hAnsi="Futura Bk BT"/>
          <w:kern w:val="0"/>
          <w:sz w:val="14"/>
          <w:szCs w:val="14"/>
          <w:lang w:val="es" w:eastAsia="es-ES" w:bidi="he-IL"/>
        </w:rPr>
        <w:t>Ministerio de Transporte</w:t>
      </w:r>
    </w:p>
    <w:p w14:paraId="7E81FE7A" w14:textId="77777777" w:rsidR="00ED5AD3" w:rsidRPr="00227318" w:rsidRDefault="00ED5AD3" w:rsidP="00ED5AD3">
      <w:pPr>
        <w:pStyle w:val="Ttulo2"/>
        <w:ind w:firstLine="720"/>
        <w:jc w:val="left"/>
        <w:rPr>
          <w:rFonts w:ascii="Futura Bk BT" w:hAnsi="Futura Bk BT"/>
          <w:b w:val="0"/>
          <w:kern w:val="0"/>
          <w:sz w:val="14"/>
          <w:szCs w:val="14"/>
          <w:lang w:val="es" w:eastAsia="es-ES" w:bidi="he-IL"/>
        </w:rPr>
      </w:pPr>
      <w:r w:rsidRPr="00227318">
        <w:rPr>
          <w:rFonts w:ascii="Futura Bk BT" w:hAnsi="Futura Bk BT"/>
          <w:b w:val="0"/>
          <w:kern w:val="0"/>
          <w:sz w:val="14"/>
          <w:szCs w:val="14"/>
          <w:lang w:val="es" w:eastAsia="es-ES" w:bidi="he-IL"/>
        </w:rPr>
        <w:t>Mario Franco Morales – Coordinador GEP oficina de Regulación Económica</w:t>
      </w:r>
      <w:r>
        <w:rPr>
          <w:rFonts w:ascii="Futura Bk BT" w:hAnsi="Futura Bk BT"/>
          <w:b w:val="0"/>
          <w:kern w:val="0"/>
          <w:sz w:val="14"/>
          <w:szCs w:val="14"/>
          <w:lang w:val="es" w:eastAsia="es-ES" w:bidi="he-IL"/>
        </w:rPr>
        <w:t xml:space="preserve"> </w:t>
      </w:r>
      <w:r w:rsidRPr="00227318">
        <w:rPr>
          <w:rFonts w:ascii="Futura Bk BT" w:hAnsi="Futura Bk BT"/>
          <w:b w:val="0"/>
          <w:kern w:val="0"/>
          <w:sz w:val="14"/>
          <w:szCs w:val="14"/>
          <w:lang w:val="es" w:eastAsia="es-ES" w:bidi="he-IL"/>
        </w:rPr>
        <w:t xml:space="preserve">- </w:t>
      </w:r>
      <w:r w:rsidRPr="005919CC">
        <w:rPr>
          <w:rFonts w:ascii="Futura Bk BT" w:hAnsi="Futura Bk BT"/>
          <w:b w:val="0"/>
          <w:kern w:val="0"/>
          <w:sz w:val="14"/>
          <w:szCs w:val="14"/>
          <w:lang w:val="es" w:eastAsia="es-ES" w:bidi="he-IL"/>
        </w:rPr>
        <w:t>Ministerio de Transporte</w:t>
      </w:r>
    </w:p>
    <w:p w14:paraId="5C0C7F50" w14:textId="1BDDA10A" w:rsidR="00ED5AD3" w:rsidRDefault="00ED5AD3" w:rsidP="00ED5AD3">
      <w:pPr>
        <w:pStyle w:val="Ttulo2"/>
        <w:ind w:firstLine="720"/>
        <w:jc w:val="left"/>
        <w:rPr>
          <w:rFonts w:ascii="Futura Bk BT" w:hAnsi="Futura Bk BT"/>
          <w:b w:val="0"/>
          <w:kern w:val="0"/>
          <w:sz w:val="14"/>
          <w:szCs w:val="14"/>
          <w:lang w:val="es" w:eastAsia="es-ES" w:bidi="he-IL"/>
        </w:rPr>
      </w:pPr>
      <w:r>
        <w:rPr>
          <w:rFonts w:ascii="Futura Bk BT" w:hAnsi="Futura Bk BT"/>
          <w:b w:val="0"/>
          <w:kern w:val="0"/>
          <w:sz w:val="14"/>
          <w:szCs w:val="14"/>
          <w:lang w:val="es" w:eastAsia="es-ES" w:bidi="he-IL"/>
        </w:rPr>
        <w:t>Andrés Ricardo Mancipe González – Jefe Oficina Asesora Jurídica - Ministerio de Transporte</w:t>
      </w:r>
    </w:p>
    <w:p w14:paraId="2077AF5D" w14:textId="2A8F3523" w:rsidR="00DF6AE0" w:rsidRPr="00DF6AE0" w:rsidRDefault="00DF6AE0" w:rsidP="00DF6AE0">
      <w:pPr>
        <w:pStyle w:val="Standard"/>
        <w:rPr>
          <w:lang w:val="es" w:eastAsia="es-ES" w:bidi="he-IL"/>
        </w:rPr>
      </w:pPr>
      <w:r>
        <w:rPr>
          <w:lang w:val="es" w:eastAsia="es-ES" w:bidi="he-IL"/>
        </w:rPr>
        <w:tab/>
      </w:r>
    </w:p>
    <w:p w14:paraId="0E729709" w14:textId="322C1220" w:rsidR="00C13AFD" w:rsidRPr="00010118" w:rsidRDefault="00CB3912" w:rsidP="00803B0C">
      <w:pPr>
        <w:widowControl/>
        <w:shd w:val="clear" w:color="auto" w:fill="FFFFFF"/>
        <w:autoSpaceDE w:val="0"/>
        <w:ind w:hanging="11"/>
        <w:jc w:val="both"/>
        <w:textAlignment w:val="auto"/>
      </w:pPr>
      <w:r w:rsidRPr="00010118">
        <w:rPr>
          <w:rFonts w:ascii="Futura Bk BT" w:eastAsia="Times New Roman" w:hAnsi="Futura Bk BT" w:cs="Arial"/>
          <w:kern w:val="0"/>
          <w:sz w:val="14"/>
          <w:szCs w:val="14"/>
          <w:highlight w:val="yellow"/>
          <w:lang w:val="es" w:eastAsia="es-ES" w:bidi="he-IL"/>
        </w:rPr>
        <w:tab/>
      </w:r>
      <w:r w:rsidR="0058751A" w:rsidRPr="00010118">
        <w:rPr>
          <w:rFonts w:ascii="Futura Bk BT" w:eastAsia="Times New Roman" w:hAnsi="Futura Bk BT" w:cs="Arial"/>
          <w:kern w:val="0"/>
          <w:sz w:val="14"/>
          <w:szCs w:val="14"/>
          <w:lang w:val="es" w:eastAsia="es-ES" w:bidi="he-IL"/>
        </w:rPr>
        <w:tab/>
      </w:r>
    </w:p>
    <w:sectPr w:rsidR="00C13AFD" w:rsidRPr="00010118" w:rsidSect="00C66F99">
      <w:headerReference w:type="default" r:id="rId16"/>
      <w:headerReference w:type="first" r:id="rId17"/>
      <w:pgSz w:w="12240" w:h="18720" w:code="14"/>
      <w:pgMar w:top="1417" w:right="1701" w:bottom="1417" w:left="1701" w:header="1021" w:footer="567" w:gutter="0"/>
      <w:pgBorders>
        <w:top w:val="single" w:sz="4" w:space="15" w:color="000000"/>
        <w:left w:val="single" w:sz="4" w:space="15" w:color="000000"/>
        <w:bottom w:val="single" w:sz="4" w:space="15" w:color="000000"/>
        <w:right w:val="single" w:sz="4" w:space="15" w:color="000000"/>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A876C" w14:textId="77777777" w:rsidR="005B0704" w:rsidRDefault="005B0704">
      <w:r>
        <w:separator/>
      </w:r>
    </w:p>
  </w:endnote>
  <w:endnote w:type="continuationSeparator" w:id="0">
    <w:p w14:paraId="37F6F4C8" w14:textId="77777777" w:rsidR="005B0704" w:rsidRDefault="005B0704">
      <w:r>
        <w:continuationSeparator/>
      </w:r>
    </w:p>
  </w:endnote>
  <w:endnote w:type="continuationNotice" w:id="1">
    <w:p w14:paraId="24B86E3E" w14:textId="77777777" w:rsidR="005B0704" w:rsidRDefault="005B07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k BT">
    <w:altName w:val="Century Gothic"/>
    <w:charset w:val="00"/>
    <w:family w:val="swiss"/>
    <w:pitch w:val="variable"/>
    <w:sig w:usb0="00000001" w:usb1="00000000" w:usb2="00000000" w:usb3="00000000" w:csb0="0000001B" w:csb1="00000000"/>
  </w:font>
  <w:font w:name="Liberation Serif">
    <w:altName w:val="Times New Roman"/>
    <w:charset w:val="00"/>
    <w:family w:val="roman"/>
    <w:pitch w:val="variable"/>
  </w:font>
  <w:font w:name="DejaVu Sans">
    <w:altName w:val="Verdana"/>
    <w:charset w:val="00"/>
    <w:family w:val="auto"/>
    <w:pitch w:val="variable"/>
  </w:font>
  <w:font w:name="Lohit Devanagari">
    <w:altName w:val="Calibri"/>
    <w:charset w:val="00"/>
    <w:family w:val="auto"/>
    <w:pitch w:val="variable"/>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Futura Bk BT,Times New Roman">
    <w:altName w:val="Century Gothic"/>
    <w:panose1 w:val="00000000000000000000"/>
    <w:charset w:val="00"/>
    <w:family w:val="roman"/>
    <w:notTrueType/>
    <w:pitch w:val="default"/>
  </w:font>
  <w:font w:name="Futura Bk BT,Arial,Times New Ro">
    <w:altName w:val="Century Gothic"/>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C7CD8" w14:textId="77777777" w:rsidR="005B0704" w:rsidRDefault="005B0704">
      <w:r>
        <w:rPr>
          <w:color w:val="000000"/>
        </w:rPr>
        <w:separator/>
      </w:r>
    </w:p>
  </w:footnote>
  <w:footnote w:type="continuationSeparator" w:id="0">
    <w:p w14:paraId="64003A2C" w14:textId="77777777" w:rsidR="005B0704" w:rsidRDefault="005B0704">
      <w:r>
        <w:continuationSeparator/>
      </w:r>
    </w:p>
  </w:footnote>
  <w:footnote w:type="continuationNotice" w:id="1">
    <w:p w14:paraId="49F09C97" w14:textId="77777777" w:rsidR="005B0704" w:rsidRDefault="005B07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3B608" w14:textId="77777777" w:rsidR="001C1F04" w:rsidRDefault="0058751A">
    <w:pPr>
      <w:pStyle w:val="Standard"/>
      <w:tabs>
        <w:tab w:val="left" w:pos="-720"/>
      </w:tabs>
      <w:jc w:val="both"/>
    </w:pPr>
    <w:r>
      <w:rPr>
        <w:rFonts w:ascii="Garamond" w:hAnsi="Garamond" w:cs="Garamond"/>
        <w:b/>
        <w:spacing w:val="-3"/>
        <w:sz w:val="22"/>
        <w:szCs w:val="22"/>
      </w:rPr>
      <w:t>RESOLUCIÓN</w:t>
    </w:r>
    <w:r>
      <w:rPr>
        <w:rFonts w:ascii="Garamond" w:eastAsia="Garamond" w:hAnsi="Garamond" w:cs="Garamond"/>
        <w:b/>
        <w:spacing w:val="-3"/>
        <w:sz w:val="22"/>
        <w:szCs w:val="22"/>
      </w:rPr>
      <w:t xml:space="preserve"> </w:t>
    </w:r>
    <w:r>
      <w:rPr>
        <w:rFonts w:ascii="Garamond" w:hAnsi="Garamond" w:cs="Garamond"/>
        <w:b/>
        <w:spacing w:val="-3"/>
        <w:sz w:val="22"/>
        <w:szCs w:val="22"/>
      </w:rPr>
      <w:t>NÚMERO</w:t>
    </w:r>
    <w:r>
      <w:rPr>
        <w:rFonts w:ascii="Garamond" w:eastAsia="Garamond" w:hAnsi="Garamond" w:cs="Garamond"/>
        <w:b/>
        <w:spacing w:val="-3"/>
        <w:sz w:val="22"/>
        <w:szCs w:val="22"/>
      </w:rPr>
      <w:t xml:space="preserve"> </w:t>
    </w:r>
    <w:r>
      <w:rPr>
        <w:rFonts w:ascii="Garamond" w:hAnsi="Garamond" w:cs="Garamond"/>
        <w:b/>
        <w:spacing w:val="-3"/>
        <w:sz w:val="22"/>
        <w:szCs w:val="22"/>
      </w:rPr>
      <w:t>_</w:t>
    </w:r>
    <w:r>
      <w:rPr>
        <w:rFonts w:ascii="Garamond" w:eastAsia="Garamond" w:hAnsi="Garamond" w:cs="Garamond"/>
        <w:b/>
        <w:spacing w:val="-3"/>
        <w:sz w:val="22"/>
        <w:szCs w:val="22"/>
      </w:rPr>
      <w:t xml:space="preserve">                        </w:t>
    </w:r>
    <w:r>
      <w:rPr>
        <w:rFonts w:ascii="Garamond" w:hAnsi="Garamond" w:cs="Garamond"/>
        <w:b/>
        <w:spacing w:val="-3"/>
        <w:sz w:val="22"/>
        <w:szCs w:val="22"/>
      </w:rPr>
      <w:t>DEL</w:t>
    </w:r>
    <w:r>
      <w:rPr>
        <w:rFonts w:ascii="Garamond" w:eastAsia="Garamond" w:hAnsi="Garamond" w:cs="Garamond"/>
        <w:b/>
        <w:spacing w:val="-3"/>
        <w:sz w:val="22"/>
        <w:szCs w:val="22"/>
      </w:rPr>
      <w:t xml:space="preserve"> ……             </w:t>
    </w:r>
    <w:r>
      <w:rPr>
        <w:rFonts w:ascii="Garamond" w:hAnsi="Garamond" w:cs="Garamond"/>
        <w:b/>
        <w:spacing w:val="-3"/>
        <w:sz w:val="22"/>
        <w:szCs w:val="22"/>
      </w:rPr>
      <w:t>DE</w:t>
    </w:r>
    <w:r>
      <w:rPr>
        <w:rFonts w:ascii="Garamond" w:eastAsia="Garamond" w:hAnsi="Garamond" w:cs="Garamond"/>
        <w:b/>
        <w:spacing w:val="-3"/>
        <w:sz w:val="22"/>
        <w:szCs w:val="22"/>
      </w:rPr>
      <w:t xml:space="preserve"> ……</w:t>
    </w:r>
    <w:r>
      <w:rPr>
        <w:rFonts w:ascii="Garamond" w:hAnsi="Garamond" w:cs="Garamond"/>
        <w:b/>
        <w:spacing w:val="-3"/>
        <w:sz w:val="22"/>
        <w:szCs w:val="22"/>
      </w:rPr>
      <w:t>.</w:t>
    </w:r>
    <w:r>
      <w:rPr>
        <w:rFonts w:ascii="Garamond" w:eastAsia="Garamond" w:hAnsi="Garamond" w:cs="Garamond"/>
        <w:b/>
        <w:spacing w:val="-3"/>
        <w:sz w:val="22"/>
        <w:szCs w:val="22"/>
      </w:rPr>
      <w:t xml:space="preserve">              </w:t>
    </w:r>
    <w:r>
      <w:rPr>
        <w:rFonts w:ascii="Garamond" w:hAnsi="Garamond" w:cs="Garamond"/>
        <w:b/>
        <w:spacing w:val="-3"/>
        <w:sz w:val="22"/>
        <w:szCs w:val="22"/>
      </w:rPr>
      <w:t>HOJA</w:t>
    </w:r>
    <w:r>
      <w:rPr>
        <w:rFonts w:ascii="Garamond" w:eastAsia="Garamond" w:hAnsi="Garamond" w:cs="Garamond"/>
        <w:b/>
        <w:spacing w:val="-3"/>
        <w:sz w:val="22"/>
        <w:szCs w:val="22"/>
      </w:rPr>
      <w:t xml:space="preserve"> </w:t>
    </w:r>
    <w:r>
      <w:rPr>
        <w:rFonts w:ascii="Garamond" w:hAnsi="Garamond" w:cs="Garamond"/>
        <w:b/>
        <w:spacing w:val="-3"/>
        <w:sz w:val="22"/>
        <w:szCs w:val="22"/>
      </w:rPr>
      <w:t>No.</w:t>
    </w:r>
    <w:r>
      <w:rPr>
        <w:rFonts w:ascii="Garamond" w:eastAsia="Garamond" w:hAnsi="Garamond" w:cs="Garamond"/>
        <w:b/>
        <w:spacing w:val="-3"/>
        <w:sz w:val="22"/>
        <w:szCs w:val="22"/>
      </w:rPr>
      <w:t xml:space="preserve"> </w:t>
    </w:r>
    <w:r>
      <w:rPr>
        <w:rStyle w:val="Nmerodepgina"/>
        <w:rFonts w:ascii="Garamond" w:hAnsi="Garamond" w:cs="Garamond"/>
        <w:b/>
        <w:sz w:val="22"/>
        <w:szCs w:val="22"/>
      </w:rPr>
      <w:fldChar w:fldCharType="begin"/>
    </w:r>
    <w:r>
      <w:rPr>
        <w:rStyle w:val="Nmerodepgina"/>
        <w:rFonts w:ascii="Garamond" w:hAnsi="Garamond" w:cs="Garamond"/>
        <w:b/>
        <w:sz w:val="22"/>
        <w:szCs w:val="22"/>
      </w:rPr>
      <w:instrText xml:space="preserve"> PAGE </w:instrText>
    </w:r>
    <w:r>
      <w:rPr>
        <w:rStyle w:val="Nmerodepgina"/>
        <w:rFonts w:ascii="Garamond" w:hAnsi="Garamond" w:cs="Garamond"/>
        <w:b/>
        <w:sz w:val="22"/>
        <w:szCs w:val="22"/>
      </w:rPr>
      <w:fldChar w:fldCharType="separate"/>
    </w:r>
    <w:r w:rsidR="00060AD0">
      <w:rPr>
        <w:rStyle w:val="Nmerodepgina"/>
        <w:rFonts w:ascii="Garamond" w:hAnsi="Garamond" w:cs="Garamond"/>
        <w:b/>
        <w:noProof/>
        <w:sz w:val="22"/>
        <w:szCs w:val="22"/>
      </w:rPr>
      <w:t>2</w:t>
    </w:r>
    <w:r>
      <w:rPr>
        <w:rStyle w:val="Nmerodepgina"/>
        <w:rFonts w:ascii="Garamond" w:hAnsi="Garamond" w:cs="Garamond"/>
        <w:b/>
        <w:sz w:val="22"/>
        <w:szCs w:val="22"/>
      </w:rPr>
      <w:fldChar w:fldCharType="end"/>
    </w:r>
  </w:p>
  <w:p w14:paraId="235B4606" w14:textId="77777777" w:rsidR="001C1F04" w:rsidRDefault="005B0704">
    <w:pPr>
      <w:pStyle w:val="Standard"/>
      <w:autoSpaceDE w:val="0"/>
      <w:jc w:val="both"/>
      <w:rPr>
        <w:rFonts w:ascii="Garamond" w:hAnsi="Garamond" w:cs="Garamond"/>
        <w:i/>
        <w:spacing w:val="-3"/>
        <w:sz w:val="22"/>
        <w:szCs w:val="22"/>
      </w:rPr>
    </w:pPr>
  </w:p>
  <w:p w14:paraId="7F9A0F72" w14:textId="5B5CA306" w:rsidR="001C1F04" w:rsidRDefault="0058751A">
    <w:pPr>
      <w:widowControl/>
      <w:autoSpaceDE w:val="0"/>
      <w:jc w:val="center"/>
    </w:pPr>
    <w:r>
      <w:rPr>
        <w:rFonts w:ascii="Futura Bk BT" w:hAnsi="Futura Bk BT"/>
        <w:i/>
        <w:color w:val="221E1F"/>
        <w:sz w:val="22"/>
        <w:szCs w:val="22"/>
      </w:rPr>
      <w:t>“</w:t>
    </w:r>
    <w:r w:rsidR="00F76A34" w:rsidRPr="00F76A34">
      <w:rPr>
        <w:rFonts w:ascii="Futura Bk BT" w:eastAsia="Times New Roman" w:hAnsi="Futura Bk BT" w:cs="Times New Roman"/>
        <w:color w:val="000000"/>
        <w:kern w:val="0"/>
        <w:sz w:val="22"/>
        <w:szCs w:val="22"/>
        <w:lang w:eastAsia="es-CO" w:bidi="ar-SA"/>
      </w:rPr>
      <w:t>P</w:t>
    </w:r>
    <w:proofErr w:type="spellStart"/>
    <w:r w:rsidR="00F76A34" w:rsidRPr="00F76A34">
      <w:rPr>
        <w:rFonts w:ascii="Futura Bk BT" w:eastAsia="Times New Roman" w:hAnsi="Futura Bk BT" w:cs="Times New Roman"/>
        <w:color w:val="000000"/>
        <w:kern w:val="0"/>
        <w:sz w:val="22"/>
        <w:szCs w:val="22"/>
        <w:lang w:val="es-CO" w:eastAsia="es-CO" w:bidi="ar-SA"/>
      </w:rPr>
      <w:t>or</w:t>
    </w:r>
    <w:proofErr w:type="spellEnd"/>
    <w:r w:rsidR="00F76A34" w:rsidRPr="00F76A34">
      <w:rPr>
        <w:rFonts w:ascii="Futura Bk BT" w:eastAsia="Times New Roman" w:hAnsi="Futura Bk BT" w:cs="Times New Roman"/>
        <w:color w:val="000000"/>
        <w:kern w:val="0"/>
        <w:sz w:val="22"/>
        <w:szCs w:val="22"/>
        <w:lang w:val="es-CO" w:eastAsia="es-CO" w:bidi="ar-SA"/>
      </w:rPr>
      <w:t xml:space="preserve"> la cual se establece una tarifa especial diferencial para la estación de peaje de Neguanje.</w:t>
    </w:r>
    <w:r>
      <w:rPr>
        <w:rFonts w:ascii="Futura Bk BT" w:hAnsi="Futura Bk BT"/>
        <w:i/>
        <w:sz w:val="22"/>
        <w:szCs w:val="22"/>
      </w:rPr>
      <w:t>”</w:t>
    </w:r>
  </w:p>
  <w:p w14:paraId="544F7C41" w14:textId="77777777" w:rsidR="001C1F04" w:rsidRDefault="0058751A">
    <w:pPr>
      <w:widowControl/>
      <w:autoSpaceDE w:val="0"/>
      <w:jc w:val="center"/>
      <w:rPr>
        <w:rFonts w:ascii="Futura Bk BT" w:hAnsi="Futura Bk BT" w:cs="Arial"/>
        <w:i/>
        <w:color w:val="FF0000"/>
        <w:sz w:val="22"/>
        <w:szCs w:val="22"/>
      </w:rPr>
    </w:pPr>
    <w:r>
      <w:rPr>
        <w:rFonts w:ascii="Futura Bk BT" w:hAnsi="Futura Bk BT" w:cs="Arial"/>
        <w:i/>
        <w:color w:val="FF0000"/>
        <w:sz w:val="22"/>
        <w:szCs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8F6B6" w14:textId="77777777" w:rsidR="001C1F04" w:rsidRDefault="0058751A">
    <w:pPr>
      <w:pStyle w:val="Encabezado"/>
    </w:pPr>
    <w:r>
      <w:rPr>
        <w:noProof/>
        <w:lang w:val="es-CO" w:eastAsia="es-CO" w:bidi="ar-SA"/>
      </w:rPr>
      <w:drawing>
        <wp:anchor distT="0" distB="0" distL="114300" distR="114300" simplePos="0" relativeHeight="251658240" behindDoc="0" locked="0" layoutInCell="1" allowOverlap="1" wp14:anchorId="2EF417C2" wp14:editId="07777777">
          <wp:simplePos x="0" y="0"/>
          <wp:positionH relativeFrom="margin">
            <wp:posOffset>-89538</wp:posOffset>
          </wp:positionH>
          <wp:positionV relativeFrom="margin">
            <wp:posOffset>-1255398</wp:posOffset>
          </wp:positionV>
          <wp:extent cx="3653156" cy="992508"/>
          <wp:effectExtent l="0" t="0" r="0" b="0"/>
          <wp:wrapThrough wrapText="bothSides">
            <wp:wrapPolygon edited="0">
              <wp:start x="14080" y="1658"/>
              <wp:lineTo x="901" y="7048"/>
              <wp:lineTo x="451" y="7463"/>
              <wp:lineTo x="1464" y="9121"/>
              <wp:lineTo x="1126" y="10779"/>
              <wp:lineTo x="563" y="14925"/>
              <wp:lineTo x="563" y="16169"/>
              <wp:lineTo x="11602" y="17827"/>
              <wp:lineTo x="12841" y="18656"/>
              <wp:lineTo x="16558" y="18656"/>
              <wp:lineTo x="20950" y="17827"/>
              <wp:lineTo x="21288" y="16169"/>
              <wp:lineTo x="21401" y="7877"/>
              <wp:lineTo x="14530" y="1658"/>
              <wp:lineTo x="14080" y="1658"/>
            </wp:wrapPolygon>
          </wp:wrapThrough>
          <wp:docPr id="1" name="Imagen 6" descr="logo-y-lema-de-gobiern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grayscl/>
                  </a:blip>
                  <a:srcRect/>
                  <a:stretch>
                    <a:fillRect/>
                  </a:stretch>
                </pic:blipFill>
                <pic:spPr>
                  <a:xfrm>
                    <a:off x="0" y="0"/>
                    <a:ext cx="3653156" cy="992508"/>
                  </a:xfrm>
                  <a:prstGeom prst="rect">
                    <a:avLst/>
                  </a:prstGeom>
                  <a:noFill/>
                  <a:ln>
                    <a:noFill/>
                    <a:prstDash/>
                  </a:ln>
                </pic:spPr>
              </pic:pic>
            </a:graphicData>
          </a:graphic>
        </wp:anchor>
      </w:drawing>
    </w:r>
  </w:p>
  <w:p w14:paraId="5D0D7902" w14:textId="77777777" w:rsidR="001C1F04" w:rsidRDefault="005B0704">
    <w:pPr>
      <w:pStyle w:val="Encabezado"/>
    </w:pPr>
  </w:p>
  <w:p w14:paraId="68E83A36" w14:textId="77777777" w:rsidR="001C1F04" w:rsidRDefault="0058751A">
    <w:pPr>
      <w:pStyle w:val="Encabezado"/>
      <w:tabs>
        <w:tab w:val="clear" w:pos="4419"/>
        <w:tab w:val="clear" w:pos="8838"/>
        <w:tab w:val="left" w:pos="3695"/>
      </w:tabs>
    </w:pPr>
    <w:r>
      <w:rPr>
        <w:noProof/>
        <w:lang w:val="es-CO" w:eastAsia="es-CO" w:bidi="ar-SA"/>
      </w:rPr>
      <w:drawing>
        <wp:anchor distT="0" distB="0" distL="114300" distR="114300" simplePos="0" relativeHeight="251658241" behindDoc="0" locked="0" layoutInCell="1" allowOverlap="1" wp14:anchorId="2D49263C" wp14:editId="07777777">
          <wp:simplePos x="0" y="0"/>
          <wp:positionH relativeFrom="column">
            <wp:posOffset>4015743</wp:posOffset>
          </wp:positionH>
          <wp:positionV relativeFrom="paragraph">
            <wp:posOffset>115571</wp:posOffset>
          </wp:positionV>
          <wp:extent cx="1238253" cy="552453"/>
          <wp:effectExtent l="0" t="0" r="0" b="0"/>
          <wp:wrapThrough wrapText="bothSides">
            <wp:wrapPolygon edited="0">
              <wp:start x="3323" y="0"/>
              <wp:lineTo x="1329" y="2979"/>
              <wp:lineTo x="332" y="7448"/>
              <wp:lineTo x="665" y="14152"/>
              <wp:lineTo x="4320" y="20110"/>
              <wp:lineTo x="5317" y="20855"/>
              <wp:lineTo x="16948" y="20855"/>
              <wp:lineTo x="17612" y="20110"/>
              <wp:lineTo x="20935" y="14152"/>
              <wp:lineTo x="21268" y="7448"/>
              <wp:lineTo x="19938" y="2234"/>
              <wp:lineTo x="18277" y="0"/>
              <wp:lineTo x="3323" y="0"/>
            </wp:wrapPolygon>
          </wp:wrapThrough>
          <wp:docPr id="2" name="Imagen 5" descr="C:\Users\Angieleyy85\AppData\Local\Microsoft\Windows\INetCache\Content.Word\Sello-certificacion-Cotecna.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238253" cy="552453"/>
                  </a:xfrm>
                  <a:prstGeom prst="rect">
                    <a:avLst/>
                  </a:prstGeom>
                  <a:noFill/>
                  <a:ln>
                    <a:noFill/>
                    <a:prstDash/>
                  </a:ln>
                </pic:spPr>
              </pic:pic>
            </a:graphicData>
          </a:graphic>
        </wp:anchor>
      </w:drawing>
    </w:r>
    <w:r>
      <w:rPr>
        <w:lang w:val="es-MX"/>
      </w:rPr>
      <w:tab/>
    </w:r>
  </w:p>
  <w:p w14:paraId="300E0674" w14:textId="77777777" w:rsidR="001C1F04" w:rsidRDefault="0058751A">
    <w:pPr>
      <w:pStyle w:val="Encabezado"/>
      <w:tabs>
        <w:tab w:val="clear" w:pos="4419"/>
        <w:tab w:val="clear" w:pos="8838"/>
        <w:tab w:val="left" w:pos="7336"/>
      </w:tabs>
      <w:ind w:left="142"/>
    </w:pPr>
    <w:r>
      <w:rPr>
        <w:lang w:val="es-MX"/>
      </w:rPr>
      <w:tab/>
    </w:r>
    <w:r>
      <w:rPr>
        <w:rFonts w:ascii="Futura Bk BT" w:hAnsi="Futura Bk BT" w:cs="Arial"/>
        <w:sz w:val="16"/>
        <w:szCs w:val="16"/>
      </w:rPr>
      <w:t xml:space="preserve">      NIT.899.999.055-4</w:t>
    </w:r>
  </w:p>
  <w:p w14:paraId="251A6C01" w14:textId="77777777" w:rsidR="001C1F04" w:rsidRDefault="005B0704">
    <w:pPr>
      <w:pStyle w:val="Encabezado"/>
      <w:tabs>
        <w:tab w:val="left" w:pos="434"/>
        <w:tab w:val="center" w:pos="4252"/>
        <w:tab w:val="right" w:pos="8504"/>
      </w:tabs>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55F17"/>
    <w:multiLevelType w:val="multilevel"/>
    <w:tmpl w:val="6C4625FC"/>
    <w:styleLink w:val="WW8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15:restartNumberingAfterBreak="0">
    <w:nsid w:val="13A70F38"/>
    <w:multiLevelType w:val="multilevel"/>
    <w:tmpl w:val="2318C1A8"/>
    <w:styleLink w:val="WW8Num1"/>
    <w:lvl w:ilvl="0">
      <w:start w:val="1"/>
      <w:numFmt w:val="decimal"/>
      <w:lvlText w:val="%1."/>
      <w:lvlJc w:val="left"/>
      <w:rPr>
        <w:rFonts w:ascii="Arial" w:hAnsi="Arial" w:cs="Arial"/>
        <w:spacing w:val="6"/>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213B1C2F"/>
    <w:multiLevelType w:val="multilevel"/>
    <w:tmpl w:val="C06C7EA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15:restartNumberingAfterBreak="0">
    <w:nsid w:val="21FF694C"/>
    <w:multiLevelType w:val="multilevel"/>
    <w:tmpl w:val="B1FC9BAA"/>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2A111BFD"/>
    <w:multiLevelType w:val="multilevel"/>
    <w:tmpl w:val="D90886CE"/>
    <w:styleLink w:val="WW8Num11"/>
    <w:lvl w:ilvl="0">
      <w:start w:val="1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2B615908"/>
    <w:multiLevelType w:val="multilevel"/>
    <w:tmpl w:val="9466796A"/>
    <w:styleLink w:val="WW8Num9"/>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 w15:restartNumberingAfterBreak="0">
    <w:nsid w:val="2CEF7795"/>
    <w:multiLevelType w:val="multilevel"/>
    <w:tmpl w:val="A3E2BC1A"/>
    <w:styleLink w:val="WW8Num5"/>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15:restartNumberingAfterBreak="0">
    <w:nsid w:val="2F81230B"/>
    <w:multiLevelType w:val="multilevel"/>
    <w:tmpl w:val="0FDCE136"/>
    <w:styleLink w:val="WW8Num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31F95B7B"/>
    <w:multiLevelType w:val="multilevel"/>
    <w:tmpl w:val="9AD20C50"/>
    <w:styleLink w:val="WW8Num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3D354D62"/>
    <w:multiLevelType w:val="multilevel"/>
    <w:tmpl w:val="BE5C7F70"/>
    <w:styleLink w:val="WW8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15:restartNumberingAfterBreak="0">
    <w:nsid w:val="43AC69A1"/>
    <w:multiLevelType w:val="multilevel"/>
    <w:tmpl w:val="09D239C2"/>
    <w:styleLink w:val="WW8Num8"/>
    <w:lvl w:ilvl="0">
      <w:start w:val="1"/>
      <w:numFmt w:val="decimal"/>
      <w:lvlText w:val="%1."/>
      <w:lvlJc w:val="left"/>
      <w:rPr>
        <w:rFonts w:ascii="Arial" w:hAnsi="Arial" w:cs="Arial"/>
        <w:b w:val="0"/>
        <w:i w:val="0"/>
        <w:sz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15:restartNumberingAfterBreak="0">
    <w:nsid w:val="549F3157"/>
    <w:multiLevelType w:val="multilevel"/>
    <w:tmpl w:val="105013EE"/>
    <w:styleLink w:val="WW8Num1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15:restartNumberingAfterBreak="0">
    <w:nsid w:val="5D973DEF"/>
    <w:multiLevelType w:val="hybridMultilevel"/>
    <w:tmpl w:val="A066DD1A"/>
    <w:lvl w:ilvl="0" w:tplc="588681E4">
      <w:start w:val="1"/>
      <w:numFmt w:val="decimal"/>
      <w:lvlText w:val="%1."/>
      <w:lvlJc w:val="left"/>
      <w:pPr>
        <w:ind w:left="720" w:hanging="360"/>
      </w:pPr>
      <w:rPr>
        <w:rFonts w:ascii="Futura Bk BT" w:eastAsia="Times New Roman" w:hAnsi="Futura Bk BT" w:cs="Times New Roman" w:hint="default"/>
        <w:color w:val="000000"/>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0894596"/>
    <w:multiLevelType w:val="multilevel"/>
    <w:tmpl w:val="778E1466"/>
    <w:styleLink w:val="WW8Num6"/>
    <w:lvl w:ilvl="0">
      <w:start w:val="1"/>
      <w:numFmt w:val="decimal"/>
      <w:pStyle w:val="titulotres"/>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15:restartNumberingAfterBreak="0">
    <w:nsid w:val="64DB6C95"/>
    <w:multiLevelType w:val="multilevel"/>
    <w:tmpl w:val="C1CC3EB6"/>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6D786BB6"/>
    <w:multiLevelType w:val="multilevel"/>
    <w:tmpl w:val="C8981716"/>
    <w:styleLink w:val="WW8Num14"/>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15:restartNumberingAfterBreak="0">
    <w:nsid w:val="6DED5A6C"/>
    <w:multiLevelType w:val="multilevel"/>
    <w:tmpl w:val="51D00FB8"/>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15:restartNumberingAfterBreak="0">
    <w:nsid w:val="6E40624A"/>
    <w:multiLevelType w:val="multilevel"/>
    <w:tmpl w:val="E946CC1C"/>
    <w:styleLink w:val="WW8Num2"/>
    <w:lvl w:ilvl="0">
      <w:start w:val="1"/>
      <w:numFmt w:val="decimal"/>
      <w:lvlText w:val="%1."/>
      <w:lvlJc w:val="left"/>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7AF14868"/>
    <w:multiLevelType w:val="multilevel"/>
    <w:tmpl w:val="1B12F48C"/>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7DFE3AE4"/>
    <w:multiLevelType w:val="multilevel"/>
    <w:tmpl w:val="E2601A62"/>
    <w:styleLink w:val="WW8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
  </w:num>
  <w:num w:numId="2">
    <w:abstractNumId w:val="17"/>
  </w:num>
  <w:num w:numId="3">
    <w:abstractNumId w:val="16"/>
  </w:num>
  <w:num w:numId="4">
    <w:abstractNumId w:val="3"/>
  </w:num>
  <w:num w:numId="5">
    <w:abstractNumId w:val="6"/>
  </w:num>
  <w:num w:numId="6">
    <w:abstractNumId w:val="13"/>
  </w:num>
  <w:num w:numId="7">
    <w:abstractNumId w:val="0"/>
  </w:num>
  <w:num w:numId="8">
    <w:abstractNumId w:val="10"/>
  </w:num>
  <w:num w:numId="9">
    <w:abstractNumId w:val="5"/>
  </w:num>
  <w:num w:numId="10">
    <w:abstractNumId w:val="9"/>
  </w:num>
  <w:num w:numId="11">
    <w:abstractNumId w:val="4"/>
  </w:num>
  <w:num w:numId="12">
    <w:abstractNumId w:val="19"/>
  </w:num>
  <w:num w:numId="13">
    <w:abstractNumId w:val="11"/>
  </w:num>
  <w:num w:numId="14">
    <w:abstractNumId w:val="15"/>
  </w:num>
  <w:num w:numId="15">
    <w:abstractNumId w:val="18"/>
  </w:num>
  <w:num w:numId="16">
    <w:abstractNumId w:val="8"/>
  </w:num>
  <w:num w:numId="17">
    <w:abstractNumId w:val="14"/>
  </w:num>
  <w:num w:numId="18">
    <w:abstractNumId w:val="2"/>
  </w:num>
  <w:num w:numId="19">
    <w:abstractNumId w:val="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AFD"/>
    <w:rsid w:val="00010118"/>
    <w:rsid w:val="00011CA7"/>
    <w:rsid w:val="00014D3C"/>
    <w:rsid w:val="00030FFF"/>
    <w:rsid w:val="00060AD0"/>
    <w:rsid w:val="0006473C"/>
    <w:rsid w:val="00070ABD"/>
    <w:rsid w:val="00071716"/>
    <w:rsid w:val="000742E3"/>
    <w:rsid w:val="00082448"/>
    <w:rsid w:val="00090B28"/>
    <w:rsid w:val="00090B92"/>
    <w:rsid w:val="000B0ED5"/>
    <w:rsid w:val="000B223D"/>
    <w:rsid w:val="000C7A3E"/>
    <w:rsid w:val="000E492B"/>
    <w:rsid w:val="000F02D2"/>
    <w:rsid w:val="000F0BE7"/>
    <w:rsid w:val="000F5B47"/>
    <w:rsid w:val="00107173"/>
    <w:rsid w:val="00122B96"/>
    <w:rsid w:val="00123017"/>
    <w:rsid w:val="00123988"/>
    <w:rsid w:val="001348E2"/>
    <w:rsid w:val="00137893"/>
    <w:rsid w:val="0014018D"/>
    <w:rsid w:val="00140423"/>
    <w:rsid w:val="001525C4"/>
    <w:rsid w:val="00163986"/>
    <w:rsid w:val="0017047C"/>
    <w:rsid w:val="00184FE2"/>
    <w:rsid w:val="001962D7"/>
    <w:rsid w:val="001C2006"/>
    <w:rsid w:val="001C78F1"/>
    <w:rsid w:val="001C7DFE"/>
    <w:rsid w:val="001E375E"/>
    <w:rsid w:val="001E49D0"/>
    <w:rsid w:val="001E4D81"/>
    <w:rsid w:val="00201AA2"/>
    <w:rsid w:val="00204128"/>
    <w:rsid w:val="00205B57"/>
    <w:rsid w:val="002132F1"/>
    <w:rsid w:val="002149A2"/>
    <w:rsid w:val="00220842"/>
    <w:rsid w:val="00221BFF"/>
    <w:rsid w:val="002252F8"/>
    <w:rsid w:val="00227318"/>
    <w:rsid w:val="002462CD"/>
    <w:rsid w:val="00247882"/>
    <w:rsid w:val="00255E65"/>
    <w:rsid w:val="002576BD"/>
    <w:rsid w:val="0027613E"/>
    <w:rsid w:val="00282E99"/>
    <w:rsid w:val="00283517"/>
    <w:rsid w:val="00290A9B"/>
    <w:rsid w:val="002A0E4D"/>
    <w:rsid w:val="002A34B2"/>
    <w:rsid w:val="002A41ED"/>
    <w:rsid w:val="002B006E"/>
    <w:rsid w:val="002B0978"/>
    <w:rsid w:val="002B4CF9"/>
    <w:rsid w:val="002C3991"/>
    <w:rsid w:val="002C4919"/>
    <w:rsid w:val="002E0324"/>
    <w:rsid w:val="0030047E"/>
    <w:rsid w:val="00302F03"/>
    <w:rsid w:val="00304B52"/>
    <w:rsid w:val="00307794"/>
    <w:rsid w:val="003111CE"/>
    <w:rsid w:val="00311985"/>
    <w:rsid w:val="00311FDF"/>
    <w:rsid w:val="0031402B"/>
    <w:rsid w:val="0032700C"/>
    <w:rsid w:val="00337196"/>
    <w:rsid w:val="00342DC8"/>
    <w:rsid w:val="00343E30"/>
    <w:rsid w:val="00346FFD"/>
    <w:rsid w:val="003563EA"/>
    <w:rsid w:val="00362213"/>
    <w:rsid w:val="003758A1"/>
    <w:rsid w:val="00377197"/>
    <w:rsid w:val="003863C4"/>
    <w:rsid w:val="00393B74"/>
    <w:rsid w:val="003A6246"/>
    <w:rsid w:val="003E1703"/>
    <w:rsid w:val="003E3405"/>
    <w:rsid w:val="003E3865"/>
    <w:rsid w:val="003E64A4"/>
    <w:rsid w:val="003F0DF6"/>
    <w:rsid w:val="00402D3C"/>
    <w:rsid w:val="0040669B"/>
    <w:rsid w:val="00421194"/>
    <w:rsid w:val="004222E5"/>
    <w:rsid w:val="00426678"/>
    <w:rsid w:val="00434A5E"/>
    <w:rsid w:val="0043704C"/>
    <w:rsid w:val="00445898"/>
    <w:rsid w:val="00446FE2"/>
    <w:rsid w:val="004529DB"/>
    <w:rsid w:val="00465F3B"/>
    <w:rsid w:val="00486E42"/>
    <w:rsid w:val="00490C2C"/>
    <w:rsid w:val="004A2CAF"/>
    <w:rsid w:val="004C0A34"/>
    <w:rsid w:val="004D51F2"/>
    <w:rsid w:val="004E43B0"/>
    <w:rsid w:val="004E572A"/>
    <w:rsid w:val="004F3FB2"/>
    <w:rsid w:val="00501AFB"/>
    <w:rsid w:val="00502D75"/>
    <w:rsid w:val="0050739C"/>
    <w:rsid w:val="00512AC7"/>
    <w:rsid w:val="00515669"/>
    <w:rsid w:val="005223E7"/>
    <w:rsid w:val="00535117"/>
    <w:rsid w:val="00560F13"/>
    <w:rsid w:val="0056189E"/>
    <w:rsid w:val="00562A89"/>
    <w:rsid w:val="0056348C"/>
    <w:rsid w:val="0056373F"/>
    <w:rsid w:val="00566F47"/>
    <w:rsid w:val="00571C11"/>
    <w:rsid w:val="00573751"/>
    <w:rsid w:val="0058751A"/>
    <w:rsid w:val="005919CC"/>
    <w:rsid w:val="005A214A"/>
    <w:rsid w:val="005A2E41"/>
    <w:rsid w:val="005A4983"/>
    <w:rsid w:val="005B0704"/>
    <w:rsid w:val="005B1357"/>
    <w:rsid w:val="005B33B8"/>
    <w:rsid w:val="005B36D5"/>
    <w:rsid w:val="005B6EC2"/>
    <w:rsid w:val="005D5C8F"/>
    <w:rsid w:val="005E2CD8"/>
    <w:rsid w:val="005F07AC"/>
    <w:rsid w:val="005F529B"/>
    <w:rsid w:val="005F7B34"/>
    <w:rsid w:val="006018BF"/>
    <w:rsid w:val="00605C2B"/>
    <w:rsid w:val="006074B9"/>
    <w:rsid w:val="00622C3F"/>
    <w:rsid w:val="006234A3"/>
    <w:rsid w:val="00623E87"/>
    <w:rsid w:val="006466C3"/>
    <w:rsid w:val="00650D7D"/>
    <w:rsid w:val="0065513F"/>
    <w:rsid w:val="006575C5"/>
    <w:rsid w:val="0066535C"/>
    <w:rsid w:val="006660D6"/>
    <w:rsid w:val="00670326"/>
    <w:rsid w:val="00673BE0"/>
    <w:rsid w:val="0068515C"/>
    <w:rsid w:val="006905AD"/>
    <w:rsid w:val="0069386E"/>
    <w:rsid w:val="00696FBF"/>
    <w:rsid w:val="006A01CB"/>
    <w:rsid w:val="006A15C3"/>
    <w:rsid w:val="006A247C"/>
    <w:rsid w:val="006B39B0"/>
    <w:rsid w:val="006D014C"/>
    <w:rsid w:val="006D2573"/>
    <w:rsid w:val="006D438E"/>
    <w:rsid w:val="006E111C"/>
    <w:rsid w:val="006E1C46"/>
    <w:rsid w:val="006F0660"/>
    <w:rsid w:val="006F3978"/>
    <w:rsid w:val="0071265D"/>
    <w:rsid w:val="0071298A"/>
    <w:rsid w:val="00714EBC"/>
    <w:rsid w:val="00716A9D"/>
    <w:rsid w:val="00727B7B"/>
    <w:rsid w:val="007421D1"/>
    <w:rsid w:val="007630FA"/>
    <w:rsid w:val="00770218"/>
    <w:rsid w:val="00777742"/>
    <w:rsid w:val="007815E1"/>
    <w:rsid w:val="00790E8B"/>
    <w:rsid w:val="00790F82"/>
    <w:rsid w:val="00792B72"/>
    <w:rsid w:val="0079412B"/>
    <w:rsid w:val="007B25C9"/>
    <w:rsid w:val="007B7A50"/>
    <w:rsid w:val="007C5ADE"/>
    <w:rsid w:val="007D2515"/>
    <w:rsid w:val="007D597D"/>
    <w:rsid w:val="007E55DA"/>
    <w:rsid w:val="007F01DF"/>
    <w:rsid w:val="007F73A2"/>
    <w:rsid w:val="00803B0C"/>
    <w:rsid w:val="00806711"/>
    <w:rsid w:val="00811A92"/>
    <w:rsid w:val="00815B93"/>
    <w:rsid w:val="0082260E"/>
    <w:rsid w:val="008229E5"/>
    <w:rsid w:val="0082330C"/>
    <w:rsid w:val="00826658"/>
    <w:rsid w:val="008402DC"/>
    <w:rsid w:val="00840B90"/>
    <w:rsid w:val="00847858"/>
    <w:rsid w:val="00856AE3"/>
    <w:rsid w:val="008609CC"/>
    <w:rsid w:val="00865C79"/>
    <w:rsid w:val="00867BD9"/>
    <w:rsid w:val="008704F1"/>
    <w:rsid w:val="00881FC8"/>
    <w:rsid w:val="00887E17"/>
    <w:rsid w:val="00891418"/>
    <w:rsid w:val="00891EDE"/>
    <w:rsid w:val="00893BB9"/>
    <w:rsid w:val="008A1A45"/>
    <w:rsid w:val="008A4246"/>
    <w:rsid w:val="008A7E1B"/>
    <w:rsid w:val="008B09C9"/>
    <w:rsid w:val="008B19DC"/>
    <w:rsid w:val="008B3519"/>
    <w:rsid w:val="008C2066"/>
    <w:rsid w:val="008C64EC"/>
    <w:rsid w:val="008D6092"/>
    <w:rsid w:val="008D6CEE"/>
    <w:rsid w:val="008D7F87"/>
    <w:rsid w:val="008E451B"/>
    <w:rsid w:val="008E6311"/>
    <w:rsid w:val="008F5AA1"/>
    <w:rsid w:val="00901664"/>
    <w:rsid w:val="0090641F"/>
    <w:rsid w:val="009109D3"/>
    <w:rsid w:val="00920F46"/>
    <w:rsid w:val="0093225B"/>
    <w:rsid w:val="00935A59"/>
    <w:rsid w:val="00944DC3"/>
    <w:rsid w:val="009526A7"/>
    <w:rsid w:val="009541E0"/>
    <w:rsid w:val="00962845"/>
    <w:rsid w:val="0096387E"/>
    <w:rsid w:val="009729FF"/>
    <w:rsid w:val="009748E2"/>
    <w:rsid w:val="00977A5E"/>
    <w:rsid w:val="00981C24"/>
    <w:rsid w:val="0098562B"/>
    <w:rsid w:val="00987F84"/>
    <w:rsid w:val="009B3F78"/>
    <w:rsid w:val="009B5953"/>
    <w:rsid w:val="009B7BE3"/>
    <w:rsid w:val="009C04B6"/>
    <w:rsid w:val="009C05AC"/>
    <w:rsid w:val="009C0FFE"/>
    <w:rsid w:val="009C1332"/>
    <w:rsid w:val="009E1650"/>
    <w:rsid w:val="009E6B54"/>
    <w:rsid w:val="009F003A"/>
    <w:rsid w:val="009F1191"/>
    <w:rsid w:val="009F21FE"/>
    <w:rsid w:val="009F3F02"/>
    <w:rsid w:val="00A04878"/>
    <w:rsid w:val="00A0496C"/>
    <w:rsid w:val="00A15887"/>
    <w:rsid w:val="00A2656E"/>
    <w:rsid w:val="00A30133"/>
    <w:rsid w:val="00A3680A"/>
    <w:rsid w:val="00A432F3"/>
    <w:rsid w:val="00A47945"/>
    <w:rsid w:val="00A81C0D"/>
    <w:rsid w:val="00A869A1"/>
    <w:rsid w:val="00A91D8E"/>
    <w:rsid w:val="00A94BA5"/>
    <w:rsid w:val="00AA059E"/>
    <w:rsid w:val="00AB0C61"/>
    <w:rsid w:val="00AC5A1C"/>
    <w:rsid w:val="00AE5AA1"/>
    <w:rsid w:val="00B026D7"/>
    <w:rsid w:val="00B07ADD"/>
    <w:rsid w:val="00B104C1"/>
    <w:rsid w:val="00B1314A"/>
    <w:rsid w:val="00B17594"/>
    <w:rsid w:val="00B23E9A"/>
    <w:rsid w:val="00B37BD6"/>
    <w:rsid w:val="00B4286C"/>
    <w:rsid w:val="00B431EA"/>
    <w:rsid w:val="00B4743C"/>
    <w:rsid w:val="00B51970"/>
    <w:rsid w:val="00B5505E"/>
    <w:rsid w:val="00B602C5"/>
    <w:rsid w:val="00B62944"/>
    <w:rsid w:val="00B71F5F"/>
    <w:rsid w:val="00B7417E"/>
    <w:rsid w:val="00B76B14"/>
    <w:rsid w:val="00B86E33"/>
    <w:rsid w:val="00B940BE"/>
    <w:rsid w:val="00B964CB"/>
    <w:rsid w:val="00BA6DE6"/>
    <w:rsid w:val="00BC60EC"/>
    <w:rsid w:val="00BD6821"/>
    <w:rsid w:val="00BD79C0"/>
    <w:rsid w:val="00BE6B77"/>
    <w:rsid w:val="00BF2FCD"/>
    <w:rsid w:val="00BF5398"/>
    <w:rsid w:val="00C02B5E"/>
    <w:rsid w:val="00C13AFD"/>
    <w:rsid w:val="00C15820"/>
    <w:rsid w:val="00C3001C"/>
    <w:rsid w:val="00C300B2"/>
    <w:rsid w:val="00C30CF1"/>
    <w:rsid w:val="00C321A9"/>
    <w:rsid w:val="00C33A3E"/>
    <w:rsid w:val="00C44AE5"/>
    <w:rsid w:val="00C45FA2"/>
    <w:rsid w:val="00C50940"/>
    <w:rsid w:val="00C53595"/>
    <w:rsid w:val="00C54707"/>
    <w:rsid w:val="00C55899"/>
    <w:rsid w:val="00C5764A"/>
    <w:rsid w:val="00C64A7D"/>
    <w:rsid w:val="00C65EF8"/>
    <w:rsid w:val="00C66F99"/>
    <w:rsid w:val="00C7025F"/>
    <w:rsid w:val="00C84B65"/>
    <w:rsid w:val="00C92BF7"/>
    <w:rsid w:val="00C97D31"/>
    <w:rsid w:val="00CA5EB1"/>
    <w:rsid w:val="00CA7749"/>
    <w:rsid w:val="00CB3912"/>
    <w:rsid w:val="00CB62A6"/>
    <w:rsid w:val="00CC22B1"/>
    <w:rsid w:val="00CC43A8"/>
    <w:rsid w:val="00CD100E"/>
    <w:rsid w:val="00CE349A"/>
    <w:rsid w:val="00CE70B4"/>
    <w:rsid w:val="00CE7999"/>
    <w:rsid w:val="00CF5459"/>
    <w:rsid w:val="00D04E7E"/>
    <w:rsid w:val="00D06476"/>
    <w:rsid w:val="00D07266"/>
    <w:rsid w:val="00D1271E"/>
    <w:rsid w:val="00D13EC0"/>
    <w:rsid w:val="00D379BC"/>
    <w:rsid w:val="00D46A91"/>
    <w:rsid w:val="00D569EB"/>
    <w:rsid w:val="00D6362B"/>
    <w:rsid w:val="00D638BF"/>
    <w:rsid w:val="00D72E04"/>
    <w:rsid w:val="00D80368"/>
    <w:rsid w:val="00D808A9"/>
    <w:rsid w:val="00D944C3"/>
    <w:rsid w:val="00DA4321"/>
    <w:rsid w:val="00DA6E74"/>
    <w:rsid w:val="00DC18A3"/>
    <w:rsid w:val="00DC4BE7"/>
    <w:rsid w:val="00DC55EA"/>
    <w:rsid w:val="00DC58C2"/>
    <w:rsid w:val="00DC6A01"/>
    <w:rsid w:val="00DC770C"/>
    <w:rsid w:val="00DD0B05"/>
    <w:rsid w:val="00DD2635"/>
    <w:rsid w:val="00DE079D"/>
    <w:rsid w:val="00DE60F4"/>
    <w:rsid w:val="00DF6391"/>
    <w:rsid w:val="00DF6AE0"/>
    <w:rsid w:val="00E002D7"/>
    <w:rsid w:val="00E07EFF"/>
    <w:rsid w:val="00E11C3D"/>
    <w:rsid w:val="00E16023"/>
    <w:rsid w:val="00E27477"/>
    <w:rsid w:val="00E31B2B"/>
    <w:rsid w:val="00E32711"/>
    <w:rsid w:val="00E342EF"/>
    <w:rsid w:val="00E5127A"/>
    <w:rsid w:val="00E557AD"/>
    <w:rsid w:val="00E61609"/>
    <w:rsid w:val="00E76279"/>
    <w:rsid w:val="00E8320A"/>
    <w:rsid w:val="00E8586F"/>
    <w:rsid w:val="00E906EF"/>
    <w:rsid w:val="00E90AB0"/>
    <w:rsid w:val="00E922D0"/>
    <w:rsid w:val="00E93BDF"/>
    <w:rsid w:val="00E93D3C"/>
    <w:rsid w:val="00EA56E0"/>
    <w:rsid w:val="00EA7256"/>
    <w:rsid w:val="00EB5C85"/>
    <w:rsid w:val="00EB5E09"/>
    <w:rsid w:val="00EC1B59"/>
    <w:rsid w:val="00EC39FC"/>
    <w:rsid w:val="00EC4821"/>
    <w:rsid w:val="00ED5AD3"/>
    <w:rsid w:val="00EE3886"/>
    <w:rsid w:val="00EE7195"/>
    <w:rsid w:val="00EF41B9"/>
    <w:rsid w:val="00EF454D"/>
    <w:rsid w:val="00EF6298"/>
    <w:rsid w:val="00EF6965"/>
    <w:rsid w:val="00EF71F5"/>
    <w:rsid w:val="00EF791E"/>
    <w:rsid w:val="00F01796"/>
    <w:rsid w:val="00F03425"/>
    <w:rsid w:val="00F105DC"/>
    <w:rsid w:val="00F17220"/>
    <w:rsid w:val="00F20169"/>
    <w:rsid w:val="00F2521E"/>
    <w:rsid w:val="00F26F51"/>
    <w:rsid w:val="00F31801"/>
    <w:rsid w:val="00F34693"/>
    <w:rsid w:val="00F404DC"/>
    <w:rsid w:val="00F436F7"/>
    <w:rsid w:val="00F536DD"/>
    <w:rsid w:val="00F57D70"/>
    <w:rsid w:val="00F61BF0"/>
    <w:rsid w:val="00F72670"/>
    <w:rsid w:val="00F756B3"/>
    <w:rsid w:val="00F76579"/>
    <w:rsid w:val="00F76A34"/>
    <w:rsid w:val="00F85A6D"/>
    <w:rsid w:val="00F901F0"/>
    <w:rsid w:val="00F9169C"/>
    <w:rsid w:val="00F93611"/>
    <w:rsid w:val="00F95995"/>
    <w:rsid w:val="00FA13F9"/>
    <w:rsid w:val="00FA1A2A"/>
    <w:rsid w:val="00FB09C5"/>
    <w:rsid w:val="00FB3FF0"/>
    <w:rsid w:val="00FB4AC9"/>
    <w:rsid w:val="00FC22DB"/>
    <w:rsid w:val="00FD0960"/>
    <w:rsid w:val="00FD2B0E"/>
    <w:rsid w:val="18926666"/>
    <w:rsid w:val="2D1C6572"/>
    <w:rsid w:val="3D3FCB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60BA02"/>
  <w15:docId w15:val="{6256EA81-C5A0-44CF-8DB2-41A0CE67D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DejaVu Sans" w:hAnsi="Liberation Serif" w:cs="Lohit Devanagari"/>
        <w:kern w:val="3"/>
        <w:sz w:val="24"/>
        <w:szCs w:val="24"/>
        <w:lang w:val="es-ES"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style>
  <w:style w:type="paragraph" w:styleId="Ttulo1">
    <w:name w:val="heading 1"/>
    <w:basedOn w:val="Standard"/>
    <w:next w:val="Standard"/>
    <w:pPr>
      <w:keepNext/>
      <w:tabs>
        <w:tab w:val="left" w:pos="-720"/>
        <w:tab w:val="left" w:pos="4395"/>
      </w:tabs>
      <w:jc w:val="center"/>
      <w:outlineLvl w:val="0"/>
    </w:pPr>
    <w:rPr>
      <w:rFonts w:ascii="Arial" w:hAnsi="Arial" w:cs="Arial"/>
      <w:b/>
      <w:spacing w:val="-3"/>
      <w:sz w:val="28"/>
    </w:rPr>
  </w:style>
  <w:style w:type="paragraph" w:styleId="Ttulo2">
    <w:name w:val="heading 2"/>
    <w:basedOn w:val="Standard"/>
    <w:next w:val="Standard"/>
    <w:pPr>
      <w:keepNext/>
      <w:widowControl w:val="0"/>
      <w:jc w:val="center"/>
      <w:outlineLvl w:val="1"/>
    </w:pPr>
    <w:rPr>
      <w:rFonts w:ascii="Arial" w:hAnsi="Arial" w:cs="Arial"/>
      <w:b/>
    </w:rPr>
  </w:style>
  <w:style w:type="paragraph" w:styleId="Ttulo3">
    <w:name w:val="heading 3"/>
    <w:basedOn w:val="Standard"/>
    <w:next w:val="Standard"/>
    <w:pPr>
      <w:keepNext/>
      <w:tabs>
        <w:tab w:val="left" w:pos="-720"/>
        <w:tab w:val="right" w:pos="8080"/>
      </w:tabs>
      <w:jc w:val="both"/>
      <w:outlineLvl w:val="2"/>
    </w:pPr>
    <w:rPr>
      <w:rFonts w:ascii="Arial" w:hAnsi="Arial" w:cs="Arial"/>
      <w:spacing w:val="-3"/>
      <w:sz w:val="28"/>
    </w:rPr>
  </w:style>
  <w:style w:type="paragraph" w:styleId="Ttulo4">
    <w:name w:val="heading 4"/>
    <w:basedOn w:val="Standard"/>
    <w:next w:val="Standard"/>
    <w:pPr>
      <w:keepNext/>
      <w:tabs>
        <w:tab w:val="left" w:pos="-720"/>
      </w:tabs>
      <w:ind w:right="851"/>
      <w:jc w:val="both"/>
      <w:outlineLvl w:val="3"/>
    </w:pPr>
    <w:rPr>
      <w:rFonts w:ascii="Arial" w:hAnsi="Arial" w:cs="Arial"/>
      <w:b/>
      <w:bCs/>
      <w:spacing w:val="-3"/>
      <w:sz w:val="28"/>
    </w:rPr>
  </w:style>
  <w:style w:type="paragraph" w:styleId="Ttulo5">
    <w:name w:val="heading 5"/>
    <w:basedOn w:val="Standard"/>
    <w:next w:val="Standard"/>
    <w:pPr>
      <w:keepNext/>
      <w:outlineLvl w:val="4"/>
    </w:pPr>
    <w:rPr>
      <w:rFonts w:ascii="Arial" w:hAnsi="Arial" w:cs="Arial"/>
      <w:b/>
      <w:bCs/>
      <w:sz w:val="28"/>
    </w:rPr>
  </w:style>
  <w:style w:type="paragraph" w:styleId="Ttulo6">
    <w:name w:val="heading 6"/>
    <w:basedOn w:val="Standard"/>
    <w:next w:val="Standard"/>
    <w:pPr>
      <w:keepNext/>
      <w:tabs>
        <w:tab w:val="left" w:pos="-720"/>
      </w:tabs>
      <w:jc w:val="both"/>
      <w:outlineLvl w:val="5"/>
    </w:pPr>
    <w:rPr>
      <w:rFonts w:ascii="Arial" w:hAnsi="Arial" w:cs="Arial"/>
      <w:spacing w:val="-3"/>
      <w:sz w:val="28"/>
    </w:rPr>
  </w:style>
  <w:style w:type="paragraph" w:styleId="Ttulo7">
    <w:name w:val="heading 7"/>
    <w:basedOn w:val="Standard"/>
    <w:next w:val="Standard"/>
    <w:pPr>
      <w:keepNext/>
      <w:outlineLvl w:val="6"/>
    </w:pPr>
    <w:rPr>
      <w:rFonts w:ascii="Arial" w:hAnsi="Arial" w:cs="Arial"/>
    </w:rPr>
  </w:style>
  <w:style w:type="paragraph" w:styleId="Ttulo8">
    <w:name w:val="heading 8"/>
    <w:basedOn w:val="Standard"/>
    <w:next w:val="Standard"/>
    <w:pPr>
      <w:keepNext/>
      <w:tabs>
        <w:tab w:val="left" w:pos="-720"/>
      </w:tabs>
      <w:jc w:val="center"/>
      <w:outlineLvl w:val="7"/>
    </w:pPr>
    <w:rPr>
      <w:sz w:val="28"/>
    </w:rPr>
  </w:style>
  <w:style w:type="paragraph" w:styleId="Ttulo9">
    <w:name w:val="heading 9"/>
    <w:basedOn w:val="Standard"/>
    <w:next w:val="Standard"/>
    <w:pPr>
      <w:keepNext/>
      <w:tabs>
        <w:tab w:val="left" w:pos="-720"/>
        <w:tab w:val="left" w:pos="4395"/>
      </w:tabs>
      <w:jc w:val="both"/>
      <w:outlineLvl w:val="8"/>
    </w:pPr>
    <w:rPr>
      <w:rFonts w:ascii="Arial" w:hAnsi="Arial" w:cs="Arial"/>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UNO">
    <w:name w:val="TITULO UNO"/>
    <w:basedOn w:val="Ttulo1"/>
    <w:pPr>
      <w:tabs>
        <w:tab w:val="clear" w:pos="4395"/>
      </w:tabs>
      <w:jc w:val="both"/>
    </w:pPr>
    <w:rPr>
      <w:bCs/>
      <w:spacing w:val="0"/>
      <w:sz w:val="24"/>
      <w:szCs w:val="24"/>
    </w:rPr>
  </w:style>
  <w:style w:type="paragraph" w:customStyle="1" w:styleId="Standard">
    <w:name w:val="Standard"/>
    <w:link w:val="StandardCar"/>
    <w:pPr>
      <w:widowControl/>
      <w:suppressAutoHyphens/>
    </w:pPr>
    <w:rPr>
      <w:rFonts w:ascii="Courier New" w:eastAsia="Times New Roman" w:hAnsi="Courier New" w:cs="Courier New"/>
      <w:szCs w:val="20"/>
      <w:lang w:bidi="ar-SA"/>
    </w:rPr>
  </w:style>
  <w:style w:type="paragraph" w:customStyle="1" w:styleId="Heading">
    <w:name w:val="Heading"/>
    <w:basedOn w:val="Standard"/>
    <w:next w:val="Textbody"/>
    <w:pPr>
      <w:spacing w:before="240" w:after="60"/>
      <w:jc w:val="center"/>
    </w:pPr>
    <w:rPr>
      <w:rFonts w:ascii="Arial" w:hAnsi="Arial" w:cs="Arial"/>
      <w:b/>
      <w:sz w:val="32"/>
    </w:rPr>
  </w:style>
  <w:style w:type="paragraph" w:customStyle="1" w:styleId="Textbody">
    <w:name w:val="Text body"/>
    <w:basedOn w:val="Standard"/>
    <w:pPr>
      <w:tabs>
        <w:tab w:val="left" w:pos="-720"/>
      </w:tabs>
      <w:jc w:val="both"/>
    </w:pPr>
    <w:rPr>
      <w:rFonts w:ascii="Arial" w:hAnsi="Arial" w:cs="Arial"/>
      <w:spacing w:val="-3"/>
      <w:sz w:val="28"/>
    </w:rPr>
  </w:style>
  <w:style w:type="paragraph" w:styleId="Lista">
    <w:name w:val="List"/>
    <w:basedOn w:val="Standard"/>
    <w:pPr>
      <w:ind w:left="283" w:hanging="283"/>
    </w:pPr>
    <w:rPr>
      <w:rFonts w:ascii="Times New Roman" w:hAnsi="Times New Roman" w:cs="Times New Roman"/>
      <w:lang w:val="es-CO"/>
    </w:rPr>
  </w:style>
  <w:style w:type="paragraph" w:styleId="Descripcin">
    <w:name w:val="caption"/>
    <w:basedOn w:val="Standard"/>
    <w:pPr>
      <w:suppressLineNumbers/>
      <w:spacing w:before="120" w:after="120"/>
    </w:pPr>
    <w:rPr>
      <w:rFonts w:cs="Lohit Devanagari"/>
      <w:i/>
      <w:iCs/>
      <w:szCs w:val="24"/>
    </w:rPr>
  </w:style>
  <w:style w:type="paragraph" w:customStyle="1" w:styleId="Index">
    <w:name w:val="Index"/>
    <w:basedOn w:val="Standard"/>
    <w:pPr>
      <w:suppressLineNumbers/>
    </w:pPr>
    <w:rPr>
      <w:rFonts w:cs="Lohit Devanagari"/>
    </w:rPr>
  </w:style>
  <w:style w:type="paragraph" w:customStyle="1" w:styleId="Contents1">
    <w:name w:val="Contents 1"/>
    <w:basedOn w:val="Standard"/>
    <w:next w:val="Standard"/>
    <w:pPr>
      <w:tabs>
        <w:tab w:val="left" w:leader="dot" w:pos="9720"/>
        <w:tab w:val="right" w:pos="10080"/>
      </w:tabs>
      <w:spacing w:before="480"/>
      <w:ind w:left="720" w:right="720" w:hanging="720"/>
    </w:pPr>
    <w:rPr>
      <w:lang w:val="en-US"/>
    </w:rPr>
  </w:style>
  <w:style w:type="paragraph" w:customStyle="1" w:styleId="Contents2">
    <w:name w:val="Contents 2"/>
    <w:basedOn w:val="Standard"/>
    <w:next w:val="Standard"/>
    <w:pPr>
      <w:tabs>
        <w:tab w:val="left" w:leader="dot" w:pos="10440"/>
        <w:tab w:val="right" w:pos="10800"/>
      </w:tabs>
      <w:ind w:left="1440" w:right="720" w:hanging="720"/>
    </w:pPr>
    <w:rPr>
      <w:lang w:val="en-US"/>
    </w:rPr>
  </w:style>
  <w:style w:type="paragraph" w:customStyle="1" w:styleId="Contents3">
    <w:name w:val="Contents 3"/>
    <w:basedOn w:val="Standard"/>
    <w:next w:val="Standard"/>
    <w:pPr>
      <w:tabs>
        <w:tab w:val="left" w:leader="dot" w:pos="11160"/>
        <w:tab w:val="right" w:pos="11520"/>
      </w:tabs>
      <w:ind w:left="2160" w:right="720" w:hanging="720"/>
    </w:pPr>
    <w:rPr>
      <w:lang w:val="en-US"/>
    </w:rPr>
  </w:style>
  <w:style w:type="paragraph" w:customStyle="1" w:styleId="Contents4">
    <w:name w:val="Contents 4"/>
    <w:basedOn w:val="Standard"/>
    <w:next w:val="Standard"/>
    <w:pPr>
      <w:tabs>
        <w:tab w:val="left" w:leader="dot" w:pos="11880"/>
        <w:tab w:val="right" w:pos="12240"/>
      </w:tabs>
      <w:ind w:left="2880" w:right="720" w:hanging="720"/>
    </w:pPr>
    <w:rPr>
      <w:lang w:val="en-US"/>
    </w:rPr>
  </w:style>
  <w:style w:type="paragraph" w:customStyle="1" w:styleId="Contents5">
    <w:name w:val="Contents 5"/>
    <w:basedOn w:val="Standard"/>
    <w:next w:val="Standard"/>
    <w:pPr>
      <w:tabs>
        <w:tab w:val="left" w:leader="dot" w:pos="12600"/>
        <w:tab w:val="right" w:pos="12960"/>
      </w:tabs>
      <w:ind w:left="3600" w:right="720" w:hanging="720"/>
    </w:pPr>
    <w:rPr>
      <w:lang w:val="en-US"/>
    </w:rPr>
  </w:style>
  <w:style w:type="paragraph" w:customStyle="1" w:styleId="Contents6">
    <w:name w:val="Contents 6"/>
    <w:basedOn w:val="Standard"/>
    <w:next w:val="Standard"/>
    <w:pPr>
      <w:tabs>
        <w:tab w:val="left" w:pos="9720"/>
        <w:tab w:val="right" w:pos="10080"/>
      </w:tabs>
      <w:ind w:left="720" w:hanging="720"/>
    </w:pPr>
    <w:rPr>
      <w:lang w:val="en-US"/>
    </w:rPr>
  </w:style>
  <w:style w:type="paragraph" w:customStyle="1" w:styleId="Contents7">
    <w:name w:val="Contents 7"/>
    <w:basedOn w:val="Standard"/>
    <w:next w:val="Standard"/>
    <w:pPr>
      <w:ind w:left="720" w:hanging="720"/>
    </w:pPr>
    <w:rPr>
      <w:lang w:val="en-US"/>
    </w:rPr>
  </w:style>
  <w:style w:type="paragraph" w:customStyle="1" w:styleId="Contents8">
    <w:name w:val="Contents 8"/>
    <w:basedOn w:val="Standard"/>
    <w:next w:val="Standard"/>
    <w:pPr>
      <w:tabs>
        <w:tab w:val="left" w:pos="9720"/>
        <w:tab w:val="right" w:pos="10080"/>
      </w:tabs>
      <w:ind w:left="720" w:hanging="720"/>
    </w:pPr>
    <w:rPr>
      <w:lang w:val="en-US"/>
    </w:rPr>
  </w:style>
  <w:style w:type="paragraph" w:customStyle="1" w:styleId="Contents9">
    <w:name w:val="Contents 9"/>
    <w:basedOn w:val="Standard"/>
    <w:next w:val="Standard"/>
    <w:pPr>
      <w:tabs>
        <w:tab w:val="left" w:leader="dot" w:pos="9720"/>
        <w:tab w:val="right" w:pos="10080"/>
      </w:tabs>
      <w:ind w:left="720" w:hanging="720"/>
    </w:pPr>
    <w:rPr>
      <w:lang w:val="en-US"/>
    </w:rPr>
  </w:style>
  <w:style w:type="paragraph" w:customStyle="1" w:styleId="ndice1">
    <w:name w:val="índice 1"/>
    <w:basedOn w:val="Standard"/>
    <w:pPr>
      <w:tabs>
        <w:tab w:val="left" w:leader="dot" w:pos="10440"/>
        <w:tab w:val="right" w:pos="10800"/>
      </w:tabs>
      <w:ind w:left="1440" w:right="720" w:hanging="1440"/>
    </w:pPr>
    <w:rPr>
      <w:lang w:val="en-US"/>
    </w:rPr>
  </w:style>
  <w:style w:type="paragraph" w:customStyle="1" w:styleId="ndice2">
    <w:name w:val="índice 2"/>
    <w:basedOn w:val="Standard"/>
    <w:pPr>
      <w:tabs>
        <w:tab w:val="left" w:leader="dot" w:pos="10440"/>
        <w:tab w:val="right" w:pos="10800"/>
      </w:tabs>
      <w:ind w:left="1440" w:right="720" w:hanging="720"/>
    </w:pPr>
    <w:rPr>
      <w:lang w:val="en-US"/>
    </w:rPr>
  </w:style>
  <w:style w:type="paragraph" w:customStyle="1" w:styleId="toa">
    <w:name w:val="toa"/>
    <w:basedOn w:val="Standard"/>
    <w:pPr>
      <w:tabs>
        <w:tab w:val="left" w:pos="9000"/>
        <w:tab w:val="right" w:pos="9360"/>
      </w:tabs>
    </w:pPr>
    <w:rPr>
      <w:lang w:val="en-US"/>
    </w:rPr>
  </w:style>
  <w:style w:type="paragraph" w:customStyle="1" w:styleId="epgrafe">
    <w:name w:val="epígrafe"/>
    <w:basedOn w:val="Standard"/>
  </w:style>
  <w:style w:type="paragraph" w:styleId="ndice10">
    <w:name w:val="index 1"/>
    <w:basedOn w:val="Standard"/>
    <w:next w:val="Standard"/>
    <w:pPr>
      <w:tabs>
        <w:tab w:val="right" w:pos="4867"/>
      </w:tabs>
      <w:ind w:left="240" w:hanging="240"/>
    </w:pPr>
    <w:rPr>
      <w:rFonts w:ascii="Times New Roman" w:hAnsi="Times New Roman" w:cs="Times New Roman"/>
      <w:sz w:val="18"/>
    </w:rPr>
  </w:style>
  <w:style w:type="paragraph" w:styleId="ndice20">
    <w:name w:val="index 2"/>
    <w:basedOn w:val="Standard"/>
    <w:next w:val="Standard"/>
    <w:pPr>
      <w:tabs>
        <w:tab w:val="right" w:pos="5107"/>
      </w:tabs>
      <w:ind w:left="480" w:hanging="240"/>
    </w:pPr>
    <w:rPr>
      <w:rFonts w:ascii="Times New Roman" w:hAnsi="Times New Roman" w:cs="Times New Roman"/>
      <w:sz w:val="18"/>
    </w:rPr>
  </w:style>
  <w:style w:type="paragraph" w:styleId="ndice3">
    <w:name w:val="index 3"/>
    <w:basedOn w:val="Standard"/>
    <w:next w:val="Standard"/>
    <w:pPr>
      <w:tabs>
        <w:tab w:val="right" w:pos="5347"/>
      </w:tabs>
      <w:ind w:left="720" w:hanging="240"/>
    </w:pPr>
    <w:rPr>
      <w:rFonts w:ascii="Times New Roman" w:hAnsi="Times New Roman" w:cs="Times New Roman"/>
      <w:sz w:val="18"/>
    </w:rPr>
  </w:style>
  <w:style w:type="paragraph" w:styleId="ndice4">
    <w:name w:val="index 4"/>
    <w:basedOn w:val="Standard"/>
    <w:next w:val="Standard"/>
    <w:pPr>
      <w:tabs>
        <w:tab w:val="right" w:pos="5587"/>
      </w:tabs>
      <w:ind w:left="960" w:hanging="240"/>
    </w:pPr>
    <w:rPr>
      <w:rFonts w:ascii="Times New Roman" w:hAnsi="Times New Roman" w:cs="Times New Roman"/>
      <w:sz w:val="18"/>
    </w:rPr>
  </w:style>
  <w:style w:type="paragraph" w:styleId="ndice5">
    <w:name w:val="index 5"/>
    <w:basedOn w:val="Standard"/>
    <w:next w:val="Standard"/>
    <w:pPr>
      <w:tabs>
        <w:tab w:val="right" w:pos="5827"/>
      </w:tabs>
      <w:ind w:left="1200" w:hanging="240"/>
    </w:pPr>
    <w:rPr>
      <w:rFonts w:ascii="Times New Roman" w:hAnsi="Times New Roman" w:cs="Times New Roman"/>
      <w:sz w:val="18"/>
    </w:rPr>
  </w:style>
  <w:style w:type="paragraph" w:styleId="ndice6">
    <w:name w:val="index 6"/>
    <w:basedOn w:val="Standard"/>
    <w:next w:val="Standard"/>
    <w:pPr>
      <w:tabs>
        <w:tab w:val="right" w:pos="6067"/>
      </w:tabs>
      <w:ind w:left="1440" w:hanging="240"/>
    </w:pPr>
    <w:rPr>
      <w:rFonts w:ascii="Times New Roman" w:hAnsi="Times New Roman" w:cs="Times New Roman"/>
      <w:sz w:val="18"/>
    </w:rPr>
  </w:style>
  <w:style w:type="paragraph" w:styleId="ndice7">
    <w:name w:val="index 7"/>
    <w:basedOn w:val="Standard"/>
    <w:next w:val="Standard"/>
    <w:pPr>
      <w:tabs>
        <w:tab w:val="right" w:pos="6307"/>
      </w:tabs>
      <w:ind w:left="1680" w:hanging="240"/>
    </w:pPr>
    <w:rPr>
      <w:rFonts w:ascii="Times New Roman" w:hAnsi="Times New Roman" w:cs="Times New Roman"/>
      <w:sz w:val="18"/>
    </w:rPr>
  </w:style>
  <w:style w:type="paragraph" w:styleId="ndice8">
    <w:name w:val="index 8"/>
    <w:basedOn w:val="Standard"/>
    <w:next w:val="Standard"/>
    <w:pPr>
      <w:tabs>
        <w:tab w:val="right" w:pos="6547"/>
      </w:tabs>
      <w:ind w:left="1920" w:hanging="240"/>
    </w:pPr>
    <w:rPr>
      <w:rFonts w:ascii="Times New Roman" w:hAnsi="Times New Roman" w:cs="Times New Roman"/>
      <w:sz w:val="18"/>
    </w:rPr>
  </w:style>
  <w:style w:type="paragraph" w:styleId="ndice9">
    <w:name w:val="index 9"/>
    <w:basedOn w:val="Standard"/>
    <w:next w:val="Standard"/>
    <w:pPr>
      <w:tabs>
        <w:tab w:val="right" w:pos="6787"/>
      </w:tabs>
      <w:ind w:left="2160" w:hanging="240"/>
    </w:pPr>
    <w:rPr>
      <w:rFonts w:ascii="Times New Roman" w:hAnsi="Times New Roman" w:cs="Times New Roman"/>
      <w:sz w:val="18"/>
    </w:rPr>
  </w:style>
  <w:style w:type="paragraph" w:styleId="Ttulodendice">
    <w:name w:val="index heading"/>
    <w:basedOn w:val="Standard"/>
    <w:next w:val="ndice10"/>
    <w:pPr>
      <w:spacing w:before="240" w:after="120"/>
      <w:jc w:val="center"/>
    </w:pPr>
    <w:rPr>
      <w:rFonts w:ascii="Times New Roman" w:hAnsi="Times New Roman" w:cs="Times New Roman"/>
      <w:b/>
      <w:sz w:val="26"/>
    </w:rPr>
  </w:style>
  <w:style w:type="paragraph" w:styleId="Encabezado">
    <w:name w:val="header"/>
    <w:basedOn w:val="Normal"/>
    <w:pPr>
      <w:tabs>
        <w:tab w:val="center" w:pos="4419"/>
        <w:tab w:val="right" w:pos="8838"/>
      </w:tabs>
    </w:pPr>
    <w:rPr>
      <w:rFonts w:cs="Mangal"/>
      <w:szCs w:val="21"/>
    </w:rPr>
  </w:style>
  <w:style w:type="paragraph" w:styleId="Piedepgina">
    <w:name w:val="footer"/>
    <w:basedOn w:val="Normal"/>
    <w:pPr>
      <w:tabs>
        <w:tab w:val="center" w:pos="4419"/>
        <w:tab w:val="right" w:pos="8838"/>
      </w:tabs>
    </w:pPr>
    <w:rPr>
      <w:rFonts w:cs="Mangal"/>
      <w:szCs w:val="21"/>
    </w:rPr>
  </w:style>
  <w:style w:type="paragraph" w:customStyle="1" w:styleId="Textbodyindent">
    <w:name w:val="Text body indent"/>
    <w:basedOn w:val="Standard"/>
    <w:pPr>
      <w:tabs>
        <w:tab w:val="left" w:pos="4383"/>
        <w:tab w:val="left" w:pos="10206"/>
      </w:tabs>
      <w:ind w:left="5103" w:hanging="5103"/>
      <w:jc w:val="both"/>
    </w:pPr>
    <w:rPr>
      <w:rFonts w:ascii="Arial" w:hAnsi="Arial" w:cs="Arial"/>
      <w:spacing w:val="-3"/>
      <w:sz w:val="28"/>
    </w:rPr>
  </w:style>
  <w:style w:type="paragraph" w:styleId="Textoindependiente2">
    <w:name w:val="Body Text 2"/>
    <w:basedOn w:val="Standard"/>
    <w:pPr>
      <w:tabs>
        <w:tab w:val="left" w:pos="-720"/>
      </w:tabs>
      <w:ind w:right="851"/>
      <w:jc w:val="both"/>
    </w:pPr>
    <w:rPr>
      <w:rFonts w:ascii="Arial" w:hAnsi="Arial" w:cs="Arial"/>
      <w:spacing w:val="-3"/>
      <w:sz w:val="28"/>
    </w:rPr>
  </w:style>
  <w:style w:type="paragraph" w:styleId="Textoindependiente3">
    <w:name w:val="Body Text 3"/>
    <w:basedOn w:val="Standard"/>
    <w:rPr>
      <w:rFonts w:ascii="Arial" w:hAnsi="Arial" w:cs="Arial"/>
      <w:sz w:val="28"/>
    </w:rPr>
  </w:style>
  <w:style w:type="paragraph" w:styleId="Textodebloque">
    <w:name w:val="Block Text"/>
    <w:basedOn w:val="Standard"/>
    <w:pPr>
      <w:ind w:left="851" w:right="851"/>
      <w:jc w:val="both"/>
    </w:pPr>
    <w:rPr>
      <w:rFonts w:ascii="Bookman Old Style" w:hAnsi="Bookman Old Style" w:cs="Bookman Old Style"/>
      <w:sz w:val="22"/>
    </w:rPr>
  </w:style>
  <w:style w:type="paragraph" w:customStyle="1" w:styleId="Documento1">
    <w:name w:val="Documento 1"/>
    <w:pPr>
      <w:keepNext/>
      <w:keepLines/>
      <w:widowControl/>
      <w:tabs>
        <w:tab w:val="left" w:pos="-720"/>
      </w:tabs>
      <w:suppressAutoHyphens/>
    </w:pPr>
    <w:rPr>
      <w:rFonts w:ascii="Courier" w:eastAsia="Times New Roman" w:hAnsi="Courier" w:cs="Courier"/>
      <w:szCs w:val="20"/>
      <w:lang w:val="en-US" w:bidi="ar-SA"/>
    </w:rPr>
  </w:style>
  <w:style w:type="paragraph" w:styleId="Textocomentario">
    <w:name w:val="annotation text"/>
    <w:basedOn w:val="Standard"/>
    <w:link w:val="TextocomentarioCar"/>
    <w:rPr>
      <w:rFonts w:ascii="Arial" w:hAnsi="Arial" w:cs="Arial"/>
      <w:sz w:val="20"/>
    </w:rPr>
  </w:style>
  <w:style w:type="paragraph" w:customStyle="1" w:styleId="TITULODOS">
    <w:name w:val="TITULO DOS"/>
    <w:basedOn w:val="Ttulo1"/>
    <w:pPr>
      <w:tabs>
        <w:tab w:val="clear" w:pos="4395"/>
        <w:tab w:val="left" w:pos="567"/>
      </w:tabs>
      <w:jc w:val="both"/>
    </w:pPr>
    <w:rPr>
      <w:bCs/>
      <w:spacing w:val="0"/>
      <w:sz w:val="24"/>
      <w:szCs w:val="24"/>
    </w:rPr>
  </w:style>
  <w:style w:type="paragraph" w:customStyle="1" w:styleId="titulotres">
    <w:name w:val="titulo tres"/>
    <w:basedOn w:val="Ttulo1"/>
    <w:pPr>
      <w:widowControl w:val="0"/>
      <w:numPr>
        <w:numId w:val="6"/>
      </w:numPr>
      <w:tabs>
        <w:tab w:val="clear" w:pos="4395"/>
      </w:tabs>
      <w:jc w:val="both"/>
    </w:pPr>
    <w:rPr>
      <w:rFonts w:eastAsia="DejaVu Sans"/>
      <w:bCs/>
      <w:spacing w:val="0"/>
      <w:sz w:val="24"/>
      <w:szCs w:val="22"/>
      <w:lang w:bidi="hi-IN"/>
    </w:rPr>
  </w:style>
  <w:style w:type="paragraph" w:customStyle="1" w:styleId="BodyText23">
    <w:name w:val="Body Text 23"/>
    <w:basedOn w:val="Standard"/>
    <w:pPr>
      <w:widowControl w:val="0"/>
      <w:jc w:val="both"/>
    </w:pPr>
    <w:rPr>
      <w:rFonts w:ascii="Arial" w:hAnsi="Arial" w:cs="Arial"/>
      <w:b/>
    </w:rPr>
  </w:style>
  <w:style w:type="paragraph" w:customStyle="1" w:styleId="Car">
    <w:name w:val="Car"/>
    <w:basedOn w:val="Standard"/>
    <w:pPr>
      <w:spacing w:after="160" w:line="240" w:lineRule="exact"/>
    </w:pPr>
    <w:rPr>
      <w:rFonts w:ascii="Tahoma" w:hAnsi="Tahoma" w:cs="Tahoma"/>
      <w:sz w:val="20"/>
      <w:lang w:val="en-US"/>
    </w:rPr>
  </w:style>
  <w:style w:type="paragraph" w:styleId="NormalWeb">
    <w:name w:val="Normal (Web)"/>
    <w:basedOn w:val="Standard"/>
    <w:pPr>
      <w:spacing w:before="100" w:after="100"/>
    </w:pPr>
    <w:rPr>
      <w:rFonts w:ascii="Times New Roman" w:hAnsi="Times New Roman" w:cs="Times New Roman"/>
      <w:szCs w:val="24"/>
      <w:lang w:val="es-CO"/>
    </w:rPr>
  </w:style>
  <w:style w:type="paragraph" w:styleId="Sinespaciado">
    <w:name w:val="No Spacing"/>
    <w:pPr>
      <w:widowControl/>
      <w:suppressAutoHyphens/>
    </w:pPr>
    <w:rPr>
      <w:rFonts w:ascii="Courier New" w:eastAsia="Times New Roman" w:hAnsi="Courier New" w:cs="Courier New"/>
      <w:szCs w:val="20"/>
      <w:lang w:bidi="ar-SA"/>
    </w:rPr>
  </w:style>
  <w:style w:type="paragraph" w:customStyle="1" w:styleId="WW-Default">
    <w:name w:val="WW-Default"/>
    <w:pPr>
      <w:widowControl/>
      <w:suppressAutoHyphens/>
      <w:autoSpaceDE w:val="0"/>
    </w:pPr>
    <w:rPr>
      <w:rFonts w:ascii="Verdana" w:eastAsia="Times New Roman" w:hAnsi="Verdana" w:cs="Verdana"/>
      <w:color w:val="000000"/>
      <w:lang w:bidi="ar-SA"/>
    </w:rPr>
  </w:style>
  <w:style w:type="paragraph" w:styleId="Prrafodelista">
    <w:name w:val="List Paragraph"/>
    <w:basedOn w:val="Standard"/>
    <w:pPr>
      <w:ind w:left="708"/>
    </w:pPr>
  </w:style>
  <w:style w:type="paragraph" w:customStyle="1" w:styleId="Style1">
    <w:name w:val="Style 1"/>
    <w:pPr>
      <w:suppressAutoHyphens/>
      <w:autoSpaceDE w:val="0"/>
    </w:pPr>
    <w:rPr>
      <w:rFonts w:ascii="Times New Roman" w:eastAsia="Times New Roman" w:hAnsi="Times New Roman" w:cs="Times New Roman"/>
      <w:sz w:val="20"/>
      <w:szCs w:val="20"/>
      <w:lang w:val="en-US" w:bidi="ar-SA"/>
    </w:rPr>
  </w:style>
  <w:style w:type="paragraph" w:customStyle="1" w:styleId="Style2">
    <w:name w:val="Style 2"/>
    <w:pPr>
      <w:suppressAutoHyphens/>
      <w:autoSpaceDE w:val="0"/>
      <w:spacing w:before="144" w:line="312" w:lineRule="auto"/>
    </w:pPr>
    <w:rPr>
      <w:rFonts w:ascii="Bookman Old Style" w:eastAsia="Times New Roman" w:hAnsi="Bookman Old Style" w:cs="Bookman Old Style"/>
      <w:sz w:val="22"/>
      <w:szCs w:val="22"/>
      <w:lang w:val="en-US" w:bidi="ar-SA"/>
    </w:rPr>
  </w:style>
  <w:style w:type="paragraph" w:customStyle="1" w:styleId="Style3">
    <w:name w:val="Style 3"/>
    <w:pPr>
      <w:suppressAutoHyphens/>
      <w:autoSpaceDE w:val="0"/>
      <w:ind w:left="360"/>
    </w:pPr>
    <w:rPr>
      <w:rFonts w:ascii="Times New Roman" w:eastAsia="Times New Roman" w:hAnsi="Times New Roman" w:cs="Times New Roman"/>
      <w:sz w:val="26"/>
      <w:szCs w:val="26"/>
      <w:lang w:val="en-US" w:bidi="ar-SA"/>
    </w:rPr>
  </w:style>
  <w:style w:type="paragraph" w:customStyle="1" w:styleId="Style7">
    <w:name w:val="Style 7"/>
    <w:pPr>
      <w:suppressAutoHyphens/>
      <w:autoSpaceDE w:val="0"/>
    </w:pPr>
    <w:rPr>
      <w:rFonts w:ascii="Times New Roman" w:eastAsia="Times New Roman" w:hAnsi="Times New Roman" w:cs="Times New Roman"/>
      <w:sz w:val="20"/>
      <w:szCs w:val="20"/>
      <w:lang w:val="en-US" w:bidi="ar-SA"/>
    </w:rPr>
  </w:style>
  <w:style w:type="paragraph" w:customStyle="1" w:styleId="Style8">
    <w:name w:val="Style 8"/>
    <w:pPr>
      <w:suppressAutoHyphens/>
      <w:autoSpaceDE w:val="0"/>
      <w:ind w:left="936" w:hanging="504"/>
    </w:pPr>
    <w:rPr>
      <w:rFonts w:ascii="Arial" w:eastAsia="Times New Roman" w:hAnsi="Arial" w:cs="Arial"/>
      <w:lang w:val="en-US" w:bidi="ar-SA"/>
    </w:rPr>
  </w:style>
  <w:style w:type="paragraph" w:customStyle="1" w:styleId="Style6">
    <w:name w:val="Style 6"/>
    <w:pPr>
      <w:suppressAutoHyphens/>
      <w:autoSpaceDE w:val="0"/>
      <w:spacing w:line="204" w:lineRule="auto"/>
      <w:ind w:left="288"/>
    </w:pPr>
    <w:rPr>
      <w:rFonts w:ascii="Arial" w:eastAsia="Times New Roman" w:hAnsi="Arial" w:cs="Arial"/>
      <w:lang w:val="en-US" w:bidi="ar-SA"/>
    </w:rPr>
  </w:style>
  <w:style w:type="character" w:customStyle="1" w:styleId="WW8Num1z0">
    <w:name w:val="WW8Num1z0"/>
    <w:rPr>
      <w:rFonts w:ascii="Arial" w:hAnsi="Arial" w:cs="Arial"/>
      <w:spacing w:val="6"/>
      <w:sz w:val="22"/>
      <w:szCs w:val="22"/>
    </w:rPr>
  </w:style>
  <w:style w:type="character" w:customStyle="1" w:styleId="WW8Num2z0">
    <w:name w:val="WW8Num2z0"/>
    <w:rPr>
      <w:rFonts w:ascii="Arial" w:hAnsi="Arial" w:cs="Arial"/>
      <w:sz w:val="24"/>
      <w:szCs w:val="24"/>
    </w:rPr>
  </w:style>
  <w:style w:type="character" w:customStyle="1" w:styleId="WW8Num5z0">
    <w:name w:val="WW8Num5z0"/>
    <w:rPr>
      <w:b w:val="0"/>
    </w:rPr>
  </w:style>
  <w:style w:type="character" w:customStyle="1" w:styleId="WW8Num8z0">
    <w:name w:val="WW8Num8z0"/>
    <w:rPr>
      <w:rFonts w:ascii="Arial" w:hAnsi="Arial" w:cs="Arial"/>
      <w:b w:val="0"/>
      <w:i w:val="0"/>
      <w:sz w:val="22"/>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4z0">
    <w:name w:val="WW8Num14z0"/>
    <w:rPr>
      <w:b w:val="0"/>
    </w:rPr>
  </w:style>
  <w:style w:type="character" w:customStyle="1" w:styleId="Fuentedeencabezadopredeter">
    <w:name w:val="Fuente de encabezado predeter."/>
  </w:style>
  <w:style w:type="character" w:customStyle="1" w:styleId="EquationCaption">
    <w:name w:val="_Equation Caption"/>
  </w:style>
  <w:style w:type="character" w:styleId="Nmerodepgina">
    <w:name w:val="page number"/>
    <w:basedOn w:val="Fuentedeprrafopredeter"/>
  </w:style>
  <w:style w:type="character" w:customStyle="1" w:styleId="Internetlink">
    <w:name w:val="Internet link"/>
    <w:rPr>
      <w:color w:val="0000FF"/>
      <w:u w:val="single"/>
    </w:rPr>
  </w:style>
  <w:style w:type="character" w:customStyle="1" w:styleId="StrongEmphasis">
    <w:name w:val="Strong Emphasis"/>
    <w:rPr>
      <w:b/>
      <w:bCs/>
    </w:rPr>
  </w:style>
  <w:style w:type="character" w:customStyle="1" w:styleId="CharacterStyle1">
    <w:name w:val="Character Style 1"/>
    <w:rPr>
      <w:rFonts w:ascii="Bookman Old Style" w:hAnsi="Bookman Old Style" w:cs="Bookman Old Style"/>
      <w:sz w:val="22"/>
    </w:rPr>
  </w:style>
  <w:style w:type="character" w:customStyle="1" w:styleId="CharacterStyle2">
    <w:name w:val="Character Style 2"/>
    <w:rPr>
      <w:sz w:val="26"/>
    </w:rPr>
  </w:style>
  <w:style w:type="character" w:customStyle="1" w:styleId="EncabezadoCar">
    <w:name w:val="Encabezado Car"/>
    <w:basedOn w:val="Fuentedeprrafopredeter"/>
    <w:rPr>
      <w:rFonts w:cs="Mangal"/>
      <w:szCs w:val="21"/>
    </w:rPr>
  </w:style>
  <w:style w:type="character" w:customStyle="1" w:styleId="PiedepginaCar">
    <w:name w:val="Pie de página Car"/>
    <w:basedOn w:val="Fuentedeprrafopredeter"/>
    <w:rPr>
      <w:rFonts w:cs="Mangal"/>
      <w:szCs w:val="21"/>
    </w:rPr>
  </w:style>
  <w:style w:type="character" w:customStyle="1" w:styleId="apple-converted-space">
    <w:name w:val="apple-converted-space"/>
    <w:basedOn w:val="Fuentedeprrafopredeter"/>
  </w:style>
  <w:style w:type="character" w:styleId="Hipervnculo">
    <w:name w:val="Hyperlink"/>
    <w:basedOn w:val="Fuentedeprrafopredeter"/>
    <w:rPr>
      <w:color w:val="0000FF"/>
      <w:u w:val="single"/>
    </w:rPr>
  </w:style>
  <w:style w:type="paragraph" w:customStyle="1" w:styleId="pa6">
    <w:name w:val="pa6"/>
    <w:basedOn w:val="Normal"/>
    <w:pPr>
      <w:widowControl/>
      <w:spacing w:before="100" w:after="100"/>
      <w:textAlignment w:val="auto"/>
    </w:pPr>
    <w:rPr>
      <w:rFonts w:ascii="Times New Roman" w:eastAsia="Times New Roman" w:hAnsi="Times New Roman" w:cs="Times New Roman"/>
      <w:kern w:val="0"/>
      <w:lang w:val="es-CO" w:eastAsia="es-CO" w:bidi="ar-SA"/>
    </w:rPr>
  </w:style>
  <w:style w:type="paragraph" w:customStyle="1" w:styleId="pa5">
    <w:name w:val="pa5"/>
    <w:basedOn w:val="Normal"/>
    <w:pPr>
      <w:widowControl/>
      <w:spacing w:before="100" w:after="100"/>
      <w:textAlignment w:val="auto"/>
    </w:pPr>
    <w:rPr>
      <w:rFonts w:ascii="Times New Roman" w:eastAsia="Times New Roman" w:hAnsi="Times New Roman" w:cs="Times New Roman"/>
      <w:kern w:val="0"/>
      <w:lang w:val="es-CO" w:eastAsia="es-CO" w:bidi="ar-SA"/>
    </w:rPr>
  </w:style>
  <w:style w:type="numbering" w:customStyle="1" w:styleId="WW8Num1">
    <w:name w:val="WW8Num1"/>
    <w:basedOn w:val="Sinlista"/>
    <w:pPr>
      <w:numPr>
        <w:numId w:val="1"/>
      </w:numPr>
    </w:pPr>
  </w:style>
  <w:style w:type="numbering" w:customStyle="1" w:styleId="WW8Num2">
    <w:name w:val="WW8Num2"/>
    <w:basedOn w:val="Sinlista"/>
    <w:pPr>
      <w:numPr>
        <w:numId w:val="2"/>
      </w:numPr>
    </w:pPr>
  </w:style>
  <w:style w:type="numbering" w:customStyle="1" w:styleId="WW8Num3">
    <w:name w:val="WW8Num3"/>
    <w:basedOn w:val="Sinlista"/>
    <w:pPr>
      <w:numPr>
        <w:numId w:val="3"/>
      </w:numPr>
    </w:pPr>
  </w:style>
  <w:style w:type="numbering" w:customStyle="1" w:styleId="WW8Num4">
    <w:name w:val="WW8Num4"/>
    <w:basedOn w:val="Sinlista"/>
    <w:pPr>
      <w:numPr>
        <w:numId w:val="4"/>
      </w:numPr>
    </w:pPr>
  </w:style>
  <w:style w:type="numbering" w:customStyle="1" w:styleId="WW8Num5">
    <w:name w:val="WW8Num5"/>
    <w:basedOn w:val="Sinlista"/>
    <w:pPr>
      <w:numPr>
        <w:numId w:val="5"/>
      </w:numPr>
    </w:pPr>
  </w:style>
  <w:style w:type="numbering" w:customStyle="1" w:styleId="WW8Num6">
    <w:name w:val="WW8Num6"/>
    <w:basedOn w:val="Sinlista"/>
    <w:pPr>
      <w:numPr>
        <w:numId w:val="6"/>
      </w:numPr>
    </w:pPr>
  </w:style>
  <w:style w:type="numbering" w:customStyle="1" w:styleId="WW8Num7">
    <w:name w:val="WW8Num7"/>
    <w:basedOn w:val="Sinlista"/>
    <w:pPr>
      <w:numPr>
        <w:numId w:val="7"/>
      </w:numPr>
    </w:pPr>
  </w:style>
  <w:style w:type="numbering" w:customStyle="1" w:styleId="WW8Num8">
    <w:name w:val="WW8Num8"/>
    <w:basedOn w:val="Sinlista"/>
    <w:pPr>
      <w:numPr>
        <w:numId w:val="8"/>
      </w:numPr>
    </w:pPr>
  </w:style>
  <w:style w:type="numbering" w:customStyle="1" w:styleId="WW8Num9">
    <w:name w:val="WW8Num9"/>
    <w:basedOn w:val="Sinlista"/>
    <w:pPr>
      <w:numPr>
        <w:numId w:val="9"/>
      </w:numPr>
    </w:pPr>
  </w:style>
  <w:style w:type="numbering" w:customStyle="1" w:styleId="WW8Num10">
    <w:name w:val="WW8Num10"/>
    <w:basedOn w:val="Sinlista"/>
    <w:pPr>
      <w:numPr>
        <w:numId w:val="10"/>
      </w:numPr>
    </w:pPr>
  </w:style>
  <w:style w:type="numbering" w:customStyle="1" w:styleId="WW8Num11">
    <w:name w:val="WW8Num11"/>
    <w:basedOn w:val="Sinlista"/>
    <w:pPr>
      <w:numPr>
        <w:numId w:val="11"/>
      </w:numPr>
    </w:pPr>
  </w:style>
  <w:style w:type="numbering" w:customStyle="1" w:styleId="WW8Num12">
    <w:name w:val="WW8Num12"/>
    <w:basedOn w:val="Sinlista"/>
    <w:pPr>
      <w:numPr>
        <w:numId w:val="12"/>
      </w:numPr>
    </w:pPr>
  </w:style>
  <w:style w:type="numbering" w:customStyle="1" w:styleId="WW8Num13">
    <w:name w:val="WW8Num13"/>
    <w:basedOn w:val="Sinlista"/>
    <w:pPr>
      <w:numPr>
        <w:numId w:val="13"/>
      </w:numPr>
    </w:pPr>
  </w:style>
  <w:style w:type="numbering" w:customStyle="1" w:styleId="WW8Num14">
    <w:name w:val="WW8Num14"/>
    <w:basedOn w:val="Sinlista"/>
    <w:pPr>
      <w:numPr>
        <w:numId w:val="14"/>
      </w:numPr>
    </w:pPr>
  </w:style>
  <w:style w:type="numbering" w:customStyle="1" w:styleId="WW8Num15">
    <w:name w:val="WW8Num15"/>
    <w:basedOn w:val="Sinlista"/>
    <w:pPr>
      <w:numPr>
        <w:numId w:val="15"/>
      </w:numPr>
    </w:pPr>
  </w:style>
  <w:style w:type="numbering" w:customStyle="1" w:styleId="WW8Num16">
    <w:name w:val="WW8Num16"/>
    <w:basedOn w:val="Sinlista"/>
    <w:pPr>
      <w:numPr>
        <w:numId w:val="16"/>
      </w:numPr>
    </w:pPr>
  </w:style>
  <w:style w:type="numbering" w:customStyle="1" w:styleId="WW8Num17">
    <w:name w:val="WW8Num17"/>
    <w:basedOn w:val="Sinlista"/>
    <w:pPr>
      <w:numPr>
        <w:numId w:val="17"/>
      </w:numPr>
    </w:pPr>
  </w:style>
  <w:style w:type="numbering" w:customStyle="1" w:styleId="WW8Num18">
    <w:name w:val="WW8Num18"/>
    <w:basedOn w:val="Sinlista"/>
    <w:pPr>
      <w:numPr>
        <w:numId w:val="18"/>
      </w:numPr>
    </w:pPr>
  </w:style>
  <w:style w:type="numbering" w:customStyle="1" w:styleId="WW8Num19">
    <w:name w:val="WW8Num19"/>
    <w:basedOn w:val="Sinlista"/>
    <w:pPr>
      <w:numPr>
        <w:numId w:val="19"/>
      </w:numPr>
    </w:pPr>
  </w:style>
  <w:style w:type="paragraph" w:styleId="Textodeglobo">
    <w:name w:val="Balloon Text"/>
    <w:basedOn w:val="Normal"/>
    <w:link w:val="TextodegloboCar"/>
    <w:uiPriority w:val="99"/>
    <w:semiHidden/>
    <w:unhideWhenUsed/>
    <w:rsid w:val="004E43B0"/>
    <w:rPr>
      <w:rFonts w:ascii="Segoe UI" w:hAnsi="Segoe UI" w:cs="Mangal"/>
      <w:sz w:val="18"/>
      <w:szCs w:val="16"/>
    </w:rPr>
  </w:style>
  <w:style w:type="character" w:customStyle="1" w:styleId="TextodegloboCar">
    <w:name w:val="Texto de globo Car"/>
    <w:basedOn w:val="Fuentedeprrafopredeter"/>
    <w:link w:val="Textodeglobo"/>
    <w:uiPriority w:val="99"/>
    <w:semiHidden/>
    <w:rsid w:val="004E43B0"/>
    <w:rPr>
      <w:rFonts w:ascii="Segoe UI" w:hAnsi="Segoe UI" w:cs="Mangal"/>
      <w:sz w:val="18"/>
      <w:szCs w:val="16"/>
    </w:rPr>
  </w:style>
  <w:style w:type="paragraph" w:styleId="Sangradetextonormal">
    <w:name w:val="Body Text Indent"/>
    <w:basedOn w:val="Normal"/>
    <w:link w:val="SangradetextonormalCar"/>
    <w:uiPriority w:val="99"/>
    <w:semiHidden/>
    <w:unhideWhenUsed/>
    <w:rsid w:val="00DE60F4"/>
    <w:pPr>
      <w:spacing w:after="120"/>
      <w:ind w:left="283"/>
    </w:pPr>
    <w:rPr>
      <w:rFonts w:cs="Mangal"/>
      <w:szCs w:val="21"/>
    </w:rPr>
  </w:style>
  <w:style w:type="character" w:customStyle="1" w:styleId="SangradetextonormalCar">
    <w:name w:val="Sangría de texto normal Car"/>
    <w:basedOn w:val="Fuentedeprrafopredeter"/>
    <w:link w:val="Sangradetextonormal"/>
    <w:uiPriority w:val="99"/>
    <w:semiHidden/>
    <w:rsid w:val="00DE60F4"/>
    <w:rPr>
      <w:rFonts w:cs="Mangal"/>
      <w:szCs w:val="21"/>
    </w:rPr>
  </w:style>
  <w:style w:type="paragraph" w:styleId="Textoindependiente">
    <w:name w:val="Body Text"/>
    <w:basedOn w:val="Normal"/>
    <w:link w:val="TextoindependienteCar"/>
    <w:rsid w:val="00DE60F4"/>
    <w:pPr>
      <w:spacing w:after="120"/>
    </w:pPr>
    <w:rPr>
      <w:rFonts w:cs="Mangal"/>
      <w:szCs w:val="21"/>
    </w:rPr>
  </w:style>
  <w:style w:type="character" w:customStyle="1" w:styleId="TextoindependienteCar">
    <w:name w:val="Texto independiente Car"/>
    <w:basedOn w:val="Fuentedeprrafopredeter"/>
    <w:link w:val="Textoindependiente"/>
    <w:rsid w:val="00DE60F4"/>
    <w:rPr>
      <w:rFonts w:cs="Mangal"/>
      <w:szCs w:val="21"/>
    </w:rPr>
  </w:style>
  <w:style w:type="character" w:customStyle="1" w:styleId="spelle">
    <w:name w:val="spelle"/>
    <w:basedOn w:val="Fuentedeprrafopredeter"/>
    <w:rsid w:val="00DE60F4"/>
  </w:style>
  <w:style w:type="paragraph" w:customStyle="1" w:styleId="Estilo">
    <w:name w:val="Estilo"/>
    <w:rsid w:val="00DE60F4"/>
    <w:pPr>
      <w:suppressAutoHyphens/>
      <w:autoSpaceDE w:val="0"/>
      <w:textAlignment w:val="auto"/>
    </w:pPr>
    <w:rPr>
      <w:rFonts w:ascii="Arial" w:eastAsia="Times New Roman" w:hAnsi="Arial" w:cs="Arial"/>
      <w:kern w:val="0"/>
      <w:lang w:eastAsia="es-ES" w:bidi="ar-SA"/>
    </w:rPr>
  </w:style>
  <w:style w:type="character" w:styleId="Refdecomentario">
    <w:name w:val="annotation reference"/>
    <w:basedOn w:val="Fuentedeprrafopredeter"/>
    <w:uiPriority w:val="99"/>
    <w:semiHidden/>
    <w:unhideWhenUsed/>
    <w:rsid w:val="00BE6B77"/>
    <w:rPr>
      <w:sz w:val="16"/>
      <w:szCs w:val="16"/>
    </w:rPr>
  </w:style>
  <w:style w:type="paragraph" w:styleId="Asuntodelcomentario">
    <w:name w:val="annotation subject"/>
    <w:basedOn w:val="Textocomentario"/>
    <w:next w:val="Textocomentario"/>
    <w:link w:val="AsuntodelcomentarioCar"/>
    <w:uiPriority w:val="99"/>
    <w:semiHidden/>
    <w:unhideWhenUsed/>
    <w:rsid w:val="00BE6B77"/>
    <w:pPr>
      <w:widowControl w:val="0"/>
    </w:pPr>
    <w:rPr>
      <w:rFonts w:ascii="Liberation Serif" w:eastAsia="DejaVu Sans" w:hAnsi="Liberation Serif" w:cs="Mangal"/>
      <w:b/>
      <w:bCs/>
      <w:szCs w:val="18"/>
      <w:lang w:bidi="hi-IN"/>
    </w:rPr>
  </w:style>
  <w:style w:type="character" w:customStyle="1" w:styleId="StandardCar">
    <w:name w:val="Standard Car"/>
    <w:basedOn w:val="Fuentedeprrafopredeter"/>
    <w:link w:val="Standard"/>
    <w:rsid w:val="00BE6B77"/>
    <w:rPr>
      <w:rFonts w:ascii="Courier New" w:eastAsia="Times New Roman" w:hAnsi="Courier New" w:cs="Courier New"/>
      <w:szCs w:val="20"/>
      <w:lang w:bidi="ar-SA"/>
    </w:rPr>
  </w:style>
  <w:style w:type="character" w:customStyle="1" w:styleId="TextocomentarioCar">
    <w:name w:val="Texto comentario Car"/>
    <w:basedOn w:val="StandardCar"/>
    <w:link w:val="Textocomentario"/>
    <w:rsid w:val="00BE6B77"/>
    <w:rPr>
      <w:rFonts w:ascii="Arial" w:eastAsia="Times New Roman" w:hAnsi="Arial" w:cs="Arial"/>
      <w:sz w:val="20"/>
      <w:szCs w:val="20"/>
      <w:lang w:bidi="ar-SA"/>
    </w:rPr>
  </w:style>
  <w:style w:type="character" w:customStyle="1" w:styleId="AsuntodelcomentarioCar">
    <w:name w:val="Asunto del comentario Car"/>
    <w:basedOn w:val="TextocomentarioCar"/>
    <w:link w:val="Asuntodelcomentario"/>
    <w:uiPriority w:val="99"/>
    <w:semiHidden/>
    <w:rsid w:val="00BE6B77"/>
    <w:rPr>
      <w:rFonts w:ascii="Arial" w:eastAsia="Times New Roman" w:hAnsi="Arial" w:cs="Mangal"/>
      <w:b/>
      <w:bCs/>
      <w:sz w:val="20"/>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lexbase.biz/lexbase/normas/leyes/2002/L0787de2002.htm" TargetMode="External"/><Relationship Id="rId13" Type="http://schemas.openxmlformats.org/officeDocument/2006/relationships/hyperlink" Target="http://www.lexbase.biz/lexbase/normas/leyes/1998/L0448de199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xbase.biz/lexbase/normas/leyes/1993/L0105de1993.htm" TargetMode="External"/><Relationship Id="rId12" Type="http://schemas.openxmlformats.org/officeDocument/2006/relationships/hyperlink" Target="http://www.lexbase.biz/lexbase/normas/decretos/2011/D0087de2011.ht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xbase.biz/lexbase/normas/leyes/2002/L0787de2002.htm" TargetMode="External"/><Relationship Id="rId5" Type="http://schemas.openxmlformats.org/officeDocument/2006/relationships/footnotes" Target="footnotes.xml"/><Relationship Id="rId15" Type="http://schemas.openxmlformats.org/officeDocument/2006/relationships/hyperlink" Target="http://www.lexbase.biz/lexbase/normas/leyes/2011/L1347de2011.htm" TargetMode="External"/><Relationship Id="rId10" Type="http://schemas.openxmlformats.org/officeDocument/2006/relationships/hyperlink" Target="http://www.lexbase.biz/lexbase/normas/leyes/1993/L0105de1993.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exbase.biz/lexbase/normas/decretos/2011/D0087de2011.htm" TargetMode="External"/><Relationship Id="rId14" Type="http://schemas.openxmlformats.org/officeDocument/2006/relationships/hyperlink" Target="http://www.lexbase.biz/lexbase/normas/decretos/2001/D0423de2001.ht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3451</Words>
  <Characters>18986</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SERVI001</vt:lpstr>
    </vt:vector>
  </TitlesOfParts>
  <Company/>
  <LinksUpToDate>false</LinksUpToDate>
  <CharactersWithSpaces>22393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SERVI001</dc:title>
  <dc:creator>Ministerio de Transporte</dc:creator>
  <cp:lastModifiedBy>Diana Carolina Chacon Mendoza</cp:lastModifiedBy>
  <cp:revision>2</cp:revision>
  <cp:lastPrinted>2017-06-14T14:25:00Z</cp:lastPrinted>
  <dcterms:created xsi:type="dcterms:W3CDTF">2018-08-15T16:15:00Z</dcterms:created>
  <dcterms:modified xsi:type="dcterms:W3CDTF">2018-08-15T16:15:00Z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