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E5BAE" w14:textId="51D3DC27" w:rsidR="00172D07" w:rsidRPr="00524952" w:rsidRDefault="000D75FF" w:rsidP="00D13A9C">
      <w:pPr>
        <w:widowControl/>
        <w:suppressAutoHyphens w:val="0"/>
        <w:ind w:right="40"/>
        <w:jc w:val="center"/>
        <w:textAlignment w:val="auto"/>
        <w:rPr>
          <w:rFonts w:ascii="Futura Std" w:eastAsia="Arial" w:hAnsi="Futura Std" w:cs="Arial"/>
          <w:b/>
          <w:sz w:val="20"/>
          <w:szCs w:val="22"/>
        </w:rPr>
      </w:pPr>
      <w:r w:rsidRPr="00524952">
        <w:rPr>
          <w:rFonts w:ascii="Futura Std" w:eastAsia="Arial" w:hAnsi="Futura Std" w:cs="Arial"/>
          <w:b/>
          <w:sz w:val="20"/>
          <w:szCs w:val="22"/>
        </w:rPr>
        <w:t xml:space="preserve"> </w:t>
      </w:r>
      <w:r w:rsidR="00172D07" w:rsidRPr="00524952">
        <w:rPr>
          <w:rFonts w:ascii="Futura Std" w:eastAsia="Arial" w:hAnsi="Futura Std" w:cs="Arial"/>
          <w:b/>
          <w:sz w:val="20"/>
          <w:szCs w:val="22"/>
        </w:rPr>
        <w:t>RESOLUCIÓN NÚMERO                                          DE 201</w:t>
      </w:r>
      <w:r w:rsidR="005B576E" w:rsidRPr="00524952">
        <w:rPr>
          <w:rFonts w:ascii="Futura Std" w:eastAsia="Arial" w:hAnsi="Futura Std" w:cs="Arial"/>
          <w:b/>
          <w:sz w:val="20"/>
          <w:szCs w:val="22"/>
        </w:rPr>
        <w:t>8</w:t>
      </w:r>
    </w:p>
    <w:p w14:paraId="5EEFF228" w14:textId="77777777" w:rsidR="00172D07" w:rsidRPr="00524952" w:rsidRDefault="00172D07" w:rsidP="00D13A9C">
      <w:pPr>
        <w:widowControl/>
        <w:suppressAutoHyphens w:val="0"/>
        <w:ind w:right="40"/>
        <w:jc w:val="center"/>
        <w:textAlignment w:val="auto"/>
        <w:rPr>
          <w:rFonts w:ascii="Futura Std" w:eastAsia="Arial" w:hAnsi="Futura Std" w:cs="Arial"/>
          <w:sz w:val="20"/>
          <w:szCs w:val="22"/>
        </w:rPr>
      </w:pPr>
    </w:p>
    <w:p w14:paraId="3629E177" w14:textId="77777777" w:rsidR="00172D07" w:rsidRPr="00524952" w:rsidRDefault="00172D07" w:rsidP="00D13A9C">
      <w:pPr>
        <w:widowControl/>
        <w:suppressAutoHyphens w:val="0"/>
        <w:ind w:right="40"/>
        <w:jc w:val="center"/>
        <w:textAlignment w:val="auto"/>
        <w:rPr>
          <w:rFonts w:ascii="Futura Std" w:eastAsia="Arial" w:hAnsi="Futura Std" w:cs="Arial"/>
          <w:sz w:val="20"/>
          <w:szCs w:val="22"/>
        </w:rPr>
      </w:pPr>
      <w:r w:rsidRPr="00524952">
        <w:rPr>
          <w:rFonts w:ascii="Futura Std" w:eastAsia="Arial" w:hAnsi="Futura Std" w:cs="Arial"/>
          <w:sz w:val="20"/>
          <w:szCs w:val="22"/>
        </w:rPr>
        <w:t>(                                            )</w:t>
      </w:r>
    </w:p>
    <w:p w14:paraId="7FBB7282" w14:textId="77777777" w:rsidR="00172D07" w:rsidRPr="00524952" w:rsidRDefault="00172D07" w:rsidP="00D13A9C">
      <w:pPr>
        <w:widowControl/>
        <w:suppressAutoHyphens w:val="0"/>
        <w:ind w:right="40"/>
        <w:jc w:val="both"/>
        <w:textAlignment w:val="auto"/>
        <w:rPr>
          <w:rFonts w:ascii="Futura Std" w:eastAsia="Arial" w:hAnsi="Futura Std" w:cs="Arial"/>
          <w:i/>
          <w:sz w:val="20"/>
          <w:szCs w:val="22"/>
        </w:rPr>
      </w:pPr>
    </w:p>
    <w:p w14:paraId="05DB439C" w14:textId="00856868" w:rsidR="00F73D53" w:rsidRPr="00524952" w:rsidRDefault="009A44C1" w:rsidP="00172D07">
      <w:pPr>
        <w:jc w:val="center"/>
        <w:rPr>
          <w:rFonts w:ascii="Palatino Linotype" w:eastAsia="Times New Roman" w:hAnsi="Palatino Linotype" w:cs="Times New Roman"/>
          <w:b/>
          <w:i/>
          <w:sz w:val="20"/>
          <w:szCs w:val="22"/>
          <w:lang w:eastAsia="es-ES"/>
        </w:rPr>
      </w:pPr>
      <w:r w:rsidRPr="00524952">
        <w:rPr>
          <w:rFonts w:ascii="Futura Std" w:eastAsia="Arial" w:hAnsi="Futura Std" w:cs="Arial"/>
          <w:i/>
          <w:sz w:val="20"/>
          <w:szCs w:val="22"/>
        </w:rPr>
        <w:t>“</w:t>
      </w:r>
      <w:bookmarkStart w:id="0" w:name="_GoBack"/>
      <w:r w:rsidRPr="00524952">
        <w:rPr>
          <w:rFonts w:ascii="Futura Std" w:eastAsia="Arial" w:hAnsi="Futura Std" w:cs="Arial"/>
          <w:i/>
          <w:sz w:val="20"/>
          <w:szCs w:val="22"/>
        </w:rPr>
        <w:t xml:space="preserve">Por la cual se modifica </w:t>
      </w:r>
      <w:r w:rsidR="00AB1B23">
        <w:rPr>
          <w:rFonts w:ascii="Futura Std" w:eastAsia="Arial" w:hAnsi="Futura Std" w:cs="Arial"/>
          <w:i/>
          <w:sz w:val="20"/>
          <w:szCs w:val="22"/>
        </w:rPr>
        <w:t>parcialmente la</w:t>
      </w:r>
      <w:r w:rsidRPr="00524952">
        <w:rPr>
          <w:rFonts w:ascii="Futura Std" w:eastAsia="Arial" w:hAnsi="Futura Std" w:cs="Arial"/>
          <w:i/>
          <w:sz w:val="20"/>
          <w:szCs w:val="22"/>
        </w:rPr>
        <w:t xml:space="preserve"> Resolución 0003</w:t>
      </w:r>
      <w:r w:rsidR="00144E42">
        <w:rPr>
          <w:rFonts w:ascii="Futura Std" w:eastAsia="Arial" w:hAnsi="Futura Std" w:cs="Arial"/>
          <w:i/>
          <w:sz w:val="20"/>
          <w:szCs w:val="22"/>
        </w:rPr>
        <w:t>598 del 2</w:t>
      </w:r>
      <w:r w:rsidR="00AB4F1F">
        <w:rPr>
          <w:rFonts w:ascii="Futura Std" w:eastAsia="Arial" w:hAnsi="Futura Std" w:cs="Arial"/>
          <w:i/>
          <w:sz w:val="20"/>
          <w:szCs w:val="22"/>
        </w:rPr>
        <w:t>9</w:t>
      </w:r>
      <w:r w:rsidR="00144E42">
        <w:rPr>
          <w:rFonts w:ascii="Futura Std" w:eastAsia="Arial" w:hAnsi="Futura Std" w:cs="Arial"/>
          <w:i/>
          <w:sz w:val="20"/>
          <w:szCs w:val="22"/>
        </w:rPr>
        <w:t xml:space="preserve"> de septiembre de 2015</w:t>
      </w:r>
      <w:bookmarkEnd w:id="0"/>
      <w:r w:rsidR="00144E42">
        <w:rPr>
          <w:rFonts w:ascii="Futura Std" w:eastAsia="Arial" w:hAnsi="Futura Std" w:cs="Arial"/>
          <w:i/>
          <w:sz w:val="20"/>
          <w:szCs w:val="22"/>
        </w:rPr>
        <w:t>,</w:t>
      </w:r>
      <w:r w:rsidR="0037597E">
        <w:rPr>
          <w:rFonts w:ascii="Futura Std" w:eastAsia="Arial" w:hAnsi="Futura Std" w:cs="Arial"/>
          <w:i/>
          <w:sz w:val="20"/>
          <w:szCs w:val="22"/>
        </w:rPr>
        <w:t xml:space="preserve"> con el fin de </w:t>
      </w:r>
      <w:r w:rsidR="00AB4F1F">
        <w:rPr>
          <w:rFonts w:ascii="Futura Std" w:eastAsia="Arial" w:hAnsi="Futura Std" w:cs="Arial"/>
          <w:i/>
          <w:sz w:val="20"/>
          <w:szCs w:val="22"/>
        </w:rPr>
        <w:t>emitir concepto vinculante previo</w:t>
      </w:r>
      <w:r w:rsidR="00FC06AF">
        <w:rPr>
          <w:rFonts w:ascii="Futura Std" w:eastAsia="Arial" w:hAnsi="Futura Std" w:cs="Arial"/>
          <w:i/>
          <w:sz w:val="20"/>
          <w:szCs w:val="22"/>
        </w:rPr>
        <w:t xml:space="preserve"> favorable</w:t>
      </w:r>
      <w:r w:rsidR="00AB4F1F">
        <w:rPr>
          <w:rFonts w:ascii="Futura Std" w:eastAsia="Arial" w:hAnsi="Futura Std" w:cs="Arial"/>
          <w:i/>
          <w:sz w:val="20"/>
          <w:szCs w:val="22"/>
        </w:rPr>
        <w:t xml:space="preserve"> para la reubicación</w:t>
      </w:r>
      <w:r w:rsidR="0037597E">
        <w:rPr>
          <w:rFonts w:ascii="Futura Std" w:eastAsia="Arial" w:hAnsi="Futura Std" w:cs="Arial"/>
          <w:i/>
          <w:sz w:val="20"/>
          <w:szCs w:val="22"/>
        </w:rPr>
        <w:t xml:space="preserve"> y </w:t>
      </w:r>
      <w:r w:rsidR="00144E42">
        <w:rPr>
          <w:rFonts w:ascii="Futura Std" w:eastAsia="Arial" w:hAnsi="Futura Std" w:cs="Arial"/>
          <w:i/>
          <w:sz w:val="20"/>
          <w:szCs w:val="22"/>
        </w:rPr>
        <w:t>la unificación de</w:t>
      </w:r>
      <w:r w:rsidR="00051ED3">
        <w:rPr>
          <w:rFonts w:ascii="Futura Std" w:eastAsia="Arial" w:hAnsi="Futura Std" w:cs="Arial"/>
          <w:i/>
          <w:sz w:val="20"/>
          <w:szCs w:val="22"/>
        </w:rPr>
        <w:t xml:space="preserve"> las estaciones de peaje pertenecientes al Proyecto Autopista al Mar 2, </w:t>
      </w:r>
      <w:r w:rsidRPr="00524952">
        <w:rPr>
          <w:rFonts w:ascii="Futura Std" w:eastAsia="Arial" w:hAnsi="Futura Std" w:cs="Arial"/>
          <w:i/>
          <w:sz w:val="20"/>
          <w:szCs w:val="22"/>
        </w:rPr>
        <w:t>ubicad</w:t>
      </w:r>
      <w:r w:rsidR="00051ED3">
        <w:rPr>
          <w:rFonts w:ascii="Futura Std" w:eastAsia="Arial" w:hAnsi="Futura Std" w:cs="Arial"/>
          <w:i/>
          <w:sz w:val="20"/>
          <w:szCs w:val="22"/>
        </w:rPr>
        <w:t>as en el tramo Turbo – El Tigre y</w:t>
      </w:r>
      <w:r w:rsidRPr="00524952">
        <w:rPr>
          <w:rFonts w:ascii="Futura Std" w:eastAsia="Arial" w:hAnsi="Futura Std" w:cs="Arial"/>
          <w:i/>
          <w:sz w:val="20"/>
          <w:szCs w:val="22"/>
        </w:rPr>
        <w:t xml:space="preserve"> denominadas</w:t>
      </w:r>
      <w:r w:rsidR="00AB4F1F">
        <w:rPr>
          <w:rFonts w:ascii="Futura Std" w:eastAsia="Arial" w:hAnsi="Futura Std" w:cs="Arial"/>
          <w:i/>
          <w:sz w:val="20"/>
          <w:szCs w:val="22"/>
        </w:rPr>
        <w:t xml:space="preserve"> Chaparra</w:t>
      </w:r>
      <w:r w:rsidR="00051ED3">
        <w:rPr>
          <w:rFonts w:ascii="Futura Std" w:eastAsia="Arial" w:hAnsi="Futura Std" w:cs="Arial"/>
          <w:i/>
          <w:sz w:val="20"/>
          <w:szCs w:val="22"/>
        </w:rPr>
        <w:t>l</w:t>
      </w:r>
      <w:r w:rsidR="00AB4F1F">
        <w:rPr>
          <w:rFonts w:ascii="Futura Std" w:eastAsia="Arial" w:hAnsi="Futura Std" w:cs="Arial"/>
          <w:i/>
          <w:sz w:val="20"/>
          <w:szCs w:val="22"/>
        </w:rPr>
        <w:t xml:space="preserve"> y R</w:t>
      </w:r>
      <w:r w:rsidR="00051ED3">
        <w:rPr>
          <w:rFonts w:ascii="Futura Std" w:eastAsia="Arial" w:hAnsi="Futura Std" w:cs="Arial"/>
          <w:i/>
          <w:sz w:val="20"/>
          <w:szCs w:val="22"/>
        </w:rPr>
        <w:t>í</w:t>
      </w:r>
      <w:r w:rsidR="00AB4F1F">
        <w:rPr>
          <w:rFonts w:ascii="Futura Std" w:eastAsia="Arial" w:hAnsi="Futura Std" w:cs="Arial"/>
          <w:i/>
          <w:sz w:val="20"/>
          <w:szCs w:val="22"/>
        </w:rPr>
        <w:t>o Grande</w:t>
      </w:r>
      <w:r w:rsidR="0021669E">
        <w:rPr>
          <w:rFonts w:ascii="Futura Std" w:eastAsia="Arial" w:hAnsi="Futura Std" w:cs="Arial"/>
          <w:i/>
          <w:sz w:val="20"/>
          <w:szCs w:val="22"/>
        </w:rPr>
        <w:t>;</w:t>
      </w:r>
      <w:r w:rsidRPr="00524952">
        <w:rPr>
          <w:rFonts w:ascii="Futura Std" w:eastAsia="Arial" w:hAnsi="Futura Std" w:cs="Arial"/>
          <w:i/>
          <w:sz w:val="20"/>
          <w:szCs w:val="22"/>
        </w:rPr>
        <w:t xml:space="preserve"> en una estación de peaje de cobro bidireccional denominada El Tigre, ubicada en el PR</w:t>
      </w:r>
      <w:r w:rsidR="0086274D" w:rsidRPr="00524952">
        <w:rPr>
          <w:rFonts w:ascii="Futura Std" w:eastAsia="Arial" w:hAnsi="Futura Std" w:cs="Arial"/>
          <w:i/>
          <w:sz w:val="20"/>
          <w:szCs w:val="22"/>
        </w:rPr>
        <w:t xml:space="preserve"> </w:t>
      </w:r>
      <w:r w:rsidRPr="00524952">
        <w:rPr>
          <w:rFonts w:ascii="Futura Std" w:eastAsia="Arial" w:hAnsi="Futura Std" w:cs="Arial"/>
          <w:i/>
          <w:sz w:val="20"/>
          <w:szCs w:val="22"/>
        </w:rPr>
        <w:t xml:space="preserve">11+200 de la Ruta 6202 en el </w:t>
      </w:r>
      <w:r w:rsidR="00FF25CF">
        <w:rPr>
          <w:rFonts w:ascii="Futura Std" w:eastAsia="Arial" w:hAnsi="Futura Std" w:cs="Arial"/>
          <w:i/>
          <w:sz w:val="20"/>
          <w:szCs w:val="22"/>
        </w:rPr>
        <w:t>T</w:t>
      </w:r>
      <w:r w:rsidRPr="00524952">
        <w:rPr>
          <w:rFonts w:ascii="Futura Std" w:eastAsia="Arial" w:hAnsi="Futura Std" w:cs="Arial"/>
          <w:i/>
          <w:sz w:val="20"/>
          <w:szCs w:val="22"/>
        </w:rPr>
        <w:t xml:space="preserve">ramo Turbo – El Tigre, </w:t>
      </w:r>
      <w:r w:rsidR="00144E42">
        <w:rPr>
          <w:rFonts w:ascii="Futura Std" w:eastAsia="Arial" w:hAnsi="Futura Std" w:cs="Arial"/>
          <w:i/>
          <w:sz w:val="20"/>
          <w:szCs w:val="22"/>
        </w:rPr>
        <w:t>y establecer las</w:t>
      </w:r>
      <w:r w:rsidRPr="00524952">
        <w:rPr>
          <w:rFonts w:ascii="Futura Std" w:eastAsia="Arial" w:hAnsi="Futura Std" w:cs="Arial"/>
          <w:i/>
          <w:sz w:val="20"/>
          <w:szCs w:val="22"/>
        </w:rPr>
        <w:t xml:space="preserve"> tarifas a cobrar”</w:t>
      </w:r>
    </w:p>
    <w:p w14:paraId="47BD5964" w14:textId="77777777" w:rsidR="0066773D" w:rsidRPr="00524952" w:rsidRDefault="0066773D" w:rsidP="00172D07">
      <w:pPr>
        <w:jc w:val="center"/>
        <w:rPr>
          <w:rFonts w:ascii="Palatino Linotype" w:eastAsia="Times New Roman" w:hAnsi="Palatino Linotype" w:cs="Times New Roman"/>
          <w:b/>
          <w:i/>
          <w:sz w:val="20"/>
          <w:szCs w:val="22"/>
          <w:lang w:eastAsia="es-ES"/>
        </w:rPr>
      </w:pPr>
    </w:p>
    <w:p w14:paraId="461B2120" w14:textId="647A8642" w:rsidR="002B14DF" w:rsidRPr="00524952" w:rsidRDefault="00561EA5" w:rsidP="002B14DF">
      <w:pPr>
        <w:jc w:val="center"/>
        <w:rPr>
          <w:rFonts w:ascii="Futura Std" w:eastAsia="Times New Roman" w:hAnsi="Futura Std" w:cs="Times New Roman"/>
          <w:b/>
          <w:sz w:val="20"/>
          <w:szCs w:val="22"/>
          <w:lang w:eastAsia="es-ES"/>
        </w:rPr>
      </w:pPr>
      <w:r>
        <w:rPr>
          <w:rFonts w:ascii="Futura Std" w:eastAsia="Times New Roman" w:hAnsi="Futura Std" w:cs="Times New Roman"/>
          <w:b/>
          <w:sz w:val="20"/>
          <w:szCs w:val="22"/>
          <w:lang w:eastAsia="es-ES"/>
        </w:rPr>
        <w:t>LA MINISTRA</w:t>
      </w:r>
      <w:r w:rsidR="002B14DF" w:rsidRPr="00524952">
        <w:rPr>
          <w:rFonts w:ascii="Futura Std" w:eastAsia="Times New Roman" w:hAnsi="Futura Std" w:cs="Times New Roman"/>
          <w:b/>
          <w:sz w:val="20"/>
          <w:szCs w:val="22"/>
          <w:lang w:eastAsia="es-ES"/>
        </w:rPr>
        <w:t xml:space="preserve"> DE TRANSPORTE</w:t>
      </w:r>
    </w:p>
    <w:p w14:paraId="19D2B3A0" w14:textId="77777777" w:rsidR="002B14DF" w:rsidRPr="00524952" w:rsidRDefault="002B14DF" w:rsidP="002B14DF">
      <w:pPr>
        <w:jc w:val="center"/>
        <w:rPr>
          <w:rFonts w:ascii="Futura Std" w:eastAsia="Times New Roman" w:hAnsi="Futura Std" w:cs="Times New Roman"/>
          <w:sz w:val="20"/>
          <w:szCs w:val="22"/>
          <w:lang w:eastAsia="es-ES"/>
        </w:rPr>
      </w:pPr>
    </w:p>
    <w:p w14:paraId="4341C349" w14:textId="77777777" w:rsidR="002B14DF" w:rsidRPr="00524952" w:rsidRDefault="002B14DF" w:rsidP="002B14DF">
      <w:pPr>
        <w:widowControl/>
        <w:suppressAutoHyphens w:val="0"/>
        <w:ind w:right="40"/>
        <w:jc w:val="both"/>
        <w:textAlignment w:val="auto"/>
        <w:rPr>
          <w:rFonts w:ascii="Futura Std" w:hAnsi="Futura Std"/>
          <w:sz w:val="20"/>
          <w:szCs w:val="22"/>
        </w:rPr>
      </w:pPr>
      <w:r w:rsidRPr="00524952">
        <w:rPr>
          <w:rFonts w:ascii="Futura Std" w:eastAsia="Arial" w:hAnsi="Futura Std" w:cs="Arial"/>
          <w:sz w:val="20"/>
          <w:szCs w:val="22"/>
        </w:rPr>
        <w:t>En ejercicio de las facultades legales y en especial las conferidas por el artículo 21 de la Ley 105 de 1993 modificado parcialmente por el artículo 1 de la Ley 787 de 2002 y el numeral 6.15</w:t>
      </w:r>
      <w:r w:rsidR="00381E98" w:rsidRPr="00524952">
        <w:rPr>
          <w:rFonts w:ascii="Futura Std" w:eastAsia="Arial" w:hAnsi="Futura Std" w:cs="Arial"/>
          <w:sz w:val="20"/>
          <w:szCs w:val="22"/>
        </w:rPr>
        <w:t xml:space="preserve"> del artículo 6 del Decreto 087 </w:t>
      </w:r>
      <w:r w:rsidRPr="00524952">
        <w:rPr>
          <w:rFonts w:ascii="Futura Std" w:eastAsia="Arial" w:hAnsi="Futura Std" w:cs="Arial"/>
          <w:sz w:val="20"/>
          <w:szCs w:val="22"/>
        </w:rPr>
        <w:t>de 2011, y</w:t>
      </w:r>
    </w:p>
    <w:p w14:paraId="4CEDB045" w14:textId="77777777" w:rsidR="002B14DF" w:rsidRPr="00524952" w:rsidRDefault="002B14DF" w:rsidP="002B14DF">
      <w:pPr>
        <w:jc w:val="center"/>
        <w:rPr>
          <w:rFonts w:ascii="Futura Std" w:eastAsia="Times New Roman" w:hAnsi="Futura Std" w:cs="Times New Roman"/>
          <w:b/>
          <w:sz w:val="20"/>
          <w:szCs w:val="22"/>
          <w:lang w:eastAsia="es-ES"/>
        </w:rPr>
      </w:pPr>
    </w:p>
    <w:p w14:paraId="55901E5B" w14:textId="77777777" w:rsidR="002B14DF" w:rsidRPr="00524952" w:rsidRDefault="002B14DF" w:rsidP="002B14DF">
      <w:pPr>
        <w:jc w:val="center"/>
        <w:rPr>
          <w:rFonts w:ascii="Futura Std" w:eastAsia="Times New Roman" w:hAnsi="Futura Std" w:cs="Times New Roman"/>
          <w:b/>
          <w:sz w:val="20"/>
          <w:szCs w:val="22"/>
          <w:lang w:eastAsia="es-ES"/>
        </w:rPr>
      </w:pPr>
      <w:r w:rsidRPr="00524952">
        <w:rPr>
          <w:rFonts w:ascii="Futura Std" w:eastAsia="Times New Roman" w:hAnsi="Futura Std" w:cs="Times New Roman"/>
          <w:b/>
          <w:sz w:val="20"/>
          <w:szCs w:val="22"/>
          <w:lang w:eastAsia="es-ES"/>
        </w:rPr>
        <w:t>CONSIDERANDO</w:t>
      </w:r>
    </w:p>
    <w:p w14:paraId="14E97A5A" w14:textId="77777777" w:rsidR="002B14DF" w:rsidRPr="00524952" w:rsidRDefault="002B14DF" w:rsidP="002B14DF">
      <w:pPr>
        <w:jc w:val="both"/>
        <w:rPr>
          <w:rFonts w:ascii="Futura Std" w:eastAsia="Times New Roman" w:hAnsi="Futura Std" w:cs="Times New Roman"/>
          <w:i/>
          <w:sz w:val="20"/>
          <w:szCs w:val="22"/>
          <w:lang w:eastAsia="es-ES"/>
        </w:rPr>
      </w:pPr>
    </w:p>
    <w:p w14:paraId="5C079ABF" w14:textId="77777777" w:rsidR="002B14DF" w:rsidRPr="00524952" w:rsidRDefault="002B14DF" w:rsidP="002B14DF">
      <w:pPr>
        <w:widowControl/>
        <w:tabs>
          <w:tab w:val="left" w:pos="0"/>
        </w:tabs>
        <w:suppressAutoHyphens w:val="0"/>
        <w:jc w:val="both"/>
        <w:textAlignment w:val="auto"/>
        <w:rPr>
          <w:rFonts w:ascii="Futura Std" w:hAnsi="Futura Std"/>
          <w:sz w:val="20"/>
          <w:szCs w:val="22"/>
        </w:rPr>
      </w:pPr>
      <w:r w:rsidRPr="00524952">
        <w:rPr>
          <w:rFonts w:ascii="Futura Std" w:eastAsia="Times New Roman" w:hAnsi="Futura Std" w:cs="Times New Roman"/>
          <w:kern w:val="0"/>
          <w:sz w:val="20"/>
          <w:szCs w:val="22"/>
          <w:lang w:val="es" w:eastAsia="es-ES" w:bidi="ar-SA"/>
        </w:rPr>
        <w:t xml:space="preserve">Que la Ley 105 de </w:t>
      </w:r>
      <w:r w:rsidRPr="00524952">
        <w:rPr>
          <w:rFonts w:ascii="Futura Std" w:eastAsia="Times New Roman" w:hAnsi="Futura Std" w:cs="Times New Roman"/>
          <w:i/>
          <w:kern w:val="0"/>
          <w:sz w:val="20"/>
          <w:szCs w:val="22"/>
          <w:lang w:val="es" w:eastAsia="es-ES" w:bidi="ar-SA"/>
        </w:rPr>
        <w:t>1993, "</w:t>
      </w:r>
      <w:r w:rsidRPr="00FF25CF">
        <w:rPr>
          <w:rFonts w:ascii="Futura Std" w:eastAsia="Times New Roman" w:hAnsi="Futura Std" w:cs="Times New Roman"/>
          <w:kern w:val="0"/>
          <w:sz w:val="20"/>
          <w:szCs w:val="22"/>
          <w:lang w:val="es" w:eastAsia="es-ES" w:bidi="ar-SA"/>
        </w:rPr>
        <w:t>Por la cual se dictan disposiciones básicas sobre el transporte, se redistribuyen competencias y recursos entre la Nación y las Entidades Territoriales, se reglamenta la planeación en el sector transporte y se dictan otras disposiciones</w:t>
      </w:r>
      <w:r w:rsidRPr="00524952">
        <w:rPr>
          <w:rFonts w:ascii="Futura Std" w:eastAsia="Times New Roman" w:hAnsi="Futura Std" w:cs="Times New Roman"/>
          <w:kern w:val="0"/>
          <w:sz w:val="20"/>
          <w:szCs w:val="22"/>
          <w:lang w:val="es" w:eastAsia="es-ES" w:bidi="ar-SA"/>
        </w:rPr>
        <w:t>" en su artículo 21(modificado parcialmente por el artículo 1 de la Ley 787 de 2002) establece:</w:t>
      </w:r>
    </w:p>
    <w:p w14:paraId="2AC8793D" w14:textId="77777777" w:rsidR="002B14DF" w:rsidRPr="00524952" w:rsidRDefault="002B14DF" w:rsidP="002B14DF">
      <w:pPr>
        <w:widowControl/>
        <w:tabs>
          <w:tab w:val="left" w:pos="0"/>
        </w:tabs>
        <w:suppressAutoHyphens w:val="0"/>
        <w:jc w:val="both"/>
        <w:textAlignment w:val="auto"/>
        <w:rPr>
          <w:rFonts w:ascii="Futura Std" w:eastAsia="Times New Roman" w:hAnsi="Futura Std" w:cs="Times New Roman"/>
          <w:kern w:val="0"/>
          <w:sz w:val="20"/>
          <w:szCs w:val="22"/>
          <w:lang w:val="es" w:eastAsia="es-ES" w:bidi="ar-SA"/>
        </w:rPr>
      </w:pPr>
    </w:p>
    <w:p w14:paraId="67DFE98E" w14:textId="77777777" w:rsidR="002B14DF" w:rsidRPr="00524952" w:rsidRDefault="002B14DF" w:rsidP="002B14DF">
      <w:pPr>
        <w:widowControl/>
        <w:tabs>
          <w:tab w:val="left" w:pos="0"/>
        </w:tabs>
        <w:suppressAutoHyphens w:val="0"/>
        <w:ind w:left="709" w:right="709"/>
        <w:jc w:val="both"/>
        <w:textAlignment w:val="auto"/>
        <w:rPr>
          <w:rFonts w:ascii="Futura Std" w:hAnsi="Futura Std"/>
          <w:sz w:val="20"/>
          <w:szCs w:val="22"/>
        </w:rPr>
      </w:pPr>
      <w:r w:rsidRPr="00524952">
        <w:rPr>
          <w:rFonts w:ascii="Futura Std" w:eastAsia="Times New Roman" w:hAnsi="Futura Std" w:cs="Times New Roman"/>
          <w:i/>
          <w:kern w:val="0"/>
          <w:sz w:val="20"/>
          <w:szCs w:val="22"/>
          <w:lang w:val="es" w:eastAsia="es-ES" w:bidi="ar-SA"/>
        </w:rPr>
        <w:t>"ARTICULO 21. Tasas, tarifas y peajes en la infraestructura de transporte a cargo de la Nación.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14:paraId="140FE8F8" w14:textId="77777777" w:rsidR="002B14DF" w:rsidRPr="00524952" w:rsidRDefault="002B14DF" w:rsidP="002B14DF">
      <w:pPr>
        <w:widowControl/>
        <w:tabs>
          <w:tab w:val="left" w:pos="0"/>
        </w:tabs>
        <w:suppressAutoHyphens w:val="0"/>
        <w:ind w:left="709" w:right="709"/>
        <w:jc w:val="both"/>
        <w:textAlignment w:val="auto"/>
        <w:rPr>
          <w:rFonts w:ascii="Futura Std" w:eastAsia="Times New Roman" w:hAnsi="Futura Std" w:cs="Times New Roman"/>
          <w:i/>
          <w:kern w:val="0"/>
          <w:sz w:val="20"/>
          <w:szCs w:val="22"/>
          <w:lang w:val="es" w:eastAsia="es-ES" w:bidi="ar-SA"/>
        </w:rPr>
      </w:pPr>
    </w:p>
    <w:p w14:paraId="416939A7" w14:textId="77777777" w:rsidR="002B14DF" w:rsidRPr="00524952" w:rsidRDefault="002B14DF" w:rsidP="002B14DF">
      <w:pPr>
        <w:widowControl/>
        <w:tabs>
          <w:tab w:val="left" w:pos="0"/>
        </w:tabs>
        <w:suppressAutoHyphens w:val="0"/>
        <w:ind w:left="709" w:right="709"/>
        <w:jc w:val="both"/>
        <w:textAlignment w:val="auto"/>
        <w:rPr>
          <w:rFonts w:ascii="Futura Std" w:hAnsi="Futura Std"/>
          <w:sz w:val="20"/>
          <w:szCs w:val="22"/>
        </w:rPr>
      </w:pPr>
      <w:r w:rsidRPr="00524952">
        <w:rPr>
          <w:rFonts w:ascii="Futura Std" w:eastAsia="Times New Roman" w:hAnsi="Futura Std" w:cs="Times New Roman"/>
          <w:i/>
          <w:kern w:val="0"/>
          <w:sz w:val="20"/>
          <w:szCs w:val="22"/>
          <w:lang w:val="es" w:eastAsia="es-ES" w:bidi="ar-SA"/>
        </w:rPr>
        <w:t>Para estos efectos, la Nación establecerá peajes, tarifas y tasas sobre el uso de la infraestructura nacional de transporte y los recursos provenientes de su cobro se usarán exclusivamente para ese modo de transporte."</w:t>
      </w:r>
    </w:p>
    <w:p w14:paraId="7CD5810C" w14:textId="77777777" w:rsidR="002B14DF" w:rsidRPr="00524952" w:rsidRDefault="002B14DF" w:rsidP="002B14DF">
      <w:pPr>
        <w:widowControl/>
        <w:tabs>
          <w:tab w:val="left" w:pos="0"/>
        </w:tabs>
        <w:suppressAutoHyphens w:val="0"/>
        <w:jc w:val="both"/>
        <w:textAlignment w:val="auto"/>
        <w:rPr>
          <w:rFonts w:ascii="Futura Std" w:eastAsia="Times New Roman" w:hAnsi="Futura Std" w:cs="Times New Roman"/>
          <w:kern w:val="0"/>
          <w:sz w:val="20"/>
          <w:szCs w:val="22"/>
          <w:lang w:val="es" w:eastAsia="es-ES" w:bidi="ar-SA"/>
        </w:rPr>
      </w:pPr>
    </w:p>
    <w:p w14:paraId="25C4B135" w14:textId="272B6282" w:rsidR="002B14DF" w:rsidRPr="00524952" w:rsidRDefault="002B14DF" w:rsidP="002B14DF">
      <w:pPr>
        <w:widowControl/>
        <w:tabs>
          <w:tab w:val="left" w:pos="0"/>
        </w:tabs>
        <w:suppressAutoHyphens w:val="0"/>
        <w:jc w:val="both"/>
        <w:textAlignment w:val="auto"/>
        <w:rPr>
          <w:rFonts w:ascii="Futura Std" w:hAnsi="Futura Std"/>
          <w:sz w:val="20"/>
          <w:szCs w:val="22"/>
        </w:rPr>
      </w:pPr>
      <w:r w:rsidRPr="00524952">
        <w:rPr>
          <w:rFonts w:ascii="Futura Std" w:eastAsia="Times New Roman" w:hAnsi="Futura Std" w:cs="Times New Roman"/>
          <w:kern w:val="0"/>
          <w:sz w:val="20"/>
          <w:szCs w:val="22"/>
          <w:lang w:val="es" w:eastAsia="es-ES" w:bidi="ar-SA"/>
        </w:rPr>
        <w:t>Que el Decreto 087 de 2011 “</w:t>
      </w:r>
      <w:r w:rsidRPr="00524952">
        <w:rPr>
          <w:rFonts w:ascii="Futura Std" w:eastAsia="Times New Roman" w:hAnsi="Futura Std" w:cs="Times New Roman"/>
          <w:i/>
          <w:kern w:val="0"/>
          <w:sz w:val="20"/>
          <w:szCs w:val="22"/>
          <w:lang w:val="es" w:eastAsia="es-ES" w:bidi="ar-SA"/>
        </w:rPr>
        <w:t>Por el cual se modifica la estructura del Ministerio de Transporte, y se determinan las funciones de sus dependencias</w:t>
      </w:r>
      <w:r w:rsidRPr="00524952">
        <w:rPr>
          <w:rFonts w:ascii="Futura Std" w:eastAsia="Times New Roman" w:hAnsi="Futura Std" w:cs="Times New Roman"/>
          <w:kern w:val="0"/>
          <w:sz w:val="20"/>
          <w:szCs w:val="22"/>
          <w:lang w:val="es" w:eastAsia="es-ES" w:bidi="ar-SA"/>
        </w:rPr>
        <w:t>”, estableció en el numeral 6.15 del artículo 6</w:t>
      </w:r>
      <w:r w:rsidR="00FF25CF">
        <w:rPr>
          <w:rFonts w:ascii="Futura Std" w:eastAsia="Times New Roman" w:hAnsi="Futura Std" w:cs="Times New Roman"/>
          <w:kern w:val="0"/>
          <w:sz w:val="20"/>
          <w:szCs w:val="22"/>
          <w:lang w:val="es" w:eastAsia="es-ES" w:bidi="ar-SA"/>
        </w:rPr>
        <w:t>, como competencia del Ministerio de Transporte la siguiente</w:t>
      </w:r>
      <w:r w:rsidRPr="00524952">
        <w:rPr>
          <w:rFonts w:ascii="Futura Std" w:eastAsia="Times New Roman" w:hAnsi="Futura Std" w:cs="Times New Roman"/>
          <w:kern w:val="0"/>
          <w:sz w:val="20"/>
          <w:szCs w:val="22"/>
          <w:lang w:val="es" w:eastAsia="es-ES" w:bidi="ar-SA"/>
        </w:rPr>
        <w:t>:</w:t>
      </w:r>
    </w:p>
    <w:p w14:paraId="05CEFDDF" w14:textId="77777777" w:rsidR="002B14DF" w:rsidRPr="00524952" w:rsidRDefault="002B14DF" w:rsidP="002B14DF">
      <w:pPr>
        <w:widowControl/>
        <w:suppressAutoHyphens w:val="0"/>
        <w:ind w:left="851" w:right="616"/>
        <w:jc w:val="both"/>
        <w:textAlignment w:val="auto"/>
        <w:rPr>
          <w:rFonts w:ascii="Futura Std" w:eastAsia="Times New Roman" w:hAnsi="Futura Std" w:cs="Times New Roman"/>
          <w:i/>
          <w:kern w:val="0"/>
          <w:sz w:val="20"/>
          <w:szCs w:val="22"/>
          <w:lang w:val="es" w:eastAsia="es-ES" w:bidi="ar-SA"/>
        </w:rPr>
      </w:pPr>
    </w:p>
    <w:p w14:paraId="70EE0FA7" w14:textId="1EC679CE" w:rsidR="002B14DF" w:rsidRPr="00524952" w:rsidRDefault="002B14DF" w:rsidP="002B14DF">
      <w:pPr>
        <w:widowControl/>
        <w:suppressAutoHyphens w:val="0"/>
        <w:ind w:left="851" w:right="616"/>
        <w:jc w:val="both"/>
        <w:textAlignment w:val="auto"/>
        <w:rPr>
          <w:rFonts w:ascii="Futura Std" w:eastAsia="Times New Roman" w:hAnsi="Futura Std" w:cs="Times New Roman"/>
          <w:i/>
          <w:kern w:val="0"/>
          <w:sz w:val="20"/>
          <w:szCs w:val="22"/>
          <w:lang w:val="es" w:eastAsia="es-ES" w:bidi="ar-SA"/>
        </w:rPr>
      </w:pPr>
      <w:r w:rsidRPr="00524952">
        <w:rPr>
          <w:rFonts w:ascii="Futura Std" w:eastAsia="Times New Roman" w:hAnsi="Futura Std" w:cs="Times New Roman"/>
          <w:i/>
          <w:kern w:val="0"/>
          <w:sz w:val="20"/>
          <w:szCs w:val="22"/>
          <w:lang w:val="es" w:eastAsia="es-ES" w:bidi="ar-SA"/>
        </w:rPr>
        <w:t>“6.15. Establecer los peajes, tarifas, tasas y derechos a cobrar por el uso de la infraestructura de los modos de transporte, excepto el aéreo.”</w:t>
      </w:r>
    </w:p>
    <w:p w14:paraId="6D0929CE" w14:textId="29D6C98E" w:rsidR="004355EE" w:rsidRPr="00524952" w:rsidRDefault="004355EE" w:rsidP="000177B8">
      <w:pPr>
        <w:widowControl/>
        <w:suppressAutoHyphens w:val="0"/>
        <w:jc w:val="both"/>
        <w:textAlignment w:val="auto"/>
        <w:rPr>
          <w:rFonts w:ascii="Futura Std" w:eastAsia="Times New Roman" w:hAnsi="Futura Std" w:cs="Times New Roman"/>
          <w:i/>
          <w:kern w:val="0"/>
          <w:sz w:val="20"/>
          <w:szCs w:val="22"/>
          <w:lang w:val="es" w:eastAsia="es-ES" w:bidi="ar-SA"/>
        </w:rPr>
      </w:pPr>
    </w:p>
    <w:p w14:paraId="337FBB2F" w14:textId="3EAACD64" w:rsidR="00450F47" w:rsidRPr="00524952" w:rsidRDefault="00450F47" w:rsidP="00DD749E">
      <w:pPr>
        <w:widowControl/>
        <w:suppressAutoHyphens w:val="0"/>
        <w:jc w:val="both"/>
        <w:textAlignment w:val="auto"/>
        <w:rPr>
          <w:rFonts w:ascii="Futura Std" w:eastAsia="Times New Roman" w:hAnsi="Futura Std" w:cs="Times New Roman"/>
          <w:kern w:val="0"/>
          <w:sz w:val="20"/>
          <w:szCs w:val="22"/>
          <w:lang w:val="es" w:eastAsia="es-ES" w:bidi="ar-SA"/>
        </w:rPr>
      </w:pPr>
      <w:r w:rsidRPr="00524952">
        <w:rPr>
          <w:rFonts w:ascii="Futura Std" w:eastAsia="Times New Roman" w:hAnsi="Futura Std" w:cs="Times New Roman"/>
          <w:kern w:val="0"/>
          <w:sz w:val="20"/>
          <w:szCs w:val="22"/>
          <w:lang w:val="es" w:eastAsia="es-ES" w:bidi="ar-SA"/>
        </w:rPr>
        <w:t xml:space="preserve">Que el Decreto </w:t>
      </w:r>
      <w:r w:rsidR="00DD749E" w:rsidRPr="00524952">
        <w:rPr>
          <w:rFonts w:ascii="Futura Std" w:eastAsia="Times New Roman" w:hAnsi="Futura Std" w:cs="Times New Roman"/>
          <w:kern w:val="0"/>
          <w:sz w:val="20"/>
          <w:szCs w:val="22"/>
          <w:lang w:val="es" w:eastAsia="es-ES" w:bidi="ar-SA"/>
        </w:rPr>
        <w:t>4165</w:t>
      </w:r>
      <w:r w:rsidRPr="00524952">
        <w:rPr>
          <w:rFonts w:ascii="Futura Std" w:eastAsia="Times New Roman" w:hAnsi="Futura Std" w:cs="Times New Roman"/>
          <w:kern w:val="0"/>
          <w:sz w:val="20"/>
          <w:szCs w:val="22"/>
          <w:lang w:val="es" w:eastAsia="es-ES" w:bidi="ar-SA"/>
        </w:rPr>
        <w:t xml:space="preserve"> del 3 de noviembre de 2011, cambió la naturaleza jurídica y denominación del Instituto Nacional de Concesiones (INCO) de establecimiento público a Agencia Nacional Estatal de Naturaleza Especial, del sector descentralizado </w:t>
      </w:r>
      <w:r w:rsidR="00DD749E" w:rsidRPr="00524952">
        <w:rPr>
          <w:rFonts w:ascii="Futura Std" w:eastAsia="Times New Roman" w:hAnsi="Futura Std" w:cs="Times New Roman"/>
          <w:kern w:val="0"/>
          <w:sz w:val="20"/>
          <w:szCs w:val="22"/>
          <w:lang w:val="es" w:eastAsia="es-ES" w:bidi="ar-SA"/>
        </w:rPr>
        <w:t xml:space="preserve">de la Rama Ejecutiva del Orden Nacional, con personería jurídica, patrimonio propio u autonomía administrativa, financiera y técnica, que se denominará Agencia Nacional de Infraestructura, adscrita al Ministerio de Transporte.  </w:t>
      </w:r>
    </w:p>
    <w:p w14:paraId="77DB69FB" w14:textId="77777777" w:rsidR="002B14DF" w:rsidRPr="00524952" w:rsidRDefault="002B14DF" w:rsidP="002B14DF">
      <w:pPr>
        <w:widowControl/>
        <w:tabs>
          <w:tab w:val="left" w:pos="0"/>
        </w:tabs>
        <w:suppressAutoHyphens w:val="0"/>
        <w:jc w:val="both"/>
        <w:textAlignment w:val="auto"/>
        <w:rPr>
          <w:rFonts w:ascii="Futura Std" w:eastAsia="Times New Roman" w:hAnsi="Futura Std" w:cs="Times New Roman"/>
          <w:kern w:val="0"/>
          <w:sz w:val="20"/>
          <w:szCs w:val="22"/>
          <w:lang w:val="es" w:eastAsia="es-ES" w:bidi="ar-SA"/>
        </w:rPr>
      </w:pPr>
    </w:p>
    <w:p w14:paraId="6A45D954" w14:textId="1A668162" w:rsidR="0007055A" w:rsidRPr="00524952" w:rsidRDefault="002B14DF" w:rsidP="002B14DF">
      <w:pPr>
        <w:widowControl/>
        <w:suppressAutoHyphens w:val="0"/>
        <w:jc w:val="both"/>
        <w:textAlignment w:val="auto"/>
        <w:rPr>
          <w:rFonts w:ascii="Futura Std" w:eastAsia="Times New Roman" w:hAnsi="Futura Std" w:cs="Times New Roman"/>
          <w:kern w:val="0"/>
          <w:sz w:val="20"/>
          <w:szCs w:val="22"/>
          <w:lang w:val="es" w:eastAsia="es-ES" w:bidi="ar-SA"/>
        </w:rPr>
      </w:pPr>
      <w:r w:rsidRPr="00524952">
        <w:rPr>
          <w:rFonts w:ascii="Futura Std" w:eastAsia="Times New Roman" w:hAnsi="Futura Std" w:cs="Times New Roman"/>
          <w:kern w:val="0"/>
          <w:sz w:val="20"/>
          <w:szCs w:val="22"/>
          <w:lang w:val="es" w:eastAsia="es-ES" w:bidi="ar-SA"/>
        </w:rPr>
        <w:t xml:space="preserve">Que los numerales 1 y 5 del artículo 4 del Decreto 4165 de 2011, establecen que le corresponde a la Agencia Nacional de Infraestructura ANI,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w:t>
      </w:r>
      <w:r w:rsidRPr="00524952">
        <w:rPr>
          <w:rFonts w:ascii="Futura Std" w:eastAsia="Times New Roman" w:hAnsi="Futura Std" w:cs="Times New Roman"/>
          <w:kern w:val="0"/>
          <w:sz w:val="20"/>
          <w:szCs w:val="22"/>
          <w:lang w:val="es" w:eastAsia="es-ES" w:bidi="ar-SA"/>
        </w:rPr>
        <w:lastRenderedPageBreak/>
        <w:t>construcción, operación, explotación, mantenimiento o rehabilitación de la infraestructura relacionada con los proyectos de concesión u otras formas de Asociación Público Privada a su cargo.</w:t>
      </w:r>
    </w:p>
    <w:p w14:paraId="23E1DBC6" w14:textId="77777777" w:rsidR="0007055A" w:rsidRPr="00524952" w:rsidRDefault="0007055A" w:rsidP="002B14DF">
      <w:pPr>
        <w:widowControl/>
        <w:suppressAutoHyphens w:val="0"/>
        <w:jc w:val="both"/>
        <w:textAlignment w:val="auto"/>
        <w:rPr>
          <w:rFonts w:ascii="Futura Std" w:eastAsia="Times New Roman" w:hAnsi="Futura Std" w:cs="Times New Roman"/>
          <w:kern w:val="0"/>
          <w:sz w:val="20"/>
          <w:szCs w:val="22"/>
          <w:lang w:val="es" w:eastAsia="es-ES" w:bidi="ar-SA"/>
        </w:rPr>
      </w:pPr>
    </w:p>
    <w:p w14:paraId="7E59D4FC" w14:textId="585B9533" w:rsidR="00F55446" w:rsidRPr="00524952" w:rsidRDefault="00F55446" w:rsidP="002B14DF">
      <w:pPr>
        <w:widowControl/>
        <w:suppressAutoHyphens w:val="0"/>
        <w:jc w:val="both"/>
        <w:textAlignment w:val="auto"/>
        <w:rPr>
          <w:rFonts w:ascii="Futura Std" w:eastAsia="Times New Roman" w:hAnsi="Futura Std" w:cs="Times New Roman"/>
          <w:kern w:val="0"/>
          <w:sz w:val="20"/>
          <w:szCs w:val="22"/>
          <w:lang w:val="es" w:eastAsia="es-ES" w:bidi="ar-SA"/>
        </w:rPr>
      </w:pPr>
      <w:r w:rsidRPr="00524952">
        <w:rPr>
          <w:rFonts w:ascii="Futura Std" w:eastAsia="Times New Roman" w:hAnsi="Futura Std" w:cs="Times New Roman"/>
          <w:kern w:val="0"/>
          <w:sz w:val="20"/>
          <w:szCs w:val="22"/>
          <w:lang w:val="es" w:eastAsia="es-ES" w:bidi="ar-SA"/>
        </w:rPr>
        <w:t>Que igualmente el numeral 15 del art</w:t>
      </w:r>
      <w:r w:rsidR="002F3A97" w:rsidRPr="00524952">
        <w:rPr>
          <w:rFonts w:ascii="Futura Std" w:eastAsia="Times New Roman" w:hAnsi="Futura Std" w:cs="Times New Roman"/>
          <w:kern w:val="0"/>
          <w:sz w:val="20"/>
          <w:szCs w:val="22"/>
          <w:lang w:val="es" w:eastAsia="es-ES" w:bidi="ar-SA"/>
        </w:rPr>
        <w:t>ículo 11 del mencionado Decreto</w:t>
      </w:r>
      <w:r w:rsidRPr="00524952">
        <w:rPr>
          <w:rFonts w:ascii="Futura Std" w:eastAsia="Times New Roman" w:hAnsi="Futura Std" w:cs="Times New Roman"/>
          <w:kern w:val="0"/>
          <w:sz w:val="20"/>
          <w:szCs w:val="22"/>
          <w:lang w:val="es" w:eastAsia="es-ES" w:bidi="ar-SA"/>
        </w:rPr>
        <w:t xml:space="preserve">, dispone que la Agencia Nacional de Infraestructura ANI, debe solicitar al Ministerio de Transporte, concepto vinculante previo para la instalación </w:t>
      </w:r>
      <w:r w:rsidR="007C75D6" w:rsidRPr="00524952">
        <w:rPr>
          <w:rFonts w:ascii="Futura Std" w:eastAsia="Times New Roman" w:hAnsi="Futura Std" w:cs="Times New Roman"/>
          <w:kern w:val="0"/>
          <w:sz w:val="20"/>
          <w:szCs w:val="22"/>
          <w:lang w:val="es" w:eastAsia="es-ES" w:bidi="ar-SA"/>
        </w:rPr>
        <w:t xml:space="preserve">de las casetas de peaje y otros puntos de cobro de acuerdo con las normas vigentes y las políticas del Ministerio para los proyectos a cargo de la misma. </w:t>
      </w:r>
    </w:p>
    <w:p w14:paraId="20183AA6" w14:textId="57F9C180" w:rsidR="006F01A8" w:rsidRPr="006F01A8" w:rsidRDefault="006F01A8" w:rsidP="002B14DF">
      <w:pPr>
        <w:tabs>
          <w:tab w:val="left" w:pos="0"/>
        </w:tabs>
        <w:jc w:val="both"/>
        <w:rPr>
          <w:rFonts w:ascii="Futura Std" w:eastAsia="Times New Roman" w:hAnsi="Futura Std" w:cs="Times New Roman"/>
          <w:kern w:val="0"/>
          <w:sz w:val="20"/>
          <w:szCs w:val="22"/>
          <w:lang w:val="es" w:eastAsia="es-ES" w:bidi="ar-SA"/>
        </w:rPr>
      </w:pPr>
    </w:p>
    <w:p w14:paraId="0C36E56E" w14:textId="1A7A5991" w:rsidR="006F01A8" w:rsidRPr="006F01A8" w:rsidRDefault="000E696A" w:rsidP="006F01A8">
      <w:pPr>
        <w:suppressAutoHyphens w:val="0"/>
        <w:autoSpaceDN/>
        <w:contextualSpacing/>
        <w:jc w:val="both"/>
        <w:textAlignment w:val="auto"/>
        <w:rPr>
          <w:rFonts w:ascii="Futura Std" w:eastAsia="Times New Roman" w:hAnsi="Futura Std" w:cs="Times New Roman"/>
          <w:kern w:val="0"/>
          <w:sz w:val="20"/>
          <w:szCs w:val="22"/>
          <w:lang w:val="es" w:eastAsia="es-ES" w:bidi="ar-SA"/>
        </w:rPr>
      </w:pPr>
      <w:r w:rsidRPr="006F01A8">
        <w:rPr>
          <w:rFonts w:ascii="Futura Std" w:eastAsia="Times New Roman" w:hAnsi="Futura Std" w:cs="Times New Roman"/>
          <w:kern w:val="0"/>
          <w:sz w:val="20"/>
          <w:szCs w:val="22"/>
          <w:lang w:val="es" w:eastAsia="es-ES" w:bidi="ar-SA"/>
        </w:rPr>
        <w:t>Que,</w:t>
      </w:r>
      <w:r w:rsidR="006F01A8" w:rsidRPr="006F01A8">
        <w:rPr>
          <w:rFonts w:ascii="Futura Std" w:eastAsia="Times New Roman" w:hAnsi="Futura Std" w:cs="Times New Roman"/>
          <w:kern w:val="0"/>
          <w:sz w:val="20"/>
          <w:szCs w:val="22"/>
          <w:lang w:val="es" w:eastAsia="es-ES" w:bidi="ar-SA"/>
        </w:rPr>
        <w:t xml:space="preserve"> en virtud de lo anterior, la Agencia </w:t>
      </w:r>
      <w:r w:rsidRPr="006F01A8">
        <w:rPr>
          <w:rFonts w:ascii="Futura Std" w:eastAsia="Times New Roman" w:hAnsi="Futura Std" w:cs="Times New Roman"/>
          <w:kern w:val="0"/>
          <w:sz w:val="20"/>
          <w:szCs w:val="22"/>
          <w:lang w:val="es" w:eastAsia="es-ES" w:bidi="ar-SA"/>
        </w:rPr>
        <w:t>Nacional de Infraestructura dio apertura</w:t>
      </w:r>
      <w:r w:rsidR="006F01A8" w:rsidRPr="006F01A8">
        <w:rPr>
          <w:rFonts w:ascii="Futura Std" w:eastAsia="Times New Roman" w:hAnsi="Futura Std" w:cs="Times New Roman"/>
          <w:kern w:val="0"/>
          <w:sz w:val="20"/>
          <w:szCs w:val="22"/>
          <w:lang w:val="es" w:eastAsia="es-ES" w:bidi="ar-SA"/>
        </w:rPr>
        <w:t xml:space="preserve"> al proceso de LICITACIÓN PÚBLICA No. VJ-VE-APP-IPB-002-2015 con el fin de “</w:t>
      </w:r>
      <w:r w:rsidR="006F01A8" w:rsidRPr="006F01A8">
        <w:rPr>
          <w:rFonts w:ascii="Futura Std" w:eastAsia="Times New Roman" w:hAnsi="Futura Std" w:cs="Times New Roman"/>
          <w:i/>
          <w:kern w:val="0"/>
          <w:sz w:val="20"/>
          <w:szCs w:val="22"/>
          <w:lang w:val="es" w:eastAsia="es-ES" w:bidi="ar-SA"/>
        </w:rPr>
        <w:t>Seleccionar la Oferta más favorable para la Adjudicación de un (1) Contrato de Concesión bajo el esquema de APP, cuyo objeto será el otorgamiento de una concesión que, bajo el esquema de Asociación Público Privada en los términos de la Ley 1508 de 2012, que permita la selección de un Concesionario que, por su cuenta y riesgo, lleve a cabo los estudios y diseños, la financiación, gestión ambiental, predial y social, construcción, rehabilitación, mejoramiento, operación, mantenimiento y reversión de la concesión Autopista al Mar 2 del Proyecto Autopistas para la Prosperidad, de acuerdo con el Apéndice Técnico 1 de la Minuta del Contrato</w:t>
      </w:r>
      <w:r w:rsidR="006F01A8" w:rsidRPr="006F01A8">
        <w:rPr>
          <w:rFonts w:ascii="Futura Std" w:eastAsia="Times New Roman" w:hAnsi="Futura Std" w:cs="Times New Roman"/>
          <w:kern w:val="0"/>
          <w:sz w:val="20"/>
          <w:szCs w:val="22"/>
          <w:lang w:val="es" w:eastAsia="es-ES" w:bidi="ar-SA"/>
        </w:rPr>
        <w:t>”.</w:t>
      </w:r>
    </w:p>
    <w:p w14:paraId="050945AB" w14:textId="77777777" w:rsidR="006F01A8" w:rsidRDefault="006F01A8" w:rsidP="006F01A8">
      <w:pPr>
        <w:suppressAutoHyphens w:val="0"/>
        <w:autoSpaceDN/>
        <w:contextualSpacing/>
        <w:jc w:val="both"/>
        <w:textAlignment w:val="auto"/>
        <w:rPr>
          <w:rFonts w:ascii="Arial" w:hAnsi="Arial" w:cs="Arial"/>
          <w:lang w:val="es" w:eastAsia="es-CO"/>
        </w:rPr>
      </w:pPr>
    </w:p>
    <w:p w14:paraId="41DF85BD" w14:textId="4746DFEC" w:rsidR="006F01A8" w:rsidRPr="006F01A8" w:rsidRDefault="006F01A8" w:rsidP="006F01A8">
      <w:pPr>
        <w:suppressAutoHyphens w:val="0"/>
        <w:autoSpaceDN/>
        <w:contextualSpacing/>
        <w:jc w:val="both"/>
        <w:textAlignment w:val="auto"/>
        <w:rPr>
          <w:rFonts w:ascii="Futura Std" w:eastAsia="Times New Roman" w:hAnsi="Futura Std" w:cs="Times New Roman"/>
          <w:kern w:val="0"/>
          <w:sz w:val="20"/>
          <w:szCs w:val="22"/>
          <w:lang w:val="es" w:eastAsia="es-ES" w:bidi="ar-SA"/>
        </w:rPr>
      </w:pPr>
      <w:r w:rsidRPr="006F01A8">
        <w:rPr>
          <w:rFonts w:ascii="Futura Std" w:eastAsia="Times New Roman" w:hAnsi="Futura Std" w:cs="Times New Roman"/>
          <w:kern w:val="0"/>
          <w:sz w:val="20"/>
          <w:szCs w:val="22"/>
          <w:lang w:val="es" w:eastAsia="es-ES" w:bidi="ar-SA"/>
        </w:rPr>
        <w:t>Que mediante Resolución No. 1635 del 22 de septiembre de 2015, la Agencia Nacional de Infraestructura adjudicó la LICITACIÓN PÚBLICA No. VJ-VE-APP-IPB-002-2015, al proponente AUTOPISTAS URABÁ.</w:t>
      </w:r>
    </w:p>
    <w:p w14:paraId="371A8E6F" w14:textId="77777777" w:rsidR="006F01A8" w:rsidRPr="006F01A8" w:rsidRDefault="006F01A8" w:rsidP="006F01A8">
      <w:pPr>
        <w:pStyle w:val="Prrafodelista"/>
        <w:ind w:left="567"/>
        <w:jc w:val="both"/>
        <w:rPr>
          <w:rFonts w:ascii="Futura Std" w:hAnsi="Futura Std" w:cs="Times New Roman"/>
          <w:kern w:val="0"/>
          <w:sz w:val="20"/>
          <w:szCs w:val="22"/>
          <w:lang w:val="es" w:eastAsia="es-ES"/>
        </w:rPr>
      </w:pPr>
    </w:p>
    <w:p w14:paraId="10D70BF3" w14:textId="0EDDA7D3" w:rsidR="006F01A8" w:rsidRPr="006F01A8" w:rsidRDefault="006F01A8" w:rsidP="006F01A8">
      <w:pPr>
        <w:suppressAutoHyphens w:val="0"/>
        <w:autoSpaceDN/>
        <w:contextualSpacing/>
        <w:jc w:val="both"/>
        <w:textAlignment w:val="auto"/>
        <w:rPr>
          <w:rFonts w:ascii="Futura Std" w:eastAsia="Times New Roman" w:hAnsi="Futura Std" w:cs="Times New Roman"/>
          <w:kern w:val="0"/>
          <w:sz w:val="20"/>
          <w:szCs w:val="22"/>
          <w:lang w:val="es" w:eastAsia="es-ES" w:bidi="ar-SA"/>
        </w:rPr>
      </w:pPr>
      <w:r w:rsidRPr="006F01A8">
        <w:rPr>
          <w:rFonts w:ascii="Futura Std" w:eastAsia="Times New Roman" w:hAnsi="Futura Std" w:cs="Times New Roman"/>
          <w:kern w:val="0"/>
          <w:sz w:val="20"/>
          <w:szCs w:val="22"/>
          <w:lang w:val="es" w:eastAsia="es-ES" w:bidi="ar-SA"/>
        </w:rPr>
        <w:t xml:space="preserve">Que el 25 de noviembre de 2015 se celebró </w:t>
      </w:r>
      <w:r w:rsidR="00B660C0">
        <w:rPr>
          <w:rFonts w:ascii="Futura Std" w:eastAsia="Times New Roman" w:hAnsi="Futura Std" w:cs="Times New Roman"/>
          <w:kern w:val="0"/>
          <w:sz w:val="20"/>
          <w:szCs w:val="22"/>
          <w:lang w:val="es" w:eastAsia="es-ES" w:bidi="ar-SA"/>
        </w:rPr>
        <w:t xml:space="preserve">entre la Agencia y la Sociedad Concesionaria </w:t>
      </w:r>
      <w:r w:rsidRPr="006F01A8">
        <w:rPr>
          <w:rFonts w:ascii="Futura Std" w:eastAsia="Times New Roman" w:hAnsi="Futura Std" w:cs="Times New Roman"/>
          <w:kern w:val="0"/>
          <w:sz w:val="20"/>
          <w:szCs w:val="22"/>
          <w:lang w:val="es" w:eastAsia="es-ES" w:bidi="ar-SA"/>
        </w:rPr>
        <w:t>AUTOPISTAS URABA  S.A.S., el Contrato de Concesión  bajo el esquema  APP No. 018,  cuyo objeto consiste en la realización de los estudios y diseños, la financiación, gestión ambiental, predial y social, construcción, rehabilitación, mejoramiento, operación, mantenimiento y reversión de la Concesión Autopista al Mar 2 del Proyecto Autopistas para la Prosperidad, de acuer</w:t>
      </w:r>
      <w:r w:rsidR="00B660C0">
        <w:rPr>
          <w:rFonts w:ascii="Futura Std" w:eastAsia="Times New Roman" w:hAnsi="Futura Std" w:cs="Times New Roman"/>
          <w:kern w:val="0"/>
          <w:sz w:val="20"/>
          <w:szCs w:val="22"/>
          <w:lang w:val="es" w:eastAsia="es-ES" w:bidi="ar-SA"/>
        </w:rPr>
        <w:t xml:space="preserve">do con el Apéndice Técnico 1 del Contrato. </w:t>
      </w:r>
      <w:r w:rsidRPr="006F01A8">
        <w:rPr>
          <w:rFonts w:ascii="Futura Std" w:eastAsia="Times New Roman" w:hAnsi="Futura Std" w:cs="Times New Roman"/>
          <w:kern w:val="0"/>
          <w:sz w:val="20"/>
          <w:szCs w:val="22"/>
          <w:lang w:val="es" w:eastAsia="es-ES" w:bidi="ar-SA"/>
        </w:rPr>
        <w:t xml:space="preserve"> </w:t>
      </w:r>
    </w:p>
    <w:p w14:paraId="24F211AA" w14:textId="77777777" w:rsidR="006F01A8" w:rsidRPr="006F01A8" w:rsidRDefault="006F01A8" w:rsidP="006F01A8">
      <w:pPr>
        <w:pStyle w:val="Prrafodelista"/>
        <w:ind w:left="567"/>
        <w:jc w:val="both"/>
        <w:rPr>
          <w:rFonts w:ascii="Futura Std" w:hAnsi="Futura Std" w:cs="Times New Roman"/>
          <w:kern w:val="0"/>
          <w:sz w:val="20"/>
          <w:szCs w:val="22"/>
          <w:lang w:val="es" w:eastAsia="es-ES"/>
        </w:rPr>
      </w:pPr>
    </w:p>
    <w:p w14:paraId="759C7CEC" w14:textId="739D593F" w:rsidR="006F01A8" w:rsidRDefault="006F01A8" w:rsidP="006F01A8">
      <w:pPr>
        <w:suppressAutoHyphens w:val="0"/>
        <w:autoSpaceDN/>
        <w:contextualSpacing/>
        <w:jc w:val="both"/>
        <w:textAlignment w:val="auto"/>
        <w:rPr>
          <w:rFonts w:ascii="Futura Std" w:eastAsia="Times New Roman" w:hAnsi="Futura Std" w:cs="Times New Roman"/>
          <w:kern w:val="0"/>
          <w:sz w:val="20"/>
          <w:szCs w:val="22"/>
          <w:lang w:val="es" w:eastAsia="es-ES" w:bidi="ar-SA"/>
        </w:rPr>
      </w:pPr>
      <w:r w:rsidRPr="006F01A8">
        <w:rPr>
          <w:rFonts w:ascii="Futura Std" w:eastAsia="Times New Roman" w:hAnsi="Futura Std" w:cs="Times New Roman"/>
          <w:kern w:val="0"/>
          <w:sz w:val="20"/>
          <w:szCs w:val="22"/>
          <w:lang w:val="es" w:eastAsia="es-ES" w:bidi="ar-SA"/>
        </w:rPr>
        <w:t xml:space="preserve">Que el 12 de enero de 2016 las partes suscribieron el </w:t>
      </w:r>
      <w:r w:rsidR="00483184">
        <w:rPr>
          <w:rFonts w:ascii="Futura Std" w:eastAsia="Times New Roman" w:hAnsi="Futura Std" w:cs="Times New Roman"/>
          <w:kern w:val="0"/>
          <w:sz w:val="20"/>
          <w:szCs w:val="22"/>
          <w:lang w:val="es" w:eastAsia="es-ES" w:bidi="ar-SA"/>
        </w:rPr>
        <w:t>a</w:t>
      </w:r>
      <w:r w:rsidRPr="006F01A8">
        <w:rPr>
          <w:rFonts w:ascii="Futura Std" w:eastAsia="Times New Roman" w:hAnsi="Futura Std" w:cs="Times New Roman"/>
          <w:kern w:val="0"/>
          <w:sz w:val="20"/>
          <w:szCs w:val="22"/>
          <w:lang w:val="es" w:eastAsia="es-ES" w:bidi="ar-SA"/>
        </w:rPr>
        <w:t xml:space="preserve">cta de </w:t>
      </w:r>
      <w:r w:rsidR="00483184">
        <w:rPr>
          <w:rFonts w:ascii="Futura Std" w:eastAsia="Times New Roman" w:hAnsi="Futura Std" w:cs="Times New Roman"/>
          <w:kern w:val="0"/>
          <w:sz w:val="20"/>
          <w:szCs w:val="22"/>
          <w:lang w:val="es" w:eastAsia="es-ES" w:bidi="ar-SA"/>
        </w:rPr>
        <w:t>i</w:t>
      </w:r>
      <w:r w:rsidRPr="006F01A8">
        <w:rPr>
          <w:rFonts w:ascii="Futura Std" w:eastAsia="Times New Roman" w:hAnsi="Futura Std" w:cs="Times New Roman"/>
          <w:kern w:val="0"/>
          <w:sz w:val="20"/>
          <w:szCs w:val="22"/>
          <w:lang w:val="es" w:eastAsia="es-ES" w:bidi="ar-SA"/>
        </w:rPr>
        <w:t xml:space="preserve">nicio del </w:t>
      </w:r>
      <w:r w:rsidR="004F2E68">
        <w:rPr>
          <w:rFonts w:ascii="Futura Std" w:eastAsia="Times New Roman" w:hAnsi="Futura Std" w:cs="Times New Roman"/>
          <w:kern w:val="0"/>
          <w:sz w:val="20"/>
          <w:szCs w:val="22"/>
          <w:lang w:val="es" w:eastAsia="es-ES" w:bidi="ar-SA"/>
        </w:rPr>
        <w:t>C</w:t>
      </w:r>
      <w:r w:rsidRPr="006F01A8">
        <w:rPr>
          <w:rFonts w:ascii="Futura Std" w:eastAsia="Times New Roman" w:hAnsi="Futura Std" w:cs="Times New Roman"/>
          <w:kern w:val="0"/>
          <w:sz w:val="20"/>
          <w:szCs w:val="22"/>
          <w:lang w:val="es" w:eastAsia="es-ES" w:bidi="ar-SA"/>
        </w:rPr>
        <w:t>ontrato de Concesión bajo el esquema de APP No. 018 de 2015.</w:t>
      </w:r>
    </w:p>
    <w:p w14:paraId="5379872C" w14:textId="78437A6C" w:rsidR="00B660C0" w:rsidRDefault="00B660C0" w:rsidP="006F01A8">
      <w:pPr>
        <w:suppressAutoHyphens w:val="0"/>
        <w:autoSpaceDN/>
        <w:contextualSpacing/>
        <w:jc w:val="both"/>
        <w:textAlignment w:val="auto"/>
        <w:rPr>
          <w:rFonts w:ascii="Futura Std" w:eastAsia="Times New Roman" w:hAnsi="Futura Std" w:cs="Times New Roman"/>
          <w:kern w:val="0"/>
          <w:sz w:val="20"/>
          <w:szCs w:val="22"/>
          <w:lang w:val="es" w:eastAsia="es-ES" w:bidi="ar-SA"/>
        </w:rPr>
      </w:pPr>
    </w:p>
    <w:p w14:paraId="313EC4BA" w14:textId="3832AD17" w:rsidR="005054ED" w:rsidRDefault="00B660C0" w:rsidP="00B660C0">
      <w:pPr>
        <w:suppressAutoHyphens w:val="0"/>
        <w:autoSpaceDN/>
        <w:contextualSpacing/>
        <w:jc w:val="both"/>
        <w:textAlignment w:val="auto"/>
        <w:rPr>
          <w:rFonts w:ascii="Futura Std" w:eastAsia="Times New Roman" w:hAnsi="Futura Std" w:cs="Times New Roman"/>
          <w:kern w:val="0"/>
          <w:sz w:val="20"/>
          <w:szCs w:val="22"/>
          <w:lang w:val="es" w:eastAsia="es-ES" w:bidi="ar-SA"/>
        </w:rPr>
      </w:pPr>
      <w:r>
        <w:rPr>
          <w:rFonts w:ascii="Futura Std" w:eastAsia="Times New Roman" w:hAnsi="Futura Std" w:cs="Times New Roman"/>
          <w:kern w:val="0"/>
          <w:sz w:val="20"/>
          <w:szCs w:val="22"/>
          <w:lang w:val="es" w:eastAsia="es-ES" w:bidi="ar-SA"/>
        </w:rPr>
        <w:t>Que con relación a las estaciones de peaje, la</w:t>
      </w:r>
      <w:r w:rsidR="005054ED" w:rsidRPr="005054ED">
        <w:rPr>
          <w:rFonts w:ascii="Futura Std" w:eastAsia="Times New Roman" w:hAnsi="Futura Std" w:cs="Times New Roman"/>
          <w:kern w:val="0"/>
          <w:sz w:val="20"/>
          <w:szCs w:val="22"/>
          <w:lang w:val="es" w:eastAsia="es-ES" w:bidi="ar-SA"/>
        </w:rPr>
        <w:t xml:space="preserve"> Sección 2.3 del Apéndice</w:t>
      </w:r>
      <w:r w:rsidR="005054ED">
        <w:rPr>
          <w:rFonts w:ascii="Futura Std" w:eastAsia="Times New Roman" w:hAnsi="Futura Std" w:cs="Times New Roman"/>
          <w:kern w:val="0"/>
          <w:sz w:val="20"/>
          <w:szCs w:val="22"/>
          <w:lang w:val="es" w:eastAsia="es-ES" w:bidi="ar-SA"/>
        </w:rPr>
        <w:t xml:space="preserve"> Técnico 1</w:t>
      </w:r>
      <w:r w:rsidR="005054ED" w:rsidRPr="005054ED">
        <w:rPr>
          <w:rFonts w:ascii="Futura Std" w:eastAsia="Times New Roman" w:hAnsi="Futura Std" w:cs="Times New Roman"/>
          <w:kern w:val="0"/>
          <w:sz w:val="20"/>
          <w:szCs w:val="22"/>
          <w:lang w:val="es" w:eastAsia="es-ES" w:bidi="ar-SA"/>
        </w:rPr>
        <w:t xml:space="preserve">, estableció que, si bien, el proyecto no contaba con estaciones de peaje en funcionamiento, las estaciones de peaje de la Unidad Funcional 6, ubicadas entre Turbo y El Tigre </w:t>
      </w:r>
      <w:r>
        <w:rPr>
          <w:rFonts w:ascii="Futura Std" w:eastAsia="Times New Roman" w:hAnsi="Futura Std" w:cs="Times New Roman"/>
          <w:kern w:val="0"/>
          <w:sz w:val="20"/>
          <w:szCs w:val="22"/>
          <w:lang w:val="es" w:eastAsia="es-ES" w:bidi="ar-SA"/>
        </w:rPr>
        <w:t xml:space="preserve">denominadas: </w:t>
      </w:r>
      <w:r w:rsidR="005054ED" w:rsidRPr="005054ED">
        <w:rPr>
          <w:rFonts w:ascii="Futura Std" w:eastAsia="Times New Roman" w:hAnsi="Futura Std" w:cs="Times New Roman"/>
          <w:kern w:val="0"/>
          <w:sz w:val="20"/>
          <w:szCs w:val="22"/>
          <w:lang w:val="es" w:eastAsia="es-ES" w:bidi="ar-SA"/>
        </w:rPr>
        <w:t>Chaparral y Rio Grande</w:t>
      </w:r>
      <w:r w:rsidR="005A0D62">
        <w:rPr>
          <w:rFonts w:ascii="Futura Std" w:eastAsia="Times New Roman" w:hAnsi="Futura Std" w:cs="Times New Roman"/>
          <w:kern w:val="0"/>
          <w:sz w:val="20"/>
          <w:szCs w:val="22"/>
          <w:lang w:val="es" w:eastAsia="es-ES" w:bidi="ar-SA"/>
        </w:rPr>
        <w:t>,</w:t>
      </w:r>
      <w:r w:rsidR="005054ED" w:rsidRPr="005054ED">
        <w:rPr>
          <w:rFonts w:ascii="Futura Std" w:eastAsia="Times New Roman" w:hAnsi="Futura Std" w:cs="Times New Roman"/>
          <w:kern w:val="0"/>
          <w:sz w:val="20"/>
          <w:szCs w:val="22"/>
          <w:lang w:val="es" w:eastAsia="es-ES" w:bidi="ar-SA"/>
        </w:rPr>
        <w:t xml:space="preserve"> </w:t>
      </w:r>
      <w:r>
        <w:rPr>
          <w:rFonts w:ascii="Futura Std" w:eastAsia="Times New Roman" w:hAnsi="Futura Std" w:cs="Times New Roman"/>
          <w:kern w:val="0"/>
          <w:sz w:val="20"/>
          <w:szCs w:val="22"/>
          <w:lang w:val="es" w:eastAsia="es-ES" w:bidi="ar-SA"/>
        </w:rPr>
        <w:t xml:space="preserve">y entre Turbo y Necoclí, denominada </w:t>
      </w:r>
      <w:r w:rsidR="005054ED" w:rsidRPr="005054ED">
        <w:rPr>
          <w:rFonts w:ascii="Futura Std" w:eastAsia="Times New Roman" w:hAnsi="Futura Std" w:cs="Times New Roman"/>
          <w:kern w:val="0"/>
          <w:sz w:val="20"/>
          <w:szCs w:val="22"/>
          <w:lang w:val="es" w:eastAsia="es-ES" w:bidi="ar-SA"/>
        </w:rPr>
        <w:t>Cirilo</w:t>
      </w:r>
      <w:r>
        <w:rPr>
          <w:rFonts w:ascii="Futura Std" w:eastAsia="Times New Roman" w:hAnsi="Futura Std" w:cs="Times New Roman"/>
          <w:kern w:val="0"/>
          <w:sz w:val="20"/>
          <w:szCs w:val="22"/>
          <w:lang w:val="es" w:eastAsia="es-ES" w:bidi="ar-SA"/>
        </w:rPr>
        <w:t xml:space="preserve">, </w:t>
      </w:r>
      <w:r w:rsidR="005054ED" w:rsidRPr="005054ED">
        <w:rPr>
          <w:rFonts w:ascii="Futura Std" w:eastAsia="Times New Roman" w:hAnsi="Futura Std" w:cs="Times New Roman"/>
          <w:kern w:val="0"/>
          <w:sz w:val="20"/>
          <w:szCs w:val="22"/>
          <w:lang w:val="es" w:eastAsia="es-ES" w:bidi="ar-SA"/>
        </w:rPr>
        <w:t xml:space="preserve">que se encontraban comprendidas en el Contrato de Concesión No. 008 de 2010 serían entregadas conforme al procedimiento previsto en los numerales 3.6 (b), 3.6 (c) y 3.6 (d) de la Parte Especial del Contrato y que sobre los recursos de dichos peajes se efectuaría la cesión del derecho de recaudo establecida en el literal  a) de la Sección 3.3 de la Parte General del Contrato.    </w:t>
      </w:r>
    </w:p>
    <w:p w14:paraId="761DFE81" w14:textId="77B993DF" w:rsidR="00B660C0" w:rsidRDefault="00B660C0" w:rsidP="00B660C0">
      <w:pPr>
        <w:suppressAutoHyphens w:val="0"/>
        <w:autoSpaceDN/>
        <w:contextualSpacing/>
        <w:jc w:val="both"/>
        <w:textAlignment w:val="auto"/>
        <w:rPr>
          <w:rFonts w:ascii="Futura Std" w:eastAsia="Times New Roman" w:hAnsi="Futura Std" w:cs="Times New Roman"/>
          <w:kern w:val="0"/>
          <w:sz w:val="20"/>
          <w:szCs w:val="22"/>
          <w:lang w:val="es" w:eastAsia="es-ES" w:bidi="ar-SA"/>
        </w:rPr>
      </w:pPr>
    </w:p>
    <w:p w14:paraId="2A8CDB07" w14:textId="00824300" w:rsidR="0007055A" w:rsidRPr="00B660C0" w:rsidRDefault="00B660C0" w:rsidP="00B660C0">
      <w:pPr>
        <w:suppressAutoHyphens w:val="0"/>
        <w:autoSpaceDN/>
        <w:contextualSpacing/>
        <w:jc w:val="both"/>
        <w:textAlignment w:val="auto"/>
        <w:rPr>
          <w:rFonts w:ascii="Futura Std" w:eastAsia="Times New Roman" w:hAnsi="Futura Std" w:cs="Times New Roman"/>
          <w:kern w:val="0"/>
          <w:sz w:val="20"/>
          <w:szCs w:val="22"/>
          <w:lang w:val="es" w:eastAsia="es-ES" w:bidi="ar-SA"/>
        </w:rPr>
      </w:pPr>
      <w:r>
        <w:rPr>
          <w:rFonts w:ascii="Futura Std" w:eastAsia="Times New Roman" w:hAnsi="Futura Std" w:cs="Times New Roman"/>
          <w:kern w:val="0"/>
          <w:sz w:val="20"/>
          <w:szCs w:val="22"/>
          <w:lang w:val="es" w:eastAsia="es-ES" w:bidi="ar-SA"/>
        </w:rPr>
        <w:t>Que</w:t>
      </w:r>
      <w:r w:rsidR="00471DB2">
        <w:rPr>
          <w:rFonts w:ascii="Futura Std" w:eastAsia="Times New Roman" w:hAnsi="Futura Std" w:cs="Times New Roman"/>
          <w:kern w:val="0"/>
          <w:sz w:val="20"/>
          <w:szCs w:val="22"/>
          <w:lang w:val="es" w:eastAsia="es-ES" w:bidi="ar-SA"/>
        </w:rPr>
        <w:t xml:space="preserve"> </w:t>
      </w:r>
      <w:r w:rsidRPr="00B660C0">
        <w:rPr>
          <w:rFonts w:ascii="Futura Std" w:eastAsia="Times New Roman" w:hAnsi="Futura Std" w:cs="Times New Roman"/>
          <w:kern w:val="0"/>
          <w:sz w:val="20"/>
          <w:szCs w:val="22"/>
          <w:lang w:val="es" w:eastAsia="es-ES" w:bidi="ar-SA"/>
        </w:rPr>
        <w:t>el literal a) de la Sección 3.6 de la Parte Especial del Contrato, dispuso en relación con las referidas estaciones de peaje, que las mismas serían entregadas el día 30 de Julio de 2017 y a más tardar el día 30 de septiembre de 2017.</w:t>
      </w:r>
    </w:p>
    <w:p w14:paraId="1E1F55EE" w14:textId="5A11E6EE" w:rsidR="009E2019" w:rsidRPr="00524952" w:rsidRDefault="009E2019" w:rsidP="002B14DF">
      <w:pPr>
        <w:tabs>
          <w:tab w:val="left" w:pos="0"/>
        </w:tabs>
        <w:jc w:val="both"/>
        <w:rPr>
          <w:rFonts w:ascii="Futura Std" w:eastAsia="Times New Roman" w:hAnsi="Futura Std" w:cs="Times New Roman"/>
          <w:sz w:val="20"/>
          <w:szCs w:val="22"/>
          <w:lang w:val="es" w:eastAsia="es-ES"/>
        </w:rPr>
      </w:pPr>
    </w:p>
    <w:p w14:paraId="7BD53091" w14:textId="2B794D82" w:rsidR="00AE086B" w:rsidRPr="00524952" w:rsidRDefault="00AE086B" w:rsidP="002B14DF">
      <w:pPr>
        <w:tabs>
          <w:tab w:val="left" w:pos="0"/>
        </w:tabs>
        <w:jc w:val="both"/>
        <w:rPr>
          <w:rFonts w:ascii="Futura Std" w:eastAsia="Times New Roman" w:hAnsi="Futura Std" w:cs="Times New Roman"/>
          <w:sz w:val="20"/>
          <w:szCs w:val="22"/>
          <w:lang w:val="es" w:eastAsia="es-ES"/>
        </w:rPr>
      </w:pPr>
      <w:r w:rsidRPr="00524952">
        <w:rPr>
          <w:rFonts w:ascii="Futura Std" w:eastAsia="Times New Roman" w:hAnsi="Futura Std" w:cs="Times New Roman"/>
          <w:sz w:val="20"/>
          <w:szCs w:val="22"/>
          <w:lang w:val="es" w:eastAsia="es-ES"/>
        </w:rPr>
        <w:t xml:space="preserve">Que el día </w:t>
      </w:r>
      <w:r w:rsidR="00B660C0" w:rsidRPr="00524952">
        <w:rPr>
          <w:rFonts w:ascii="Futura Std" w:eastAsia="Times New Roman" w:hAnsi="Futura Std" w:cs="Times New Roman"/>
          <w:sz w:val="20"/>
          <w:szCs w:val="22"/>
          <w:lang w:val="es" w:eastAsia="es-ES"/>
        </w:rPr>
        <w:t>ve</w:t>
      </w:r>
      <w:r w:rsidR="00B660C0">
        <w:rPr>
          <w:rFonts w:ascii="Futura Std" w:eastAsia="Times New Roman" w:hAnsi="Futura Std" w:cs="Times New Roman"/>
          <w:sz w:val="20"/>
          <w:szCs w:val="22"/>
          <w:lang w:val="es" w:eastAsia="es-ES"/>
        </w:rPr>
        <w:t>i</w:t>
      </w:r>
      <w:r w:rsidR="00B660C0" w:rsidRPr="00524952">
        <w:rPr>
          <w:rFonts w:ascii="Futura Std" w:eastAsia="Times New Roman" w:hAnsi="Futura Std" w:cs="Times New Roman"/>
          <w:sz w:val="20"/>
          <w:szCs w:val="22"/>
          <w:lang w:val="es" w:eastAsia="es-ES"/>
        </w:rPr>
        <w:t>nt</w:t>
      </w:r>
      <w:r w:rsidR="00B660C0">
        <w:rPr>
          <w:rFonts w:ascii="Futura Std" w:eastAsia="Times New Roman" w:hAnsi="Futura Std" w:cs="Times New Roman"/>
          <w:sz w:val="20"/>
          <w:szCs w:val="22"/>
          <w:lang w:val="es" w:eastAsia="es-ES"/>
        </w:rPr>
        <w:t>i</w:t>
      </w:r>
      <w:r w:rsidR="00B660C0" w:rsidRPr="00524952">
        <w:rPr>
          <w:rFonts w:ascii="Futura Std" w:eastAsia="Times New Roman" w:hAnsi="Futura Std" w:cs="Times New Roman"/>
          <w:sz w:val="20"/>
          <w:szCs w:val="22"/>
          <w:lang w:val="es" w:eastAsia="es-ES"/>
        </w:rPr>
        <w:t>séis</w:t>
      </w:r>
      <w:r w:rsidRPr="00524952">
        <w:rPr>
          <w:rFonts w:ascii="Futura Std" w:eastAsia="Times New Roman" w:hAnsi="Futura Std" w:cs="Times New Roman"/>
          <w:sz w:val="20"/>
          <w:szCs w:val="22"/>
          <w:lang w:val="es" w:eastAsia="es-ES"/>
        </w:rPr>
        <w:t xml:space="preserve"> (26) de diciembre de 2017 se </w:t>
      </w:r>
      <w:r w:rsidR="001839DF" w:rsidRPr="00524952">
        <w:rPr>
          <w:rFonts w:ascii="Futura Std" w:eastAsia="Times New Roman" w:hAnsi="Futura Std" w:cs="Times New Roman"/>
          <w:sz w:val="20"/>
          <w:szCs w:val="22"/>
          <w:lang w:val="es" w:eastAsia="es-ES"/>
        </w:rPr>
        <w:t>suscribió</w:t>
      </w:r>
      <w:r w:rsidRPr="00524952">
        <w:rPr>
          <w:rFonts w:ascii="Futura Std" w:eastAsia="Times New Roman" w:hAnsi="Futura Std" w:cs="Times New Roman"/>
          <w:sz w:val="20"/>
          <w:szCs w:val="22"/>
          <w:lang w:val="es" w:eastAsia="es-ES"/>
        </w:rPr>
        <w:t xml:space="preserve"> el </w:t>
      </w:r>
      <w:r w:rsidR="00B660C0">
        <w:rPr>
          <w:rFonts w:ascii="Futura Std" w:eastAsia="Times New Roman" w:hAnsi="Futura Std" w:cs="Times New Roman"/>
          <w:sz w:val="20"/>
          <w:szCs w:val="22"/>
          <w:lang w:val="es" w:eastAsia="es-ES"/>
        </w:rPr>
        <w:t>a</w:t>
      </w:r>
      <w:r w:rsidRPr="00524952">
        <w:rPr>
          <w:rFonts w:ascii="Futura Std" w:eastAsia="Times New Roman" w:hAnsi="Futura Std" w:cs="Times New Roman"/>
          <w:sz w:val="20"/>
          <w:szCs w:val="22"/>
          <w:lang w:val="es" w:eastAsia="es-ES"/>
        </w:rPr>
        <w:t>cta de reversión de la infraestructura vial y los bienes destinados</w:t>
      </w:r>
      <w:r w:rsidR="001839DF" w:rsidRPr="00524952">
        <w:rPr>
          <w:rFonts w:ascii="Futura Std" w:eastAsia="Times New Roman" w:hAnsi="Futura Std" w:cs="Times New Roman"/>
          <w:sz w:val="20"/>
          <w:szCs w:val="22"/>
          <w:lang w:val="es" w:eastAsia="es-ES"/>
        </w:rPr>
        <w:t xml:space="preserve"> al Contrato de Concesión No. 008 de 2010 por parte de la Sociedad Vías de las Américas S.A.S. </w:t>
      </w:r>
      <w:r w:rsidRPr="00524952">
        <w:rPr>
          <w:rFonts w:ascii="Futura Std" w:eastAsia="Times New Roman" w:hAnsi="Futura Std" w:cs="Times New Roman"/>
          <w:sz w:val="20"/>
          <w:szCs w:val="22"/>
          <w:lang w:val="es" w:eastAsia="es-ES"/>
        </w:rPr>
        <w:t>a la Agencia Nacional de Infraestructura – ANI y</w:t>
      </w:r>
      <w:r w:rsidR="00471DB2">
        <w:rPr>
          <w:rFonts w:ascii="Futura Std" w:eastAsia="Times New Roman" w:hAnsi="Futura Std" w:cs="Times New Roman"/>
          <w:sz w:val="20"/>
          <w:szCs w:val="22"/>
          <w:lang w:val="es" w:eastAsia="es-ES"/>
        </w:rPr>
        <w:t xml:space="preserve"> simultáneamente, se efectuó la</w:t>
      </w:r>
      <w:r w:rsidR="001839DF" w:rsidRPr="00524952">
        <w:rPr>
          <w:rFonts w:ascii="Futura Std" w:eastAsia="Times New Roman" w:hAnsi="Futura Std" w:cs="Times New Roman"/>
          <w:sz w:val="20"/>
          <w:szCs w:val="22"/>
          <w:lang w:val="es" w:eastAsia="es-ES"/>
        </w:rPr>
        <w:t xml:space="preserve"> entrega parcial por parte de la ANI a la </w:t>
      </w:r>
      <w:r w:rsidRPr="00524952">
        <w:rPr>
          <w:rFonts w:ascii="Futura Std" w:eastAsia="Times New Roman" w:hAnsi="Futura Std" w:cs="Times New Roman"/>
          <w:sz w:val="20"/>
          <w:szCs w:val="22"/>
          <w:lang w:val="es" w:eastAsia="es-ES"/>
        </w:rPr>
        <w:t>Sociedad Autopistas Urabá S.A.S.</w:t>
      </w:r>
      <w:r w:rsidR="00471DB2">
        <w:rPr>
          <w:rFonts w:ascii="Futura Std" w:eastAsia="Times New Roman" w:hAnsi="Futura Std" w:cs="Times New Roman"/>
          <w:sz w:val="20"/>
          <w:szCs w:val="22"/>
          <w:lang w:val="es" w:eastAsia="es-ES"/>
        </w:rPr>
        <w:t xml:space="preserve"> del </w:t>
      </w:r>
      <w:r w:rsidR="001839DF" w:rsidRPr="00524952">
        <w:rPr>
          <w:rFonts w:ascii="Futura Std" w:eastAsia="Times New Roman" w:hAnsi="Futura Std" w:cs="Times New Roman"/>
          <w:sz w:val="20"/>
          <w:szCs w:val="22"/>
          <w:lang w:val="es" w:eastAsia="es-ES"/>
        </w:rPr>
        <w:t>Tramo Turbo - El Tigre.</w:t>
      </w:r>
    </w:p>
    <w:p w14:paraId="7C43636E" w14:textId="6BEF5D99" w:rsidR="001839DF" w:rsidRPr="00524952" w:rsidRDefault="001839DF" w:rsidP="002B14DF">
      <w:pPr>
        <w:tabs>
          <w:tab w:val="left" w:pos="0"/>
        </w:tabs>
        <w:jc w:val="both"/>
        <w:rPr>
          <w:rFonts w:ascii="Futura Std" w:eastAsia="Times New Roman" w:hAnsi="Futura Std" w:cs="Times New Roman"/>
          <w:sz w:val="20"/>
          <w:szCs w:val="22"/>
          <w:lang w:val="es" w:eastAsia="es-ES"/>
        </w:rPr>
      </w:pPr>
    </w:p>
    <w:p w14:paraId="03FCFAE7" w14:textId="1415D3DA" w:rsidR="001839DF" w:rsidRPr="00524952" w:rsidRDefault="001839DF" w:rsidP="002B14DF">
      <w:pPr>
        <w:tabs>
          <w:tab w:val="left" w:pos="0"/>
        </w:tabs>
        <w:jc w:val="both"/>
        <w:rPr>
          <w:rFonts w:ascii="Futura Std" w:eastAsia="Times New Roman" w:hAnsi="Futura Std" w:cs="Times New Roman"/>
          <w:sz w:val="20"/>
          <w:szCs w:val="22"/>
          <w:lang w:val="es" w:eastAsia="es-ES"/>
        </w:rPr>
      </w:pPr>
      <w:r w:rsidRPr="00524952">
        <w:rPr>
          <w:rFonts w:ascii="Futura Std" w:eastAsia="Times New Roman" w:hAnsi="Futura Std" w:cs="Times New Roman"/>
          <w:sz w:val="20"/>
          <w:szCs w:val="22"/>
          <w:lang w:val="es" w:eastAsia="es-ES"/>
        </w:rPr>
        <w:lastRenderedPageBreak/>
        <w:t xml:space="preserve">Que el día </w:t>
      </w:r>
      <w:r w:rsidR="00471DB2" w:rsidRPr="00524952">
        <w:rPr>
          <w:rFonts w:ascii="Futura Std" w:eastAsia="Times New Roman" w:hAnsi="Futura Std" w:cs="Times New Roman"/>
          <w:sz w:val="20"/>
          <w:szCs w:val="22"/>
          <w:lang w:val="es" w:eastAsia="es-ES"/>
        </w:rPr>
        <w:t>ve</w:t>
      </w:r>
      <w:r w:rsidR="00471DB2">
        <w:rPr>
          <w:rFonts w:ascii="Futura Std" w:eastAsia="Times New Roman" w:hAnsi="Futura Std" w:cs="Times New Roman"/>
          <w:sz w:val="20"/>
          <w:szCs w:val="22"/>
          <w:lang w:val="es" w:eastAsia="es-ES"/>
        </w:rPr>
        <w:t>i</w:t>
      </w:r>
      <w:r w:rsidR="00471DB2" w:rsidRPr="00524952">
        <w:rPr>
          <w:rFonts w:ascii="Futura Std" w:eastAsia="Times New Roman" w:hAnsi="Futura Std" w:cs="Times New Roman"/>
          <w:sz w:val="20"/>
          <w:szCs w:val="22"/>
          <w:lang w:val="es" w:eastAsia="es-ES"/>
        </w:rPr>
        <w:t>nt</w:t>
      </w:r>
      <w:r w:rsidR="00471DB2">
        <w:rPr>
          <w:rFonts w:ascii="Futura Std" w:eastAsia="Times New Roman" w:hAnsi="Futura Std" w:cs="Times New Roman"/>
          <w:sz w:val="20"/>
          <w:szCs w:val="22"/>
          <w:lang w:val="es" w:eastAsia="es-ES"/>
        </w:rPr>
        <w:t>i</w:t>
      </w:r>
      <w:r w:rsidR="00471DB2" w:rsidRPr="00524952">
        <w:rPr>
          <w:rFonts w:ascii="Futura Std" w:eastAsia="Times New Roman" w:hAnsi="Futura Std" w:cs="Times New Roman"/>
          <w:sz w:val="20"/>
          <w:szCs w:val="22"/>
          <w:lang w:val="es" w:eastAsia="es-ES"/>
        </w:rPr>
        <w:t>séis</w:t>
      </w:r>
      <w:r w:rsidR="00471DB2">
        <w:rPr>
          <w:rFonts w:ascii="Futura Std" w:eastAsia="Times New Roman" w:hAnsi="Futura Std" w:cs="Times New Roman"/>
          <w:sz w:val="20"/>
          <w:szCs w:val="22"/>
          <w:lang w:val="es" w:eastAsia="es-ES"/>
        </w:rPr>
        <w:t xml:space="preserve"> (26) </w:t>
      </w:r>
      <w:r w:rsidRPr="00524952">
        <w:rPr>
          <w:rFonts w:ascii="Futura Std" w:eastAsia="Times New Roman" w:hAnsi="Futura Std" w:cs="Times New Roman"/>
          <w:sz w:val="20"/>
          <w:szCs w:val="22"/>
          <w:lang w:val="es" w:eastAsia="es-ES"/>
        </w:rPr>
        <w:t xml:space="preserve">de diciembre de 2017 se suscribió el </w:t>
      </w:r>
      <w:r w:rsidR="00471DB2">
        <w:rPr>
          <w:rFonts w:ascii="Futura Std" w:eastAsia="Times New Roman" w:hAnsi="Futura Std" w:cs="Times New Roman"/>
          <w:sz w:val="20"/>
          <w:szCs w:val="22"/>
          <w:lang w:val="es" w:eastAsia="es-ES"/>
        </w:rPr>
        <w:t>a</w:t>
      </w:r>
      <w:r w:rsidRPr="00524952">
        <w:rPr>
          <w:rFonts w:ascii="Futura Std" w:eastAsia="Times New Roman" w:hAnsi="Futura Std" w:cs="Times New Roman"/>
          <w:sz w:val="20"/>
          <w:szCs w:val="22"/>
          <w:lang w:val="es" w:eastAsia="es-ES"/>
        </w:rPr>
        <w:t xml:space="preserve">cta de reversión de la infraestructura vial y los bienes destinados al Contrato de Concesión No. 008 de 2010 por parte de la Sociedad Vías de las Américas S.A.S. a la Agencia Nacional de Infraestructura – ANI y </w:t>
      </w:r>
      <w:r w:rsidR="00471DB2">
        <w:rPr>
          <w:rFonts w:ascii="Futura Std" w:eastAsia="Times New Roman" w:hAnsi="Futura Std" w:cs="Times New Roman"/>
          <w:sz w:val="20"/>
          <w:szCs w:val="22"/>
          <w:lang w:val="es" w:eastAsia="es-ES"/>
        </w:rPr>
        <w:t>simultáneamente, se efectuó la</w:t>
      </w:r>
      <w:r w:rsidRPr="00524952">
        <w:rPr>
          <w:rFonts w:ascii="Futura Std" w:eastAsia="Times New Roman" w:hAnsi="Futura Std" w:cs="Times New Roman"/>
          <w:sz w:val="20"/>
          <w:szCs w:val="22"/>
          <w:lang w:val="es" w:eastAsia="es-ES"/>
        </w:rPr>
        <w:t xml:space="preserve"> entrega parcial por parte de la ANI a la Sociedad Autopistas Urabá S.A.S</w:t>
      </w:r>
      <w:r w:rsidR="00471DB2">
        <w:rPr>
          <w:rFonts w:ascii="Futura Std" w:eastAsia="Times New Roman" w:hAnsi="Futura Std" w:cs="Times New Roman"/>
          <w:sz w:val="20"/>
          <w:szCs w:val="22"/>
          <w:lang w:val="es" w:eastAsia="es-ES"/>
        </w:rPr>
        <w:t xml:space="preserve"> del</w:t>
      </w:r>
      <w:r w:rsidRPr="00524952">
        <w:rPr>
          <w:rFonts w:ascii="Futura Std" w:eastAsia="Times New Roman" w:hAnsi="Futura Std" w:cs="Times New Roman"/>
          <w:sz w:val="20"/>
          <w:szCs w:val="22"/>
          <w:lang w:val="es" w:eastAsia="es-ES"/>
        </w:rPr>
        <w:t xml:space="preserve"> Tramo Turbo - Necoclí.</w:t>
      </w:r>
    </w:p>
    <w:p w14:paraId="0E34E050" w14:textId="555FD251" w:rsidR="00AE086B" w:rsidRPr="00524952" w:rsidRDefault="00AE086B" w:rsidP="002B14DF">
      <w:pPr>
        <w:tabs>
          <w:tab w:val="left" w:pos="0"/>
        </w:tabs>
        <w:jc w:val="both"/>
        <w:rPr>
          <w:rFonts w:ascii="Futura Std" w:eastAsia="Times New Roman" w:hAnsi="Futura Std" w:cs="Times New Roman"/>
          <w:sz w:val="20"/>
          <w:szCs w:val="22"/>
          <w:lang w:val="es" w:eastAsia="es-ES"/>
        </w:rPr>
      </w:pPr>
    </w:p>
    <w:p w14:paraId="2C36B2BA" w14:textId="3E418270" w:rsidR="00AE086B" w:rsidRPr="00524952" w:rsidRDefault="001834AC" w:rsidP="001834AC">
      <w:pPr>
        <w:tabs>
          <w:tab w:val="left" w:pos="0"/>
        </w:tabs>
        <w:jc w:val="both"/>
        <w:rPr>
          <w:rFonts w:ascii="Futura Std" w:eastAsia="Times New Roman" w:hAnsi="Futura Std" w:cs="Times New Roman"/>
          <w:sz w:val="20"/>
          <w:szCs w:val="22"/>
          <w:lang w:val="es" w:eastAsia="es-ES"/>
        </w:rPr>
      </w:pPr>
      <w:r w:rsidRPr="00524952">
        <w:rPr>
          <w:rFonts w:ascii="Futura Std" w:eastAsia="Times New Roman" w:hAnsi="Futura Std" w:cs="Times New Roman"/>
          <w:sz w:val="20"/>
          <w:szCs w:val="22"/>
          <w:lang w:val="es" w:eastAsia="es-ES"/>
        </w:rPr>
        <w:t>Que el día</w:t>
      </w:r>
      <w:r w:rsidR="00471DB2">
        <w:rPr>
          <w:rFonts w:ascii="Futura Std" w:eastAsia="Times New Roman" w:hAnsi="Futura Std" w:cs="Times New Roman"/>
          <w:sz w:val="20"/>
          <w:szCs w:val="22"/>
          <w:lang w:val="es" w:eastAsia="es-ES"/>
        </w:rPr>
        <w:t xml:space="preserve"> </w:t>
      </w:r>
      <w:r w:rsidR="00471DB2" w:rsidRPr="00524952">
        <w:rPr>
          <w:rFonts w:ascii="Futura Std" w:eastAsia="Times New Roman" w:hAnsi="Futura Std" w:cs="Times New Roman"/>
          <w:sz w:val="20"/>
          <w:szCs w:val="22"/>
          <w:lang w:val="es" w:eastAsia="es-ES"/>
        </w:rPr>
        <w:t>ve</w:t>
      </w:r>
      <w:r w:rsidR="00471DB2">
        <w:rPr>
          <w:rFonts w:ascii="Futura Std" w:eastAsia="Times New Roman" w:hAnsi="Futura Std" w:cs="Times New Roman"/>
          <w:sz w:val="20"/>
          <w:szCs w:val="22"/>
          <w:lang w:val="es" w:eastAsia="es-ES"/>
        </w:rPr>
        <w:t>i</w:t>
      </w:r>
      <w:r w:rsidR="00471DB2" w:rsidRPr="00524952">
        <w:rPr>
          <w:rFonts w:ascii="Futura Std" w:eastAsia="Times New Roman" w:hAnsi="Futura Std" w:cs="Times New Roman"/>
          <w:sz w:val="20"/>
          <w:szCs w:val="22"/>
          <w:lang w:val="es" w:eastAsia="es-ES"/>
        </w:rPr>
        <w:t>nt</w:t>
      </w:r>
      <w:r w:rsidR="00471DB2">
        <w:rPr>
          <w:rFonts w:ascii="Futura Std" w:eastAsia="Times New Roman" w:hAnsi="Futura Std" w:cs="Times New Roman"/>
          <w:sz w:val="20"/>
          <w:szCs w:val="22"/>
          <w:lang w:val="es" w:eastAsia="es-ES"/>
        </w:rPr>
        <w:t>i</w:t>
      </w:r>
      <w:r w:rsidR="00471DB2" w:rsidRPr="00524952">
        <w:rPr>
          <w:rFonts w:ascii="Futura Std" w:eastAsia="Times New Roman" w:hAnsi="Futura Std" w:cs="Times New Roman"/>
          <w:sz w:val="20"/>
          <w:szCs w:val="22"/>
          <w:lang w:val="es" w:eastAsia="es-ES"/>
        </w:rPr>
        <w:t>séis</w:t>
      </w:r>
      <w:r w:rsidRPr="00524952">
        <w:rPr>
          <w:rFonts w:ascii="Futura Std" w:eastAsia="Times New Roman" w:hAnsi="Futura Std" w:cs="Times New Roman"/>
          <w:sz w:val="20"/>
          <w:szCs w:val="22"/>
          <w:lang w:val="es" w:eastAsia="es-ES"/>
        </w:rPr>
        <w:t xml:space="preserve"> (26) de diciembre de 2017 se suscribió el </w:t>
      </w:r>
      <w:r w:rsidR="00471DB2">
        <w:rPr>
          <w:rFonts w:ascii="Futura Std" w:eastAsia="Times New Roman" w:hAnsi="Futura Std" w:cs="Times New Roman"/>
          <w:sz w:val="20"/>
          <w:szCs w:val="22"/>
          <w:lang w:val="es" w:eastAsia="es-ES"/>
        </w:rPr>
        <w:t>a</w:t>
      </w:r>
      <w:r w:rsidRPr="00524952">
        <w:rPr>
          <w:rFonts w:ascii="Futura Std" w:eastAsia="Times New Roman" w:hAnsi="Futura Std" w:cs="Times New Roman"/>
          <w:sz w:val="20"/>
          <w:szCs w:val="22"/>
          <w:lang w:val="es" w:eastAsia="es-ES"/>
        </w:rPr>
        <w:t>cta de</w:t>
      </w:r>
      <w:r w:rsidR="009E2019" w:rsidRPr="00524952">
        <w:rPr>
          <w:rFonts w:ascii="Futura Std" w:eastAsia="Times New Roman" w:hAnsi="Futura Std" w:cs="Times New Roman"/>
          <w:sz w:val="20"/>
          <w:szCs w:val="22"/>
          <w:lang w:val="es" w:eastAsia="es-ES"/>
        </w:rPr>
        <w:t xml:space="preserve"> </w:t>
      </w:r>
      <w:r w:rsidR="00471DB2">
        <w:rPr>
          <w:rFonts w:ascii="Futura Std" w:eastAsia="Times New Roman" w:hAnsi="Futura Std" w:cs="Times New Roman"/>
          <w:sz w:val="20"/>
          <w:szCs w:val="22"/>
          <w:lang w:val="es" w:eastAsia="es-ES"/>
        </w:rPr>
        <w:t xml:space="preserve">reversión </w:t>
      </w:r>
      <w:r w:rsidR="00AE086B" w:rsidRPr="00524952">
        <w:rPr>
          <w:rFonts w:ascii="Futura Std" w:eastAsia="Times New Roman" w:hAnsi="Futura Std" w:cs="Times New Roman"/>
          <w:sz w:val="20"/>
          <w:szCs w:val="22"/>
          <w:lang w:val="es" w:eastAsia="es-ES"/>
        </w:rPr>
        <w:t>del peaje C</w:t>
      </w:r>
      <w:r w:rsidRPr="00524952">
        <w:rPr>
          <w:rFonts w:ascii="Futura Std" w:eastAsia="Times New Roman" w:hAnsi="Futura Std" w:cs="Times New Roman"/>
          <w:sz w:val="20"/>
          <w:szCs w:val="22"/>
          <w:lang w:val="es" w:eastAsia="es-ES"/>
        </w:rPr>
        <w:t>haparral (tramo Turbo – Chigorodó, segunda calzada)</w:t>
      </w:r>
      <w:r w:rsidR="00AE086B" w:rsidRPr="00524952">
        <w:rPr>
          <w:rFonts w:ascii="Futura Std" w:eastAsia="Times New Roman" w:hAnsi="Futura Std" w:cs="Times New Roman"/>
          <w:sz w:val="20"/>
          <w:szCs w:val="22"/>
          <w:lang w:val="es" w:eastAsia="es-ES"/>
        </w:rPr>
        <w:t xml:space="preserve"> por parte de la Sociedad </w:t>
      </w:r>
      <w:r w:rsidRPr="00524952">
        <w:rPr>
          <w:rFonts w:ascii="Futura Std" w:eastAsia="Times New Roman" w:hAnsi="Futura Std" w:cs="Times New Roman"/>
          <w:sz w:val="20"/>
          <w:szCs w:val="22"/>
          <w:lang w:val="es" w:eastAsia="es-ES"/>
        </w:rPr>
        <w:t>Vías</w:t>
      </w:r>
      <w:r w:rsidR="00AE086B" w:rsidRPr="00524952">
        <w:rPr>
          <w:rFonts w:ascii="Futura Std" w:eastAsia="Times New Roman" w:hAnsi="Futura Std" w:cs="Times New Roman"/>
          <w:sz w:val="20"/>
          <w:szCs w:val="22"/>
          <w:lang w:val="es" w:eastAsia="es-ES"/>
        </w:rPr>
        <w:t xml:space="preserve"> de las </w:t>
      </w:r>
      <w:r w:rsidRPr="00524952">
        <w:rPr>
          <w:rFonts w:ascii="Futura Std" w:eastAsia="Times New Roman" w:hAnsi="Futura Std" w:cs="Times New Roman"/>
          <w:sz w:val="20"/>
          <w:szCs w:val="22"/>
          <w:lang w:val="es" w:eastAsia="es-ES"/>
        </w:rPr>
        <w:t>Américas</w:t>
      </w:r>
      <w:r w:rsidR="00AE086B" w:rsidRPr="00524952">
        <w:rPr>
          <w:rFonts w:ascii="Futura Std" w:eastAsia="Times New Roman" w:hAnsi="Futura Std" w:cs="Times New Roman"/>
          <w:sz w:val="20"/>
          <w:szCs w:val="22"/>
          <w:lang w:val="es" w:eastAsia="es-ES"/>
        </w:rPr>
        <w:t xml:space="preserve"> S.A.S. a la Agencia Nacional de Infraestructura – ANI y</w:t>
      </w:r>
      <w:r w:rsidR="00471DB2">
        <w:rPr>
          <w:rFonts w:ascii="Futura Std" w:eastAsia="Times New Roman" w:hAnsi="Futura Std" w:cs="Times New Roman"/>
          <w:sz w:val="20"/>
          <w:szCs w:val="22"/>
          <w:lang w:val="es" w:eastAsia="es-ES"/>
        </w:rPr>
        <w:t xml:space="preserve"> simultáneamente,</w:t>
      </w:r>
      <w:r w:rsidR="00E93A48">
        <w:rPr>
          <w:rFonts w:ascii="Futura Std" w:eastAsia="Times New Roman" w:hAnsi="Futura Std" w:cs="Times New Roman"/>
          <w:sz w:val="20"/>
          <w:szCs w:val="22"/>
          <w:lang w:val="es" w:eastAsia="es-ES"/>
        </w:rPr>
        <w:t xml:space="preserve"> se efectúo su</w:t>
      </w:r>
      <w:r w:rsidR="00471DB2">
        <w:rPr>
          <w:rFonts w:ascii="Futura Std" w:eastAsia="Times New Roman" w:hAnsi="Futura Std" w:cs="Times New Roman"/>
          <w:sz w:val="20"/>
          <w:szCs w:val="22"/>
          <w:lang w:val="es" w:eastAsia="es-ES"/>
        </w:rPr>
        <w:t xml:space="preserve"> entrega por parte de la ANI a</w:t>
      </w:r>
      <w:r w:rsidR="00AE086B" w:rsidRPr="00524952">
        <w:rPr>
          <w:rFonts w:ascii="Futura Std" w:eastAsia="Times New Roman" w:hAnsi="Futura Std" w:cs="Times New Roman"/>
          <w:sz w:val="20"/>
          <w:szCs w:val="22"/>
          <w:lang w:val="es" w:eastAsia="es-ES"/>
        </w:rPr>
        <w:t xml:space="preserve"> la Sociedad Autopistas Urabá S.A.S.</w:t>
      </w:r>
    </w:p>
    <w:p w14:paraId="69945201" w14:textId="62A806EA" w:rsidR="00AE086B" w:rsidRPr="00524952" w:rsidRDefault="00AE086B" w:rsidP="002B14DF">
      <w:pPr>
        <w:tabs>
          <w:tab w:val="left" w:pos="0"/>
        </w:tabs>
        <w:jc w:val="both"/>
        <w:rPr>
          <w:rFonts w:ascii="Futura Std" w:eastAsia="Times New Roman" w:hAnsi="Futura Std" w:cs="Times New Roman"/>
          <w:sz w:val="20"/>
          <w:szCs w:val="22"/>
          <w:lang w:val="es" w:eastAsia="es-ES"/>
        </w:rPr>
      </w:pPr>
    </w:p>
    <w:p w14:paraId="196917EE" w14:textId="3E1C564B" w:rsidR="001834AC" w:rsidRPr="00524952" w:rsidRDefault="001834AC" w:rsidP="001834AC">
      <w:pPr>
        <w:tabs>
          <w:tab w:val="left" w:pos="0"/>
        </w:tabs>
        <w:jc w:val="both"/>
        <w:rPr>
          <w:rFonts w:ascii="Futura Std" w:eastAsia="Times New Roman" w:hAnsi="Futura Std" w:cs="Times New Roman"/>
          <w:sz w:val="20"/>
          <w:szCs w:val="22"/>
          <w:lang w:val="es" w:eastAsia="es-ES"/>
        </w:rPr>
      </w:pPr>
      <w:r w:rsidRPr="00524952">
        <w:rPr>
          <w:rFonts w:ascii="Futura Std" w:eastAsia="Times New Roman" w:hAnsi="Futura Std" w:cs="Times New Roman"/>
          <w:sz w:val="20"/>
          <w:szCs w:val="22"/>
          <w:lang w:val="es" w:eastAsia="es-ES"/>
        </w:rPr>
        <w:t xml:space="preserve">Que el día </w:t>
      </w:r>
      <w:r w:rsidR="00E93A48" w:rsidRPr="00524952">
        <w:rPr>
          <w:rFonts w:ascii="Futura Std" w:eastAsia="Times New Roman" w:hAnsi="Futura Std" w:cs="Times New Roman"/>
          <w:sz w:val="20"/>
          <w:szCs w:val="22"/>
          <w:lang w:val="es" w:eastAsia="es-ES"/>
        </w:rPr>
        <w:t>ve</w:t>
      </w:r>
      <w:r w:rsidR="00E93A48">
        <w:rPr>
          <w:rFonts w:ascii="Futura Std" w:eastAsia="Times New Roman" w:hAnsi="Futura Std" w:cs="Times New Roman"/>
          <w:sz w:val="20"/>
          <w:szCs w:val="22"/>
          <w:lang w:val="es" w:eastAsia="es-ES"/>
        </w:rPr>
        <w:t>i</w:t>
      </w:r>
      <w:r w:rsidR="00E93A48" w:rsidRPr="00524952">
        <w:rPr>
          <w:rFonts w:ascii="Futura Std" w:eastAsia="Times New Roman" w:hAnsi="Futura Std" w:cs="Times New Roman"/>
          <w:sz w:val="20"/>
          <w:szCs w:val="22"/>
          <w:lang w:val="es" w:eastAsia="es-ES"/>
        </w:rPr>
        <w:t>nt</w:t>
      </w:r>
      <w:r w:rsidR="00E93A48">
        <w:rPr>
          <w:rFonts w:ascii="Futura Std" w:eastAsia="Times New Roman" w:hAnsi="Futura Std" w:cs="Times New Roman"/>
          <w:sz w:val="20"/>
          <w:szCs w:val="22"/>
          <w:lang w:val="es" w:eastAsia="es-ES"/>
        </w:rPr>
        <w:t>i</w:t>
      </w:r>
      <w:r w:rsidR="00E93A48" w:rsidRPr="00524952">
        <w:rPr>
          <w:rFonts w:ascii="Futura Std" w:eastAsia="Times New Roman" w:hAnsi="Futura Std" w:cs="Times New Roman"/>
          <w:sz w:val="20"/>
          <w:szCs w:val="22"/>
          <w:lang w:val="es" w:eastAsia="es-ES"/>
        </w:rPr>
        <w:t>séis</w:t>
      </w:r>
      <w:r w:rsidRPr="00524952">
        <w:rPr>
          <w:rFonts w:ascii="Futura Std" w:eastAsia="Times New Roman" w:hAnsi="Futura Std" w:cs="Times New Roman"/>
          <w:sz w:val="20"/>
          <w:szCs w:val="22"/>
          <w:lang w:val="es" w:eastAsia="es-ES"/>
        </w:rPr>
        <w:t xml:space="preserve"> (26) de diciembre de 2017 se suscribió el </w:t>
      </w:r>
      <w:r w:rsidR="00E93A48">
        <w:rPr>
          <w:rFonts w:ascii="Futura Std" w:eastAsia="Times New Roman" w:hAnsi="Futura Std" w:cs="Times New Roman"/>
          <w:sz w:val="20"/>
          <w:szCs w:val="22"/>
          <w:lang w:val="es" w:eastAsia="es-ES"/>
        </w:rPr>
        <w:t>a</w:t>
      </w:r>
      <w:r w:rsidRPr="00524952">
        <w:rPr>
          <w:rFonts w:ascii="Futura Std" w:eastAsia="Times New Roman" w:hAnsi="Futura Std" w:cs="Times New Roman"/>
          <w:sz w:val="20"/>
          <w:szCs w:val="22"/>
          <w:lang w:val="es" w:eastAsia="es-ES"/>
        </w:rPr>
        <w:t xml:space="preserve">cta </w:t>
      </w:r>
      <w:r w:rsidR="00E93A48">
        <w:rPr>
          <w:rFonts w:ascii="Futura Std" w:eastAsia="Times New Roman" w:hAnsi="Futura Std" w:cs="Times New Roman"/>
          <w:sz w:val="20"/>
          <w:szCs w:val="22"/>
          <w:lang w:val="es" w:eastAsia="es-ES"/>
        </w:rPr>
        <w:t>reversión</w:t>
      </w:r>
      <w:r w:rsidRPr="00524952">
        <w:rPr>
          <w:rFonts w:ascii="Futura Std" w:eastAsia="Times New Roman" w:hAnsi="Futura Std" w:cs="Times New Roman"/>
          <w:sz w:val="20"/>
          <w:szCs w:val="22"/>
          <w:lang w:val="es" w:eastAsia="es-ES"/>
        </w:rPr>
        <w:t xml:space="preserve"> del peaje Cirilo (tramo Turbo – Necoclí) por parte de la Sociedad Vías de las Américas S.A.S. a la Agencia Na</w:t>
      </w:r>
      <w:r w:rsidR="00E93A48">
        <w:rPr>
          <w:rFonts w:ascii="Futura Std" w:eastAsia="Times New Roman" w:hAnsi="Futura Std" w:cs="Times New Roman"/>
          <w:sz w:val="20"/>
          <w:szCs w:val="22"/>
          <w:lang w:val="es" w:eastAsia="es-ES"/>
        </w:rPr>
        <w:t xml:space="preserve">cional de Infraestructura – ANI </w:t>
      </w:r>
      <w:r w:rsidRPr="00524952">
        <w:rPr>
          <w:rFonts w:ascii="Futura Std" w:eastAsia="Times New Roman" w:hAnsi="Futura Std" w:cs="Times New Roman"/>
          <w:sz w:val="20"/>
          <w:szCs w:val="22"/>
          <w:lang w:val="es" w:eastAsia="es-ES"/>
        </w:rPr>
        <w:t xml:space="preserve">y </w:t>
      </w:r>
      <w:r w:rsidR="00E93A48">
        <w:rPr>
          <w:rFonts w:ascii="Futura Std" w:eastAsia="Times New Roman" w:hAnsi="Futura Std" w:cs="Times New Roman"/>
          <w:sz w:val="20"/>
          <w:szCs w:val="22"/>
          <w:lang w:val="es" w:eastAsia="es-ES"/>
        </w:rPr>
        <w:t>simultáneamente, se efectuó su entrega parte de la ANI a la</w:t>
      </w:r>
      <w:r w:rsidRPr="00524952">
        <w:rPr>
          <w:rFonts w:ascii="Futura Std" w:eastAsia="Times New Roman" w:hAnsi="Futura Std" w:cs="Times New Roman"/>
          <w:sz w:val="20"/>
          <w:szCs w:val="22"/>
          <w:lang w:val="es" w:eastAsia="es-ES"/>
        </w:rPr>
        <w:t xml:space="preserve"> Sociedad Autopistas Urabá S.A.S.</w:t>
      </w:r>
    </w:p>
    <w:p w14:paraId="7E18C2EC" w14:textId="7F2231B9" w:rsidR="008D55EB" w:rsidRPr="00524952" w:rsidRDefault="008D55EB" w:rsidP="002B14DF">
      <w:pPr>
        <w:tabs>
          <w:tab w:val="left" w:pos="0"/>
        </w:tabs>
        <w:jc w:val="both"/>
        <w:rPr>
          <w:rFonts w:ascii="Futura Std" w:eastAsia="Times New Roman" w:hAnsi="Futura Std" w:cs="Times New Roman"/>
          <w:color w:val="1F4E79" w:themeColor="accent1" w:themeShade="80"/>
          <w:sz w:val="20"/>
          <w:szCs w:val="22"/>
          <w:lang w:val="es" w:eastAsia="es-ES"/>
        </w:rPr>
      </w:pPr>
    </w:p>
    <w:p w14:paraId="7BEEF6F6" w14:textId="6DDE6A85" w:rsidR="007561F9" w:rsidRPr="00524952" w:rsidRDefault="009A44C1" w:rsidP="0003627F">
      <w:pPr>
        <w:tabs>
          <w:tab w:val="left" w:pos="0"/>
        </w:tabs>
        <w:jc w:val="both"/>
        <w:rPr>
          <w:rFonts w:ascii="Futura Std" w:eastAsia="Times New Roman" w:hAnsi="Futura Std" w:cs="Times New Roman"/>
          <w:sz w:val="20"/>
          <w:szCs w:val="22"/>
          <w:lang w:val="es" w:eastAsia="es-ES"/>
        </w:rPr>
      </w:pPr>
      <w:r w:rsidRPr="00524952">
        <w:rPr>
          <w:rFonts w:ascii="Futura Std" w:eastAsia="Times New Roman" w:hAnsi="Futura Std" w:cs="Times New Roman"/>
          <w:sz w:val="20"/>
          <w:szCs w:val="22"/>
          <w:lang w:val="es" w:eastAsia="es-ES"/>
        </w:rPr>
        <w:t>Que una vez realizado el proceso de reversión de la infraestructura señalada anteriormente,</w:t>
      </w:r>
      <w:r w:rsidR="002776E8">
        <w:rPr>
          <w:rFonts w:ascii="Futura Std" w:eastAsia="Times New Roman" w:hAnsi="Futura Std" w:cs="Times New Roman"/>
          <w:sz w:val="20"/>
          <w:szCs w:val="22"/>
          <w:lang w:val="es" w:eastAsia="es-ES"/>
        </w:rPr>
        <w:t xml:space="preserve"> el Concesionario Autopistas Urabá S.A.S inició la o</w:t>
      </w:r>
      <w:r w:rsidRPr="00524952">
        <w:rPr>
          <w:rFonts w:ascii="Futura Std" w:eastAsia="Times New Roman" w:hAnsi="Futura Std" w:cs="Times New Roman"/>
          <w:sz w:val="20"/>
          <w:szCs w:val="22"/>
          <w:lang w:val="es" w:eastAsia="es-ES"/>
        </w:rPr>
        <w:t xml:space="preserve">peración y recaudo </w:t>
      </w:r>
      <w:r w:rsidR="002776E8">
        <w:rPr>
          <w:rFonts w:ascii="Futura Std" w:eastAsia="Times New Roman" w:hAnsi="Futura Std" w:cs="Times New Roman"/>
          <w:sz w:val="20"/>
          <w:szCs w:val="22"/>
          <w:lang w:val="es" w:eastAsia="es-ES"/>
        </w:rPr>
        <w:t xml:space="preserve">de </w:t>
      </w:r>
      <w:r w:rsidRPr="00524952">
        <w:rPr>
          <w:rFonts w:ascii="Futura Std" w:eastAsia="Times New Roman" w:hAnsi="Futura Std" w:cs="Times New Roman"/>
          <w:sz w:val="20"/>
          <w:szCs w:val="22"/>
          <w:lang w:val="es" w:eastAsia="es-ES"/>
        </w:rPr>
        <w:t>las estaciones de peaje Chaparral y Cirilo, a par</w:t>
      </w:r>
      <w:r w:rsidR="00AE03D8">
        <w:rPr>
          <w:rFonts w:ascii="Futura Std" w:eastAsia="Times New Roman" w:hAnsi="Futura Std" w:cs="Times New Roman"/>
          <w:sz w:val="20"/>
          <w:szCs w:val="22"/>
          <w:lang w:val="es" w:eastAsia="es-ES"/>
        </w:rPr>
        <w:t>tir de las 00:00 horas del día primero (1)</w:t>
      </w:r>
      <w:r w:rsidR="00AC6AD7">
        <w:rPr>
          <w:rFonts w:ascii="Futura Std" w:eastAsia="Times New Roman" w:hAnsi="Futura Std" w:cs="Times New Roman"/>
          <w:sz w:val="20"/>
          <w:szCs w:val="22"/>
          <w:lang w:val="es" w:eastAsia="es-ES"/>
        </w:rPr>
        <w:t xml:space="preserve"> de enero de 2018.</w:t>
      </w:r>
    </w:p>
    <w:p w14:paraId="43D8FC6E" w14:textId="7ECE4CD8" w:rsidR="007561F9" w:rsidRPr="00524952" w:rsidRDefault="007561F9" w:rsidP="0003627F">
      <w:pPr>
        <w:tabs>
          <w:tab w:val="left" w:pos="0"/>
        </w:tabs>
        <w:jc w:val="both"/>
        <w:rPr>
          <w:rFonts w:ascii="Futura Std" w:eastAsia="Times New Roman" w:hAnsi="Futura Std" w:cs="Times New Roman"/>
          <w:sz w:val="20"/>
          <w:szCs w:val="22"/>
          <w:lang w:val="es" w:eastAsia="es-ES"/>
        </w:rPr>
      </w:pPr>
    </w:p>
    <w:p w14:paraId="45CA482C" w14:textId="107124C9" w:rsidR="007561F9" w:rsidRPr="00524952" w:rsidRDefault="007561F9" w:rsidP="0003627F">
      <w:pPr>
        <w:tabs>
          <w:tab w:val="left" w:pos="0"/>
        </w:tabs>
        <w:jc w:val="both"/>
        <w:rPr>
          <w:rFonts w:ascii="Futura Std" w:eastAsia="Times New Roman" w:hAnsi="Futura Std" w:cs="Times New Roman"/>
          <w:sz w:val="20"/>
          <w:szCs w:val="22"/>
          <w:lang w:val="es" w:eastAsia="es-ES"/>
        </w:rPr>
      </w:pPr>
      <w:r w:rsidRPr="00524952">
        <w:rPr>
          <w:rFonts w:ascii="Futura Std" w:eastAsia="Times New Roman" w:hAnsi="Futura Std" w:cs="Times New Roman"/>
          <w:sz w:val="20"/>
          <w:szCs w:val="22"/>
          <w:lang w:val="es" w:eastAsia="es-ES"/>
        </w:rPr>
        <w:t>Que el día 9 de enero de 2018, mediante oficio con radicado ANI No. 2018-409-001431-</w:t>
      </w:r>
      <w:r w:rsidR="00AC6AD7">
        <w:rPr>
          <w:rFonts w:ascii="Futura Std" w:eastAsia="Times New Roman" w:hAnsi="Futura Std" w:cs="Times New Roman"/>
          <w:sz w:val="20"/>
          <w:szCs w:val="22"/>
          <w:lang w:val="es" w:eastAsia="es-ES"/>
        </w:rPr>
        <w:t xml:space="preserve">2, </w:t>
      </w:r>
      <w:r w:rsidRPr="00524952">
        <w:rPr>
          <w:rFonts w:ascii="Futura Std" w:eastAsia="Times New Roman" w:hAnsi="Futura Std" w:cs="Times New Roman"/>
          <w:sz w:val="20"/>
          <w:szCs w:val="22"/>
          <w:lang w:val="es" w:eastAsia="es-ES"/>
        </w:rPr>
        <w:t>el Concesionario Autopistas Urabá S.A.S notificó a la ANI sobre la ocurrencia de un Evento Eximente de Responsabilidad materializado en manifestaciones, saqueos, quemas, disturbios, bloqueos sucesivos, instalación de llantas quemadas, y todo tipo de elementos, destinados al cierre del paso vehicular en el corredor de la UF6</w:t>
      </w:r>
      <w:r w:rsidR="00AC6AD7">
        <w:rPr>
          <w:rFonts w:ascii="Futura Std" w:eastAsia="Times New Roman" w:hAnsi="Futura Std" w:cs="Times New Roman"/>
          <w:sz w:val="20"/>
          <w:szCs w:val="22"/>
          <w:lang w:val="es" w:eastAsia="es-ES"/>
        </w:rPr>
        <w:t xml:space="preserve"> y ocasionado a raíz de la inconformidad de las comunidades de la zona de influencia del proyecto a la instalación de los peajes</w:t>
      </w:r>
      <w:r w:rsidR="004218E4">
        <w:rPr>
          <w:rFonts w:ascii="Futura Std" w:eastAsia="Times New Roman" w:hAnsi="Futura Std" w:cs="Times New Roman"/>
          <w:sz w:val="20"/>
          <w:szCs w:val="22"/>
          <w:lang w:val="es" w:eastAsia="es-ES"/>
        </w:rPr>
        <w:t>; consecuencia  de lo cual</w:t>
      </w:r>
      <w:r w:rsidR="00AC6AD7">
        <w:rPr>
          <w:rFonts w:ascii="Futura Std" w:eastAsia="Times New Roman" w:hAnsi="Futura Std" w:cs="Times New Roman"/>
          <w:sz w:val="20"/>
          <w:szCs w:val="22"/>
          <w:lang w:val="es" w:eastAsia="es-ES"/>
        </w:rPr>
        <w:t>, las estaciones de  peaje</w:t>
      </w:r>
      <w:r w:rsidRPr="00524952">
        <w:rPr>
          <w:rFonts w:ascii="Futura Std" w:eastAsia="Times New Roman" w:hAnsi="Futura Std" w:cs="Times New Roman"/>
          <w:sz w:val="20"/>
          <w:szCs w:val="22"/>
          <w:lang w:val="es" w:eastAsia="es-ES"/>
        </w:rPr>
        <w:t xml:space="preserve"> Cirilo y Chaparral, y el CCO de la UF6, fueron </w:t>
      </w:r>
      <w:r w:rsidR="00AC6AD7">
        <w:rPr>
          <w:rFonts w:ascii="Futura Std" w:eastAsia="Times New Roman" w:hAnsi="Futura Std" w:cs="Times New Roman"/>
          <w:sz w:val="20"/>
          <w:szCs w:val="22"/>
          <w:lang w:val="es" w:eastAsia="es-ES"/>
        </w:rPr>
        <w:t>afectados en</w:t>
      </w:r>
      <w:r w:rsidRPr="00524952">
        <w:rPr>
          <w:rFonts w:ascii="Futura Std" w:eastAsia="Times New Roman" w:hAnsi="Futura Std" w:cs="Times New Roman"/>
          <w:sz w:val="20"/>
          <w:szCs w:val="22"/>
          <w:lang w:val="es" w:eastAsia="es-ES"/>
        </w:rPr>
        <w:t xml:space="preserve"> su infraestructura</w:t>
      </w:r>
      <w:r w:rsidR="00576FF5">
        <w:rPr>
          <w:rFonts w:ascii="Futura Std" w:eastAsia="Times New Roman" w:hAnsi="Futura Std" w:cs="Times New Roman"/>
          <w:sz w:val="20"/>
          <w:szCs w:val="22"/>
          <w:lang w:val="es" w:eastAsia="es-ES"/>
        </w:rPr>
        <w:t xml:space="preserve"> física y operativa</w:t>
      </w:r>
      <w:r w:rsidRPr="00524952">
        <w:rPr>
          <w:rFonts w:ascii="Futura Std" w:eastAsia="Times New Roman" w:hAnsi="Futura Std" w:cs="Times New Roman"/>
          <w:sz w:val="20"/>
          <w:szCs w:val="22"/>
          <w:lang w:val="es" w:eastAsia="es-ES"/>
        </w:rPr>
        <w:t xml:space="preserve"> y elementos destinados a la prestación del servicio.</w:t>
      </w:r>
    </w:p>
    <w:p w14:paraId="41BDFB96" w14:textId="3571CCB1" w:rsidR="00925F55" w:rsidRPr="00524952" w:rsidRDefault="00925F55" w:rsidP="00925F55">
      <w:pPr>
        <w:tabs>
          <w:tab w:val="left" w:pos="0"/>
        </w:tabs>
        <w:jc w:val="both"/>
        <w:rPr>
          <w:rFonts w:ascii="Futura Std" w:hAnsi="Futura Std" w:cs="Times New Roman"/>
          <w:sz w:val="20"/>
          <w:szCs w:val="22"/>
          <w:lang w:eastAsia="es-ES"/>
        </w:rPr>
      </w:pPr>
    </w:p>
    <w:p w14:paraId="287D0C53" w14:textId="51F33ED2" w:rsidR="00925F55" w:rsidRDefault="00925F55" w:rsidP="00925F55">
      <w:pPr>
        <w:tabs>
          <w:tab w:val="left" w:pos="0"/>
        </w:tabs>
        <w:jc w:val="both"/>
        <w:rPr>
          <w:rFonts w:ascii="Futura Std" w:hAnsi="Futura Std" w:cs="Times New Roman"/>
          <w:i/>
          <w:sz w:val="20"/>
          <w:szCs w:val="22"/>
          <w:lang w:eastAsia="es-ES"/>
        </w:rPr>
      </w:pPr>
      <w:r w:rsidRPr="00524952">
        <w:rPr>
          <w:rFonts w:ascii="Futura Std" w:hAnsi="Futura Std" w:cs="Times New Roman"/>
          <w:sz w:val="20"/>
          <w:szCs w:val="22"/>
          <w:lang w:eastAsia="es-ES"/>
        </w:rPr>
        <w:t xml:space="preserve">Que el día 26 de enero de 2018, mediante oficio con radicado ANI No. 2018-300-001047-1, </w:t>
      </w:r>
      <w:r w:rsidR="00D61A19" w:rsidRPr="00524952">
        <w:rPr>
          <w:rFonts w:ascii="Futura Std" w:hAnsi="Futura Std" w:cs="Times New Roman"/>
          <w:sz w:val="20"/>
          <w:szCs w:val="22"/>
          <w:lang w:eastAsia="es-ES"/>
        </w:rPr>
        <w:t>l</w:t>
      </w:r>
      <w:r w:rsidRPr="00524952">
        <w:rPr>
          <w:rFonts w:ascii="Futura Std" w:hAnsi="Futura Std" w:cs="Times New Roman"/>
          <w:sz w:val="20"/>
          <w:szCs w:val="22"/>
          <w:lang w:eastAsia="es-ES"/>
        </w:rPr>
        <w:t>a Interventoría del Proyecto Autopista al Mar 2</w:t>
      </w:r>
      <w:r w:rsidR="00775066">
        <w:rPr>
          <w:rFonts w:ascii="Futura Std" w:hAnsi="Futura Std" w:cs="Times New Roman"/>
          <w:sz w:val="20"/>
          <w:szCs w:val="22"/>
          <w:lang w:eastAsia="es-ES"/>
        </w:rPr>
        <w:t>,</w:t>
      </w:r>
      <w:r w:rsidRPr="00524952">
        <w:rPr>
          <w:rFonts w:ascii="Futura Std" w:hAnsi="Futura Std" w:cs="Times New Roman"/>
          <w:sz w:val="20"/>
          <w:szCs w:val="22"/>
          <w:lang w:eastAsia="es-ES"/>
        </w:rPr>
        <w:t xml:space="preserve"> Consorcio Interventor PEB </w:t>
      </w:r>
      <w:r w:rsidR="00775066">
        <w:rPr>
          <w:rFonts w:ascii="Futura Std" w:hAnsi="Futura Std" w:cs="Times New Roman"/>
          <w:sz w:val="20"/>
          <w:szCs w:val="22"/>
          <w:lang w:eastAsia="es-ES"/>
        </w:rPr>
        <w:t>–</w:t>
      </w:r>
      <w:r w:rsidRPr="00524952">
        <w:rPr>
          <w:rFonts w:ascii="Futura Std" w:hAnsi="Futura Std" w:cs="Times New Roman"/>
          <w:sz w:val="20"/>
          <w:szCs w:val="22"/>
          <w:lang w:eastAsia="es-ES"/>
        </w:rPr>
        <w:t xml:space="preserve"> ET</w:t>
      </w:r>
      <w:r w:rsidR="00775066">
        <w:rPr>
          <w:rFonts w:ascii="Futura Std" w:hAnsi="Futura Std" w:cs="Times New Roman"/>
          <w:sz w:val="20"/>
          <w:szCs w:val="22"/>
          <w:lang w:eastAsia="es-ES"/>
        </w:rPr>
        <w:t>,</w:t>
      </w:r>
      <w:r w:rsidRPr="00524952">
        <w:rPr>
          <w:rFonts w:ascii="Futura Std" w:hAnsi="Futura Std" w:cs="Times New Roman"/>
          <w:sz w:val="20"/>
          <w:szCs w:val="22"/>
          <w:lang w:eastAsia="es-ES"/>
        </w:rPr>
        <w:t xml:space="preserve"> emitió concepto de viabilidad para el reconocimiento del Evento Eximente de Responsabilidad solicitado, indicando entre otras cosas, lo siguiente: </w:t>
      </w:r>
      <w:r w:rsidRPr="00524952">
        <w:rPr>
          <w:rFonts w:ascii="Futura Std" w:hAnsi="Futura Std" w:cs="Times New Roman"/>
          <w:i/>
          <w:sz w:val="20"/>
          <w:szCs w:val="22"/>
          <w:lang w:eastAsia="es-ES"/>
        </w:rPr>
        <w:t>“Teniendo en cuenta que, evidentemente del análisis y estudio de los hechos acaecidos en la zona del Proyecto, se trata de un evento fuera del control razonable del Concesionario y de la fuerza pública, el cual afectó en forma sustancial y adversa el cumplimiento de algunas obligaciones derivadas del Contrato respecto de las cuales se invoca, pese a que se efectuaron  todos los actos razonablemente posibles para evitarlo, entre ellos notificar y alertar a las fuerzas armadas y demás estamentos de seguridad de la zona  y que, aunque actuaron diligentemente, la situación se volvió incontrolable, conceptuamos que nos encontramos frente a un Evento Eximente de Responsabilidad y, en tal virtud, se recomienda el reconocimiento del mismo por parte de la ANI”.</w:t>
      </w:r>
    </w:p>
    <w:p w14:paraId="547EC597" w14:textId="1E6F11FE" w:rsidR="00301344" w:rsidRDefault="00301344" w:rsidP="00925F55">
      <w:pPr>
        <w:tabs>
          <w:tab w:val="left" w:pos="0"/>
        </w:tabs>
        <w:jc w:val="both"/>
        <w:rPr>
          <w:rFonts w:ascii="Futura Std" w:hAnsi="Futura Std" w:cs="Times New Roman"/>
          <w:i/>
          <w:sz w:val="20"/>
          <w:szCs w:val="22"/>
          <w:lang w:eastAsia="es-ES"/>
        </w:rPr>
      </w:pPr>
    </w:p>
    <w:p w14:paraId="047D2305" w14:textId="60BF3BF6" w:rsidR="00AB6D1F" w:rsidRPr="008C4966" w:rsidRDefault="00301344" w:rsidP="008C4966">
      <w:pPr>
        <w:tabs>
          <w:tab w:val="left" w:pos="0"/>
        </w:tabs>
        <w:jc w:val="both"/>
        <w:rPr>
          <w:rFonts w:ascii="Futura Std" w:eastAsia="Times New Roman" w:hAnsi="Futura Std" w:cs="Times New Roman"/>
          <w:sz w:val="20"/>
          <w:szCs w:val="22"/>
          <w:lang w:val="es" w:eastAsia="es-ES"/>
        </w:rPr>
      </w:pPr>
      <w:r w:rsidRPr="00301344">
        <w:rPr>
          <w:rFonts w:ascii="Futura Std" w:eastAsia="Times New Roman" w:hAnsi="Futura Std" w:cs="Times New Roman"/>
          <w:sz w:val="20"/>
          <w:szCs w:val="22"/>
          <w:lang w:val="es" w:eastAsia="es-ES"/>
        </w:rPr>
        <w:t xml:space="preserve">Que a partir </w:t>
      </w:r>
      <w:r>
        <w:rPr>
          <w:rFonts w:ascii="Futura Std" w:eastAsia="Times New Roman" w:hAnsi="Futura Std" w:cs="Times New Roman"/>
          <w:sz w:val="20"/>
          <w:szCs w:val="22"/>
          <w:lang w:val="es" w:eastAsia="es-ES"/>
        </w:rPr>
        <w:t>del</w:t>
      </w:r>
      <w:r w:rsidRPr="00301344">
        <w:rPr>
          <w:rFonts w:ascii="Futura Std" w:eastAsia="Times New Roman" w:hAnsi="Futura Std" w:cs="Times New Roman"/>
          <w:sz w:val="20"/>
          <w:szCs w:val="22"/>
          <w:lang w:val="es" w:eastAsia="es-ES"/>
        </w:rPr>
        <w:t xml:space="preserve"> concept</w:t>
      </w:r>
      <w:r>
        <w:rPr>
          <w:rFonts w:ascii="Futura Std" w:eastAsia="Times New Roman" w:hAnsi="Futura Std" w:cs="Times New Roman"/>
          <w:sz w:val="20"/>
          <w:szCs w:val="22"/>
          <w:lang w:val="es" w:eastAsia="es-ES"/>
        </w:rPr>
        <w:t>o</w:t>
      </w:r>
      <w:r w:rsidRPr="00301344">
        <w:rPr>
          <w:rFonts w:ascii="Futura Std" w:eastAsia="Times New Roman" w:hAnsi="Futura Std" w:cs="Times New Roman"/>
          <w:sz w:val="20"/>
          <w:szCs w:val="22"/>
          <w:lang w:val="es" w:eastAsia="es-ES"/>
        </w:rPr>
        <w:t xml:space="preserve"> emitido por la Interventoría y del análisis efectuado por la Entidad, se evidenció que el </w:t>
      </w:r>
      <w:r w:rsidR="008C4966">
        <w:rPr>
          <w:rFonts w:ascii="Futura Std" w:eastAsia="Times New Roman" w:hAnsi="Futura Std" w:cs="Times New Roman"/>
          <w:sz w:val="20"/>
          <w:szCs w:val="22"/>
          <w:lang w:val="es" w:eastAsia="es-ES"/>
        </w:rPr>
        <w:t>E</w:t>
      </w:r>
      <w:r w:rsidRPr="00301344">
        <w:rPr>
          <w:rFonts w:ascii="Futura Std" w:eastAsia="Times New Roman" w:hAnsi="Futura Std" w:cs="Times New Roman"/>
          <w:sz w:val="20"/>
          <w:szCs w:val="22"/>
          <w:lang w:val="es" w:eastAsia="es-ES"/>
        </w:rPr>
        <w:t xml:space="preserve">vento </w:t>
      </w:r>
      <w:r w:rsidR="008C4966">
        <w:rPr>
          <w:rFonts w:ascii="Futura Std" w:eastAsia="Times New Roman" w:hAnsi="Futura Std" w:cs="Times New Roman"/>
          <w:sz w:val="20"/>
          <w:szCs w:val="22"/>
          <w:lang w:val="es" w:eastAsia="es-ES"/>
        </w:rPr>
        <w:t>E</w:t>
      </w:r>
      <w:r w:rsidRPr="00301344">
        <w:rPr>
          <w:rFonts w:ascii="Futura Std" w:eastAsia="Times New Roman" w:hAnsi="Futura Std" w:cs="Times New Roman"/>
          <w:sz w:val="20"/>
          <w:szCs w:val="22"/>
          <w:lang w:val="es" w:eastAsia="es-ES"/>
        </w:rPr>
        <w:t xml:space="preserve">ximente de </w:t>
      </w:r>
      <w:r w:rsidR="008C4966">
        <w:rPr>
          <w:rFonts w:ascii="Futura Std" w:eastAsia="Times New Roman" w:hAnsi="Futura Std" w:cs="Times New Roman"/>
          <w:sz w:val="20"/>
          <w:szCs w:val="22"/>
          <w:lang w:val="es" w:eastAsia="es-ES"/>
        </w:rPr>
        <w:t>R</w:t>
      </w:r>
      <w:r w:rsidRPr="00301344">
        <w:rPr>
          <w:rFonts w:ascii="Futura Std" w:eastAsia="Times New Roman" w:hAnsi="Futura Std" w:cs="Times New Roman"/>
          <w:sz w:val="20"/>
          <w:szCs w:val="22"/>
          <w:lang w:val="es" w:eastAsia="es-ES"/>
        </w:rPr>
        <w:t>esponsabilidad informado por el Concesionario tuvo ocurrencia conforme con los presupuestos establecidos en el Contrato para tales fines, razón por la cual</w:t>
      </w:r>
      <w:r w:rsidR="008C4966">
        <w:rPr>
          <w:rFonts w:ascii="Futura Std" w:eastAsia="Times New Roman" w:hAnsi="Futura Std" w:cs="Times New Roman"/>
          <w:sz w:val="20"/>
          <w:szCs w:val="22"/>
          <w:lang w:val="es" w:eastAsia="es-ES"/>
        </w:rPr>
        <w:t>,</w:t>
      </w:r>
      <w:r w:rsidRPr="00301344">
        <w:rPr>
          <w:rFonts w:ascii="Futura Std" w:eastAsia="Times New Roman" w:hAnsi="Futura Std" w:cs="Times New Roman"/>
          <w:sz w:val="20"/>
          <w:szCs w:val="22"/>
          <w:lang w:val="es" w:eastAsia="es-ES"/>
        </w:rPr>
        <w:t xml:space="preserve"> el día 23 de marzo de 2018 se suscribió el </w:t>
      </w:r>
      <w:r w:rsidR="008C4966">
        <w:rPr>
          <w:rFonts w:ascii="Futura Std" w:eastAsia="Times New Roman" w:hAnsi="Futura Std" w:cs="Times New Roman"/>
          <w:sz w:val="20"/>
          <w:szCs w:val="22"/>
          <w:lang w:val="es" w:eastAsia="es-ES"/>
        </w:rPr>
        <w:t>A</w:t>
      </w:r>
      <w:r w:rsidRPr="00301344">
        <w:rPr>
          <w:rFonts w:ascii="Futura Std" w:eastAsia="Times New Roman" w:hAnsi="Futura Std" w:cs="Times New Roman"/>
          <w:sz w:val="20"/>
          <w:szCs w:val="22"/>
          <w:lang w:val="es" w:eastAsia="es-ES"/>
        </w:rPr>
        <w:t xml:space="preserve">cta de declaratoria de </w:t>
      </w:r>
      <w:r w:rsidR="008C4966">
        <w:rPr>
          <w:rFonts w:ascii="Futura Std" w:eastAsia="Times New Roman" w:hAnsi="Futura Std" w:cs="Times New Roman"/>
          <w:sz w:val="20"/>
          <w:szCs w:val="22"/>
          <w:lang w:val="es" w:eastAsia="es-ES"/>
        </w:rPr>
        <w:t>E</w:t>
      </w:r>
      <w:r w:rsidRPr="00301344">
        <w:rPr>
          <w:rFonts w:ascii="Futura Std" w:eastAsia="Times New Roman" w:hAnsi="Futura Std" w:cs="Times New Roman"/>
          <w:sz w:val="20"/>
          <w:szCs w:val="22"/>
          <w:lang w:val="es" w:eastAsia="es-ES"/>
        </w:rPr>
        <w:t xml:space="preserve">vento </w:t>
      </w:r>
      <w:r w:rsidR="008C4966">
        <w:rPr>
          <w:rFonts w:ascii="Futura Std" w:eastAsia="Times New Roman" w:hAnsi="Futura Std" w:cs="Times New Roman"/>
          <w:sz w:val="20"/>
          <w:szCs w:val="22"/>
          <w:lang w:val="es" w:eastAsia="es-ES"/>
        </w:rPr>
        <w:t>E</w:t>
      </w:r>
      <w:r w:rsidRPr="00301344">
        <w:rPr>
          <w:rFonts w:ascii="Futura Std" w:eastAsia="Times New Roman" w:hAnsi="Futura Std" w:cs="Times New Roman"/>
          <w:sz w:val="20"/>
          <w:szCs w:val="22"/>
          <w:lang w:val="es" w:eastAsia="es-ES"/>
        </w:rPr>
        <w:t xml:space="preserve">ximente de </w:t>
      </w:r>
      <w:r w:rsidR="008C4966">
        <w:rPr>
          <w:rFonts w:ascii="Futura Std" w:eastAsia="Times New Roman" w:hAnsi="Futura Std" w:cs="Times New Roman"/>
          <w:sz w:val="20"/>
          <w:szCs w:val="22"/>
          <w:lang w:val="es" w:eastAsia="es-ES"/>
        </w:rPr>
        <w:t>R</w:t>
      </w:r>
      <w:r w:rsidRPr="00301344">
        <w:rPr>
          <w:rFonts w:ascii="Futura Std" w:eastAsia="Times New Roman" w:hAnsi="Futura Std" w:cs="Times New Roman"/>
          <w:sz w:val="20"/>
          <w:szCs w:val="22"/>
          <w:lang w:val="es" w:eastAsia="es-ES"/>
        </w:rPr>
        <w:t>esponsabilidad,</w:t>
      </w:r>
      <w:r w:rsidR="008C4966">
        <w:rPr>
          <w:rFonts w:ascii="Futura Std" w:eastAsia="Times New Roman" w:hAnsi="Futura Std" w:cs="Times New Roman"/>
          <w:sz w:val="20"/>
          <w:szCs w:val="22"/>
          <w:lang w:val="es" w:eastAsia="es-ES"/>
        </w:rPr>
        <w:t xml:space="preserve"> y se </w:t>
      </w:r>
      <w:r w:rsidR="00AB6D1F" w:rsidRPr="00AB6D1F">
        <w:rPr>
          <w:rFonts w:ascii="Futura Std" w:hAnsi="Futura Std" w:cs="Times New Roman"/>
          <w:sz w:val="20"/>
          <w:szCs w:val="22"/>
          <w:lang w:eastAsia="es-ES"/>
        </w:rPr>
        <w:t>suspen</w:t>
      </w:r>
      <w:r w:rsidR="008C4966">
        <w:rPr>
          <w:rFonts w:ascii="Futura Std" w:hAnsi="Futura Std" w:cs="Times New Roman"/>
          <w:sz w:val="20"/>
          <w:szCs w:val="22"/>
          <w:lang w:eastAsia="es-ES"/>
        </w:rPr>
        <w:t>dió</w:t>
      </w:r>
      <w:r w:rsidR="00AB6D1F" w:rsidRPr="00AB6D1F">
        <w:rPr>
          <w:rFonts w:ascii="Futura Std" w:hAnsi="Futura Std" w:cs="Times New Roman"/>
          <w:sz w:val="20"/>
          <w:szCs w:val="22"/>
          <w:lang w:eastAsia="es-ES"/>
        </w:rPr>
        <w:t xml:space="preserve"> la obligación contractual de recaudo de peaje en las estaciones de</w:t>
      </w:r>
      <w:r w:rsidR="00775066">
        <w:rPr>
          <w:rFonts w:ascii="Futura Std" w:hAnsi="Futura Std" w:cs="Times New Roman"/>
          <w:sz w:val="20"/>
          <w:szCs w:val="22"/>
          <w:lang w:eastAsia="es-ES"/>
        </w:rPr>
        <w:t xml:space="preserve"> peaje</w:t>
      </w:r>
      <w:r w:rsidR="00AB6D1F" w:rsidRPr="00AB6D1F">
        <w:rPr>
          <w:rFonts w:ascii="Futura Std" w:hAnsi="Futura Std" w:cs="Times New Roman"/>
          <w:sz w:val="20"/>
          <w:szCs w:val="22"/>
          <w:lang w:eastAsia="es-ES"/>
        </w:rPr>
        <w:t xml:space="preserve"> </w:t>
      </w:r>
      <w:r w:rsidR="00AB6D1F">
        <w:rPr>
          <w:rFonts w:ascii="Futura Std" w:hAnsi="Futura Std" w:cs="Times New Roman"/>
          <w:sz w:val="20"/>
          <w:szCs w:val="22"/>
          <w:lang w:eastAsia="es-ES"/>
        </w:rPr>
        <w:t>C</w:t>
      </w:r>
      <w:r w:rsidR="00AB6D1F" w:rsidRPr="00AB6D1F">
        <w:rPr>
          <w:rFonts w:ascii="Futura Std" w:hAnsi="Futura Std" w:cs="Times New Roman"/>
          <w:sz w:val="20"/>
          <w:szCs w:val="22"/>
          <w:lang w:eastAsia="es-ES"/>
        </w:rPr>
        <w:t xml:space="preserve">irilo y </w:t>
      </w:r>
      <w:r w:rsidR="00AB6D1F">
        <w:rPr>
          <w:rFonts w:ascii="Futura Std" w:hAnsi="Futura Std" w:cs="Times New Roman"/>
          <w:sz w:val="20"/>
          <w:szCs w:val="22"/>
          <w:lang w:eastAsia="es-ES"/>
        </w:rPr>
        <w:t>C</w:t>
      </w:r>
      <w:r w:rsidR="00AB6D1F" w:rsidRPr="00AB6D1F">
        <w:rPr>
          <w:rFonts w:ascii="Futura Std" w:hAnsi="Futura Std" w:cs="Times New Roman"/>
          <w:sz w:val="20"/>
          <w:szCs w:val="22"/>
          <w:lang w:eastAsia="es-ES"/>
        </w:rPr>
        <w:t xml:space="preserve">haparral asociadas a la </w:t>
      </w:r>
      <w:r w:rsidR="00AB6D1F">
        <w:rPr>
          <w:rFonts w:ascii="Futura Std" w:hAnsi="Futura Std" w:cs="Times New Roman"/>
          <w:sz w:val="20"/>
          <w:szCs w:val="22"/>
          <w:lang w:eastAsia="es-ES"/>
        </w:rPr>
        <w:t>U</w:t>
      </w:r>
      <w:r w:rsidR="00AB6D1F" w:rsidRPr="00AB6D1F">
        <w:rPr>
          <w:rFonts w:ascii="Futura Std" w:hAnsi="Futura Std" w:cs="Times New Roman"/>
          <w:sz w:val="20"/>
          <w:szCs w:val="22"/>
          <w:lang w:eastAsia="es-ES"/>
        </w:rPr>
        <w:t xml:space="preserve">nidad </w:t>
      </w:r>
      <w:r w:rsidR="00AB6D1F">
        <w:rPr>
          <w:rFonts w:ascii="Futura Std" w:hAnsi="Futura Std" w:cs="Times New Roman"/>
          <w:sz w:val="20"/>
          <w:szCs w:val="22"/>
          <w:lang w:eastAsia="es-ES"/>
        </w:rPr>
        <w:t>F</w:t>
      </w:r>
      <w:r w:rsidR="008C4966">
        <w:rPr>
          <w:rFonts w:ascii="Futura Std" w:hAnsi="Futura Std" w:cs="Times New Roman"/>
          <w:sz w:val="20"/>
          <w:szCs w:val="22"/>
          <w:lang w:eastAsia="es-ES"/>
        </w:rPr>
        <w:t xml:space="preserve">uncional 6 </w:t>
      </w:r>
      <w:r w:rsidR="00AB6D1F" w:rsidRPr="00AB6D1F">
        <w:rPr>
          <w:rFonts w:ascii="Futura Std" w:hAnsi="Futura Std" w:cs="Times New Roman"/>
          <w:sz w:val="20"/>
          <w:szCs w:val="22"/>
          <w:lang w:eastAsia="es-ES"/>
        </w:rPr>
        <w:t xml:space="preserve">del proyecto. </w:t>
      </w:r>
    </w:p>
    <w:p w14:paraId="4870EF18" w14:textId="630299B0" w:rsidR="00122A5D" w:rsidRDefault="00122A5D" w:rsidP="002B14DF">
      <w:pPr>
        <w:tabs>
          <w:tab w:val="left" w:pos="0"/>
        </w:tabs>
        <w:jc w:val="both"/>
        <w:rPr>
          <w:rFonts w:ascii="Futura Std" w:eastAsia="Times New Roman" w:hAnsi="Futura Std" w:cs="Times New Roman"/>
          <w:color w:val="1F4E79" w:themeColor="accent1" w:themeShade="80"/>
          <w:sz w:val="20"/>
          <w:szCs w:val="22"/>
          <w:lang w:val="es" w:eastAsia="es-ES"/>
        </w:rPr>
      </w:pPr>
    </w:p>
    <w:p w14:paraId="03362245" w14:textId="20ED0C50" w:rsidR="00963035" w:rsidRDefault="00AB6D1F" w:rsidP="00963035">
      <w:pPr>
        <w:jc w:val="both"/>
        <w:rPr>
          <w:rFonts w:ascii="Calibri" w:hAnsi="Calibri"/>
          <w:bCs/>
          <w:spacing w:val="-3"/>
        </w:rPr>
      </w:pPr>
      <w:r w:rsidRPr="00AB6D1F">
        <w:rPr>
          <w:rFonts w:ascii="Futura Std" w:eastAsia="Times New Roman" w:hAnsi="Futura Std" w:cs="Times New Roman"/>
          <w:color w:val="000000" w:themeColor="text1"/>
          <w:sz w:val="20"/>
          <w:szCs w:val="22"/>
          <w:lang w:val="es" w:eastAsia="es-ES"/>
        </w:rPr>
        <w:t xml:space="preserve">Que </w:t>
      </w:r>
      <w:r w:rsidR="00652A29">
        <w:rPr>
          <w:rFonts w:ascii="Futura Std" w:eastAsia="Times New Roman" w:hAnsi="Futura Std" w:cs="Times New Roman"/>
          <w:color w:val="000000" w:themeColor="text1"/>
          <w:sz w:val="20"/>
          <w:szCs w:val="22"/>
          <w:lang w:val="es" w:eastAsia="es-ES"/>
        </w:rPr>
        <w:t>dentro de los acuerdos alcanzados por las Partes en el Acta de declaratoria de Evento Eximente de Responsabilidad</w:t>
      </w:r>
      <w:r w:rsidR="00963035">
        <w:rPr>
          <w:rFonts w:ascii="Futura Std" w:eastAsia="Times New Roman" w:hAnsi="Futura Std" w:cs="Times New Roman"/>
          <w:color w:val="000000" w:themeColor="text1"/>
          <w:sz w:val="20"/>
          <w:szCs w:val="22"/>
          <w:lang w:val="es" w:eastAsia="es-ES"/>
        </w:rPr>
        <w:t>, se encontraba el de adelantar</w:t>
      </w:r>
      <w:r w:rsidR="00652A29">
        <w:rPr>
          <w:rFonts w:ascii="Futura Std" w:eastAsia="Times New Roman" w:hAnsi="Futura Std" w:cs="Times New Roman"/>
          <w:color w:val="000000" w:themeColor="text1"/>
          <w:sz w:val="20"/>
          <w:szCs w:val="22"/>
          <w:lang w:val="es" w:eastAsia="es-ES"/>
        </w:rPr>
        <w:t xml:space="preserve"> </w:t>
      </w:r>
      <w:r w:rsidR="00963035">
        <w:rPr>
          <w:rFonts w:ascii="Futura Std" w:eastAsia="Times New Roman" w:hAnsi="Futura Std" w:cs="Times New Roman"/>
          <w:color w:val="000000" w:themeColor="text1"/>
          <w:sz w:val="20"/>
          <w:szCs w:val="22"/>
          <w:lang w:val="es" w:eastAsia="es-ES"/>
        </w:rPr>
        <w:t xml:space="preserve">conjuntamente </w:t>
      </w:r>
      <w:r w:rsidR="00652A29">
        <w:rPr>
          <w:rFonts w:ascii="Futura Std" w:eastAsia="Times New Roman" w:hAnsi="Futura Std" w:cs="Times New Roman"/>
          <w:color w:val="000000" w:themeColor="text1"/>
          <w:sz w:val="20"/>
          <w:szCs w:val="22"/>
          <w:lang w:val="es" w:eastAsia="es-ES"/>
        </w:rPr>
        <w:t>las gestiones necesarias encaminadas a superar el Evento, por lo que,</w:t>
      </w:r>
      <w:r w:rsidRPr="00AB6D1F">
        <w:rPr>
          <w:rFonts w:ascii="Futura Std" w:eastAsia="Times New Roman" w:hAnsi="Futura Std" w:cs="Times New Roman"/>
          <w:color w:val="000000" w:themeColor="text1"/>
          <w:sz w:val="20"/>
          <w:szCs w:val="22"/>
          <w:lang w:val="es" w:eastAsia="es-ES"/>
        </w:rPr>
        <w:t xml:space="preserve"> se iniciaron mesas </w:t>
      </w:r>
      <w:r w:rsidRPr="00AB6D1F">
        <w:rPr>
          <w:rFonts w:ascii="Futura Std" w:eastAsia="Times New Roman" w:hAnsi="Futura Std" w:cs="Times New Roman"/>
          <w:color w:val="000000" w:themeColor="text1"/>
          <w:sz w:val="20"/>
          <w:szCs w:val="22"/>
          <w:lang w:val="es" w:eastAsia="es-ES"/>
        </w:rPr>
        <w:lastRenderedPageBreak/>
        <w:t xml:space="preserve">de trabajo entre el Concesionario Autopistas Urabá S.A.S., el Consorcio Interventor PEB – ET y la ANI, con </w:t>
      </w:r>
      <w:r w:rsidR="00963035" w:rsidRPr="00963035">
        <w:rPr>
          <w:rFonts w:ascii="Futura Std" w:eastAsia="Times New Roman" w:hAnsi="Futura Std" w:cs="Times New Roman"/>
          <w:color w:val="000000" w:themeColor="text1"/>
          <w:sz w:val="20"/>
          <w:szCs w:val="22"/>
          <w:lang w:val="es" w:eastAsia="es-ES"/>
        </w:rPr>
        <w:t>el objeto de examinar la alternativa de desafectación de la Unidad Funcional 6 del Contrato, que corresponde al tramo comprendido entre el sector de El tigre y el Municipio de Necoclí, pues al no superarse la problemática social derivada de la oposición a la instalación y operación de las estaciones, se hacía imposible el recaudo afectando la retribución del Concesionario y activando de manera indefinida el riesgo de menor recaudo asignado a la ANI.</w:t>
      </w:r>
      <w:r w:rsidR="00963035">
        <w:rPr>
          <w:rFonts w:ascii="Calibri" w:hAnsi="Calibri"/>
          <w:bCs/>
          <w:spacing w:val="-3"/>
        </w:rPr>
        <w:t xml:space="preserve"> </w:t>
      </w:r>
    </w:p>
    <w:p w14:paraId="6F21F1CB" w14:textId="16F74F2E" w:rsidR="00963035" w:rsidRPr="00AB6D1F" w:rsidRDefault="00963035" w:rsidP="002B14DF">
      <w:pPr>
        <w:tabs>
          <w:tab w:val="left" w:pos="0"/>
        </w:tabs>
        <w:jc w:val="both"/>
        <w:rPr>
          <w:rFonts w:ascii="Futura Std" w:eastAsia="Times New Roman" w:hAnsi="Futura Std" w:cs="Times New Roman"/>
          <w:color w:val="000000" w:themeColor="text1"/>
          <w:sz w:val="20"/>
          <w:szCs w:val="22"/>
          <w:lang w:val="es" w:eastAsia="es-ES"/>
        </w:rPr>
      </w:pPr>
    </w:p>
    <w:p w14:paraId="4D42075E" w14:textId="6EAD8596" w:rsidR="00AB6D1F" w:rsidRDefault="00963035" w:rsidP="00963035">
      <w:pPr>
        <w:jc w:val="both"/>
        <w:rPr>
          <w:rFonts w:ascii="Futura Std" w:eastAsia="Times New Roman" w:hAnsi="Futura Std" w:cs="Times New Roman"/>
          <w:color w:val="000000" w:themeColor="text1"/>
          <w:sz w:val="20"/>
          <w:szCs w:val="22"/>
          <w:lang w:val="es" w:eastAsia="es-ES"/>
        </w:rPr>
      </w:pPr>
      <w:r w:rsidRPr="00963035">
        <w:rPr>
          <w:rFonts w:ascii="Futura Std" w:eastAsia="Times New Roman" w:hAnsi="Futura Std" w:cs="Times New Roman"/>
          <w:color w:val="000000" w:themeColor="text1"/>
          <w:sz w:val="20"/>
          <w:szCs w:val="22"/>
          <w:lang w:val="es" w:eastAsia="es-ES"/>
        </w:rPr>
        <w:t>Que la Agencia y el Concesionario comunicaron a las comunidades, a los alcaldes de la región del Urabá y a la Gobernación de Antioquia la alternativa de desafectación de la Unidad Funcional 6 que estaba siendo revisada.</w:t>
      </w:r>
    </w:p>
    <w:p w14:paraId="11EABD3D" w14:textId="756A7671" w:rsidR="00963035" w:rsidRDefault="00963035" w:rsidP="00963035">
      <w:pPr>
        <w:jc w:val="both"/>
        <w:rPr>
          <w:rFonts w:ascii="Futura Std" w:eastAsia="Times New Roman" w:hAnsi="Futura Std" w:cs="Times New Roman"/>
          <w:color w:val="000000" w:themeColor="text1"/>
          <w:sz w:val="20"/>
          <w:szCs w:val="22"/>
          <w:lang w:val="es" w:eastAsia="es-ES"/>
        </w:rPr>
      </w:pPr>
    </w:p>
    <w:p w14:paraId="5B03525E" w14:textId="625679C2" w:rsidR="00963035" w:rsidRPr="00963035" w:rsidRDefault="00963035" w:rsidP="00963035">
      <w:pPr>
        <w:jc w:val="both"/>
        <w:rPr>
          <w:rFonts w:ascii="Futura Std" w:eastAsia="Times New Roman" w:hAnsi="Futura Std" w:cs="Times New Roman"/>
          <w:color w:val="000000" w:themeColor="text1"/>
          <w:sz w:val="20"/>
          <w:szCs w:val="22"/>
          <w:lang w:val="es" w:eastAsia="es-ES"/>
        </w:rPr>
      </w:pPr>
      <w:proofErr w:type="gramStart"/>
      <w:r w:rsidRPr="00963035">
        <w:rPr>
          <w:rFonts w:ascii="Futura Std" w:eastAsia="Times New Roman" w:hAnsi="Futura Std" w:cs="Times New Roman"/>
          <w:color w:val="000000" w:themeColor="text1"/>
          <w:sz w:val="20"/>
          <w:szCs w:val="22"/>
          <w:lang w:val="es" w:eastAsia="es-ES"/>
        </w:rPr>
        <w:t>Que</w:t>
      </w:r>
      <w:proofErr w:type="gramEnd"/>
      <w:r w:rsidRPr="00963035">
        <w:rPr>
          <w:rFonts w:ascii="Futura Std" w:eastAsia="Times New Roman" w:hAnsi="Futura Std" w:cs="Times New Roman"/>
          <w:color w:val="000000" w:themeColor="text1"/>
          <w:sz w:val="20"/>
          <w:szCs w:val="22"/>
          <w:lang w:val="es" w:eastAsia="es-ES"/>
        </w:rPr>
        <w:t xml:space="preserve"> como consecuencia de lo anterior, las autoridades de la zona solicitaron a la Agencia que se iniciaran nuevas mesas de trabajo, con el fin de que se consideraran otras alternativas que no implicaran la desafectación de la Unidad Funcional 6 del proyecto y que fueran </w:t>
      </w:r>
      <w:r>
        <w:rPr>
          <w:rFonts w:ascii="Futura Std" w:eastAsia="Times New Roman" w:hAnsi="Futura Std" w:cs="Times New Roman"/>
          <w:color w:val="000000" w:themeColor="text1"/>
          <w:sz w:val="20"/>
          <w:szCs w:val="22"/>
          <w:lang w:val="es" w:eastAsia="es-ES"/>
        </w:rPr>
        <w:t xml:space="preserve">igualmente </w:t>
      </w:r>
      <w:r w:rsidRPr="00963035">
        <w:rPr>
          <w:rFonts w:ascii="Futura Std" w:eastAsia="Times New Roman" w:hAnsi="Futura Std" w:cs="Times New Roman"/>
          <w:color w:val="000000" w:themeColor="text1"/>
          <w:sz w:val="20"/>
          <w:szCs w:val="22"/>
          <w:lang w:val="es" w:eastAsia="es-ES"/>
        </w:rPr>
        <w:t xml:space="preserve">viables para las comunidades. </w:t>
      </w:r>
    </w:p>
    <w:p w14:paraId="08D7781B" w14:textId="1EBD0492" w:rsidR="00963035" w:rsidRDefault="00963035" w:rsidP="00963035">
      <w:pPr>
        <w:jc w:val="both"/>
        <w:rPr>
          <w:rFonts w:ascii="Futura Std" w:eastAsia="Times New Roman" w:hAnsi="Futura Std" w:cs="Times New Roman"/>
          <w:sz w:val="20"/>
          <w:szCs w:val="22"/>
          <w:lang w:val="es" w:eastAsia="es-ES"/>
        </w:rPr>
      </w:pPr>
    </w:p>
    <w:p w14:paraId="7B93E2EF" w14:textId="05897147" w:rsidR="00963035" w:rsidRDefault="00963035" w:rsidP="00963035">
      <w:pPr>
        <w:jc w:val="both"/>
        <w:rPr>
          <w:rFonts w:ascii="Futura Std" w:eastAsia="Times New Roman" w:hAnsi="Futura Std" w:cs="Times New Roman"/>
          <w:sz w:val="20"/>
          <w:szCs w:val="22"/>
          <w:lang w:val="es" w:eastAsia="es-ES"/>
        </w:rPr>
      </w:pPr>
      <w:r w:rsidRPr="00963035">
        <w:rPr>
          <w:rFonts w:ascii="Futura Std" w:eastAsia="Times New Roman" w:hAnsi="Futura Std" w:cs="Times New Roman"/>
          <w:sz w:val="20"/>
          <w:szCs w:val="22"/>
          <w:lang w:val="es" w:eastAsia="es-ES"/>
        </w:rPr>
        <w:t xml:space="preserve">Que </w:t>
      </w:r>
      <w:r>
        <w:rPr>
          <w:rFonts w:ascii="Futura Std" w:eastAsia="Times New Roman" w:hAnsi="Futura Std" w:cs="Times New Roman"/>
          <w:sz w:val="20"/>
          <w:szCs w:val="22"/>
          <w:lang w:val="es" w:eastAsia="es-ES"/>
        </w:rPr>
        <w:t>e</w:t>
      </w:r>
      <w:r w:rsidRPr="00963035">
        <w:rPr>
          <w:rFonts w:ascii="Futura Std" w:eastAsia="Times New Roman" w:hAnsi="Futura Std" w:cs="Times New Roman"/>
          <w:sz w:val="20"/>
          <w:szCs w:val="22"/>
          <w:lang w:val="es" w:eastAsia="es-ES"/>
        </w:rPr>
        <w:t>l día 30 de agosto de 2018</w:t>
      </w:r>
      <w:r>
        <w:rPr>
          <w:rFonts w:ascii="Futura Std" w:eastAsia="Times New Roman" w:hAnsi="Futura Std" w:cs="Times New Roman"/>
          <w:sz w:val="20"/>
          <w:szCs w:val="22"/>
          <w:lang w:val="es" w:eastAsia="es-ES"/>
        </w:rPr>
        <w:t>,</w:t>
      </w:r>
      <w:r w:rsidRPr="00963035">
        <w:rPr>
          <w:rFonts w:ascii="Futura Std" w:eastAsia="Times New Roman" w:hAnsi="Futura Std" w:cs="Times New Roman"/>
          <w:sz w:val="20"/>
          <w:szCs w:val="22"/>
          <w:lang w:val="es" w:eastAsia="es-ES"/>
        </w:rPr>
        <w:t xml:space="preserve"> entre los representantes de la Agencia, la Gobernación de Antioquia y las alcaldías de los municipios de Turbo, Chigorodó, Apartadó, Necoclí y Carepa, se celebró una reunión encaminada a concertar alternativas que permitieran superar la problemática de instalación y operación de los peajes del Urabá. En la reunión en comento, se acordó que en el tramo comprendido entre los municipios de Chigorodó y Turbo no se instalarían estaciones de peaje y que por tanto, la</w:t>
      </w:r>
      <w:r w:rsidR="00775066">
        <w:rPr>
          <w:rFonts w:ascii="Futura Std" w:eastAsia="Times New Roman" w:hAnsi="Futura Std" w:cs="Times New Roman"/>
          <w:sz w:val="20"/>
          <w:szCs w:val="22"/>
          <w:lang w:val="es" w:eastAsia="es-ES"/>
        </w:rPr>
        <w:t xml:space="preserve"> entidad adelantaría los trámites correspondientes ante el Ministerio de Transporte para reubicar las</w:t>
      </w:r>
      <w:r w:rsidRPr="00963035">
        <w:rPr>
          <w:rFonts w:ascii="Futura Std" w:eastAsia="Times New Roman" w:hAnsi="Futura Std" w:cs="Times New Roman"/>
          <w:sz w:val="20"/>
          <w:szCs w:val="22"/>
          <w:lang w:val="es" w:eastAsia="es-ES"/>
        </w:rPr>
        <w:t xml:space="preserve"> estaciones de Rio Grande y Chaparral </w:t>
      </w:r>
      <w:r w:rsidR="00775066">
        <w:rPr>
          <w:rFonts w:ascii="Futura Std" w:eastAsia="Times New Roman" w:hAnsi="Futura Std" w:cs="Times New Roman"/>
          <w:sz w:val="20"/>
          <w:szCs w:val="22"/>
          <w:lang w:val="es" w:eastAsia="es-ES"/>
        </w:rPr>
        <w:t>al sector ubicado</w:t>
      </w:r>
      <w:r w:rsidRPr="00963035">
        <w:rPr>
          <w:rFonts w:ascii="Futura Std" w:eastAsia="Times New Roman" w:hAnsi="Futura Std" w:cs="Times New Roman"/>
          <w:sz w:val="20"/>
          <w:szCs w:val="22"/>
          <w:lang w:val="es" w:eastAsia="es-ES"/>
        </w:rPr>
        <w:t xml:space="preserve"> entre los municipios de El Tigre y Chigorodó cuyo tramo hace parte de la Unidad Funcional 5, que se aumentarían en un valor de dos mil pesos ($2.000) las tarifas de dichas estaciones de peaje, y que se eliminaría el beneficio de las tarifas especiales diferenciales que aplicaban a estas estaciones conforme lo dispuesto en la Resolución 0003598 de 2018.  Con relación a la estación de peaje Cirilo se acordó la reactivación de su operación como quiera que sobre su ubicación no existía objeción u oposición alguna.</w:t>
      </w:r>
    </w:p>
    <w:p w14:paraId="1BDDB96A" w14:textId="54652390" w:rsidR="008E36CB" w:rsidRDefault="008E36CB" w:rsidP="008E36CB">
      <w:pPr>
        <w:tabs>
          <w:tab w:val="left" w:pos="0"/>
        </w:tabs>
        <w:jc w:val="both"/>
        <w:rPr>
          <w:rFonts w:ascii="Futura Std" w:eastAsia="Times New Roman" w:hAnsi="Futura Std" w:cs="Times New Roman"/>
          <w:sz w:val="20"/>
          <w:szCs w:val="22"/>
          <w:lang w:val="es" w:eastAsia="es-ES"/>
        </w:rPr>
      </w:pPr>
    </w:p>
    <w:p w14:paraId="241ED5A0" w14:textId="339D69E3" w:rsidR="008E36CB" w:rsidRPr="00524952" w:rsidRDefault="008E36CB" w:rsidP="008E36CB">
      <w:pPr>
        <w:tabs>
          <w:tab w:val="left" w:pos="0"/>
        </w:tabs>
        <w:jc w:val="both"/>
        <w:rPr>
          <w:rFonts w:ascii="Futura Std" w:eastAsia="Times New Roman" w:hAnsi="Futura Std" w:cs="Times New Roman"/>
          <w:sz w:val="20"/>
          <w:szCs w:val="22"/>
          <w:lang w:val="es" w:eastAsia="es-ES"/>
        </w:rPr>
      </w:pPr>
      <w:r w:rsidRPr="00524952">
        <w:rPr>
          <w:rFonts w:ascii="Futura Std" w:eastAsia="Times New Roman" w:hAnsi="Futura Std" w:cs="Times New Roman"/>
          <w:sz w:val="20"/>
          <w:szCs w:val="22"/>
          <w:lang w:val="es" w:eastAsia="es-ES"/>
        </w:rPr>
        <w:t xml:space="preserve">Que el día 7 de septiembre de 2018 se llevó a cabo una reunión en el </w:t>
      </w:r>
      <w:r>
        <w:rPr>
          <w:rFonts w:ascii="Futura Std" w:eastAsia="Times New Roman" w:hAnsi="Futura Std" w:cs="Times New Roman"/>
          <w:sz w:val="20"/>
          <w:szCs w:val="22"/>
          <w:lang w:val="es" w:eastAsia="es-ES"/>
        </w:rPr>
        <w:t>municipio de Turbo</w:t>
      </w:r>
      <w:r w:rsidR="007E5675">
        <w:rPr>
          <w:rFonts w:ascii="Futura Std" w:eastAsia="Times New Roman" w:hAnsi="Futura Std" w:cs="Times New Roman"/>
          <w:sz w:val="20"/>
          <w:szCs w:val="22"/>
          <w:lang w:val="es" w:eastAsia="es-ES"/>
        </w:rPr>
        <w:t>, en las que participaron representantes del precitado municipio y del de Necoclí</w:t>
      </w:r>
      <w:r>
        <w:rPr>
          <w:rFonts w:ascii="Futura Std" w:eastAsia="Times New Roman" w:hAnsi="Futura Std" w:cs="Times New Roman"/>
          <w:sz w:val="20"/>
          <w:szCs w:val="22"/>
          <w:lang w:val="es" w:eastAsia="es-ES"/>
        </w:rPr>
        <w:t>, con el objetivo de</w:t>
      </w:r>
      <w:r w:rsidRPr="00524952">
        <w:rPr>
          <w:rFonts w:ascii="Futura Std" w:eastAsia="Times New Roman" w:hAnsi="Futura Std" w:cs="Times New Roman"/>
          <w:sz w:val="20"/>
          <w:szCs w:val="22"/>
          <w:lang w:val="es" w:eastAsia="es-ES"/>
        </w:rPr>
        <w:t xml:space="preserve"> reiterar los acuerdos </w:t>
      </w:r>
      <w:r w:rsidR="00937B26">
        <w:rPr>
          <w:rFonts w:ascii="Futura Std" w:eastAsia="Times New Roman" w:hAnsi="Futura Std" w:cs="Times New Roman"/>
          <w:sz w:val="20"/>
          <w:szCs w:val="22"/>
          <w:lang w:val="es" w:eastAsia="es-ES"/>
        </w:rPr>
        <w:t>celebrados en</w:t>
      </w:r>
      <w:r w:rsidRPr="00524952">
        <w:rPr>
          <w:rFonts w:ascii="Futura Std" w:eastAsia="Times New Roman" w:hAnsi="Futura Std" w:cs="Times New Roman"/>
          <w:sz w:val="20"/>
          <w:szCs w:val="22"/>
          <w:lang w:val="es" w:eastAsia="es-ES"/>
        </w:rPr>
        <w:t xml:space="preserve"> la reunión </w:t>
      </w:r>
      <w:r w:rsidR="00937B26">
        <w:rPr>
          <w:rFonts w:ascii="Futura Std" w:eastAsia="Times New Roman" w:hAnsi="Futura Std" w:cs="Times New Roman"/>
          <w:sz w:val="20"/>
          <w:szCs w:val="22"/>
          <w:lang w:val="es" w:eastAsia="es-ES"/>
        </w:rPr>
        <w:t>adelantada</w:t>
      </w:r>
      <w:r w:rsidRPr="00524952">
        <w:rPr>
          <w:rFonts w:ascii="Futura Std" w:eastAsia="Times New Roman" w:hAnsi="Futura Std" w:cs="Times New Roman"/>
          <w:sz w:val="20"/>
          <w:szCs w:val="22"/>
          <w:lang w:val="es" w:eastAsia="es-ES"/>
        </w:rPr>
        <w:t xml:space="preserve"> en la Gobernación de Antioquia el día </w:t>
      </w:r>
      <w:r>
        <w:rPr>
          <w:rFonts w:ascii="Futura Std" w:eastAsia="Times New Roman" w:hAnsi="Futura Std" w:cs="Times New Roman"/>
          <w:sz w:val="20"/>
          <w:szCs w:val="22"/>
          <w:lang w:val="es" w:eastAsia="es-ES"/>
        </w:rPr>
        <w:t>30 de agosto</w:t>
      </w:r>
      <w:r w:rsidRPr="00524952">
        <w:rPr>
          <w:rFonts w:ascii="Futura Std" w:eastAsia="Times New Roman" w:hAnsi="Futura Std" w:cs="Times New Roman"/>
          <w:sz w:val="20"/>
          <w:szCs w:val="22"/>
          <w:lang w:val="es" w:eastAsia="es-ES"/>
        </w:rPr>
        <w:t xml:space="preserve"> de 2018</w:t>
      </w:r>
      <w:r>
        <w:rPr>
          <w:rFonts w:ascii="Futura Std" w:eastAsia="Times New Roman" w:hAnsi="Futura Std" w:cs="Times New Roman"/>
          <w:sz w:val="20"/>
          <w:szCs w:val="22"/>
          <w:lang w:val="es" w:eastAsia="es-ES"/>
        </w:rPr>
        <w:t xml:space="preserve">. </w:t>
      </w:r>
      <w:r w:rsidR="007E5675">
        <w:rPr>
          <w:rFonts w:ascii="Futura Std" w:eastAsia="Times New Roman" w:hAnsi="Futura Std" w:cs="Times New Roman"/>
          <w:sz w:val="20"/>
          <w:szCs w:val="22"/>
          <w:lang w:val="es" w:eastAsia="es-ES"/>
        </w:rPr>
        <w:t>En</w:t>
      </w:r>
      <w:r>
        <w:rPr>
          <w:rFonts w:ascii="Futura Std" w:eastAsia="Times New Roman" w:hAnsi="Futura Std" w:cs="Times New Roman"/>
          <w:sz w:val="20"/>
          <w:szCs w:val="22"/>
          <w:lang w:val="es" w:eastAsia="es-ES"/>
        </w:rPr>
        <w:t xml:space="preserve"> la misma, se hizo referencia a la entrada en </w:t>
      </w:r>
      <w:r w:rsidRPr="00524952">
        <w:rPr>
          <w:rFonts w:ascii="Futura Std" w:eastAsia="Times New Roman" w:hAnsi="Futura Std" w:cs="Times New Roman"/>
          <w:sz w:val="20"/>
          <w:szCs w:val="22"/>
          <w:lang w:val="es" w:eastAsia="es-ES"/>
        </w:rPr>
        <w:t xml:space="preserve">operación </w:t>
      </w:r>
      <w:r>
        <w:rPr>
          <w:rFonts w:ascii="Futura Std" w:eastAsia="Times New Roman" w:hAnsi="Futura Std" w:cs="Times New Roman"/>
          <w:sz w:val="20"/>
          <w:szCs w:val="22"/>
          <w:lang w:val="es" w:eastAsia="es-ES"/>
        </w:rPr>
        <w:t>y recaudo de la estación de peaje</w:t>
      </w:r>
      <w:r w:rsidRPr="00524952">
        <w:rPr>
          <w:rFonts w:ascii="Futura Std" w:eastAsia="Times New Roman" w:hAnsi="Futura Std" w:cs="Times New Roman"/>
          <w:sz w:val="20"/>
          <w:szCs w:val="22"/>
          <w:lang w:val="es" w:eastAsia="es-ES"/>
        </w:rPr>
        <w:t xml:space="preserve"> Cirilo</w:t>
      </w:r>
      <w:r>
        <w:rPr>
          <w:rFonts w:ascii="Futura Std" w:eastAsia="Times New Roman" w:hAnsi="Futura Std" w:cs="Times New Roman"/>
          <w:sz w:val="20"/>
          <w:szCs w:val="22"/>
          <w:lang w:val="es" w:eastAsia="es-ES"/>
        </w:rPr>
        <w:t>, señalando que</w:t>
      </w:r>
      <w:r w:rsidR="00E35F6A">
        <w:rPr>
          <w:rFonts w:ascii="Futura Std" w:eastAsia="Times New Roman" w:hAnsi="Futura Std" w:cs="Times New Roman"/>
          <w:sz w:val="20"/>
          <w:szCs w:val="22"/>
          <w:lang w:val="es" w:eastAsia="es-ES"/>
        </w:rPr>
        <w:t xml:space="preserve"> </w:t>
      </w:r>
      <w:r w:rsidR="007E5675">
        <w:rPr>
          <w:rFonts w:ascii="Futura Std" w:eastAsia="Times New Roman" w:hAnsi="Futura Std" w:cs="Times New Roman"/>
          <w:sz w:val="20"/>
          <w:szCs w:val="22"/>
          <w:lang w:val="es" w:eastAsia="es-ES"/>
        </w:rPr>
        <w:t xml:space="preserve">esta </w:t>
      </w:r>
      <w:r>
        <w:rPr>
          <w:rFonts w:ascii="Futura Std" w:eastAsia="Times New Roman" w:hAnsi="Futura Std" w:cs="Times New Roman"/>
          <w:sz w:val="20"/>
          <w:szCs w:val="22"/>
          <w:lang w:val="es" w:eastAsia="es-ES"/>
        </w:rPr>
        <w:t>se iniciaría</w:t>
      </w:r>
      <w:r w:rsidR="00E35F6A">
        <w:rPr>
          <w:rFonts w:ascii="Futura Std" w:eastAsia="Times New Roman" w:hAnsi="Futura Std" w:cs="Times New Roman"/>
          <w:sz w:val="20"/>
          <w:szCs w:val="22"/>
          <w:lang w:val="es" w:eastAsia="es-ES"/>
        </w:rPr>
        <w:t xml:space="preserve"> de manera pedagógica</w:t>
      </w:r>
      <w:r w:rsidRPr="00524952">
        <w:rPr>
          <w:rFonts w:ascii="Futura Std" w:eastAsia="Times New Roman" w:hAnsi="Futura Std" w:cs="Times New Roman"/>
          <w:sz w:val="20"/>
          <w:szCs w:val="22"/>
          <w:lang w:val="es" w:eastAsia="es-ES"/>
        </w:rPr>
        <w:t xml:space="preserve"> durante los días</w:t>
      </w:r>
      <w:r w:rsidR="00937B26">
        <w:rPr>
          <w:rFonts w:ascii="Futura Std" w:eastAsia="Times New Roman" w:hAnsi="Futura Std" w:cs="Times New Roman"/>
          <w:sz w:val="20"/>
          <w:szCs w:val="22"/>
          <w:lang w:val="es" w:eastAsia="es-ES"/>
        </w:rPr>
        <w:t xml:space="preserve"> comprendidos entre e</w:t>
      </w:r>
      <w:r w:rsidRPr="00524952">
        <w:rPr>
          <w:rFonts w:ascii="Futura Std" w:eastAsia="Times New Roman" w:hAnsi="Futura Std" w:cs="Times New Roman"/>
          <w:sz w:val="20"/>
          <w:szCs w:val="22"/>
          <w:lang w:val="es" w:eastAsia="es-ES"/>
        </w:rPr>
        <w:t xml:space="preserve">l 15 </w:t>
      </w:r>
      <w:r w:rsidR="00937B26">
        <w:rPr>
          <w:rFonts w:ascii="Futura Std" w:eastAsia="Times New Roman" w:hAnsi="Futura Std" w:cs="Times New Roman"/>
          <w:sz w:val="20"/>
          <w:szCs w:val="22"/>
          <w:lang w:val="es" w:eastAsia="es-ES"/>
        </w:rPr>
        <w:t xml:space="preserve">y el </w:t>
      </w:r>
      <w:r w:rsidRPr="00524952">
        <w:rPr>
          <w:rFonts w:ascii="Futura Std" w:eastAsia="Times New Roman" w:hAnsi="Futura Std" w:cs="Times New Roman"/>
          <w:sz w:val="20"/>
          <w:szCs w:val="22"/>
          <w:lang w:val="es" w:eastAsia="es-ES"/>
        </w:rPr>
        <w:t>30 de septiembre de 2018</w:t>
      </w:r>
      <w:r w:rsidR="007E5675">
        <w:rPr>
          <w:rFonts w:ascii="Futura Std" w:eastAsia="Times New Roman" w:hAnsi="Futura Std" w:cs="Times New Roman"/>
          <w:sz w:val="20"/>
          <w:szCs w:val="22"/>
          <w:lang w:val="es" w:eastAsia="es-ES"/>
        </w:rPr>
        <w:t xml:space="preserve">, </w:t>
      </w:r>
      <w:r w:rsidR="00E35F6A">
        <w:rPr>
          <w:rFonts w:ascii="Futura Std" w:eastAsia="Times New Roman" w:hAnsi="Futura Std" w:cs="Times New Roman"/>
          <w:sz w:val="20"/>
          <w:szCs w:val="22"/>
          <w:lang w:val="es" w:eastAsia="es-ES"/>
        </w:rPr>
        <w:t xml:space="preserve">para </w:t>
      </w:r>
      <w:r>
        <w:rPr>
          <w:rFonts w:ascii="Futura Std" w:eastAsia="Times New Roman" w:hAnsi="Futura Std" w:cs="Times New Roman"/>
          <w:sz w:val="20"/>
          <w:szCs w:val="22"/>
          <w:lang w:val="es" w:eastAsia="es-ES"/>
        </w:rPr>
        <w:t>informar</w:t>
      </w:r>
      <w:r w:rsidRPr="00524952">
        <w:rPr>
          <w:rFonts w:ascii="Futura Std" w:eastAsia="Times New Roman" w:hAnsi="Futura Std" w:cs="Times New Roman"/>
          <w:sz w:val="20"/>
          <w:szCs w:val="22"/>
          <w:lang w:val="es" w:eastAsia="es-ES"/>
        </w:rPr>
        <w:t xml:space="preserve"> a la</w:t>
      </w:r>
      <w:r>
        <w:rPr>
          <w:rFonts w:ascii="Futura Std" w:eastAsia="Times New Roman" w:hAnsi="Futura Std" w:cs="Times New Roman"/>
          <w:sz w:val="20"/>
          <w:szCs w:val="22"/>
          <w:lang w:val="es" w:eastAsia="es-ES"/>
        </w:rPr>
        <w:t>s</w:t>
      </w:r>
      <w:r w:rsidRPr="00524952">
        <w:rPr>
          <w:rFonts w:ascii="Futura Std" w:eastAsia="Times New Roman" w:hAnsi="Futura Std" w:cs="Times New Roman"/>
          <w:sz w:val="20"/>
          <w:szCs w:val="22"/>
          <w:lang w:val="es" w:eastAsia="es-ES"/>
        </w:rPr>
        <w:t xml:space="preserve"> comunidad</w:t>
      </w:r>
      <w:r>
        <w:rPr>
          <w:rFonts w:ascii="Futura Std" w:eastAsia="Times New Roman" w:hAnsi="Futura Std" w:cs="Times New Roman"/>
          <w:sz w:val="20"/>
          <w:szCs w:val="22"/>
          <w:lang w:val="es" w:eastAsia="es-ES"/>
        </w:rPr>
        <w:t>es</w:t>
      </w:r>
      <w:r w:rsidRPr="00524952">
        <w:rPr>
          <w:rFonts w:ascii="Futura Std" w:eastAsia="Times New Roman" w:hAnsi="Futura Std" w:cs="Times New Roman"/>
          <w:sz w:val="20"/>
          <w:szCs w:val="22"/>
          <w:lang w:val="es" w:eastAsia="es-ES"/>
        </w:rPr>
        <w:t>, que dicho peaje iniciar</w:t>
      </w:r>
      <w:r>
        <w:rPr>
          <w:rFonts w:ascii="Futura Std" w:eastAsia="Times New Roman" w:hAnsi="Futura Std" w:cs="Times New Roman"/>
          <w:sz w:val="20"/>
          <w:szCs w:val="22"/>
          <w:lang w:val="es" w:eastAsia="es-ES"/>
        </w:rPr>
        <w:t>ía</w:t>
      </w:r>
      <w:r w:rsidRPr="00524952">
        <w:rPr>
          <w:rFonts w:ascii="Futura Std" w:eastAsia="Times New Roman" w:hAnsi="Futura Std" w:cs="Times New Roman"/>
          <w:sz w:val="20"/>
          <w:szCs w:val="22"/>
          <w:lang w:val="es" w:eastAsia="es-ES"/>
        </w:rPr>
        <w:t xml:space="preserve"> recaudo y </w:t>
      </w:r>
      <w:r>
        <w:rPr>
          <w:rFonts w:ascii="Futura Std" w:eastAsia="Times New Roman" w:hAnsi="Futura Std" w:cs="Times New Roman"/>
          <w:sz w:val="20"/>
          <w:szCs w:val="22"/>
          <w:lang w:val="es" w:eastAsia="es-ES"/>
        </w:rPr>
        <w:t>operación normal, a partir del primero (</w:t>
      </w:r>
      <w:r w:rsidRPr="00524952">
        <w:rPr>
          <w:rFonts w:ascii="Futura Std" w:eastAsia="Times New Roman" w:hAnsi="Futura Std" w:cs="Times New Roman"/>
          <w:sz w:val="20"/>
          <w:szCs w:val="22"/>
          <w:lang w:val="es" w:eastAsia="es-ES"/>
        </w:rPr>
        <w:t>1</w:t>
      </w:r>
      <w:r>
        <w:rPr>
          <w:rFonts w:ascii="Futura Std" w:eastAsia="Times New Roman" w:hAnsi="Futura Std" w:cs="Times New Roman"/>
          <w:sz w:val="20"/>
          <w:szCs w:val="22"/>
          <w:lang w:val="es" w:eastAsia="es-ES"/>
        </w:rPr>
        <w:t>)</w:t>
      </w:r>
      <w:r w:rsidRPr="00524952">
        <w:rPr>
          <w:rFonts w:ascii="Futura Std" w:eastAsia="Times New Roman" w:hAnsi="Futura Std" w:cs="Times New Roman"/>
          <w:sz w:val="20"/>
          <w:szCs w:val="22"/>
          <w:lang w:val="es" w:eastAsia="es-ES"/>
        </w:rPr>
        <w:t xml:space="preserve"> de octubre 2018. Adicionalmente, </w:t>
      </w:r>
      <w:r>
        <w:rPr>
          <w:rFonts w:ascii="Futura Std" w:eastAsia="Times New Roman" w:hAnsi="Futura Std" w:cs="Times New Roman"/>
          <w:sz w:val="20"/>
          <w:szCs w:val="22"/>
          <w:lang w:val="es" w:eastAsia="es-ES"/>
        </w:rPr>
        <w:t>en el transcurso</w:t>
      </w:r>
      <w:r w:rsidRPr="00524952">
        <w:rPr>
          <w:rFonts w:ascii="Futura Std" w:eastAsia="Times New Roman" w:hAnsi="Futura Std" w:cs="Times New Roman"/>
          <w:sz w:val="20"/>
          <w:szCs w:val="22"/>
          <w:lang w:val="es" w:eastAsia="es-ES"/>
        </w:rPr>
        <w:t xml:space="preserve"> de</w:t>
      </w:r>
      <w:r>
        <w:rPr>
          <w:rFonts w:ascii="Futura Std" w:eastAsia="Times New Roman" w:hAnsi="Futura Std" w:cs="Times New Roman"/>
          <w:sz w:val="20"/>
          <w:szCs w:val="22"/>
          <w:lang w:val="es" w:eastAsia="es-ES"/>
        </w:rPr>
        <w:t xml:space="preserve"> la</w:t>
      </w:r>
      <w:r w:rsidRPr="00524952">
        <w:rPr>
          <w:rFonts w:ascii="Futura Std" w:eastAsia="Times New Roman" w:hAnsi="Futura Std" w:cs="Times New Roman"/>
          <w:sz w:val="20"/>
          <w:szCs w:val="22"/>
          <w:lang w:val="es" w:eastAsia="es-ES"/>
        </w:rPr>
        <w:t xml:space="preserve"> </w:t>
      </w:r>
      <w:r>
        <w:rPr>
          <w:rFonts w:ascii="Futura Std" w:eastAsia="Times New Roman" w:hAnsi="Futura Std" w:cs="Times New Roman"/>
          <w:sz w:val="20"/>
          <w:szCs w:val="22"/>
          <w:lang w:val="es" w:eastAsia="es-ES"/>
        </w:rPr>
        <w:t xml:space="preserve">operación de </w:t>
      </w:r>
      <w:r w:rsidRPr="00524952">
        <w:rPr>
          <w:rFonts w:ascii="Futura Std" w:eastAsia="Times New Roman" w:hAnsi="Futura Std" w:cs="Times New Roman"/>
          <w:sz w:val="20"/>
          <w:szCs w:val="22"/>
          <w:lang w:val="es" w:eastAsia="es-ES"/>
        </w:rPr>
        <w:t>peaje pedagógic</w:t>
      </w:r>
      <w:r>
        <w:rPr>
          <w:rFonts w:ascii="Futura Std" w:eastAsia="Times New Roman" w:hAnsi="Futura Std" w:cs="Times New Roman"/>
          <w:sz w:val="20"/>
          <w:szCs w:val="22"/>
          <w:lang w:val="es" w:eastAsia="es-ES"/>
        </w:rPr>
        <w:t>a</w:t>
      </w:r>
      <w:r w:rsidRPr="00524952">
        <w:rPr>
          <w:rFonts w:ascii="Futura Std" w:eastAsia="Times New Roman" w:hAnsi="Futura Std" w:cs="Times New Roman"/>
          <w:sz w:val="20"/>
          <w:szCs w:val="22"/>
          <w:lang w:val="es" w:eastAsia="es-ES"/>
        </w:rPr>
        <w:t xml:space="preserve">, </w:t>
      </w:r>
      <w:r>
        <w:rPr>
          <w:rFonts w:ascii="Futura Std" w:eastAsia="Times New Roman" w:hAnsi="Futura Std" w:cs="Times New Roman"/>
          <w:sz w:val="20"/>
          <w:szCs w:val="22"/>
          <w:lang w:val="es" w:eastAsia="es-ES"/>
        </w:rPr>
        <w:t xml:space="preserve">se informó </w:t>
      </w:r>
      <w:r w:rsidRPr="00524952">
        <w:rPr>
          <w:rFonts w:ascii="Futura Std" w:eastAsia="Times New Roman" w:hAnsi="Futura Std" w:cs="Times New Roman"/>
          <w:sz w:val="20"/>
          <w:szCs w:val="22"/>
          <w:lang w:val="es" w:eastAsia="es-ES"/>
        </w:rPr>
        <w:t>a los usuarios</w:t>
      </w:r>
      <w:r>
        <w:rPr>
          <w:rFonts w:ascii="Futura Std" w:eastAsia="Times New Roman" w:hAnsi="Futura Std" w:cs="Times New Roman"/>
          <w:sz w:val="20"/>
          <w:szCs w:val="22"/>
          <w:lang w:val="es" w:eastAsia="es-ES"/>
        </w:rPr>
        <w:t xml:space="preserve"> sobre los </w:t>
      </w:r>
      <w:r w:rsidRPr="00524952">
        <w:rPr>
          <w:rFonts w:ascii="Futura Std" w:eastAsia="Times New Roman" w:hAnsi="Futura Std" w:cs="Times New Roman"/>
          <w:sz w:val="20"/>
          <w:szCs w:val="22"/>
          <w:lang w:val="es" w:eastAsia="es-ES"/>
        </w:rPr>
        <w:t xml:space="preserve">requisitos para optar u obtener el beneficio de tarifa especial diferencial estipulada en la Resolución </w:t>
      </w:r>
      <w:r>
        <w:rPr>
          <w:rFonts w:ascii="Futura Std" w:eastAsia="Times New Roman" w:hAnsi="Futura Std" w:cs="Times New Roman"/>
          <w:sz w:val="20"/>
          <w:szCs w:val="22"/>
          <w:lang w:val="es" w:eastAsia="es-ES"/>
        </w:rPr>
        <w:t>00</w:t>
      </w:r>
      <w:r w:rsidRPr="00524952">
        <w:rPr>
          <w:rFonts w:ascii="Futura Std" w:eastAsia="Times New Roman" w:hAnsi="Futura Std" w:cs="Times New Roman"/>
          <w:sz w:val="20"/>
          <w:szCs w:val="22"/>
          <w:lang w:val="es" w:eastAsia="es-ES"/>
        </w:rPr>
        <w:t>3598 del 29 de septiembre 2015.</w:t>
      </w:r>
      <w:r w:rsidRPr="00524952">
        <w:rPr>
          <w:sz w:val="22"/>
        </w:rPr>
        <w:t xml:space="preserve"> </w:t>
      </w:r>
    </w:p>
    <w:p w14:paraId="4DF624DB" w14:textId="77777777" w:rsidR="008E36CB" w:rsidRPr="00524952" w:rsidRDefault="008E36CB" w:rsidP="008E36CB">
      <w:pPr>
        <w:tabs>
          <w:tab w:val="left" w:pos="0"/>
        </w:tabs>
        <w:jc w:val="both"/>
        <w:rPr>
          <w:rFonts w:ascii="Futura Std" w:eastAsia="Times New Roman" w:hAnsi="Futura Std" w:cs="Times New Roman"/>
          <w:sz w:val="20"/>
          <w:szCs w:val="22"/>
          <w:lang w:val="es" w:eastAsia="es-ES"/>
        </w:rPr>
      </w:pPr>
    </w:p>
    <w:p w14:paraId="76F0B534" w14:textId="48E5F52E" w:rsidR="008E36CB" w:rsidRDefault="008E36CB" w:rsidP="008E36CB">
      <w:pPr>
        <w:tabs>
          <w:tab w:val="left" w:pos="0"/>
        </w:tabs>
        <w:jc w:val="both"/>
        <w:rPr>
          <w:rFonts w:ascii="Futura Std" w:eastAsia="Times New Roman" w:hAnsi="Futura Std" w:cs="Times New Roman"/>
          <w:sz w:val="20"/>
          <w:szCs w:val="22"/>
          <w:lang w:val="es" w:eastAsia="es-ES"/>
        </w:rPr>
      </w:pPr>
      <w:r w:rsidRPr="00524952">
        <w:rPr>
          <w:rFonts w:ascii="Futura Std" w:eastAsia="Times New Roman" w:hAnsi="Futura Std" w:cs="Times New Roman"/>
          <w:sz w:val="20"/>
          <w:szCs w:val="22"/>
          <w:lang w:val="es" w:eastAsia="es-ES"/>
        </w:rPr>
        <w:t xml:space="preserve">Que el día 21 de septiembre de 2018, se realizó una reunión en </w:t>
      </w:r>
      <w:r w:rsidR="00EA3C6A">
        <w:rPr>
          <w:rFonts w:ascii="Futura Std" w:eastAsia="Times New Roman" w:hAnsi="Futura Std" w:cs="Times New Roman"/>
          <w:sz w:val="20"/>
          <w:szCs w:val="22"/>
          <w:lang w:val="es" w:eastAsia="es-ES"/>
        </w:rPr>
        <w:t>el municipio</w:t>
      </w:r>
      <w:r w:rsidRPr="00524952">
        <w:rPr>
          <w:rFonts w:ascii="Futura Std" w:eastAsia="Times New Roman" w:hAnsi="Futura Std" w:cs="Times New Roman"/>
          <w:sz w:val="20"/>
          <w:szCs w:val="22"/>
          <w:lang w:val="es" w:eastAsia="es-ES"/>
        </w:rPr>
        <w:t xml:space="preserve"> de Apartadó, </w:t>
      </w:r>
      <w:r w:rsidR="00EA3C6A">
        <w:rPr>
          <w:rFonts w:ascii="Futura Std" w:eastAsia="Times New Roman" w:hAnsi="Futura Std" w:cs="Times New Roman"/>
          <w:sz w:val="20"/>
          <w:szCs w:val="22"/>
          <w:lang w:val="es" w:eastAsia="es-ES"/>
        </w:rPr>
        <w:t>encaminada a</w:t>
      </w:r>
      <w:r w:rsidRPr="00524952">
        <w:rPr>
          <w:rFonts w:ascii="Futura Std" w:eastAsia="Times New Roman" w:hAnsi="Futura Std" w:cs="Times New Roman"/>
          <w:sz w:val="20"/>
          <w:szCs w:val="22"/>
          <w:lang w:val="es" w:eastAsia="es-ES"/>
        </w:rPr>
        <w:t xml:space="preserve"> comunicar los acuerdos</w:t>
      </w:r>
      <w:r w:rsidR="00EA3C6A">
        <w:rPr>
          <w:rFonts w:ascii="Futura Std" w:eastAsia="Times New Roman" w:hAnsi="Futura Std" w:cs="Times New Roman"/>
          <w:sz w:val="20"/>
          <w:szCs w:val="22"/>
          <w:lang w:val="es" w:eastAsia="es-ES"/>
        </w:rPr>
        <w:t xml:space="preserve"> alcanzados</w:t>
      </w:r>
      <w:r w:rsidRPr="00524952">
        <w:rPr>
          <w:rFonts w:ascii="Futura Std" w:eastAsia="Times New Roman" w:hAnsi="Futura Std" w:cs="Times New Roman"/>
          <w:sz w:val="20"/>
          <w:szCs w:val="22"/>
          <w:lang w:val="es" w:eastAsia="es-ES"/>
        </w:rPr>
        <w:t xml:space="preserve"> el día 7 de septiembre de </w:t>
      </w:r>
      <w:r w:rsidR="00BF7C98" w:rsidRPr="00524952">
        <w:rPr>
          <w:rFonts w:ascii="Futura Std" w:eastAsia="Times New Roman" w:hAnsi="Futura Std" w:cs="Times New Roman"/>
          <w:sz w:val="20"/>
          <w:szCs w:val="22"/>
          <w:lang w:val="es" w:eastAsia="es-ES"/>
        </w:rPr>
        <w:t>2018</w:t>
      </w:r>
      <w:r w:rsidR="00BF7C98">
        <w:rPr>
          <w:rFonts w:ascii="Futura Std" w:eastAsia="Times New Roman" w:hAnsi="Futura Std" w:cs="Times New Roman"/>
          <w:sz w:val="20"/>
          <w:szCs w:val="22"/>
          <w:lang w:val="es" w:eastAsia="es-ES"/>
        </w:rPr>
        <w:t xml:space="preserve">, relacionados con la reubicación y unificación </w:t>
      </w:r>
      <w:r w:rsidRPr="00524952">
        <w:rPr>
          <w:rFonts w:ascii="Futura Std" w:eastAsia="Times New Roman" w:hAnsi="Futura Std" w:cs="Times New Roman"/>
          <w:sz w:val="20"/>
          <w:szCs w:val="22"/>
          <w:lang w:val="es" w:eastAsia="es-ES"/>
        </w:rPr>
        <w:t>de las estaciones de peaje Rio Grande y</w:t>
      </w:r>
      <w:r w:rsidR="00BF7C98">
        <w:rPr>
          <w:rFonts w:ascii="Futura Std" w:eastAsia="Times New Roman" w:hAnsi="Futura Std" w:cs="Times New Roman"/>
          <w:sz w:val="20"/>
          <w:szCs w:val="22"/>
          <w:lang w:val="es" w:eastAsia="es-ES"/>
        </w:rPr>
        <w:t xml:space="preserve"> Chaparral</w:t>
      </w:r>
      <w:r w:rsidRPr="00524952">
        <w:rPr>
          <w:rFonts w:ascii="Futura Std" w:eastAsia="Times New Roman" w:hAnsi="Futura Std" w:cs="Times New Roman"/>
          <w:sz w:val="20"/>
          <w:szCs w:val="22"/>
          <w:lang w:val="es" w:eastAsia="es-ES"/>
        </w:rPr>
        <w:t xml:space="preserve"> al tramo comprendido entre los municipios de El Tigre - Chigorodó. En esta reunión participaron representantes de los </w:t>
      </w:r>
      <w:r w:rsidR="00BF7C98">
        <w:rPr>
          <w:rFonts w:ascii="Futura Std" w:eastAsia="Times New Roman" w:hAnsi="Futura Std" w:cs="Times New Roman"/>
          <w:sz w:val="20"/>
          <w:szCs w:val="22"/>
          <w:lang w:val="es" w:eastAsia="es-ES"/>
        </w:rPr>
        <w:t>m</w:t>
      </w:r>
      <w:r w:rsidRPr="00524952">
        <w:rPr>
          <w:rFonts w:ascii="Futura Std" w:eastAsia="Times New Roman" w:hAnsi="Futura Std" w:cs="Times New Roman"/>
          <w:sz w:val="20"/>
          <w:szCs w:val="22"/>
          <w:lang w:val="es" w:eastAsia="es-ES"/>
        </w:rPr>
        <w:t xml:space="preserve">unicipios de Apartadó, Carepa y Chigorodó, así como mandos de la </w:t>
      </w:r>
      <w:r w:rsidR="00BF7C98">
        <w:rPr>
          <w:rFonts w:ascii="Futura Std" w:eastAsia="Times New Roman" w:hAnsi="Futura Std" w:cs="Times New Roman"/>
          <w:sz w:val="20"/>
          <w:szCs w:val="22"/>
          <w:lang w:val="es" w:eastAsia="es-ES"/>
        </w:rPr>
        <w:t>F</w:t>
      </w:r>
      <w:r w:rsidRPr="00524952">
        <w:rPr>
          <w:rFonts w:ascii="Futura Std" w:eastAsia="Times New Roman" w:hAnsi="Futura Std" w:cs="Times New Roman"/>
          <w:sz w:val="20"/>
          <w:szCs w:val="22"/>
          <w:lang w:val="es" w:eastAsia="es-ES"/>
        </w:rPr>
        <w:t xml:space="preserve">uerza </w:t>
      </w:r>
      <w:r w:rsidR="00BF7C98">
        <w:rPr>
          <w:rFonts w:ascii="Futura Std" w:eastAsia="Times New Roman" w:hAnsi="Futura Std" w:cs="Times New Roman"/>
          <w:sz w:val="20"/>
          <w:szCs w:val="22"/>
          <w:lang w:val="es" w:eastAsia="es-ES"/>
        </w:rPr>
        <w:t>P</w:t>
      </w:r>
      <w:r w:rsidRPr="00524952">
        <w:rPr>
          <w:rFonts w:ascii="Futura Std" w:eastAsia="Times New Roman" w:hAnsi="Futura Std" w:cs="Times New Roman"/>
          <w:sz w:val="20"/>
          <w:szCs w:val="22"/>
          <w:lang w:val="es" w:eastAsia="es-ES"/>
        </w:rPr>
        <w:t xml:space="preserve">ública, </w:t>
      </w:r>
      <w:r w:rsidR="00BF7C98">
        <w:rPr>
          <w:rFonts w:ascii="Futura Std" w:eastAsia="Times New Roman" w:hAnsi="Futura Std" w:cs="Times New Roman"/>
          <w:sz w:val="20"/>
          <w:szCs w:val="22"/>
          <w:lang w:val="es" w:eastAsia="es-ES"/>
        </w:rPr>
        <w:t>P</w:t>
      </w:r>
      <w:r w:rsidRPr="00524952">
        <w:rPr>
          <w:rFonts w:ascii="Futura Std" w:eastAsia="Times New Roman" w:hAnsi="Futura Std" w:cs="Times New Roman"/>
          <w:sz w:val="20"/>
          <w:szCs w:val="22"/>
          <w:lang w:val="es" w:eastAsia="es-ES"/>
        </w:rPr>
        <w:t xml:space="preserve">rocuraduría </w:t>
      </w:r>
      <w:r w:rsidR="00BF7C98">
        <w:rPr>
          <w:rFonts w:ascii="Futura Std" w:eastAsia="Times New Roman" w:hAnsi="Futura Std" w:cs="Times New Roman"/>
          <w:sz w:val="20"/>
          <w:szCs w:val="22"/>
          <w:lang w:val="es" w:eastAsia="es-ES"/>
        </w:rPr>
        <w:t>P</w:t>
      </w:r>
      <w:r w:rsidRPr="00524952">
        <w:rPr>
          <w:rFonts w:ascii="Futura Std" w:eastAsia="Times New Roman" w:hAnsi="Futura Std" w:cs="Times New Roman"/>
          <w:sz w:val="20"/>
          <w:szCs w:val="22"/>
          <w:lang w:val="es" w:eastAsia="es-ES"/>
        </w:rPr>
        <w:t>rovincial, entre otros.</w:t>
      </w:r>
    </w:p>
    <w:p w14:paraId="04FE4837" w14:textId="59AA1D3B" w:rsidR="00ED37B3" w:rsidRDefault="00ED37B3" w:rsidP="00ED37B3">
      <w:pPr>
        <w:jc w:val="both"/>
        <w:rPr>
          <w:rFonts w:ascii="Futura Std" w:eastAsia="Times New Roman" w:hAnsi="Futura Std" w:cs="Times New Roman"/>
          <w:sz w:val="20"/>
          <w:szCs w:val="22"/>
          <w:lang w:val="es" w:eastAsia="es-ES"/>
        </w:rPr>
      </w:pPr>
    </w:p>
    <w:p w14:paraId="3100C124" w14:textId="0A3F39DE" w:rsidR="00ED37B3" w:rsidRDefault="00ED37B3" w:rsidP="00ED37B3">
      <w:pPr>
        <w:jc w:val="both"/>
        <w:rPr>
          <w:rFonts w:ascii="Futura Std" w:eastAsia="Times New Roman" w:hAnsi="Futura Std" w:cs="Times New Roman"/>
          <w:sz w:val="20"/>
          <w:szCs w:val="22"/>
          <w:lang w:val="es" w:eastAsia="es-ES"/>
        </w:rPr>
      </w:pPr>
      <w:r>
        <w:rPr>
          <w:rFonts w:ascii="Futura Std" w:eastAsia="Times New Roman" w:hAnsi="Futura Std" w:cs="Times New Roman"/>
          <w:sz w:val="20"/>
          <w:szCs w:val="22"/>
          <w:lang w:val="es" w:eastAsia="es-ES"/>
        </w:rPr>
        <w:t xml:space="preserve">Que el </w:t>
      </w:r>
      <w:r w:rsidRPr="00963035">
        <w:rPr>
          <w:rFonts w:ascii="Futura Std" w:eastAsia="Times New Roman" w:hAnsi="Futura Std" w:cs="Times New Roman"/>
          <w:sz w:val="20"/>
          <w:szCs w:val="22"/>
          <w:lang w:val="es" w:eastAsia="es-ES"/>
        </w:rPr>
        <w:t>día primero (1) de octubre de 2018 se suscribió el acta mediante el cual se pactó el levantamiento de la suspensión de la obligación contractual de operación y recaudo en la estación de peaje Cirilo.</w:t>
      </w:r>
    </w:p>
    <w:p w14:paraId="0B648F52" w14:textId="77777777" w:rsidR="008E36CB" w:rsidRDefault="008E36CB" w:rsidP="008E36CB">
      <w:pPr>
        <w:tabs>
          <w:tab w:val="left" w:pos="0"/>
        </w:tabs>
        <w:jc w:val="both"/>
        <w:rPr>
          <w:rFonts w:ascii="Futura Std" w:eastAsia="Times New Roman" w:hAnsi="Futura Std" w:cs="Times New Roman"/>
          <w:sz w:val="20"/>
          <w:szCs w:val="22"/>
          <w:lang w:val="es" w:eastAsia="es-ES"/>
        </w:rPr>
      </w:pPr>
    </w:p>
    <w:p w14:paraId="7602ADAB" w14:textId="3D407D21" w:rsidR="008E36CB" w:rsidRDefault="008E36CB" w:rsidP="00ED37B3">
      <w:pPr>
        <w:tabs>
          <w:tab w:val="left" w:pos="0"/>
        </w:tabs>
        <w:jc w:val="both"/>
        <w:rPr>
          <w:rFonts w:ascii="Futura Std" w:eastAsia="Times New Roman" w:hAnsi="Futura Std" w:cs="Times New Roman"/>
          <w:sz w:val="20"/>
          <w:szCs w:val="22"/>
          <w:lang w:val="es" w:eastAsia="es-ES"/>
        </w:rPr>
      </w:pPr>
      <w:r w:rsidRPr="00524952">
        <w:rPr>
          <w:rFonts w:ascii="Futura Std" w:eastAsia="Times New Roman" w:hAnsi="Futura Std" w:cs="Times New Roman"/>
          <w:sz w:val="20"/>
          <w:szCs w:val="22"/>
          <w:lang w:val="es" w:eastAsia="es-ES"/>
        </w:rPr>
        <w:t xml:space="preserve">Que </w:t>
      </w:r>
      <w:r>
        <w:rPr>
          <w:rFonts w:ascii="Futura Std" w:eastAsia="Times New Roman" w:hAnsi="Futura Std" w:cs="Times New Roman"/>
          <w:sz w:val="20"/>
          <w:szCs w:val="22"/>
          <w:lang w:val="es" w:eastAsia="es-ES"/>
        </w:rPr>
        <w:t xml:space="preserve">durante los días </w:t>
      </w:r>
      <w:r w:rsidR="00985AA6">
        <w:rPr>
          <w:rFonts w:ascii="Futura Std" w:eastAsia="Times New Roman" w:hAnsi="Futura Std" w:cs="Times New Roman"/>
          <w:sz w:val="20"/>
          <w:szCs w:val="22"/>
          <w:lang w:val="es" w:eastAsia="es-ES"/>
        </w:rPr>
        <w:t>12 y 23 de octubre de 2018, se celebraron</w:t>
      </w:r>
      <w:r>
        <w:rPr>
          <w:rFonts w:ascii="Futura Std" w:eastAsia="Times New Roman" w:hAnsi="Futura Std" w:cs="Times New Roman"/>
          <w:sz w:val="20"/>
          <w:szCs w:val="22"/>
          <w:lang w:val="es" w:eastAsia="es-ES"/>
        </w:rPr>
        <w:t xml:space="preserve"> reuniones en la </w:t>
      </w:r>
      <w:r w:rsidR="00985AA6">
        <w:rPr>
          <w:rFonts w:ascii="Futura Std" w:eastAsia="Times New Roman" w:hAnsi="Futura Std" w:cs="Times New Roman"/>
          <w:sz w:val="20"/>
          <w:szCs w:val="22"/>
          <w:lang w:val="es" w:eastAsia="es-ES"/>
        </w:rPr>
        <w:lastRenderedPageBreak/>
        <w:t>Gobernación de Antioquia con el propósito de i</w:t>
      </w:r>
      <w:r>
        <w:rPr>
          <w:rFonts w:ascii="Futura Std" w:eastAsia="Times New Roman" w:hAnsi="Futura Std" w:cs="Times New Roman"/>
          <w:sz w:val="20"/>
          <w:szCs w:val="22"/>
          <w:lang w:val="es" w:eastAsia="es-ES"/>
        </w:rPr>
        <w:t xml:space="preserve">nformar los </w:t>
      </w:r>
      <w:r w:rsidR="00985AA6">
        <w:rPr>
          <w:rFonts w:ascii="Futura Std" w:eastAsia="Times New Roman" w:hAnsi="Futura Std" w:cs="Times New Roman"/>
          <w:sz w:val="20"/>
          <w:szCs w:val="22"/>
          <w:lang w:val="es" w:eastAsia="es-ES"/>
        </w:rPr>
        <w:t>avances obtenidos en cuanto al i</w:t>
      </w:r>
      <w:r>
        <w:rPr>
          <w:rFonts w:ascii="Futura Std" w:eastAsia="Times New Roman" w:hAnsi="Futura Std" w:cs="Times New Roman"/>
          <w:sz w:val="20"/>
          <w:szCs w:val="22"/>
          <w:lang w:val="es" w:eastAsia="es-ES"/>
        </w:rPr>
        <w:t xml:space="preserve">nicio de la operación de la </w:t>
      </w:r>
      <w:r w:rsidR="00985AA6">
        <w:rPr>
          <w:rFonts w:ascii="Futura Std" w:eastAsia="Times New Roman" w:hAnsi="Futura Std" w:cs="Times New Roman"/>
          <w:sz w:val="20"/>
          <w:szCs w:val="22"/>
          <w:lang w:val="es" w:eastAsia="es-ES"/>
        </w:rPr>
        <w:t xml:space="preserve">estación </w:t>
      </w:r>
      <w:r w:rsidR="00ED37B3">
        <w:rPr>
          <w:rFonts w:ascii="Futura Std" w:eastAsia="Times New Roman" w:hAnsi="Futura Std" w:cs="Times New Roman"/>
          <w:sz w:val="20"/>
          <w:szCs w:val="22"/>
          <w:lang w:val="es" w:eastAsia="es-ES"/>
        </w:rPr>
        <w:t>de Peaje Cirilo y a su vez,</w:t>
      </w:r>
      <w:r w:rsidR="00C52844">
        <w:rPr>
          <w:rFonts w:ascii="Futura Std" w:eastAsia="Times New Roman" w:hAnsi="Futura Std" w:cs="Times New Roman"/>
          <w:sz w:val="20"/>
          <w:szCs w:val="22"/>
          <w:lang w:val="es" w:eastAsia="es-ES"/>
        </w:rPr>
        <w:t xml:space="preserve"> comunicar sobre</w:t>
      </w:r>
      <w:r>
        <w:rPr>
          <w:rFonts w:ascii="Futura Std" w:eastAsia="Times New Roman" w:hAnsi="Futura Std" w:cs="Times New Roman"/>
          <w:sz w:val="20"/>
          <w:szCs w:val="22"/>
          <w:lang w:val="es" w:eastAsia="es-ES"/>
        </w:rPr>
        <w:t xml:space="preserve"> </w:t>
      </w:r>
      <w:r w:rsidR="00ED37B3">
        <w:rPr>
          <w:rFonts w:ascii="Futura Std" w:eastAsia="Times New Roman" w:hAnsi="Futura Std" w:cs="Times New Roman"/>
          <w:sz w:val="20"/>
          <w:szCs w:val="22"/>
          <w:lang w:val="es" w:eastAsia="es-ES"/>
        </w:rPr>
        <w:t>los trámites a adelantar</w:t>
      </w:r>
      <w:r>
        <w:rPr>
          <w:rFonts w:ascii="Futura Std" w:eastAsia="Times New Roman" w:hAnsi="Futura Std" w:cs="Times New Roman"/>
          <w:sz w:val="20"/>
          <w:szCs w:val="22"/>
          <w:lang w:val="es" w:eastAsia="es-ES"/>
        </w:rPr>
        <w:t xml:space="preserve"> para </w:t>
      </w:r>
      <w:r w:rsidR="00ED37B3">
        <w:rPr>
          <w:rFonts w:ascii="Futura Std" w:eastAsia="Times New Roman" w:hAnsi="Futura Std" w:cs="Times New Roman"/>
          <w:sz w:val="20"/>
          <w:szCs w:val="22"/>
          <w:lang w:val="es" w:eastAsia="es-ES"/>
        </w:rPr>
        <w:t>obtener la autorización de</w:t>
      </w:r>
      <w:r>
        <w:rPr>
          <w:rFonts w:ascii="Futura Std" w:eastAsia="Times New Roman" w:hAnsi="Futura Std" w:cs="Times New Roman"/>
          <w:sz w:val="20"/>
          <w:szCs w:val="22"/>
          <w:lang w:val="es" w:eastAsia="es-ES"/>
        </w:rPr>
        <w:t xml:space="preserve"> </w:t>
      </w:r>
      <w:r w:rsidR="00D12C44">
        <w:rPr>
          <w:rFonts w:ascii="Futura Std" w:eastAsia="Times New Roman" w:hAnsi="Futura Std" w:cs="Times New Roman"/>
          <w:sz w:val="20"/>
          <w:szCs w:val="22"/>
          <w:lang w:val="es" w:eastAsia="es-ES"/>
        </w:rPr>
        <w:t>reubicación</w:t>
      </w:r>
      <w:r w:rsidR="00ED37B3">
        <w:rPr>
          <w:rFonts w:ascii="Futura Std" w:eastAsia="Times New Roman" w:hAnsi="Futura Std" w:cs="Times New Roman"/>
          <w:sz w:val="20"/>
          <w:szCs w:val="22"/>
          <w:lang w:val="es" w:eastAsia="es-ES"/>
        </w:rPr>
        <w:t xml:space="preserve"> y unificación de la caseta de peaje </w:t>
      </w:r>
      <w:r>
        <w:rPr>
          <w:rFonts w:ascii="Futura Std" w:eastAsia="Times New Roman" w:hAnsi="Futura Std" w:cs="Times New Roman"/>
          <w:sz w:val="20"/>
          <w:szCs w:val="22"/>
          <w:lang w:val="es" w:eastAsia="es-ES"/>
        </w:rPr>
        <w:t>Chaparral</w:t>
      </w:r>
      <w:r w:rsidR="00ED37B3">
        <w:rPr>
          <w:rFonts w:ascii="Futura Std" w:eastAsia="Times New Roman" w:hAnsi="Futura Std" w:cs="Times New Roman"/>
          <w:sz w:val="20"/>
          <w:szCs w:val="22"/>
          <w:lang w:val="es" w:eastAsia="es-ES"/>
        </w:rPr>
        <w:t xml:space="preserve"> – Rio Grande</w:t>
      </w:r>
      <w:r>
        <w:rPr>
          <w:rFonts w:ascii="Futura Std" w:eastAsia="Times New Roman" w:hAnsi="Futura Std" w:cs="Times New Roman"/>
          <w:sz w:val="20"/>
          <w:szCs w:val="22"/>
          <w:lang w:val="es" w:eastAsia="es-ES"/>
        </w:rPr>
        <w:t>, al</w:t>
      </w:r>
      <w:r w:rsidR="00ED37B3">
        <w:rPr>
          <w:rFonts w:ascii="Futura Std" w:eastAsia="Times New Roman" w:hAnsi="Futura Std" w:cs="Times New Roman"/>
          <w:sz w:val="20"/>
          <w:szCs w:val="22"/>
          <w:lang w:val="es" w:eastAsia="es-ES"/>
        </w:rPr>
        <w:t xml:space="preserve"> sector de El Tigre. </w:t>
      </w:r>
    </w:p>
    <w:p w14:paraId="0D94C4E8" w14:textId="59519597" w:rsidR="00963035" w:rsidRDefault="00963035" w:rsidP="00963035">
      <w:pPr>
        <w:jc w:val="both"/>
        <w:rPr>
          <w:rFonts w:ascii="Futura Std" w:eastAsia="Times New Roman" w:hAnsi="Futura Std" w:cs="Times New Roman"/>
          <w:sz w:val="20"/>
          <w:szCs w:val="22"/>
          <w:lang w:val="es" w:eastAsia="es-ES"/>
        </w:rPr>
      </w:pPr>
    </w:p>
    <w:p w14:paraId="583ECEC2" w14:textId="0CB433E9" w:rsidR="008E36CB" w:rsidRDefault="00963035" w:rsidP="00963035">
      <w:pPr>
        <w:jc w:val="both"/>
        <w:rPr>
          <w:rFonts w:ascii="Futura Std" w:eastAsia="Times New Roman" w:hAnsi="Futura Std" w:cs="Times New Roman"/>
          <w:sz w:val="20"/>
          <w:szCs w:val="22"/>
          <w:lang w:val="es" w:eastAsia="es-ES"/>
        </w:rPr>
      </w:pPr>
      <w:r>
        <w:rPr>
          <w:rFonts w:ascii="Futura Std" w:eastAsia="Times New Roman" w:hAnsi="Futura Std" w:cs="Times New Roman"/>
          <w:sz w:val="20"/>
          <w:szCs w:val="22"/>
          <w:lang w:val="es" w:eastAsia="es-ES"/>
        </w:rPr>
        <w:t xml:space="preserve">Que con el fin de materializar el acuerdo alcanzado con las comunidades, gobernación de Antioquia y alcaldías de </w:t>
      </w:r>
      <w:r w:rsidRPr="00963035">
        <w:rPr>
          <w:rFonts w:ascii="Futura Std" w:eastAsia="Times New Roman" w:hAnsi="Futura Std" w:cs="Times New Roman"/>
          <w:sz w:val="20"/>
          <w:szCs w:val="22"/>
          <w:lang w:val="es" w:eastAsia="es-ES"/>
        </w:rPr>
        <w:t>Turbo, Chigorodó, Apartadó, Necoclí y Carepa</w:t>
      </w:r>
      <w:r>
        <w:rPr>
          <w:rFonts w:ascii="Futura Std" w:eastAsia="Times New Roman" w:hAnsi="Futura Std" w:cs="Times New Roman"/>
          <w:sz w:val="20"/>
          <w:szCs w:val="22"/>
          <w:lang w:val="es" w:eastAsia="es-ES"/>
        </w:rPr>
        <w:t xml:space="preserve">, referente al traslado y unificación de las estaciones de peaje Chaparral y Rio Grande, mediante memorando radicado ANI No. </w:t>
      </w:r>
      <w:r w:rsidRPr="00963035">
        <w:rPr>
          <w:rFonts w:ascii="Futura Std" w:eastAsia="Times New Roman" w:hAnsi="Futura Std" w:cs="Times New Roman"/>
          <w:sz w:val="20"/>
          <w:szCs w:val="22"/>
          <w:lang w:val="es" w:eastAsia="es-ES"/>
        </w:rPr>
        <w:t>2018-300-017879-3 del 8 de noviembre de 2018</w:t>
      </w:r>
      <w:r w:rsidR="008E36CB">
        <w:rPr>
          <w:rFonts w:ascii="Futura Std" w:eastAsia="Times New Roman" w:hAnsi="Futura Std" w:cs="Times New Roman"/>
          <w:sz w:val="20"/>
          <w:szCs w:val="22"/>
          <w:lang w:val="es" w:eastAsia="es-ES"/>
        </w:rPr>
        <w:t>,</w:t>
      </w:r>
      <w:r>
        <w:rPr>
          <w:rFonts w:ascii="Calibri" w:hAnsi="Calibri"/>
        </w:rPr>
        <w:t xml:space="preserve"> </w:t>
      </w:r>
      <w:r>
        <w:rPr>
          <w:rFonts w:ascii="Futura Std" w:eastAsia="Times New Roman" w:hAnsi="Futura Std" w:cs="Times New Roman"/>
          <w:sz w:val="20"/>
          <w:szCs w:val="22"/>
          <w:lang w:val="es" w:eastAsia="es-ES"/>
        </w:rPr>
        <w:t xml:space="preserve">la </w:t>
      </w:r>
      <w:r w:rsidRPr="00963035">
        <w:rPr>
          <w:rFonts w:ascii="Futura Std" w:eastAsia="Times New Roman" w:hAnsi="Futura Std" w:cs="Times New Roman"/>
          <w:sz w:val="20"/>
          <w:szCs w:val="22"/>
          <w:lang w:val="es" w:eastAsia="es-ES"/>
        </w:rPr>
        <w:t>Gerencia</w:t>
      </w:r>
      <w:r>
        <w:rPr>
          <w:rFonts w:ascii="Futura Std" w:eastAsia="Times New Roman" w:hAnsi="Futura Std" w:cs="Times New Roman"/>
          <w:sz w:val="20"/>
          <w:szCs w:val="22"/>
          <w:lang w:val="es" w:eastAsia="es-ES"/>
        </w:rPr>
        <w:t xml:space="preserve"> </w:t>
      </w:r>
      <w:r w:rsidRPr="00963035">
        <w:rPr>
          <w:rFonts w:ascii="Futura Std" w:eastAsia="Times New Roman" w:hAnsi="Futura Std" w:cs="Times New Roman"/>
          <w:sz w:val="20"/>
          <w:szCs w:val="22"/>
          <w:lang w:val="es" w:eastAsia="es-ES"/>
        </w:rPr>
        <w:t xml:space="preserve">de Proyectos Carreteros 5 </w:t>
      </w:r>
      <w:r>
        <w:rPr>
          <w:rFonts w:ascii="Futura Std" w:eastAsia="Times New Roman" w:hAnsi="Futura Std" w:cs="Times New Roman"/>
          <w:sz w:val="20"/>
          <w:szCs w:val="22"/>
          <w:lang w:val="es" w:eastAsia="es-ES"/>
        </w:rPr>
        <w:t xml:space="preserve"> solicitó a las demás áreas del equipo de supervisión </w:t>
      </w:r>
      <w:r w:rsidR="008E36CB">
        <w:rPr>
          <w:rFonts w:ascii="Futura Std" w:eastAsia="Times New Roman" w:hAnsi="Futura Std" w:cs="Times New Roman"/>
          <w:sz w:val="20"/>
          <w:szCs w:val="22"/>
          <w:lang w:val="es" w:eastAsia="es-ES"/>
        </w:rPr>
        <w:t xml:space="preserve">de la Agencia, </w:t>
      </w:r>
      <w:r>
        <w:rPr>
          <w:rFonts w:ascii="Futura Std" w:eastAsia="Times New Roman" w:hAnsi="Futura Std" w:cs="Times New Roman"/>
          <w:sz w:val="20"/>
          <w:szCs w:val="22"/>
          <w:lang w:val="es" w:eastAsia="es-ES"/>
        </w:rPr>
        <w:t>que conceptuaran sobre la conveniencia y necesidad del traslado y unificación de las est</w:t>
      </w:r>
      <w:r w:rsidR="004631FB">
        <w:rPr>
          <w:rFonts w:ascii="Futura Std" w:eastAsia="Times New Roman" w:hAnsi="Futura Std" w:cs="Times New Roman"/>
          <w:sz w:val="20"/>
          <w:szCs w:val="22"/>
          <w:lang w:val="es" w:eastAsia="es-ES"/>
        </w:rPr>
        <w:t xml:space="preserve">aciones Chaparral y Rio Grande. </w:t>
      </w:r>
      <w:r w:rsidR="008E36CB">
        <w:rPr>
          <w:rFonts w:ascii="Futura Std" w:eastAsia="Times New Roman" w:hAnsi="Futura Std" w:cs="Times New Roman"/>
          <w:sz w:val="20"/>
          <w:szCs w:val="22"/>
          <w:lang w:val="es" w:eastAsia="es-ES"/>
        </w:rPr>
        <w:t xml:space="preserve">Así mismo, mediante oficio radicado ANI No. </w:t>
      </w:r>
      <w:r w:rsidR="00355236" w:rsidRPr="00355236">
        <w:rPr>
          <w:rFonts w:ascii="Futura Std" w:eastAsia="Times New Roman" w:hAnsi="Futura Std" w:cs="Times New Roman"/>
          <w:sz w:val="20"/>
          <w:szCs w:val="22"/>
          <w:lang w:val="es" w:eastAsia="es-ES"/>
        </w:rPr>
        <w:t>2018</w:t>
      </w:r>
      <w:r w:rsidR="00355236">
        <w:rPr>
          <w:rFonts w:ascii="Futura Std" w:eastAsia="Times New Roman" w:hAnsi="Futura Std" w:cs="Times New Roman"/>
          <w:sz w:val="20"/>
          <w:szCs w:val="22"/>
          <w:lang w:val="es" w:eastAsia="es-ES"/>
        </w:rPr>
        <w:t>-</w:t>
      </w:r>
      <w:r w:rsidR="00355236" w:rsidRPr="00355236">
        <w:rPr>
          <w:rFonts w:ascii="Futura Std" w:eastAsia="Times New Roman" w:hAnsi="Futura Std" w:cs="Times New Roman"/>
          <w:sz w:val="20"/>
          <w:szCs w:val="22"/>
          <w:lang w:val="es" w:eastAsia="es-ES"/>
        </w:rPr>
        <w:t>300</w:t>
      </w:r>
      <w:r w:rsidR="00355236">
        <w:rPr>
          <w:rFonts w:ascii="Futura Std" w:eastAsia="Times New Roman" w:hAnsi="Futura Std" w:cs="Times New Roman"/>
          <w:sz w:val="20"/>
          <w:szCs w:val="22"/>
          <w:lang w:val="es" w:eastAsia="es-ES"/>
        </w:rPr>
        <w:t>-</w:t>
      </w:r>
      <w:r w:rsidR="00355236" w:rsidRPr="00355236">
        <w:rPr>
          <w:rFonts w:ascii="Futura Std" w:eastAsia="Times New Roman" w:hAnsi="Futura Std" w:cs="Times New Roman"/>
          <w:sz w:val="20"/>
          <w:szCs w:val="22"/>
          <w:lang w:val="es" w:eastAsia="es-ES"/>
        </w:rPr>
        <w:t>038094</w:t>
      </w:r>
      <w:r w:rsidR="00355236">
        <w:rPr>
          <w:rFonts w:ascii="Futura Std" w:eastAsia="Times New Roman" w:hAnsi="Futura Std" w:cs="Times New Roman"/>
          <w:sz w:val="20"/>
          <w:szCs w:val="22"/>
          <w:lang w:val="es" w:eastAsia="es-ES"/>
        </w:rPr>
        <w:t>-</w:t>
      </w:r>
      <w:r w:rsidR="00355236" w:rsidRPr="00355236">
        <w:rPr>
          <w:rFonts w:ascii="Futura Std" w:eastAsia="Times New Roman" w:hAnsi="Futura Std" w:cs="Times New Roman"/>
          <w:sz w:val="20"/>
          <w:szCs w:val="22"/>
          <w:lang w:val="es" w:eastAsia="es-ES"/>
        </w:rPr>
        <w:t>1</w:t>
      </w:r>
      <w:r w:rsidR="008E36CB">
        <w:rPr>
          <w:rFonts w:ascii="Futura Std" w:eastAsia="Times New Roman" w:hAnsi="Futura Std" w:cs="Times New Roman"/>
          <w:sz w:val="20"/>
          <w:szCs w:val="22"/>
          <w:lang w:val="es" w:eastAsia="es-ES"/>
        </w:rPr>
        <w:t xml:space="preserve"> </w:t>
      </w:r>
      <w:r w:rsidR="008E36CB" w:rsidRPr="00355236">
        <w:rPr>
          <w:rFonts w:ascii="Futura Std" w:eastAsia="Times New Roman" w:hAnsi="Futura Std" w:cs="Times New Roman"/>
          <w:sz w:val="20"/>
          <w:szCs w:val="22"/>
          <w:lang w:val="es" w:eastAsia="es-ES"/>
        </w:rPr>
        <w:t xml:space="preserve">del </w:t>
      </w:r>
      <w:r w:rsidR="00355236" w:rsidRPr="00355236">
        <w:rPr>
          <w:rFonts w:ascii="Futura Std" w:eastAsia="Times New Roman" w:hAnsi="Futura Std" w:cs="Times New Roman"/>
          <w:sz w:val="20"/>
          <w:szCs w:val="22"/>
          <w:lang w:val="es" w:eastAsia="es-ES"/>
        </w:rPr>
        <w:t xml:space="preserve">15 </w:t>
      </w:r>
      <w:r w:rsidR="008E36CB" w:rsidRPr="00355236">
        <w:rPr>
          <w:rFonts w:ascii="Futura Std" w:eastAsia="Times New Roman" w:hAnsi="Futura Std" w:cs="Times New Roman"/>
          <w:sz w:val="20"/>
          <w:szCs w:val="22"/>
          <w:lang w:val="es" w:eastAsia="es-ES"/>
        </w:rPr>
        <w:t>de</w:t>
      </w:r>
      <w:r w:rsidR="008E36CB">
        <w:rPr>
          <w:rFonts w:ascii="Futura Std" w:eastAsia="Times New Roman" w:hAnsi="Futura Std" w:cs="Times New Roman"/>
          <w:sz w:val="20"/>
          <w:szCs w:val="22"/>
          <w:lang w:val="es" w:eastAsia="es-ES"/>
        </w:rPr>
        <w:t xml:space="preserve"> noviembre de 2018 se solicitó concepto a la Interventoría. </w:t>
      </w:r>
    </w:p>
    <w:p w14:paraId="31BEF28D" w14:textId="1B926319" w:rsidR="008D55EB" w:rsidRPr="00ED37B3" w:rsidRDefault="008D55EB" w:rsidP="002B14DF">
      <w:pPr>
        <w:tabs>
          <w:tab w:val="left" w:pos="0"/>
        </w:tabs>
        <w:jc w:val="both"/>
        <w:rPr>
          <w:rFonts w:ascii="Futura Std" w:eastAsia="Times New Roman" w:hAnsi="Futura Std" w:cs="Times New Roman"/>
          <w:sz w:val="20"/>
          <w:szCs w:val="22"/>
          <w:lang w:val="es" w:eastAsia="es-ES"/>
        </w:rPr>
      </w:pPr>
    </w:p>
    <w:p w14:paraId="59F0801C" w14:textId="73A8873E" w:rsidR="00ED37B3" w:rsidRDefault="00ED37B3" w:rsidP="002B14DF">
      <w:pPr>
        <w:tabs>
          <w:tab w:val="left" w:pos="0"/>
        </w:tabs>
        <w:jc w:val="both"/>
        <w:rPr>
          <w:rFonts w:ascii="Futura Std" w:eastAsia="Times New Roman" w:hAnsi="Futura Std" w:cs="Times New Roman"/>
          <w:sz w:val="20"/>
          <w:szCs w:val="22"/>
          <w:lang w:val="es" w:eastAsia="es-ES"/>
        </w:rPr>
      </w:pPr>
      <w:r w:rsidRPr="00ED37B3">
        <w:rPr>
          <w:rFonts w:ascii="Futura Std" w:eastAsia="Times New Roman" w:hAnsi="Futura Std" w:cs="Times New Roman"/>
          <w:sz w:val="20"/>
          <w:szCs w:val="22"/>
          <w:lang w:val="es" w:eastAsia="es-ES"/>
        </w:rPr>
        <w:t xml:space="preserve">Que sobre el asunto bajo estudio se </w:t>
      </w:r>
      <w:r w:rsidR="00093B25">
        <w:rPr>
          <w:rFonts w:ascii="Futura Std" w:eastAsia="Times New Roman" w:hAnsi="Futura Std" w:cs="Times New Roman"/>
          <w:sz w:val="20"/>
          <w:szCs w:val="22"/>
          <w:lang w:val="es" w:eastAsia="es-ES"/>
        </w:rPr>
        <w:t xml:space="preserve">pronunciaron las áreas del equipo de supervisión del proyecto y la Interventoría, en los siguientes términos: </w:t>
      </w:r>
    </w:p>
    <w:p w14:paraId="11098226" w14:textId="31BF899C" w:rsidR="00ED37B3" w:rsidRDefault="00ED37B3" w:rsidP="002B14DF">
      <w:pPr>
        <w:tabs>
          <w:tab w:val="left" w:pos="0"/>
        </w:tabs>
        <w:jc w:val="both"/>
        <w:rPr>
          <w:rFonts w:ascii="Futura Std" w:eastAsia="Times New Roman" w:hAnsi="Futura Std" w:cs="Times New Roman"/>
          <w:sz w:val="20"/>
          <w:szCs w:val="22"/>
          <w:lang w:val="es" w:eastAsia="es-ES"/>
        </w:rPr>
      </w:pPr>
    </w:p>
    <w:p w14:paraId="4E8E0294" w14:textId="34A28C56" w:rsidR="00222523" w:rsidRDefault="00ED37B3" w:rsidP="00ED37B3">
      <w:pPr>
        <w:pStyle w:val="Prrafodelista"/>
        <w:numPr>
          <w:ilvl w:val="0"/>
          <w:numId w:val="22"/>
        </w:numPr>
        <w:tabs>
          <w:tab w:val="left" w:pos="0"/>
        </w:tabs>
        <w:jc w:val="both"/>
        <w:rPr>
          <w:rFonts w:ascii="Futura Std" w:hAnsi="Futura Std" w:cs="Times New Roman"/>
          <w:sz w:val="20"/>
          <w:szCs w:val="22"/>
          <w:lang w:val="es" w:eastAsia="es-ES"/>
        </w:rPr>
      </w:pPr>
      <w:r w:rsidRPr="00ED37B3">
        <w:rPr>
          <w:rFonts w:ascii="Futura Std" w:hAnsi="Futura Std" w:cs="Times New Roman"/>
          <w:sz w:val="20"/>
          <w:szCs w:val="22"/>
          <w:lang w:val="es" w:eastAsia="es-ES"/>
        </w:rPr>
        <w:t xml:space="preserve">Mediante memorando </w:t>
      </w:r>
      <w:r w:rsidR="00093B25">
        <w:rPr>
          <w:rFonts w:ascii="Futura Std" w:hAnsi="Futura Std" w:cs="Times New Roman"/>
          <w:sz w:val="20"/>
          <w:szCs w:val="22"/>
          <w:lang w:val="es" w:eastAsia="es-ES"/>
        </w:rPr>
        <w:t xml:space="preserve">radicado </w:t>
      </w:r>
      <w:r w:rsidRPr="00ED37B3">
        <w:rPr>
          <w:rFonts w:ascii="Futura Std" w:hAnsi="Futura Std" w:cs="Times New Roman"/>
          <w:sz w:val="20"/>
          <w:szCs w:val="22"/>
          <w:lang w:val="es" w:eastAsia="es-ES"/>
        </w:rPr>
        <w:t xml:space="preserve">ANI No. </w:t>
      </w:r>
      <w:r w:rsidR="00335797">
        <w:rPr>
          <w:rFonts w:ascii="Futura Std" w:hAnsi="Futura Std" w:cs="Times New Roman"/>
          <w:sz w:val="20"/>
          <w:szCs w:val="22"/>
          <w:lang w:val="es" w:eastAsia="es-ES"/>
        </w:rPr>
        <w:t>2018-603-018403-3</w:t>
      </w:r>
      <w:r w:rsidRPr="000E696A">
        <w:rPr>
          <w:rFonts w:ascii="Futura Std" w:hAnsi="Futura Std" w:cs="Times New Roman"/>
          <w:sz w:val="20"/>
          <w:szCs w:val="22"/>
          <w:lang w:val="es" w:eastAsia="es-ES"/>
        </w:rPr>
        <w:t xml:space="preserve"> del </w:t>
      </w:r>
      <w:r w:rsidR="00335797">
        <w:rPr>
          <w:rFonts w:ascii="Futura Std" w:hAnsi="Futura Std" w:cs="Times New Roman"/>
          <w:sz w:val="20"/>
          <w:szCs w:val="22"/>
          <w:lang w:val="es" w:eastAsia="es-ES"/>
        </w:rPr>
        <w:t>20</w:t>
      </w:r>
      <w:r>
        <w:rPr>
          <w:rFonts w:ascii="Futura Std" w:hAnsi="Futura Std" w:cs="Times New Roman"/>
          <w:sz w:val="20"/>
          <w:szCs w:val="22"/>
          <w:lang w:val="es" w:eastAsia="es-ES"/>
        </w:rPr>
        <w:t xml:space="preserve"> de noviembre de 2018, </w:t>
      </w:r>
      <w:r w:rsidRPr="00ED37B3">
        <w:rPr>
          <w:rFonts w:ascii="Futura Std" w:hAnsi="Futura Std" w:cs="Times New Roman"/>
          <w:sz w:val="20"/>
          <w:szCs w:val="22"/>
          <w:lang w:val="es" w:eastAsia="es-ES"/>
        </w:rPr>
        <w:t>el GIT Social de la Vicepresidencia de Planeación, Riesgos y Entorno, emit</w:t>
      </w:r>
      <w:r>
        <w:rPr>
          <w:rFonts w:ascii="Futura Std" w:hAnsi="Futura Std" w:cs="Times New Roman"/>
          <w:sz w:val="20"/>
          <w:szCs w:val="22"/>
          <w:lang w:val="es" w:eastAsia="es-ES"/>
        </w:rPr>
        <w:t>ió concepto de viabilidad para la reubicación y unificación de las estaciones de peaje Chaparral y Cirilo</w:t>
      </w:r>
      <w:r w:rsidR="00222523">
        <w:rPr>
          <w:rFonts w:ascii="Futura Std" w:hAnsi="Futura Std" w:cs="Times New Roman"/>
          <w:sz w:val="20"/>
          <w:szCs w:val="22"/>
          <w:lang w:val="es" w:eastAsia="es-ES"/>
        </w:rPr>
        <w:t>, señalando lo siguiente:</w:t>
      </w:r>
    </w:p>
    <w:p w14:paraId="70333F06" w14:textId="7905CC00" w:rsidR="00222523" w:rsidRDefault="00222523" w:rsidP="00222523">
      <w:pPr>
        <w:pStyle w:val="Prrafodelista"/>
        <w:tabs>
          <w:tab w:val="left" w:pos="0"/>
        </w:tabs>
        <w:ind w:left="720"/>
        <w:jc w:val="both"/>
        <w:rPr>
          <w:rFonts w:ascii="Futura Std" w:hAnsi="Futura Std" w:cs="Times New Roman"/>
          <w:sz w:val="20"/>
          <w:szCs w:val="22"/>
          <w:lang w:val="es" w:eastAsia="es-ES"/>
        </w:rPr>
      </w:pPr>
    </w:p>
    <w:p w14:paraId="6830C8C4" w14:textId="482687DE" w:rsidR="00222523" w:rsidRPr="00335797" w:rsidRDefault="00335797" w:rsidP="00335797">
      <w:pPr>
        <w:tabs>
          <w:tab w:val="left" w:pos="0"/>
        </w:tabs>
        <w:ind w:left="720"/>
        <w:jc w:val="both"/>
        <w:rPr>
          <w:rFonts w:ascii="Futura Std" w:hAnsi="Futura Std" w:cs="Times New Roman"/>
          <w:i/>
          <w:sz w:val="20"/>
          <w:szCs w:val="22"/>
          <w:lang w:val="es" w:eastAsia="es-ES"/>
        </w:rPr>
      </w:pPr>
      <w:r w:rsidRPr="00335797">
        <w:rPr>
          <w:rFonts w:ascii="Futura Std" w:hAnsi="Futura Std" w:cs="Times New Roman"/>
          <w:i/>
          <w:sz w:val="20"/>
          <w:szCs w:val="22"/>
          <w:lang w:val="es" w:eastAsia="es-ES"/>
        </w:rPr>
        <w:t>“(…) Teniendo en cuenta los antecedentes y documentos generados durante este trámite, en los cuales reposan los acuerdos logrados, esta Coordinación considera que el traslado de los peajes de Chaparral y Rio Grande al sector conocido como el Tigre, en el Municipio de Chigorodó, puede ser acogida hoy, como una opción viable para la operación de la estación del peaje. (…)”</w:t>
      </w:r>
    </w:p>
    <w:p w14:paraId="0E680CD2" w14:textId="77777777" w:rsidR="00335797" w:rsidRDefault="00335797" w:rsidP="00222523">
      <w:pPr>
        <w:pStyle w:val="Prrafodelista"/>
        <w:tabs>
          <w:tab w:val="left" w:pos="0"/>
        </w:tabs>
        <w:ind w:left="720"/>
        <w:jc w:val="both"/>
        <w:rPr>
          <w:rFonts w:ascii="Futura Std" w:hAnsi="Futura Std" w:cs="Times New Roman"/>
          <w:sz w:val="20"/>
          <w:szCs w:val="22"/>
          <w:lang w:val="es" w:eastAsia="es-ES"/>
        </w:rPr>
      </w:pPr>
    </w:p>
    <w:p w14:paraId="46E6CB7D" w14:textId="135220C7" w:rsidR="00222523" w:rsidRDefault="00222523" w:rsidP="00222523">
      <w:pPr>
        <w:pStyle w:val="Prrafodelista"/>
        <w:numPr>
          <w:ilvl w:val="0"/>
          <w:numId w:val="22"/>
        </w:numPr>
        <w:tabs>
          <w:tab w:val="left" w:pos="0"/>
        </w:tabs>
        <w:jc w:val="both"/>
        <w:rPr>
          <w:rFonts w:ascii="Futura Std" w:hAnsi="Futura Std" w:cs="Times New Roman"/>
          <w:sz w:val="20"/>
          <w:szCs w:val="22"/>
          <w:lang w:val="es" w:eastAsia="es-ES"/>
        </w:rPr>
      </w:pPr>
      <w:r w:rsidRPr="00ED37B3">
        <w:rPr>
          <w:rFonts w:ascii="Futura Std" w:hAnsi="Futura Std" w:cs="Times New Roman"/>
          <w:sz w:val="20"/>
          <w:szCs w:val="22"/>
          <w:lang w:val="es" w:eastAsia="es-ES"/>
        </w:rPr>
        <w:t>Mediante memorando</w:t>
      </w:r>
      <w:r w:rsidR="00093B25">
        <w:rPr>
          <w:rFonts w:ascii="Futura Std" w:hAnsi="Futura Std" w:cs="Times New Roman"/>
          <w:sz w:val="20"/>
          <w:szCs w:val="22"/>
          <w:lang w:val="es" w:eastAsia="es-ES"/>
        </w:rPr>
        <w:t xml:space="preserve"> radicado</w:t>
      </w:r>
      <w:r w:rsidRPr="00ED37B3">
        <w:rPr>
          <w:rFonts w:ascii="Futura Std" w:hAnsi="Futura Std" w:cs="Times New Roman"/>
          <w:sz w:val="20"/>
          <w:szCs w:val="22"/>
          <w:lang w:val="es" w:eastAsia="es-ES"/>
        </w:rPr>
        <w:t xml:space="preserve"> ANI No. </w:t>
      </w:r>
      <w:r w:rsidR="006C3C67">
        <w:rPr>
          <w:rFonts w:ascii="Futura Std" w:hAnsi="Futura Std" w:cs="Times New Roman"/>
          <w:sz w:val="20"/>
          <w:szCs w:val="22"/>
          <w:lang w:val="es" w:eastAsia="es-ES"/>
        </w:rPr>
        <w:t xml:space="preserve">2018-605-017934-3 </w:t>
      </w:r>
      <w:r w:rsidR="00093B25">
        <w:rPr>
          <w:rFonts w:ascii="Futura Std" w:hAnsi="Futura Std" w:cs="Times New Roman"/>
          <w:sz w:val="20"/>
          <w:szCs w:val="22"/>
          <w:lang w:val="es" w:eastAsia="es-ES"/>
        </w:rPr>
        <w:t xml:space="preserve">del </w:t>
      </w:r>
      <w:r w:rsidR="006C3C67">
        <w:rPr>
          <w:rFonts w:ascii="Futura Std" w:hAnsi="Futura Std" w:cs="Times New Roman"/>
          <w:sz w:val="20"/>
          <w:szCs w:val="22"/>
          <w:lang w:val="es" w:eastAsia="es-ES"/>
        </w:rPr>
        <w:t>09</w:t>
      </w:r>
      <w:r w:rsidR="00093B25">
        <w:rPr>
          <w:rFonts w:ascii="Futura Std" w:hAnsi="Futura Std" w:cs="Times New Roman"/>
          <w:sz w:val="20"/>
          <w:szCs w:val="22"/>
          <w:lang w:val="es" w:eastAsia="es-ES"/>
        </w:rPr>
        <w:t xml:space="preserve"> de noviembre de 2018,</w:t>
      </w:r>
      <w:r w:rsidRPr="00ED37B3">
        <w:rPr>
          <w:rFonts w:ascii="Futura Std" w:hAnsi="Futura Std" w:cs="Times New Roman"/>
          <w:sz w:val="20"/>
          <w:szCs w:val="22"/>
          <w:lang w:val="es" w:eastAsia="es-ES"/>
        </w:rPr>
        <w:t xml:space="preserve"> el GIT </w:t>
      </w:r>
      <w:r>
        <w:rPr>
          <w:rFonts w:ascii="Futura Std" w:hAnsi="Futura Std" w:cs="Times New Roman"/>
          <w:sz w:val="20"/>
          <w:szCs w:val="22"/>
          <w:lang w:val="es" w:eastAsia="es-ES"/>
        </w:rPr>
        <w:t>Ambiental,</w:t>
      </w:r>
      <w:r w:rsidRPr="00222523">
        <w:rPr>
          <w:rFonts w:ascii="Futura Std" w:hAnsi="Futura Std" w:cs="Times New Roman"/>
          <w:sz w:val="20"/>
          <w:szCs w:val="22"/>
          <w:lang w:val="es" w:eastAsia="es-ES"/>
        </w:rPr>
        <w:t xml:space="preserve"> </w:t>
      </w:r>
      <w:r w:rsidRPr="00ED37B3">
        <w:rPr>
          <w:rFonts w:ascii="Futura Std" w:hAnsi="Futura Std" w:cs="Times New Roman"/>
          <w:sz w:val="20"/>
          <w:szCs w:val="22"/>
          <w:lang w:val="es" w:eastAsia="es-ES"/>
        </w:rPr>
        <w:t>de la Vicepresidencia de Planeación, Riesgos y Entorno, emit</w:t>
      </w:r>
      <w:r>
        <w:rPr>
          <w:rFonts w:ascii="Futura Std" w:hAnsi="Futura Std" w:cs="Times New Roman"/>
          <w:sz w:val="20"/>
          <w:szCs w:val="22"/>
          <w:lang w:val="es" w:eastAsia="es-ES"/>
        </w:rPr>
        <w:t>ió concepto de viabilidad para la reubicación y unificación de las estaciones de peaje Chaparral y Cirilo, señalando lo siguiente:</w:t>
      </w:r>
    </w:p>
    <w:p w14:paraId="1F1951C7" w14:textId="77777777" w:rsidR="00222523" w:rsidRDefault="00222523" w:rsidP="00222523">
      <w:pPr>
        <w:pStyle w:val="Prrafodelista"/>
        <w:tabs>
          <w:tab w:val="left" w:pos="0"/>
        </w:tabs>
        <w:ind w:left="720"/>
        <w:jc w:val="both"/>
        <w:rPr>
          <w:rFonts w:ascii="Futura Std" w:hAnsi="Futura Std" w:cs="Times New Roman"/>
          <w:sz w:val="20"/>
          <w:szCs w:val="22"/>
          <w:lang w:val="es" w:eastAsia="es-ES"/>
        </w:rPr>
      </w:pPr>
    </w:p>
    <w:p w14:paraId="20448999" w14:textId="48AA48A7" w:rsidR="00EE73FD" w:rsidRPr="00EE73FD" w:rsidRDefault="00EE73FD" w:rsidP="00EE73FD">
      <w:pPr>
        <w:tabs>
          <w:tab w:val="left" w:pos="0"/>
        </w:tabs>
        <w:ind w:left="720"/>
        <w:jc w:val="both"/>
        <w:rPr>
          <w:rFonts w:ascii="Futura Std" w:hAnsi="Futura Std" w:cs="Times New Roman"/>
          <w:i/>
          <w:sz w:val="20"/>
          <w:szCs w:val="22"/>
          <w:lang w:val="es" w:eastAsia="es-ES"/>
        </w:rPr>
      </w:pPr>
      <w:r>
        <w:rPr>
          <w:rFonts w:ascii="Futura Std" w:hAnsi="Futura Std" w:cs="Times New Roman"/>
          <w:i/>
          <w:sz w:val="20"/>
          <w:szCs w:val="22"/>
          <w:lang w:val="es" w:eastAsia="es-ES"/>
        </w:rPr>
        <w:t xml:space="preserve">“(…) </w:t>
      </w:r>
      <w:r w:rsidRPr="00EE73FD">
        <w:rPr>
          <w:rFonts w:ascii="Futura Std" w:hAnsi="Futura Std" w:cs="Times New Roman"/>
          <w:i/>
          <w:sz w:val="20"/>
          <w:szCs w:val="22"/>
          <w:lang w:val="es" w:eastAsia="es-ES"/>
        </w:rPr>
        <w:t>se considera que la reubicación de la estación de peaje no presenta implicaciones o modificaciones contractuales en los aspectos ambientales establecidos en el Apéndice Técnico Ambiental No. 6; no obstante, el Concesionario deberá revisar y evaluar la pertinencia o no de tramitar permisos ambientales en la nueva ubicación.</w:t>
      </w:r>
      <w:r w:rsidRPr="00335797">
        <w:rPr>
          <w:rFonts w:ascii="Futura Std" w:hAnsi="Futura Std" w:cs="Times New Roman"/>
          <w:i/>
          <w:sz w:val="20"/>
          <w:szCs w:val="22"/>
          <w:lang w:val="es" w:eastAsia="es-ES"/>
        </w:rPr>
        <w:t xml:space="preserve"> (…)”</w:t>
      </w:r>
    </w:p>
    <w:p w14:paraId="597D1FE0" w14:textId="129CB125" w:rsidR="00222523" w:rsidRPr="00284AE8" w:rsidRDefault="00222523" w:rsidP="00284AE8">
      <w:pPr>
        <w:tabs>
          <w:tab w:val="left" w:pos="0"/>
        </w:tabs>
        <w:jc w:val="both"/>
        <w:rPr>
          <w:rFonts w:ascii="Futura Std" w:hAnsi="Futura Std" w:cs="Times New Roman"/>
          <w:sz w:val="20"/>
          <w:szCs w:val="22"/>
          <w:lang w:val="es" w:eastAsia="es-ES"/>
        </w:rPr>
      </w:pPr>
      <w:r w:rsidRPr="00284AE8">
        <w:rPr>
          <w:rFonts w:ascii="Futura Std" w:hAnsi="Futura Std" w:cs="Times New Roman"/>
          <w:sz w:val="20"/>
          <w:szCs w:val="22"/>
          <w:lang w:val="es" w:eastAsia="es-ES"/>
        </w:rPr>
        <w:t xml:space="preserve">             </w:t>
      </w:r>
    </w:p>
    <w:p w14:paraId="303CB988" w14:textId="661C8FB4" w:rsidR="00222523" w:rsidRDefault="00222523" w:rsidP="00222523">
      <w:pPr>
        <w:pStyle w:val="Prrafodelista"/>
        <w:numPr>
          <w:ilvl w:val="0"/>
          <w:numId w:val="22"/>
        </w:numPr>
        <w:tabs>
          <w:tab w:val="left" w:pos="0"/>
        </w:tabs>
        <w:jc w:val="both"/>
        <w:rPr>
          <w:rFonts w:ascii="Futura Std" w:hAnsi="Futura Std" w:cs="Times New Roman"/>
          <w:sz w:val="20"/>
          <w:szCs w:val="22"/>
          <w:lang w:val="es" w:eastAsia="es-ES"/>
        </w:rPr>
      </w:pPr>
      <w:r w:rsidRPr="00ED37B3">
        <w:rPr>
          <w:rFonts w:ascii="Futura Std" w:hAnsi="Futura Std" w:cs="Times New Roman"/>
          <w:sz w:val="20"/>
          <w:szCs w:val="22"/>
          <w:lang w:val="es" w:eastAsia="es-ES"/>
        </w:rPr>
        <w:t>Mediante memorando</w:t>
      </w:r>
      <w:r w:rsidR="00093B25">
        <w:rPr>
          <w:rFonts w:ascii="Futura Std" w:hAnsi="Futura Std" w:cs="Times New Roman"/>
          <w:sz w:val="20"/>
          <w:szCs w:val="22"/>
          <w:lang w:val="es" w:eastAsia="es-ES"/>
        </w:rPr>
        <w:t xml:space="preserve"> radicado</w:t>
      </w:r>
      <w:r w:rsidRPr="00ED37B3">
        <w:rPr>
          <w:rFonts w:ascii="Futura Std" w:hAnsi="Futura Std" w:cs="Times New Roman"/>
          <w:sz w:val="20"/>
          <w:szCs w:val="22"/>
          <w:lang w:val="es" w:eastAsia="es-ES"/>
        </w:rPr>
        <w:t xml:space="preserve"> ANI No. </w:t>
      </w:r>
      <w:r w:rsidR="00744595" w:rsidRPr="00744595">
        <w:rPr>
          <w:rFonts w:ascii="Futura Std" w:hAnsi="Futura Std" w:cs="Times New Roman"/>
          <w:sz w:val="20"/>
          <w:szCs w:val="22"/>
          <w:lang w:val="es" w:eastAsia="es-ES"/>
        </w:rPr>
        <w:t>2018</w:t>
      </w:r>
      <w:r w:rsidR="00744595">
        <w:rPr>
          <w:rFonts w:ascii="Futura Std" w:hAnsi="Futura Std" w:cs="Times New Roman"/>
          <w:sz w:val="20"/>
          <w:szCs w:val="22"/>
          <w:lang w:val="es" w:eastAsia="es-ES"/>
        </w:rPr>
        <w:t>-</w:t>
      </w:r>
      <w:r w:rsidR="00744595" w:rsidRPr="00744595">
        <w:rPr>
          <w:rFonts w:ascii="Futura Std" w:hAnsi="Futura Std" w:cs="Times New Roman"/>
          <w:sz w:val="20"/>
          <w:szCs w:val="22"/>
          <w:lang w:val="es" w:eastAsia="es-ES"/>
        </w:rPr>
        <w:t>602</w:t>
      </w:r>
      <w:r w:rsidR="00744595">
        <w:rPr>
          <w:rFonts w:ascii="Futura Std" w:hAnsi="Futura Std" w:cs="Times New Roman"/>
          <w:sz w:val="20"/>
          <w:szCs w:val="22"/>
          <w:lang w:val="es" w:eastAsia="es-ES"/>
        </w:rPr>
        <w:t>-</w:t>
      </w:r>
      <w:r w:rsidR="00744595" w:rsidRPr="00744595">
        <w:rPr>
          <w:rFonts w:ascii="Futura Std" w:hAnsi="Futura Std" w:cs="Times New Roman"/>
          <w:sz w:val="20"/>
          <w:szCs w:val="22"/>
          <w:lang w:val="es" w:eastAsia="es-ES"/>
        </w:rPr>
        <w:t>019926</w:t>
      </w:r>
      <w:r w:rsidR="00744595">
        <w:rPr>
          <w:rFonts w:ascii="Futura Std" w:hAnsi="Futura Std" w:cs="Times New Roman"/>
          <w:sz w:val="20"/>
          <w:szCs w:val="22"/>
          <w:lang w:val="es" w:eastAsia="es-ES"/>
        </w:rPr>
        <w:t>-</w:t>
      </w:r>
      <w:r w:rsidR="00744595" w:rsidRPr="00744595">
        <w:rPr>
          <w:rFonts w:ascii="Futura Std" w:hAnsi="Futura Std" w:cs="Times New Roman"/>
          <w:sz w:val="20"/>
          <w:szCs w:val="22"/>
          <w:lang w:val="es" w:eastAsia="es-ES"/>
        </w:rPr>
        <w:t>3</w:t>
      </w:r>
      <w:r w:rsidR="00744595">
        <w:rPr>
          <w:rFonts w:ascii="Futura Std" w:hAnsi="Futura Std" w:cs="Times New Roman"/>
          <w:sz w:val="20"/>
          <w:szCs w:val="22"/>
          <w:lang w:val="es" w:eastAsia="es-ES"/>
        </w:rPr>
        <w:t xml:space="preserve"> </w:t>
      </w:r>
      <w:r w:rsidRPr="00744595">
        <w:rPr>
          <w:rFonts w:ascii="Futura Std" w:hAnsi="Futura Std" w:cs="Times New Roman"/>
          <w:sz w:val="20"/>
          <w:szCs w:val="22"/>
          <w:lang w:val="es" w:eastAsia="es-ES"/>
        </w:rPr>
        <w:t xml:space="preserve">del </w:t>
      </w:r>
      <w:r w:rsidR="00744595" w:rsidRPr="00744595">
        <w:rPr>
          <w:rFonts w:ascii="Futura Std" w:hAnsi="Futura Std" w:cs="Times New Roman"/>
          <w:sz w:val="20"/>
          <w:szCs w:val="22"/>
          <w:lang w:val="es" w:eastAsia="es-ES"/>
        </w:rPr>
        <w:t>14</w:t>
      </w:r>
      <w:r>
        <w:rPr>
          <w:rFonts w:ascii="Futura Std" w:hAnsi="Futura Std" w:cs="Times New Roman"/>
          <w:sz w:val="20"/>
          <w:szCs w:val="22"/>
          <w:lang w:val="es" w:eastAsia="es-ES"/>
        </w:rPr>
        <w:t xml:space="preserve"> de </w:t>
      </w:r>
      <w:r w:rsidR="00744595">
        <w:rPr>
          <w:rFonts w:ascii="Futura Std" w:hAnsi="Futura Std" w:cs="Times New Roman"/>
          <w:sz w:val="20"/>
          <w:szCs w:val="22"/>
          <w:lang w:val="es" w:eastAsia="es-ES"/>
        </w:rPr>
        <w:t>diciembre de</w:t>
      </w:r>
      <w:r>
        <w:rPr>
          <w:rFonts w:ascii="Futura Std" w:hAnsi="Futura Std" w:cs="Times New Roman"/>
          <w:sz w:val="20"/>
          <w:szCs w:val="22"/>
          <w:lang w:val="es" w:eastAsia="es-ES"/>
        </w:rPr>
        <w:t xml:space="preserve"> 2018, </w:t>
      </w:r>
      <w:r w:rsidRPr="00ED37B3">
        <w:rPr>
          <w:rFonts w:ascii="Futura Std" w:hAnsi="Futura Std" w:cs="Times New Roman"/>
          <w:sz w:val="20"/>
          <w:szCs w:val="22"/>
          <w:lang w:val="es" w:eastAsia="es-ES"/>
        </w:rPr>
        <w:t xml:space="preserve">el GIT </w:t>
      </w:r>
      <w:r w:rsidR="00093B25">
        <w:rPr>
          <w:rFonts w:ascii="Futura Std" w:hAnsi="Futura Std" w:cs="Times New Roman"/>
          <w:sz w:val="20"/>
          <w:szCs w:val="22"/>
          <w:lang w:val="es" w:eastAsia="es-ES"/>
        </w:rPr>
        <w:t>de Riesgos</w:t>
      </w:r>
      <w:r>
        <w:rPr>
          <w:rFonts w:ascii="Futura Std" w:hAnsi="Futura Std" w:cs="Times New Roman"/>
          <w:sz w:val="20"/>
          <w:szCs w:val="22"/>
          <w:lang w:val="es" w:eastAsia="es-ES"/>
        </w:rPr>
        <w:t>,</w:t>
      </w:r>
      <w:r w:rsidRPr="00222523">
        <w:rPr>
          <w:rFonts w:ascii="Futura Std" w:hAnsi="Futura Std" w:cs="Times New Roman"/>
          <w:sz w:val="20"/>
          <w:szCs w:val="22"/>
          <w:lang w:val="es" w:eastAsia="es-ES"/>
        </w:rPr>
        <w:t xml:space="preserve"> </w:t>
      </w:r>
      <w:r w:rsidRPr="00ED37B3">
        <w:rPr>
          <w:rFonts w:ascii="Futura Std" w:hAnsi="Futura Std" w:cs="Times New Roman"/>
          <w:sz w:val="20"/>
          <w:szCs w:val="22"/>
          <w:lang w:val="es" w:eastAsia="es-ES"/>
        </w:rPr>
        <w:t>de la Vicepresidencia de Planeación, Riesgos y Entorno, emit</w:t>
      </w:r>
      <w:r>
        <w:rPr>
          <w:rFonts w:ascii="Futura Std" w:hAnsi="Futura Std" w:cs="Times New Roman"/>
          <w:sz w:val="20"/>
          <w:szCs w:val="22"/>
          <w:lang w:val="es" w:eastAsia="es-ES"/>
        </w:rPr>
        <w:t>ió concepto de viabilidad para la reubicación y unificación de las estaciones de peaje Chaparral y Cirilo, señalando lo siguiente:</w:t>
      </w:r>
    </w:p>
    <w:p w14:paraId="24A65220" w14:textId="77777777" w:rsidR="00222523" w:rsidRDefault="00222523" w:rsidP="00222523">
      <w:pPr>
        <w:pStyle w:val="Prrafodelista"/>
        <w:tabs>
          <w:tab w:val="left" w:pos="0"/>
        </w:tabs>
        <w:ind w:left="720"/>
        <w:jc w:val="both"/>
        <w:rPr>
          <w:rFonts w:ascii="Futura Std" w:hAnsi="Futura Std" w:cs="Times New Roman"/>
          <w:sz w:val="20"/>
          <w:szCs w:val="22"/>
          <w:lang w:val="es" w:eastAsia="es-ES"/>
        </w:rPr>
      </w:pPr>
    </w:p>
    <w:p w14:paraId="62EC8D51" w14:textId="24D77CAF" w:rsidR="00222523" w:rsidRPr="00833972" w:rsidRDefault="00833972" w:rsidP="00833972">
      <w:pPr>
        <w:tabs>
          <w:tab w:val="left" w:pos="0"/>
        </w:tabs>
        <w:ind w:left="720"/>
        <w:jc w:val="both"/>
        <w:rPr>
          <w:rFonts w:ascii="Futura Std" w:hAnsi="Futura Std" w:cs="Times New Roman"/>
          <w:i/>
          <w:sz w:val="20"/>
          <w:szCs w:val="22"/>
          <w:lang w:val="es" w:eastAsia="es-ES"/>
        </w:rPr>
      </w:pPr>
      <w:r>
        <w:rPr>
          <w:rFonts w:ascii="Futura Std" w:hAnsi="Futura Std" w:cs="Times New Roman"/>
          <w:i/>
          <w:sz w:val="20"/>
          <w:szCs w:val="22"/>
          <w:lang w:val="es" w:eastAsia="es-ES"/>
        </w:rPr>
        <w:t xml:space="preserve">“(…) </w:t>
      </w:r>
      <w:r w:rsidRPr="00833972">
        <w:rPr>
          <w:rFonts w:ascii="Futura Std" w:hAnsi="Futura Std" w:cs="Times New Roman"/>
          <w:i/>
          <w:sz w:val="20"/>
          <w:szCs w:val="22"/>
          <w:lang w:val="es" w:eastAsia="es-ES"/>
        </w:rPr>
        <w:t>Debido a que definitivamente existe la imposibilidad de operar durante el plazo de la concesión estas casetas en la posición prevista en el contrato de concesión, se considera que es pertinente la reubicación de las casetas de peaje de Chaparral y Río Grande, lo cual implica en todo caso que se deberán pagar las compensaciones asociadas al menor recaudo.</w:t>
      </w:r>
      <w:r w:rsidRPr="00335797">
        <w:rPr>
          <w:rFonts w:ascii="Futura Std" w:hAnsi="Futura Std" w:cs="Times New Roman"/>
          <w:i/>
          <w:sz w:val="20"/>
          <w:szCs w:val="22"/>
          <w:lang w:val="es" w:eastAsia="es-ES"/>
        </w:rPr>
        <w:t xml:space="preserve"> (…)”</w:t>
      </w:r>
    </w:p>
    <w:p w14:paraId="762416C3" w14:textId="77777777" w:rsidR="00833972" w:rsidRPr="00093B25" w:rsidRDefault="00833972" w:rsidP="00093B25">
      <w:pPr>
        <w:tabs>
          <w:tab w:val="left" w:pos="0"/>
        </w:tabs>
        <w:jc w:val="both"/>
        <w:rPr>
          <w:rFonts w:ascii="Futura Std" w:hAnsi="Futura Std" w:cs="Times New Roman"/>
          <w:sz w:val="20"/>
          <w:szCs w:val="22"/>
          <w:lang w:val="es" w:eastAsia="es-ES"/>
        </w:rPr>
      </w:pPr>
    </w:p>
    <w:p w14:paraId="6AFEA345" w14:textId="427A80DE" w:rsidR="00222523" w:rsidRDefault="00222523" w:rsidP="00222523">
      <w:pPr>
        <w:pStyle w:val="Prrafodelista"/>
        <w:numPr>
          <w:ilvl w:val="0"/>
          <w:numId w:val="22"/>
        </w:numPr>
        <w:tabs>
          <w:tab w:val="left" w:pos="0"/>
        </w:tabs>
        <w:jc w:val="both"/>
        <w:rPr>
          <w:rFonts w:ascii="Futura Std" w:hAnsi="Futura Std" w:cs="Times New Roman"/>
          <w:sz w:val="20"/>
          <w:szCs w:val="22"/>
          <w:lang w:val="es" w:eastAsia="es-ES"/>
        </w:rPr>
      </w:pPr>
      <w:r w:rsidRPr="00ED37B3">
        <w:rPr>
          <w:rFonts w:ascii="Futura Std" w:hAnsi="Futura Std" w:cs="Times New Roman"/>
          <w:sz w:val="20"/>
          <w:szCs w:val="22"/>
          <w:lang w:val="es" w:eastAsia="es-ES"/>
        </w:rPr>
        <w:t xml:space="preserve">Mediante memorando </w:t>
      </w:r>
      <w:r w:rsidR="00093B25">
        <w:rPr>
          <w:rFonts w:ascii="Futura Std" w:hAnsi="Futura Std" w:cs="Times New Roman"/>
          <w:sz w:val="20"/>
          <w:szCs w:val="22"/>
          <w:lang w:val="es" w:eastAsia="es-ES"/>
        </w:rPr>
        <w:t xml:space="preserve">radicado </w:t>
      </w:r>
      <w:r w:rsidRPr="00ED37B3">
        <w:rPr>
          <w:rFonts w:ascii="Futura Std" w:hAnsi="Futura Std" w:cs="Times New Roman"/>
          <w:sz w:val="20"/>
          <w:szCs w:val="22"/>
          <w:lang w:val="es" w:eastAsia="es-ES"/>
        </w:rPr>
        <w:t xml:space="preserve">ANI No. </w:t>
      </w:r>
      <w:r w:rsidRPr="00222523">
        <w:rPr>
          <w:rFonts w:ascii="Futura Std" w:hAnsi="Futura Std" w:cs="Times New Roman"/>
          <w:sz w:val="20"/>
          <w:szCs w:val="22"/>
          <w:highlight w:val="yellow"/>
          <w:lang w:val="es" w:eastAsia="es-ES"/>
        </w:rPr>
        <w:t>XXXXXXXXXXXX del xx</w:t>
      </w:r>
      <w:r>
        <w:rPr>
          <w:rFonts w:ascii="Futura Std" w:hAnsi="Futura Std" w:cs="Times New Roman"/>
          <w:sz w:val="20"/>
          <w:szCs w:val="22"/>
          <w:lang w:val="es" w:eastAsia="es-ES"/>
        </w:rPr>
        <w:t xml:space="preserve"> de noviembre de 2018, la Gerencia de Proyectos Carreteros 5</w:t>
      </w:r>
      <w:r w:rsidRPr="00ED37B3">
        <w:rPr>
          <w:rFonts w:ascii="Futura Std" w:hAnsi="Futura Std" w:cs="Times New Roman"/>
          <w:sz w:val="20"/>
          <w:szCs w:val="22"/>
          <w:lang w:val="es" w:eastAsia="es-ES"/>
        </w:rPr>
        <w:t xml:space="preserve"> de la Vicepresidencia </w:t>
      </w:r>
      <w:r>
        <w:rPr>
          <w:rFonts w:ascii="Futura Std" w:hAnsi="Futura Std" w:cs="Times New Roman"/>
          <w:sz w:val="20"/>
          <w:szCs w:val="22"/>
          <w:lang w:val="es" w:eastAsia="es-ES"/>
        </w:rPr>
        <w:t>de Gestión Contractual</w:t>
      </w:r>
      <w:r w:rsidRPr="00ED37B3">
        <w:rPr>
          <w:rFonts w:ascii="Futura Std" w:hAnsi="Futura Std" w:cs="Times New Roman"/>
          <w:sz w:val="20"/>
          <w:szCs w:val="22"/>
          <w:lang w:val="es" w:eastAsia="es-ES"/>
        </w:rPr>
        <w:t>, emit</w:t>
      </w:r>
      <w:r>
        <w:rPr>
          <w:rFonts w:ascii="Futura Std" w:hAnsi="Futura Std" w:cs="Times New Roman"/>
          <w:sz w:val="20"/>
          <w:szCs w:val="22"/>
          <w:lang w:val="es" w:eastAsia="es-ES"/>
        </w:rPr>
        <w:t>ió concepto de viabilidad para la reubicación y unificación de las estaciones de peaje Chaparral y Cirilo, señalando lo siguiente:</w:t>
      </w:r>
    </w:p>
    <w:p w14:paraId="45CA7983" w14:textId="77777777" w:rsidR="00222523" w:rsidRDefault="00222523" w:rsidP="00222523">
      <w:pPr>
        <w:pStyle w:val="Prrafodelista"/>
        <w:tabs>
          <w:tab w:val="left" w:pos="0"/>
        </w:tabs>
        <w:ind w:left="720"/>
        <w:jc w:val="both"/>
        <w:rPr>
          <w:rFonts w:ascii="Futura Std" w:hAnsi="Futura Std" w:cs="Times New Roman"/>
          <w:sz w:val="20"/>
          <w:szCs w:val="22"/>
          <w:lang w:val="es" w:eastAsia="es-ES"/>
        </w:rPr>
      </w:pPr>
    </w:p>
    <w:p w14:paraId="03A482B7" w14:textId="2DD32864" w:rsidR="00222523" w:rsidRDefault="00222523" w:rsidP="00222523">
      <w:pPr>
        <w:pStyle w:val="Prrafodelista"/>
        <w:tabs>
          <w:tab w:val="left" w:pos="0"/>
        </w:tabs>
        <w:ind w:left="720"/>
        <w:jc w:val="both"/>
        <w:rPr>
          <w:rFonts w:ascii="Futura Std" w:hAnsi="Futura Std" w:cs="Times New Roman"/>
          <w:sz w:val="20"/>
          <w:szCs w:val="22"/>
          <w:lang w:val="es" w:eastAsia="es-ES"/>
        </w:rPr>
      </w:pPr>
      <w:r w:rsidRPr="00222523">
        <w:rPr>
          <w:rFonts w:ascii="Futura Std" w:hAnsi="Futura Std" w:cs="Times New Roman"/>
          <w:sz w:val="20"/>
          <w:szCs w:val="22"/>
          <w:highlight w:val="yellow"/>
          <w:lang w:val="es" w:eastAsia="es-ES"/>
        </w:rPr>
        <w:lastRenderedPageBreak/>
        <w:t>XXXXXXXXXXXXXXXXXXXXXXXXXXXXXXXXXXXXXXXXXXXXXXXXXXXXXXXXXXXXXXX</w:t>
      </w:r>
    </w:p>
    <w:p w14:paraId="18C15747" w14:textId="77777777" w:rsidR="00222523" w:rsidRPr="00222523" w:rsidRDefault="00222523" w:rsidP="00222523">
      <w:pPr>
        <w:tabs>
          <w:tab w:val="left" w:pos="0"/>
        </w:tabs>
        <w:jc w:val="both"/>
        <w:rPr>
          <w:rFonts w:ascii="Futura Std" w:hAnsi="Futura Std" w:cs="Times New Roman"/>
          <w:sz w:val="20"/>
          <w:szCs w:val="22"/>
          <w:lang w:val="es" w:eastAsia="es-ES"/>
        </w:rPr>
      </w:pPr>
    </w:p>
    <w:p w14:paraId="29BF9AA9" w14:textId="31D1E6E8" w:rsidR="00222523" w:rsidRDefault="00222523" w:rsidP="00222523">
      <w:pPr>
        <w:pStyle w:val="Prrafodelista"/>
        <w:numPr>
          <w:ilvl w:val="0"/>
          <w:numId w:val="22"/>
        </w:numPr>
        <w:tabs>
          <w:tab w:val="left" w:pos="0"/>
        </w:tabs>
        <w:jc w:val="both"/>
        <w:rPr>
          <w:rFonts w:ascii="Futura Std" w:hAnsi="Futura Std" w:cs="Times New Roman"/>
          <w:sz w:val="20"/>
          <w:szCs w:val="22"/>
          <w:lang w:val="es" w:eastAsia="es-ES"/>
        </w:rPr>
      </w:pPr>
      <w:r w:rsidRPr="00ED37B3">
        <w:rPr>
          <w:rFonts w:ascii="Futura Std" w:hAnsi="Futura Std" w:cs="Times New Roman"/>
          <w:sz w:val="20"/>
          <w:szCs w:val="22"/>
          <w:lang w:val="es" w:eastAsia="es-ES"/>
        </w:rPr>
        <w:t xml:space="preserve">Mediante memorando </w:t>
      </w:r>
      <w:r w:rsidR="00093B25">
        <w:rPr>
          <w:rFonts w:ascii="Futura Std" w:hAnsi="Futura Std" w:cs="Times New Roman"/>
          <w:sz w:val="20"/>
          <w:szCs w:val="22"/>
          <w:lang w:val="es" w:eastAsia="es-ES"/>
        </w:rPr>
        <w:t xml:space="preserve">radicado </w:t>
      </w:r>
      <w:r w:rsidRPr="00ED37B3">
        <w:rPr>
          <w:rFonts w:ascii="Futura Std" w:hAnsi="Futura Std" w:cs="Times New Roman"/>
          <w:sz w:val="20"/>
          <w:szCs w:val="22"/>
          <w:lang w:val="es" w:eastAsia="es-ES"/>
        </w:rPr>
        <w:t xml:space="preserve">ANI No. </w:t>
      </w:r>
      <w:r w:rsidR="00AD202D">
        <w:rPr>
          <w:rFonts w:ascii="Futura Std" w:hAnsi="Futura Std" w:cs="Times New Roman"/>
          <w:sz w:val="20"/>
          <w:szCs w:val="22"/>
          <w:lang w:val="es" w:eastAsia="es-ES"/>
        </w:rPr>
        <w:t>2018-310-019141-3</w:t>
      </w:r>
      <w:r w:rsidRPr="00AD202D">
        <w:rPr>
          <w:rFonts w:ascii="Futura Std" w:hAnsi="Futura Std" w:cs="Times New Roman"/>
          <w:sz w:val="20"/>
          <w:szCs w:val="22"/>
          <w:lang w:val="es" w:eastAsia="es-ES"/>
        </w:rPr>
        <w:t xml:space="preserve"> del </w:t>
      </w:r>
      <w:r w:rsidR="00AD202D">
        <w:rPr>
          <w:rFonts w:ascii="Futura Std" w:hAnsi="Futura Std" w:cs="Times New Roman"/>
          <w:sz w:val="20"/>
          <w:szCs w:val="22"/>
          <w:lang w:val="es" w:eastAsia="es-ES"/>
        </w:rPr>
        <w:t>04</w:t>
      </w:r>
      <w:r>
        <w:rPr>
          <w:rFonts w:ascii="Futura Std" w:hAnsi="Futura Std" w:cs="Times New Roman"/>
          <w:sz w:val="20"/>
          <w:szCs w:val="22"/>
          <w:lang w:val="es" w:eastAsia="es-ES"/>
        </w:rPr>
        <w:t xml:space="preserve"> de </w:t>
      </w:r>
      <w:r w:rsidR="00AD202D">
        <w:rPr>
          <w:rFonts w:ascii="Futura Std" w:hAnsi="Futura Std" w:cs="Times New Roman"/>
          <w:sz w:val="20"/>
          <w:szCs w:val="22"/>
          <w:lang w:val="es" w:eastAsia="es-ES"/>
        </w:rPr>
        <w:t>diciembre</w:t>
      </w:r>
      <w:r>
        <w:rPr>
          <w:rFonts w:ascii="Futura Std" w:hAnsi="Futura Std" w:cs="Times New Roman"/>
          <w:sz w:val="20"/>
          <w:szCs w:val="22"/>
          <w:lang w:val="es" w:eastAsia="es-ES"/>
        </w:rPr>
        <w:t xml:space="preserve"> de 2018,</w:t>
      </w:r>
      <w:r w:rsidRPr="00ED37B3">
        <w:rPr>
          <w:rFonts w:ascii="Futura Std" w:hAnsi="Futura Std" w:cs="Times New Roman"/>
          <w:sz w:val="20"/>
          <w:szCs w:val="22"/>
          <w:lang w:val="es" w:eastAsia="es-ES"/>
        </w:rPr>
        <w:t xml:space="preserve"> el </w:t>
      </w:r>
      <w:r>
        <w:rPr>
          <w:rFonts w:ascii="Futura Std" w:hAnsi="Futura Std" w:cs="Times New Roman"/>
          <w:sz w:val="20"/>
          <w:szCs w:val="22"/>
          <w:lang w:val="es" w:eastAsia="es-ES"/>
        </w:rPr>
        <w:t xml:space="preserve">GIT Financiero </w:t>
      </w:r>
      <w:r w:rsidRPr="00ED37B3">
        <w:rPr>
          <w:rFonts w:ascii="Futura Std" w:hAnsi="Futura Std" w:cs="Times New Roman"/>
          <w:sz w:val="20"/>
          <w:szCs w:val="22"/>
          <w:lang w:val="es" w:eastAsia="es-ES"/>
        </w:rPr>
        <w:t xml:space="preserve">de la Vicepresidencia </w:t>
      </w:r>
      <w:r>
        <w:rPr>
          <w:rFonts w:ascii="Futura Std" w:hAnsi="Futura Std" w:cs="Times New Roman"/>
          <w:sz w:val="20"/>
          <w:szCs w:val="22"/>
          <w:lang w:val="es" w:eastAsia="es-ES"/>
        </w:rPr>
        <w:t>de Gestión Contractual</w:t>
      </w:r>
      <w:r w:rsidRPr="00ED37B3">
        <w:rPr>
          <w:rFonts w:ascii="Futura Std" w:hAnsi="Futura Std" w:cs="Times New Roman"/>
          <w:sz w:val="20"/>
          <w:szCs w:val="22"/>
          <w:lang w:val="es" w:eastAsia="es-ES"/>
        </w:rPr>
        <w:t>, emit</w:t>
      </w:r>
      <w:r>
        <w:rPr>
          <w:rFonts w:ascii="Futura Std" w:hAnsi="Futura Std" w:cs="Times New Roman"/>
          <w:sz w:val="20"/>
          <w:szCs w:val="22"/>
          <w:lang w:val="es" w:eastAsia="es-ES"/>
        </w:rPr>
        <w:t>ió concepto de viabilidad para la reubicación y unificación de las estaciones de peaje Chaparral y Cirilo, señalando lo siguiente:</w:t>
      </w:r>
    </w:p>
    <w:p w14:paraId="369D017D" w14:textId="77777777" w:rsidR="00222523" w:rsidRDefault="00222523" w:rsidP="00222523">
      <w:pPr>
        <w:pStyle w:val="Prrafodelista"/>
        <w:tabs>
          <w:tab w:val="left" w:pos="0"/>
        </w:tabs>
        <w:ind w:left="720"/>
        <w:jc w:val="both"/>
        <w:rPr>
          <w:rFonts w:ascii="Futura Std" w:hAnsi="Futura Std" w:cs="Times New Roman"/>
          <w:sz w:val="20"/>
          <w:szCs w:val="22"/>
          <w:lang w:val="es" w:eastAsia="es-ES"/>
        </w:rPr>
      </w:pPr>
    </w:p>
    <w:p w14:paraId="7E4DF427" w14:textId="33259AF4" w:rsidR="00AD202D" w:rsidRPr="00833972" w:rsidRDefault="00AD202D" w:rsidP="00AD202D">
      <w:pPr>
        <w:tabs>
          <w:tab w:val="left" w:pos="0"/>
        </w:tabs>
        <w:ind w:left="720"/>
        <w:jc w:val="both"/>
        <w:rPr>
          <w:rFonts w:ascii="Futura Std" w:hAnsi="Futura Std" w:cs="Times New Roman"/>
          <w:i/>
          <w:sz w:val="20"/>
          <w:szCs w:val="22"/>
          <w:lang w:val="es" w:eastAsia="es-ES"/>
        </w:rPr>
      </w:pPr>
      <w:bookmarkStart w:id="1" w:name="_Hlk532915379"/>
      <w:r>
        <w:rPr>
          <w:rFonts w:ascii="Futura Std" w:hAnsi="Futura Std" w:cs="Times New Roman"/>
          <w:i/>
          <w:sz w:val="20"/>
          <w:szCs w:val="22"/>
          <w:lang w:val="es" w:eastAsia="es-ES"/>
        </w:rPr>
        <w:t xml:space="preserve">“(…) </w:t>
      </w:r>
      <w:r w:rsidRPr="00AD202D">
        <w:rPr>
          <w:rFonts w:ascii="Futura Std" w:hAnsi="Futura Std" w:cs="Times New Roman"/>
          <w:i/>
          <w:sz w:val="20"/>
          <w:szCs w:val="22"/>
          <w:lang w:val="es" w:eastAsia="es-ES"/>
        </w:rPr>
        <w:t>se concluye que el riesgo de reubicación de las casetas unidireccionales de Chaparral y Rio Grande reduce el riesgo de no instalación de dichas casetas. Ya que con base en los cálculos realizados el riesgo de no instalación le costaría a la entidad alrededor de 198 millones en valor presente y pesos de diciembre de 2012.</w:t>
      </w:r>
      <w:r w:rsidR="00D21E15">
        <w:rPr>
          <w:rFonts w:ascii="Futura Std" w:hAnsi="Futura Std" w:cs="Times New Roman"/>
          <w:i/>
          <w:sz w:val="20"/>
          <w:szCs w:val="22"/>
          <w:lang w:val="es" w:eastAsia="es-ES"/>
        </w:rPr>
        <w:t xml:space="preserve"> </w:t>
      </w:r>
      <w:r w:rsidRPr="00335797">
        <w:rPr>
          <w:rFonts w:ascii="Futura Std" w:hAnsi="Futura Std" w:cs="Times New Roman"/>
          <w:i/>
          <w:sz w:val="20"/>
          <w:szCs w:val="22"/>
          <w:lang w:val="es" w:eastAsia="es-ES"/>
        </w:rPr>
        <w:t>(…)”</w:t>
      </w:r>
    </w:p>
    <w:bookmarkEnd w:id="1"/>
    <w:p w14:paraId="372C03F3" w14:textId="77777777" w:rsidR="00AD202D" w:rsidRPr="00D21E15" w:rsidRDefault="00AD202D" w:rsidP="00D21E15">
      <w:pPr>
        <w:tabs>
          <w:tab w:val="left" w:pos="0"/>
        </w:tabs>
        <w:jc w:val="both"/>
        <w:rPr>
          <w:rFonts w:ascii="Futura Std" w:hAnsi="Futura Std" w:cs="Times New Roman"/>
          <w:sz w:val="20"/>
          <w:szCs w:val="22"/>
          <w:lang w:val="es" w:eastAsia="es-ES"/>
        </w:rPr>
      </w:pPr>
    </w:p>
    <w:p w14:paraId="4202758B" w14:textId="59D91C58" w:rsidR="00093B25" w:rsidRDefault="00093B25" w:rsidP="00093B25">
      <w:pPr>
        <w:pStyle w:val="Prrafodelista"/>
        <w:numPr>
          <w:ilvl w:val="0"/>
          <w:numId w:val="22"/>
        </w:numPr>
        <w:tabs>
          <w:tab w:val="left" w:pos="0"/>
        </w:tabs>
        <w:jc w:val="both"/>
        <w:rPr>
          <w:rFonts w:ascii="Futura Std" w:hAnsi="Futura Std" w:cs="Times New Roman"/>
          <w:sz w:val="20"/>
          <w:szCs w:val="22"/>
          <w:lang w:val="es" w:eastAsia="es-ES"/>
        </w:rPr>
      </w:pPr>
      <w:r w:rsidRPr="00ED37B3">
        <w:rPr>
          <w:rFonts w:ascii="Futura Std" w:hAnsi="Futura Std" w:cs="Times New Roman"/>
          <w:sz w:val="20"/>
          <w:szCs w:val="22"/>
          <w:lang w:val="es" w:eastAsia="es-ES"/>
        </w:rPr>
        <w:t>Mediante memorando</w:t>
      </w:r>
      <w:r>
        <w:rPr>
          <w:rFonts w:ascii="Futura Std" w:hAnsi="Futura Std" w:cs="Times New Roman"/>
          <w:sz w:val="20"/>
          <w:szCs w:val="22"/>
          <w:lang w:val="es" w:eastAsia="es-ES"/>
        </w:rPr>
        <w:t xml:space="preserve"> radicado</w:t>
      </w:r>
      <w:r w:rsidRPr="00ED37B3">
        <w:rPr>
          <w:rFonts w:ascii="Futura Std" w:hAnsi="Futura Std" w:cs="Times New Roman"/>
          <w:sz w:val="20"/>
          <w:szCs w:val="22"/>
          <w:lang w:val="es" w:eastAsia="es-ES"/>
        </w:rPr>
        <w:t xml:space="preserve"> ANI No. </w:t>
      </w:r>
      <w:r w:rsidR="00C02737">
        <w:rPr>
          <w:rFonts w:ascii="Futura Std" w:hAnsi="Futura Std" w:cs="Times New Roman"/>
          <w:sz w:val="20"/>
          <w:szCs w:val="22"/>
          <w:lang w:val="es" w:eastAsia="es-ES"/>
        </w:rPr>
        <w:t>2018-101-018201-3</w:t>
      </w:r>
      <w:r>
        <w:rPr>
          <w:rFonts w:ascii="Futura Std" w:hAnsi="Futura Std" w:cs="Times New Roman"/>
          <w:sz w:val="20"/>
          <w:szCs w:val="22"/>
          <w:lang w:val="es" w:eastAsia="es-ES"/>
        </w:rPr>
        <w:t xml:space="preserve"> del </w:t>
      </w:r>
      <w:r w:rsidR="00C02737">
        <w:rPr>
          <w:rFonts w:ascii="Futura Std" w:hAnsi="Futura Std" w:cs="Times New Roman"/>
          <w:sz w:val="20"/>
          <w:szCs w:val="22"/>
          <w:lang w:val="es" w:eastAsia="es-ES"/>
        </w:rPr>
        <w:t>16</w:t>
      </w:r>
      <w:r>
        <w:rPr>
          <w:rFonts w:ascii="Futura Std" w:hAnsi="Futura Std" w:cs="Times New Roman"/>
          <w:sz w:val="20"/>
          <w:szCs w:val="22"/>
          <w:lang w:val="es" w:eastAsia="es-ES"/>
        </w:rPr>
        <w:t xml:space="preserve"> de noviembre de 2018, la Gerencia de Asesoría Legal de </w:t>
      </w:r>
      <w:r w:rsidRPr="00ED37B3">
        <w:rPr>
          <w:rFonts w:ascii="Futura Std" w:hAnsi="Futura Std" w:cs="Times New Roman"/>
          <w:sz w:val="20"/>
          <w:szCs w:val="22"/>
          <w:lang w:val="es" w:eastAsia="es-ES"/>
        </w:rPr>
        <w:t xml:space="preserve">la Vicepresidencia </w:t>
      </w:r>
      <w:r>
        <w:rPr>
          <w:rFonts w:ascii="Futura Std" w:hAnsi="Futura Std" w:cs="Times New Roman"/>
          <w:sz w:val="20"/>
          <w:szCs w:val="22"/>
          <w:lang w:val="es" w:eastAsia="es-ES"/>
        </w:rPr>
        <w:t>Jurídica</w:t>
      </w:r>
      <w:r w:rsidRPr="00ED37B3">
        <w:rPr>
          <w:rFonts w:ascii="Futura Std" w:hAnsi="Futura Std" w:cs="Times New Roman"/>
          <w:sz w:val="20"/>
          <w:szCs w:val="22"/>
          <w:lang w:val="es" w:eastAsia="es-ES"/>
        </w:rPr>
        <w:t>, emit</w:t>
      </w:r>
      <w:r>
        <w:rPr>
          <w:rFonts w:ascii="Futura Std" w:hAnsi="Futura Std" w:cs="Times New Roman"/>
          <w:sz w:val="20"/>
          <w:szCs w:val="22"/>
          <w:lang w:val="es" w:eastAsia="es-ES"/>
        </w:rPr>
        <w:t>ió concepto de viabilidad para la reubicación y unificación de las estaciones de peaje Chaparral y Cirilo, señalando lo siguiente:</w:t>
      </w:r>
    </w:p>
    <w:p w14:paraId="73641ACD" w14:textId="77777777" w:rsidR="00093B25" w:rsidRDefault="00093B25" w:rsidP="00093B25">
      <w:pPr>
        <w:pStyle w:val="Prrafodelista"/>
        <w:tabs>
          <w:tab w:val="left" w:pos="0"/>
        </w:tabs>
        <w:ind w:left="720"/>
        <w:jc w:val="both"/>
        <w:rPr>
          <w:rFonts w:ascii="Futura Std" w:hAnsi="Futura Std" w:cs="Times New Roman"/>
          <w:sz w:val="20"/>
          <w:szCs w:val="22"/>
          <w:lang w:val="es" w:eastAsia="es-ES"/>
        </w:rPr>
      </w:pPr>
    </w:p>
    <w:p w14:paraId="0B214645" w14:textId="0C8BCCF7" w:rsidR="00093B25" w:rsidRPr="00C02737" w:rsidRDefault="00C02737" w:rsidP="00C02737">
      <w:pPr>
        <w:tabs>
          <w:tab w:val="left" w:pos="0"/>
        </w:tabs>
        <w:ind w:left="720"/>
        <w:jc w:val="both"/>
        <w:rPr>
          <w:rFonts w:ascii="Futura Std" w:hAnsi="Futura Std" w:cs="Times New Roman"/>
          <w:i/>
          <w:sz w:val="20"/>
          <w:szCs w:val="22"/>
          <w:lang w:val="es" w:eastAsia="es-ES"/>
        </w:rPr>
      </w:pPr>
      <w:r w:rsidRPr="00C02737">
        <w:rPr>
          <w:rFonts w:ascii="Futura Std" w:hAnsi="Futura Std" w:cs="Times New Roman"/>
          <w:i/>
          <w:sz w:val="20"/>
          <w:szCs w:val="22"/>
          <w:lang w:val="es" w:eastAsia="es-ES"/>
        </w:rPr>
        <w:t>“(…)aunque la alternativa convenida activa otro riesgo, que es el de la instalación de estaciones de peaje en sitios distintos a los previstos inicialmente en el Contrato y además, requiere para su ejecución, en una primera fase: de la utilización de recursos de obras menores para la instalación de casetas de cobro provisionales, y para su implementación definitiva: de la adición del contrato de concesión cuando se haya cumplido el término indicado en el literal b) de la Sección 19.2 de la Parte General y el artículo 7 de la Ley 1508 de 2012, esta elección resultará para la entidad menos onerosa que el pago indefinido de las compensaciones por imposibilidad de recaudo. Aunado a lo mencionado, se reflexiona sobre la importancia del mantenimiento de las condiciones sociales, como requisito indispensable para la ejecución del contrato, máxime cuando existen antecedentes en los que se evidencia que la alteración de este componente ha generado graves consecuencias sobre el desarrollo de algunos proyectos de infraestructura, inclusive ha ocasionado terminaciones anticipadas. (…)”</w:t>
      </w:r>
    </w:p>
    <w:p w14:paraId="38865A8E" w14:textId="77777777" w:rsidR="00C02737" w:rsidRPr="00284AE8" w:rsidRDefault="00C02737" w:rsidP="00284AE8">
      <w:pPr>
        <w:tabs>
          <w:tab w:val="left" w:pos="0"/>
        </w:tabs>
        <w:jc w:val="both"/>
        <w:rPr>
          <w:rFonts w:ascii="Futura Std" w:hAnsi="Futura Std" w:cs="Times New Roman"/>
          <w:sz w:val="20"/>
          <w:szCs w:val="22"/>
          <w:lang w:val="es" w:eastAsia="es-ES"/>
        </w:rPr>
      </w:pPr>
    </w:p>
    <w:p w14:paraId="16917C4B" w14:textId="1AC1FCF1" w:rsidR="00093B25" w:rsidRDefault="00093B25" w:rsidP="00093B25">
      <w:pPr>
        <w:pStyle w:val="Prrafodelista"/>
        <w:numPr>
          <w:ilvl w:val="0"/>
          <w:numId w:val="22"/>
        </w:numPr>
        <w:tabs>
          <w:tab w:val="left" w:pos="0"/>
        </w:tabs>
        <w:jc w:val="both"/>
        <w:rPr>
          <w:rFonts w:ascii="Futura Std" w:hAnsi="Futura Std" w:cs="Times New Roman"/>
          <w:sz w:val="20"/>
          <w:szCs w:val="22"/>
          <w:lang w:val="es" w:eastAsia="es-ES"/>
        </w:rPr>
      </w:pPr>
      <w:r w:rsidRPr="00ED37B3">
        <w:rPr>
          <w:rFonts w:ascii="Futura Std" w:hAnsi="Futura Std" w:cs="Times New Roman"/>
          <w:sz w:val="20"/>
          <w:szCs w:val="22"/>
          <w:lang w:val="es" w:eastAsia="es-ES"/>
        </w:rPr>
        <w:t>Mediante</w:t>
      </w:r>
      <w:r>
        <w:rPr>
          <w:rFonts w:ascii="Futura Std" w:hAnsi="Futura Std" w:cs="Times New Roman"/>
          <w:sz w:val="20"/>
          <w:szCs w:val="22"/>
          <w:lang w:val="es" w:eastAsia="es-ES"/>
        </w:rPr>
        <w:t xml:space="preserve"> oficio radicado</w:t>
      </w:r>
      <w:r w:rsidRPr="00ED37B3">
        <w:rPr>
          <w:rFonts w:ascii="Futura Std" w:hAnsi="Futura Std" w:cs="Times New Roman"/>
          <w:sz w:val="20"/>
          <w:szCs w:val="22"/>
          <w:lang w:val="es" w:eastAsia="es-ES"/>
        </w:rPr>
        <w:t xml:space="preserve"> ANI No. </w:t>
      </w:r>
      <w:r w:rsidR="00E47BE2">
        <w:rPr>
          <w:rFonts w:ascii="Futura Std" w:hAnsi="Futura Std" w:cs="Times New Roman"/>
          <w:sz w:val="20"/>
          <w:szCs w:val="22"/>
          <w:lang w:val="es" w:eastAsia="es-ES"/>
        </w:rPr>
        <w:t>2018-409-127806-2</w:t>
      </w:r>
      <w:r w:rsidR="00B6739F">
        <w:rPr>
          <w:rFonts w:ascii="Futura Std" w:hAnsi="Futura Std" w:cs="Times New Roman"/>
          <w:sz w:val="20"/>
          <w:szCs w:val="22"/>
          <w:lang w:val="es" w:eastAsia="es-ES"/>
        </w:rPr>
        <w:t xml:space="preserve"> </w:t>
      </w:r>
      <w:r w:rsidR="00195EC9">
        <w:rPr>
          <w:rFonts w:ascii="Futura Std" w:hAnsi="Futura Std" w:cs="Times New Roman"/>
          <w:sz w:val="20"/>
          <w:szCs w:val="22"/>
          <w:lang w:val="es" w:eastAsia="es-ES"/>
        </w:rPr>
        <w:t xml:space="preserve">del </w:t>
      </w:r>
      <w:r w:rsidR="00E47BE2">
        <w:rPr>
          <w:rFonts w:ascii="Futura Std" w:hAnsi="Futura Std" w:cs="Times New Roman"/>
          <w:sz w:val="20"/>
          <w:szCs w:val="22"/>
          <w:lang w:val="es" w:eastAsia="es-ES"/>
        </w:rPr>
        <w:t>05</w:t>
      </w:r>
      <w:r w:rsidR="00195EC9">
        <w:rPr>
          <w:rFonts w:ascii="Futura Std" w:hAnsi="Futura Std" w:cs="Times New Roman"/>
          <w:sz w:val="20"/>
          <w:szCs w:val="22"/>
          <w:lang w:val="es" w:eastAsia="es-ES"/>
        </w:rPr>
        <w:t xml:space="preserve"> de </w:t>
      </w:r>
      <w:r w:rsidR="00E47BE2">
        <w:rPr>
          <w:rFonts w:ascii="Futura Std" w:hAnsi="Futura Std" w:cs="Times New Roman"/>
          <w:sz w:val="20"/>
          <w:szCs w:val="22"/>
          <w:lang w:val="es" w:eastAsia="es-ES"/>
        </w:rPr>
        <w:t>diciembre</w:t>
      </w:r>
      <w:r w:rsidR="00195EC9">
        <w:rPr>
          <w:rFonts w:ascii="Futura Std" w:hAnsi="Futura Std" w:cs="Times New Roman"/>
          <w:sz w:val="20"/>
          <w:szCs w:val="22"/>
          <w:lang w:val="es" w:eastAsia="es-ES"/>
        </w:rPr>
        <w:t xml:space="preserve"> de 2018,</w:t>
      </w:r>
      <w:r w:rsidR="00B6739F">
        <w:rPr>
          <w:rFonts w:ascii="Futura Std" w:hAnsi="Futura Std" w:cs="Times New Roman"/>
          <w:sz w:val="20"/>
          <w:szCs w:val="22"/>
          <w:lang w:val="es" w:eastAsia="es-ES"/>
        </w:rPr>
        <w:t xml:space="preserve"> </w:t>
      </w:r>
      <w:r w:rsidR="00195EC9">
        <w:rPr>
          <w:rFonts w:ascii="Futura Std" w:hAnsi="Futura Std" w:cs="Times New Roman"/>
          <w:sz w:val="20"/>
          <w:szCs w:val="22"/>
          <w:lang w:val="es" w:eastAsia="es-ES"/>
        </w:rPr>
        <w:t xml:space="preserve">la Interventoría emitió </w:t>
      </w:r>
      <w:r>
        <w:rPr>
          <w:rFonts w:ascii="Futura Std" w:hAnsi="Futura Std" w:cs="Times New Roman"/>
          <w:sz w:val="20"/>
          <w:szCs w:val="22"/>
          <w:lang w:val="es" w:eastAsia="es-ES"/>
        </w:rPr>
        <w:t>concepto de viabilidad para la reubicación y unificación de las estaciones de peaje Chaparral y Cirilo, señalando lo siguiente:</w:t>
      </w:r>
    </w:p>
    <w:p w14:paraId="68281FA8" w14:textId="66534E10" w:rsidR="00B6739F" w:rsidRDefault="00B6739F" w:rsidP="00B6739F">
      <w:pPr>
        <w:pStyle w:val="Prrafodelista"/>
        <w:tabs>
          <w:tab w:val="left" w:pos="0"/>
        </w:tabs>
        <w:ind w:left="720"/>
        <w:jc w:val="both"/>
        <w:rPr>
          <w:rFonts w:ascii="Futura Std" w:hAnsi="Futura Std" w:cs="Times New Roman"/>
          <w:sz w:val="20"/>
          <w:szCs w:val="22"/>
          <w:lang w:val="es" w:eastAsia="es-ES"/>
        </w:rPr>
      </w:pPr>
    </w:p>
    <w:p w14:paraId="24E6BA71" w14:textId="244E7FAE" w:rsidR="00B6739F" w:rsidRPr="00B6739F" w:rsidRDefault="00B6739F" w:rsidP="00B6739F">
      <w:pPr>
        <w:pStyle w:val="Prrafodelista"/>
        <w:tabs>
          <w:tab w:val="left" w:pos="0"/>
        </w:tabs>
        <w:ind w:left="720"/>
        <w:jc w:val="both"/>
        <w:rPr>
          <w:rFonts w:ascii="Futura Std" w:hAnsi="Futura Std" w:cs="Times New Roman"/>
          <w:i/>
          <w:sz w:val="20"/>
          <w:szCs w:val="22"/>
          <w:lang w:val="es" w:eastAsia="es-ES"/>
        </w:rPr>
      </w:pPr>
      <w:r w:rsidRPr="00B6739F">
        <w:rPr>
          <w:rFonts w:ascii="Futura Std" w:hAnsi="Futura Std" w:cs="Times New Roman"/>
          <w:i/>
          <w:sz w:val="20"/>
          <w:szCs w:val="22"/>
          <w:lang w:val="es" w:eastAsia="es-ES"/>
        </w:rPr>
        <w:t>“(…) de acuerdo con la información de tráfico suministrada por el Concesionario y validada por la interventoría, el monto total a compensar por la no instalación del peaje de Rio Grande- Chaparral para el primer trimestre de 2018 fue de $ 3.313.362.384,00 pesos. Dado que la compensación trimestral promedio estimada con la reubicación del Peaje de El Tigre es de aproximadamente $ 1.726.694.550,00 pesos para el año 2018 (bajo los supuestos del ejercicio), es posible concluir que la reubicación del peaje permite una disminución de dicha compensación en un monto aproximado de $ 1.586.667.834,00 pesos para el año 2018. Por lo tanto, bajo los supuestos anteriormente expuestos, la alternativa de reubicar el peaje resultará en una disminución de los montos que actualmente la Agencia debe compensar por la no instalación del peaje Rio Grande-Chaparral. (…)”</w:t>
      </w:r>
    </w:p>
    <w:p w14:paraId="4C20CC9F" w14:textId="77777777" w:rsidR="00ED37B3" w:rsidRPr="00524952" w:rsidRDefault="00ED37B3" w:rsidP="002B14DF">
      <w:pPr>
        <w:tabs>
          <w:tab w:val="left" w:pos="0"/>
        </w:tabs>
        <w:jc w:val="both"/>
        <w:rPr>
          <w:rFonts w:ascii="Futura Std" w:eastAsia="Times New Roman" w:hAnsi="Futura Std" w:cs="Times New Roman"/>
          <w:color w:val="1F4E79" w:themeColor="accent1" w:themeShade="80"/>
          <w:sz w:val="20"/>
          <w:szCs w:val="22"/>
          <w:lang w:val="es" w:eastAsia="es-ES"/>
        </w:rPr>
      </w:pPr>
    </w:p>
    <w:p w14:paraId="31A7AB56" w14:textId="2D05DA1A" w:rsidR="007C75D6" w:rsidRDefault="002B14DF" w:rsidP="00381E98">
      <w:pPr>
        <w:widowControl/>
        <w:suppressAutoHyphens w:val="0"/>
        <w:ind w:right="40"/>
        <w:jc w:val="both"/>
        <w:textAlignment w:val="auto"/>
        <w:rPr>
          <w:rFonts w:ascii="Futura Std" w:hAnsi="Futura Std" w:cs="Times New Roman"/>
          <w:sz w:val="20"/>
          <w:szCs w:val="22"/>
        </w:rPr>
      </w:pPr>
      <w:r w:rsidRPr="00524952">
        <w:rPr>
          <w:rFonts w:ascii="Futura Std" w:hAnsi="Futura Std" w:cs="Times New Roman"/>
          <w:sz w:val="20"/>
          <w:szCs w:val="22"/>
        </w:rPr>
        <w:t xml:space="preserve">Que </w:t>
      </w:r>
      <w:r w:rsidR="00833B86" w:rsidRPr="00524952">
        <w:rPr>
          <w:rFonts w:ascii="Futura Std" w:hAnsi="Futura Std" w:cs="Times New Roman"/>
          <w:sz w:val="20"/>
          <w:szCs w:val="22"/>
        </w:rPr>
        <w:t>como consecuencia</w:t>
      </w:r>
      <w:r w:rsidR="007C75D6" w:rsidRPr="00524952">
        <w:rPr>
          <w:rFonts w:ascii="Futura Std" w:hAnsi="Futura Std" w:cs="Times New Roman"/>
          <w:sz w:val="20"/>
          <w:szCs w:val="22"/>
        </w:rPr>
        <w:t xml:space="preserve"> </w:t>
      </w:r>
      <w:r w:rsidR="00195EC9">
        <w:rPr>
          <w:rFonts w:ascii="Futura Std" w:hAnsi="Futura Std" w:cs="Times New Roman"/>
          <w:sz w:val="20"/>
          <w:szCs w:val="22"/>
        </w:rPr>
        <w:t>de lo anterior</w:t>
      </w:r>
      <w:r w:rsidR="007C75D6" w:rsidRPr="00524952">
        <w:rPr>
          <w:rFonts w:ascii="Futura Std" w:hAnsi="Futura Std" w:cs="Times New Roman"/>
          <w:sz w:val="20"/>
          <w:szCs w:val="22"/>
        </w:rPr>
        <w:t>,</w:t>
      </w:r>
      <w:r w:rsidR="00A04076" w:rsidRPr="00524952">
        <w:rPr>
          <w:rFonts w:ascii="Futura Std" w:hAnsi="Futura Std" w:cs="Times New Roman"/>
          <w:sz w:val="20"/>
          <w:szCs w:val="22"/>
        </w:rPr>
        <w:t xml:space="preserve"> </w:t>
      </w:r>
      <w:r w:rsidR="00195EC9">
        <w:rPr>
          <w:rFonts w:ascii="Futura Std" w:hAnsi="Futura Std" w:cs="Times New Roman"/>
          <w:sz w:val="20"/>
          <w:szCs w:val="22"/>
        </w:rPr>
        <w:t>la entidad</w:t>
      </w:r>
      <w:r w:rsidR="007C75D6" w:rsidRPr="00524952">
        <w:rPr>
          <w:rFonts w:ascii="Futura Std" w:hAnsi="Futura Std" w:cs="Times New Roman"/>
          <w:sz w:val="20"/>
          <w:szCs w:val="22"/>
        </w:rPr>
        <w:t xml:space="preserve"> determinó </w:t>
      </w:r>
      <w:r w:rsidR="00195EC9">
        <w:rPr>
          <w:rFonts w:ascii="Futura Std" w:hAnsi="Futura Std" w:cs="Times New Roman"/>
          <w:sz w:val="20"/>
          <w:szCs w:val="22"/>
        </w:rPr>
        <w:t>como necesaria y conveniente</w:t>
      </w:r>
      <w:r w:rsidR="007C75D6" w:rsidRPr="00524952">
        <w:rPr>
          <w:rFonts w:ascii="Futura Std" w:hAnsi="Futura Std" w:cs="Times New Roman"/>
          <w:sz w:val="20"/>
          <w:szCs w:val="22"/>
        </w:rPr>
        <w:t xml:space="preserve"> la </w:t>
      </w:r>
      <w:r w:rsidR="00043E5E" w:rsidRPr="00524952">
        <w:rPr>
          <w:rFonts w:ascii="Futura Std" w:hAnsi="Futura Std" w:cs="Times New Roman"/>
          <w:sz w:val="20"/>
          <w:szCs w:val="22"/>
        </w:rPr>
        <w:t>re</w:t>
      </w:r>
      <w:r w:rsidR="001516DD">
        <w:rPr>
          <w:rFonts w:ascii="Futura Std" w:hAnsi="Futura Std" w:cs="Times New Roman"/>
          <w:sz w:val="20"/>
          <w:szCs w:val="22"/>
        </w:rPr>
        <w:t>ubicación y unificación de las casetas</w:t>
      </w:r>
      <w:r w:rsidR="00043E5E" w:rsidRPr="00524952">
        <w:rPr>
          <w:rFonts w:ascii="Futura Std" w:hAnsi="Futura Std" w:cs="Times New Roman"/>
          <w:sz w:val="20"/>
          <w:szCs w:val="22"/>
        </w:rPr>
        <w:t xml:space="preserve"> de </w:t>
      </w:r>
      <w:bookmarkStart w:id="2" w:name="_Hlk528937890"/>
      <w:r w:rsidR="00043E5E" w:rsidRPr="00524952">
        <w:rPr>
          <w:rFonts w:ascii="Futura Std" w:hAnsi="Futura Std" w:cs="Times New Roman"/>
          <w:sz w:val="20"/>
          <w:szCs w:val="22"/>
        </w:rPr>
        <w:t>peaje de cobro unidireccional</w:t>
      </w:r>
      <w:r w:rsidR="001516DD">
        <w:rPr>
          <w:rFonts w:ascii="Futura Std" w:hAnsi="Futura Std" w:cs="Times New Roman"/>
          <w:sz w:val="20"/>
          <w:szCs w:val="22"/>
        </w:rPr>
        <w:t xml:space="preserve"> denominadas Chaparral (</w:t>
      </w:r>
      <w:r w:rsidR="00043E5E" w:rsidRPr="00524952">
        <w:rPr>
          <w:rFonts w:ascii="Futura Std" w:hAnsi="Futura Std" w:cs="Times New Roman"/>
          <w:sz w:val="20"/>
          <w:szCs w:val="22"/>
        </w:rPr>
        <w:t>ubicada</w:t>
      </w:r>
      <w:r w:rsidR="001516DD">
        <w:rPr>
          <w:rFonts w:ascii="Futura Std" w:hAnsi="Futura Std" w:cs="Times New Roman"/>
          <w:sz w:val="20"/>
          <w:szCs w:val="22"/>
        </w:rPr>
        <w:t xml:space="preserve"> en el tramo Turbo – El Tigre </w:t>
      </w:r>
      <w:r w:rsidR="00043E5E" w:rsidRPr="00524952">
        <w:rPr>
          <w:rFonts w:ascii="Futura Std" w:hAnsi="Futura Std" w:cs="Times New Roman"/>
          <w:sz w:val="20"/>
          <w:szCs w:val="22"/>
        </w:rPr>
        <w:t>PK 53+715 (en frente a la abscisa PR 48+400 correspondiente a la calzada existente) y</w:t>
      </w:r>
      <w:r w:rsidR="001516DD">
        <w:rPr>
          <w:rFonts w:ascii="Futura Std" w:hAnsi="Futura Std" w:cs="Times New Roman"/>
          <w:sz w:val="20"/>
          <w:szCs w:val="22"/>
        </w:rPr>
        <w:t xml:space="preserve"> </w:t>
      </w:r>
      <w:r w:rsidR="00043E5E" w:rsidRPr="00524952">
        <w:rPr>
          <w:rFonts w:ascii="Futura Std" w:hAnsi="Futura Std" w:cs="Times New Roman"/>
          <w:sz w:val="20"/>
          <w:szCs w:val="22"/>
        </w:rPr>
        <w:t xml:space="preserve">Rio Grande, </w:t>
      </w:r>
      <w:r w:rsidR="001516DD">
        <w:rPr>
          <w:rFonts w:ascii="Futura Std" w:hAnsi="Futura Std" w:cs="Times New Roman"/>
          <w:sz w:val="20"/>
          <w:szCs w:val="22"/>
        </w:rPr>
        <w:t>(</w:t>
      </w:r>
      <w:r w:rsidR="00043E5E" w:rsidRPr="00524952">
        <w:rPr>
          <w:rFonts w:ascii="Futura Std" w:hAnsi="Futura Std" w:cs="Times New Roman"/>
          <w:sz w:val="20"/>
          <w:szCs w:val="22"/>
        </w:rPr>
        <w:t>ubicada en el PR 23+300</w:t>
      </w:r>
      <w:bookmarkEnd w:id="2"/>
      <w:r w:rsidR="001516DD">
        <w:rPr>
          <w:rFonts w:ascii="Futura Std" w:hAnsi="Futura Std" w:cs="Times New Roman"/>
          <w:sz w:val="20"/>
          <w:szCs w:val="22"/>
        </w:rPr>
        <w:t>)</w:t>
      </w:r>
      <w:r w:rsidR="00043E5E" w:rsidRPr="00524952">
        <w:rPr>
          <w:rFonts w:ascii="Futura Std" w:hAnsi="Futura Std" w:cs="Times New Roman"/>
          <w:sz w:val="20"/>
          <w:szCs w:val="22"/>
        </w:rPr>
        <w:t>,</w:t>
      </w:r>
      <w:r w:rsidR="001516DD">
        <w:rPr>
          <w:rFonts w:ascii="Futura Std" w:hAnsi="Futura Std" w:cs="Times New Roman"/>
          <w:sz w:val="20"/>
          <w:szCs w:val="22"/>
        </w:rPr>
        <w:t xml:space="preserve"> en una </w:t>
      </w:r>
      <w:r w:rsidR="000A7321" w:rsidRPr="00524952">
        <w:rPr>
          <w:rFonts w:ascii="Futura Std" w:hAnsi="Futura Std" w:cs="Times New Roman"/>
          <w:sz w:val="20"/>
          <w:szCs w:val="22"/>
        </w:rPr>
        <w:t xml:space="preserve">estación de peaje de cobro bidireccional </w:t>
      </w:r>
      <w:r w:rsidR="000A7321" w:rsidRPr="00524952">
        <w:rPr>
          <w:rFonts w:ascii="Futura Std" w:hAnsi="Futura Std" w:cs="Times New Roman"/>
          <w:sz w:val="20"/>
          <w:szCs w:val="22"/>
        </w:rPr>
        <w:lastRenderedPageBreak/>
        <w:t>denominada El Tigre</w:t>
      </w:r>
      <w:r w:rsidR="00BF4F64">
        <w:rPr>
          <w:rFonts w:ascii="Futura Std" w:hAnsi="Futura Std" w:cs="Times New Roman"/>
          <w:sz w:val="20"/>
          <w:szCs w:val="22"/>
        </w:rPr>
        <w:t xml:space="preserve">, la cual, </w:t>
      </w:r>
      <w:r w:rsidR="001516DD">
        <w:rPr>
          <w:rFonts w:ascii="Futura Std" w:hAnsi="Futura Std" w:cs="Times New Roman"/>
          <w:sz w:val="20"/>
          <w:szCs w:val="22"/>
        </w:rPr>
        <w:t>sería</w:t>
      </w:r>
      <w:r w:rsidR="000A7321" w:rsidRPr="00524952">
        <w:rPr>
          <w:rFonts w:ascii="Futura Std" w:hAnsi="Futura Std" w:cs="Times New Roman"/>
          <w:sz w:val="20"/>
          <w:szCs w:val="22"/>
        </w:rPr>
        <w:t xml:space="preserve"> </w:t>
      </w:r>
      <w:r w:rsidR="002C2D24" w:rsidRPr="00524952">
        <w:rPr>
          <w:rFonts w:ascii="Futura Std" w:eastAsia="Arial" w:hAnsi="Futura Std" w:cs="Arial"/>
          <w:sz w:val="20"/>
          <w:szCs w:val="22"/>
        </w:rPr>
        <w:t xml:space="preserve">ubicada en el PR 11+200 de la Ruta 6202 en el tramo </w:t>
      </w:r>
      <w:r w:rsidR="007057C7" w:rsidRPr="00524952">
        <w:rPr>
          <w:rFonts w:ascii="Futura Std" w:hAnsi="Futura Std" w:cs="Times New Roman"/>
          <w:sz w:val="20"/>
          <w:szCs w:val="22"/>
        </w:rPr>
        <w:t xml:space="preserve">comprendo por los municipios de </w:t>
      </w:r>
      <w:r w:rsidR="00041621" w:rsidRPr="00524952">
        <w:rPr>
          <w:rFonts w:ascii="Futura Std" w:hAnsi="Futura Std" w:cs="Times New Roman"/>
          <w:sz w:val="20"/>
          <w:szCs w:val="22"/>
        </w:rPr>
        <w:t xml:space="preserve">Turbo y </w:t>
      </w:r>
      <w:r w:rsidR="007057C7" w:rsidRPr="00524952">
        <w:rPr>
          <w:rFonts w:ascii="Futura Std" w:hAnsi="Futura Std" w:cs="Times New Roman"/>
          <w:sz w:val="20"/>
          <w:szCs w:val="22"/>
        </w:rPr>
        <w:t>El Tigre</w:t>
      </w:r>
      <w:r w:rsidR="001516DD">
        <w:rPr>
          <w:rFonts w:ascii="Futura Std" w:hAnsi="Futura Std" w:cs="Times New Roman"/>
          <w:sz w:val="20"/>
          <w:szCs w:val="22"/>
        </w:rPr>
        <w:t xml:space="preserve">. </w:t>
      </w:r>
      <w:r w:rsidR="007C75D6" w:rsidRPr="00524952">
        <w:rPr>
          <w:rFonts w:ascii="Futura Std" w:hAnsi="Futura Std" w:cs="Times New Roman"/>
          <w:sz w:val="20"/>
          <w:szCs w:val="22"/>
        </w:rPr>
        <w:t xml:space="preserve">   </w:t>
      </w:r>
    </w:p>
    <w:p w14:paraId="548CD15D" w14:textId="3948C649" w:rsidR="00D12C44" w:rsidRDefault="00D12C44" w:rsidP="00381E98">
      <w:pPr>
        <w:widowControl/>
        <w:suppressAutoHyphens w:val="0"/>
        <w:ind w:right="40"/>
        <w:jc w:val="both"/>
        <w:textAlignment w:val="auto"/>
        <w:rPr>
          <w:rFonts w:ascii="Futura Std" w:hAnsi="Futura Std" w:cs="Times New Roman"/>
          <w:sz w:val="20"/>
          <w:szCs w:val="22"/>
        </w:rPr>
      </w:pPr>
    </w:p>
    <w:p w14:paraId="37EBAEC5" w14:textId="346C373D" w:rsidR="00D12C44" w:rsidRPr="00524952" w:rsidRDefault="00D12C44" w:rsidP="00381E98">
      <w:pPr>
        <w:widowControl/>
        <w:suppressAutoHyphens w:val="0"/>
        <w:ind w:right="40"/>
        <w:jc w:val="both"/>
        <w:textAlignment w:val="auto"/>
        <w:rPr>
          <w:rFonts w:ascii="Futura Std" w:hAnsi="Futura Std" w:cs="Times New Roman"/>
          <w:sz w:val="20"/>
          <w:szCs w:val="22"/>
        </w:rPr>
      </w:pPr>
      <w:r w:rsidRPr="00D12C44">
        <w:rPr>
          <w:rFonts w:ascii="Futura Std" w:hAnsi="Futura Std" w:cs="Times New Roman"/>
          <w:sz w:val="20"/>
          <w:szCs w:val="22"/>
          <w:highlight w:val="yellow"/>
        </w:rPr>
        <w:t xml:space="preserve">Que los días XXXXXXXXXXXXXXXXXX se realizaron las </w:t>
      </w:r>
      <w:proofErr w:type="gramStart"/>
      <w:r w:rsidRPr="00D12C44">
        <w:rPr>
          <w:rFonts w:ascii="Futura Std" w:hAnsi="Futura Std" w:cs="Times New Roman"/>
          <w:sz w:val="20"/>
          <w:szCs w:val="22"/>
          <w:highlight w:val="yellow"/>
        </w:rPr>
        <w:t>socializaciones  XXXXXXXXXXXXX</w:t>
      </w:r>
      <w:proofErr w:type="gramEnd"/>
    </w:p>
    <w:p w14:paraId="756135A5" w14:textId="2F618F86" w:rsidR="009D6332" w:rsidRPr="00524952" w:rsidRDefault="009D6332" w:rsidP="007519EB">
      <w:pPr>
        <w:jc w:val="both"/>
        <w:rPr>
          <w:rStyle w:val="apple-converted-space"/>
          <w:rFonts w:ascii="Futura Std" w:hAnsi="Futura Std" w:cs="Times New Roman"/>
          <w:color w:val="1F4E79" w:themeColor="accent1" w:themeShade="80"/>
          <w:sz w:val="20"/>
          <w:szCs w:val="22"/>
        </w:rPr>
      </w:pPr>
    </w:p>
    <w:p w14:paraId="2D53F6F3" w14:textId="5A85E6FC" w:rsidR="009D6332" w:rsidRPr="00BB6F0F" w:rsidRDefault="002B14DF" w:rsidP="002B14DF">
      <w:pPr>
        <w:spacing w:after="280"/>
        <w:jc w:val="both"/>
        <w:rPr>
          <w:rFonts w:ascii="Futura Std" w:hAnsi="Futura Std"/>
          <w:sz w:val="20"/>
          <w:szCs w:val="22"/>
        </w:rPr>
      </w:pPr>
      <w:r w:rsidRPr="00BB6F0F">
        <w:rPr>
          <w:rFonts w:ascii="Futura Std" w:hAnsi="Futura Std"/>
          <w:sz w:val="20"/>
          <w:szCs w:val="22"/>
          <w:highlight w:val="yellow"/>
        </w:rPr>
        <w:t xml:space="preserve">Que </w:t>
      </w:r>
      <w:r w:rsidR="006E35EC" w:rsidRPr="00BB6F0F">
        <w:rPr>
          <w:rFonts w:ascii="Futura Std" w:hAnsi="Futura Std"/>
          <w:sz w:val="20"/>
          <w:szCs w:val="22"/>
          <w:highlight w:val="yellow"/>
        </w:rPr>
        <w:t xml:space="preserve">mediante oficio radicado XXXXXXX del xxx de junio de 2018, </w:t>
      </w:r>
      <w:r w:rsidR="006E35EC" w:rsidRPr="00BB6F0F">
        <w:rPr>
          <w:rFonts w:ascii="Futura Std" w:hAnsi="Futura Std"/>
          <w:sz w:val="20"/>
          <w:szCs w:val="22"/>
        </w:rPr>
        <w:t>la</w:t>
      </w:r>
      <w:r w:rsidRPr="00BB6F0F">
        <w:rPr>
          <w:rFonts w:ascii="Futura Std" w:hAnsi="Futura Std"/>
          <w:sz w:val="20"/>
          <w:szCs w:val="22"/>
        </w:rPr>
        <w:t xml:space="preserve"> Agenc</w:t>
      </w:r>
      <w:r w:rsidR="006E35EC" w:rsidRPr="00BB6F0F">
        <w:rPr>
          <w:rFonts w:ascii="Futura Std" w:hAnsi="Futura Std"/>
          <w:sz w:val="20"/>
          <w:szCs w:val="22"/>
        </w:rPr>
        <w:t xml:space="preserve">ia Nacional de Infraestructura solicitó la modificación de la Resolución </w:t>
      </w:r>
      <w:r w:rsidR="00960A96" w:rsidRPr="00BB6F0F">
        <w:rPr>
          <w:rFonts w:ascii="Futura Std" w:hAnsi="Futura Std"/>
          <w:sz w:val="20"/>
          <w:szCs w:val="22"/>
        </w:rPr>
        <w:t xml:space="preserve">0003598 del 29 de septiembre </w:t>
      </w:r>
      <w:r w:rsidR="006E35EC" w:rsidRPr="00BB6F0F">
        <w:rPr>
          <w:rFonts w:ascii="Futura Std" w:hAnsi="Futura Std"/>
          <w:sz w:val="20"/>
          <w:szCs w:val="22"/>
        </w:rPr>
        <w:t>de 2015,</w:t>
      </w:r>
      <w:r w:rsidRPr="00BB6F0F">
        <w:rPr>
          <w:rFonts w:ascii="Futura Std" w:hAnsi="Futura Std"/>
          <w:sz w:val="20"/>
          <w:szCs w:val="22"/>
        </w:rPr>
        <w:t xml:space="preserve"> remit</w:t>
      </w:r>
      <w:r w:rsidR="007519EB" w:rsidRPr="00BB6F0F">
        <w:rPr>
          <w:rFonts w:ascii="Futura Std" w:hAnsi="Futura Std"/>
          <w:sz w:val="20"/>
          <w:szCs w:val="22"/>
        </w:rPr>
        <w:t>i</w:t>
      </w:r>
      <w:r w:rsidR="006E35EC" w:rsidRPr="00BB6F0F">
        <w:rPr>
          <w:rFonts w:ascii="Futura Std" w:hAnsi="Futura Std"/>
          <w:sz w:val="20"/>
          <w:szCs w:val="22"/>
        </w:rPr>
        <w:t xml:space="preserve">endo además </w:t>
      </w:r>
      <w:r w:rsidR="00BE4089" w:rsidRPr="00BB6F0F">
        <w:rPr>
          <w:rFonts w:ascii="Futura Std" w:hAnsi="Futura Std"/>
          <w:sz w:val="20"/>
          <w:szCs w:val="22"/>
        </w:rPr>
        <w:t xml:space="preserve">el </w:t>
      </w:r>
      <w:r w:rsidR="009D6332" w:rsidRPr="00BB6F0F">
        <w:rPr>
          <w:rFonts w:ascii="Futura Std" w:hAnsi="Futura Std"/>
          <w:sz w:val="20"/>
          <w:szCs w:val="22"/>
        </w:rPr>
        <w:t xml:space="preserve">proyecto de </w:t>
      </w:r>
      <w:r w:rsidR="007519EB" w:rsidRPr="00BB6F0F">
        <w:rPr>
          <w:rFonts w:ascii="Futura Std" w:hAnsi="Futura Std"/>
          <w:sz w:val="20"/>
          <w:szCs w:val="22"/>
        </w:rPr>
        <w:t xml:space="preserve">acto administrativo, anexos, </w:t>
      </w:r>
      <w:r w:rsidR="00DE17BA" w:rsidRPr="00BB6F0F">
        <w:rPr>
          <w:rFonts w:ascii="Futura Std" w:hAnsi="Futura Std"/>
          <w:sz w:val="20"/>
          <w:szCs w:val="22"/>
        </w:rPr>
        <w:t>soporte</w:t>
      </w:r>
      <w:r w:rsidR="009D6332" w:rsidRPr="00BB6F0F">
        <w:rPr>
          <w:rFonts w:ascii="Futura Std" w:hAnsi="Futura Std"/>
          <w:sz w:val="20"/>
          <w:szCs w:val="22"/>
        </w:rPr>
        <w:t>s</w:t>
      </w:r>
      <w:r w:rsidR="006E35EC" w:rsidRPr="00BB6F0F">
        <w:rPr>
          <w:rFonts w:ascii="Futura Std" w:hAnsi="Futura Std"/>
          <w:sz w:val="20"/>
          <w:szCs w:val="22"/>
        </w:rPr>
        <w:t xml:space="preserve"> y demás documentos correspondientes.</w:t>
      </w:r>
    </w:p>
    <w:p w14:paraId="5DF9966E" w14:textId="0A75657F" w:rsidR="009A0447" w:rsidRDefault="009A0447" w:rsidP="009A0447">
      <w:pPr>
        <w:spacing w:after="280"/>
        <w:jc w:val="both"/>
        <w:rPr>
          <w:rFonts w:ascii="Futura Std" w:eastAsia="Arial" w:hAnsi="Futura Std" w:cs="Arial"/>
          <w:sz w:val="20"/>
          <w:szCs w:val="22"/>
        </w:rPr>
      </w:pPr>
      <w:r w:rsidRPr="00BB6F0F">
        <w:rPr>
          <w:rFonts w:ascii="Futura Std" w:eastAsia="Arial" w:hAnsi="Futura Std" w:cs="Arial"/>
          <w:sz w:val="20"/>
          <w:szCs w:val="22"/>
          <w:highlight w:val="yellow"/>
        </w:rPr>
        <w:t xml:space="preserve">Que el </w:t>
      </w:r>
      <w:r w:rsidR="00F92B5F" w:rsidRPr="00BB6F0F">
        <w:rPr>
          <w:rFonts w:ascii="Futura Std" w:eastAsia="Arial" w:hAnsi="Futura Std" w:cs="Arial"/>
          <w:sz w:val="20"/>
          <w:szCs w:val="22"/>
          <w:highlight w:val="yellow"/>
        </w:rPr>
        <w:t>jefe</w:t>
      </w:r>
      <w:r w:rsidRPr="00BB6F0F">
        <w:rPr>
          <w:rFonts w:ascii="Futura Std" w:eastAsia="Arial" w:hAnsi="Futura Std" w:cs="Arial"/>
          <w:sz w:val="20"/>
          <w:szCs w:val="22"/>
          <w:highlight w:val="yellow"/>
        </w:rPr>
        <w:t xml:space="preserve"> de la Oficina de Regulación Económica del Ministerio de Transporte, mediante memorando XXXXX del XXX de</w:t>
      </w:r>
      <w:r w:rsidR="00346DEA" w:rsidRPr="00BB6F0F">
        <w:rPr>
          <w:rFonts w:ascii="Futura Std" w:eastAsia="Arial" w:hAnsi="Futura Std" w:cs="Arial"/>
          <w:sz w:val="20"/>
          <w:szCs w:val="22"/>
          <w:highlight w:val="yellow"/>
        </w:rPr>
        <w:t xml:space="preserve"> </w:t>
      </w:r>
      <w:proofErr w:type="spellStart"/>
      <w:r w:rsidR="00346DEA" w:rsidRPr="00BB6F0F">
        <w:rPr>
          <w:rFonts w:ascii="Futura Std" w:eastAsia="Arial" w:hAnsi="Futura Std" w:cs="Arial"/>
          <w:sz w:val="20"/>
          <w:szCs w:val="22"/>
          <w:highlight w:val="yellow"/>
        </w:rPr>
        <w:t>xxxx</w:t>
      </w:r>
      <w:proofErr w:type="spellEnd"/>
      <w:r w:rsidRPr="00BB6F0F">
        <w:rPr>
          <w:rFonts w:ascii="Futura Std" w:eastAsia="Arial" w:hAnsi="Futura Std" w:cs="Arial"/>
          <w:sz w:val="20"/>
          <w:szCs w:val="22"/>
          <w:highlight w:val="yellow"/>
        </w:rPr>
        <w:t xml:space="preserve"> de 201</w:t>
      </w:r>
      <w:r w:rsidR="007519EB" w:rsidRPr="00BB6F0F">
        <w:rPr>
          <w:rFonts w:ascii="Futura Std" w:eastAsia="Arial" w:hAnsi="Futura Std" w:cs="Arial"/>
          <w:sz w:val="20"/>
          <w:szCs w:val="22"/>
          <w:highlight w:val="yellow"/>
        </w:rPr>
        <w:t>8</w:t>
      </w:r>
      <w:r w:rsidRPr="00BB6F0F">
        <w:rPr>
          <w:rFonts w:ascii="Futura Std" w:eastAsia="Arial" w:hAnsi="Futura Std" w:cs="Arial"/>
          <w:sz w:val="20"/>
          <w:szCs w:val="22"/>
          <w:highlight w:val="yellow"/>
        </w:rPr>
        <w:t xml:space="preserve">, </w:t>
      </w:r>
      <w:r w:rsidRPr="00BB6F0F">
        <w:rPr>
          <w:rFonts w:ascii="Futura Std" w:eastAsia="Arial" w:hAnsi="Futura Std" w:cs="Arial"/>
          <w:sz w:val="20"/>
          <w:szCs w:val="22"/>
        </w:rPr>
        <w:t>remit</w:t>
      </w:r>
      <w:r w:rsidR="007519EB" w:rsidRPr="00BB6F0F">
        <w:rPr>
          <w:rFonts w:ascii="Futura Std" w:eastAsia="Arial" w:hAnsi="Futura Std" w:cs="Arial"/>
          <w:sz w:val="20"/>
          <w:szCs w:val="22"/>
        </w:rPr>
        <w:t>ió</w:t>
      </w:r>
      <w:r w:rsidRPr="00BB6F0F">
        <w:rPr>
          <w:rFonts w:ascii="Futura Std" w:eastAsia="Arial" w:hAnsi="Futura Std" w:cs="Arial"/>
          <w:sz w:val="20"/>
          <w:szCs w:val="22"/>
        </w:rPr>
        <w:t xml:space="preserve"> a la Oficina Jurídica el Proyecto de </w:t>
      </w:r>
      <w:r w:rsidR="00C80BB1" w:rsidRPr="00BB6F0F">
        <w:rPr>
          <w:rFonts w:ascii="Futura Std" w:eastAsia="Arial" w:hAnsi="Futura Std" w:cs="Arial"/>
          <w:sz w:val="20"/>
          <w:szCs w:val="22"/>
        </w:rPr>
        <w:t>R</w:t>
      </w:r>
      <w:r w:rsidRPr="00BB6F0F">
        <w:rPr>
          <w:rFonts w:ascii="Futura Std" w:eastAsia="Arial" w:hAnsi="Futura Std" w:cs="Arial"/>
          <w:sz w:val="20"/>
          <w:szCs w:val="22"/>
        </w:rPr>
        <w:t xml:space="preserve">esolución por la cual se modifica </w:t>
      </w:r>
      <w:r w:rsidR="00485ED4">
        <w:rPr>
          <w:rFonts w:ascii="Futura Std" w:eastAsia="Arial" w:hAnsi="Futura Std" w:cs="Arial"/>
          <w:sz w:val="20"/>
          <w:szCs w:val="22"/>
        </w:rPr>
        <w:t>parcialmente la</w:t>
      </w:r>
      <w:r w:rsidRPr="00BB6F0F">
        <w:rPr>
          <w:rFonts w:ascii="Futura Std" w:eastAsia="Arial" w:hAnsi="Futura Std" w:cs="Arial"/>
          <w:sz w:val="20"/>
          <w:szCs w:val="22"/>
        </w:rPr>
        <w:t xml:space="preserve"> Resolución </w:t>
      </w:r>
      <w:r w:rsidR="00346DEA" w:rsidRPr="00BB6F0F">
        <w:rPr>
          <w:rFonts w:ascii="Futura Std" w:eastAsia="Arial" w:hAnsi="Futura Std" w:cs="Arial"/>
          <w:sz w:val="20"/>
          <w:szCs w:val="22"/>
        </w:rPr>
        <w:t xml:space="preserve">0003598 del 29 de septiembre de 2015 </w:t>
      </w:r>
      <w:r w:rsidRPr="00BB6F0F">
        <w:rPr>
          <w:rFonts w:ascii="Futura Std" w:eastAsia="Arial" w:hAnsi="Futura Std" w:cs="Arial"/>
          <w:sz w:val="20"/>
          <w:szCs w:val="22"/>
        </w:rPr>
        <w:t>y los anexos que soportan su modificación.</w:t>
      </w:r>
    </w:p>
    <w:p w14:paraId="57F662E5" w14:textId="423CE0DD" w:rsidR="00BF4F64" w:rsidRDefault="00BF4F64" w:rsidP="00BF4F64">
      <w:pPr>
        <w:widowControl/>
        <w:suppressAutoHyphens w:val="0"/>
        <w:ind w:right="40"/>
        <w:jc w:val="both"/>
        <w:textAlignment w:val="auto"/>
        <w:rPr>
          <w:rFonts w:ascii="Futura Std" w:hAnsi="Futura Std" w:cs="Times New Roman"/>
          <w:sz w:val="20"/>
          <w:szCs w:val="22"/>
        </w:rPr>
      </w:pPr>
      <w:r w:rsidRPr="00524952">
        <w:rPr>
          <w:rFonts w:ascii="Futura Std" w:hAnsi="Futura Std" w:cs="Times New Roman"/>
          <w:sz w:val="20"/>
          <w:szCs w:val="22"/>
        </w:rPr>
        <w:t xml:space="preserve">Que el </w:t>
      </w:r>
      <w:r>
        <w:rPr>
          <w:rFonts w:ascii="Futura Std" w:hAnsi="Futura Std" w:cs="Times New Roman"/>
          <w:sz w:val="20"/>
          <w:szCs w:val="22"/>
        </w:rPr>
        <w:t>M</w:t>
      </w:r>
      <w:r w:rsidRPr="00524952">
        <w:rPr>
          <w:rFonts w:ascii="Futura Std" w:hAnsi="Futura Std" w:cs="Times New Roman"/>
          <w:sz w:val="20"/>
          <w:szCs w:val="22"/>
        </w:rPr>
        <w:t xml:space="preserve">inisterio de </w:t>
      </w:r>
      <w:r>
        <w:rPr>
          <w:rFonts w:ascii="Futura Std" w:hAnsi="Futura Std" w:cs="Times New Roman"/>
          <w:sz w:val="20"/>
          <w:szCs w:val="22"/>
        </w:rPr>
        <w:t>T</w:t>
      </w:r>
      <w:r w:rsidRPr="00524952">
        <w:rPr>
          <w:rFonts w:ascii="Futura Std" w:hAnsi="Futura Std" w:cs="Times New Roman"/>
          <w:sz w:val="20"/>
          <w:szCs w:val="22"/>
        </w:rPr>
        <w:t xml:space="preserve">ransporte, con fundamento en el requerimiento realizado por la Agencia Nacional de Infraestructura – ANI, autoridades municipales, empresas de transporte y </w:t>
      </w:r>
      <w:r>
        <w:rPr>
          <w:rFonts w:ascii="Futura Std" w:hAnsi="Futura Std" w:cs="Times New Roman"/>
          <w:sz w:val="20"/>
          <w:szCs w:val="22"/>
        </w:rPr>
        <w:t>comunidades</w:t>
      </w:r>
      <w:r w:rsidRPr="00524952">
        <w:rPr>
          <w:rFonts w:ascii="Futura Std" w:hAnsi="Futura Std" w:cs="Times New Roman"/>
          <w:sz w:val="20"/>
          <w:szCs w:val="22"/>
        </w:rPr>
        <w:t xml:space="preserve"> de la región, consider</w:t>
      </w:r>
      <w:r>
        <w:rPr>
          <w:rFonts w:ascii="Futura Std" w:hAnsi="Futura Std" w:cs="Times New Roman"/>
          <w:sz w:val="20"/>
          <w:szCs w:val="22"/>
        </w:rPr>
        <w:t>a</w:t>
      </w:r>
      <w:r w:rsidRPr="00524952">
        <w:rPr>
          <w:rFonts w:ascii="Futura Std" w:hAnsi="Futura Std" w:cs="Times New Roman"/>
          <w:sz w:val="20"/>
          <w:szCs w:val="22"/>
        </w:rPr>
        <w:t xml:space="preserve"> viable la solicitud</w:t>
      </w:r>
      <w:r>
        <w:rPr>
          <w:rFonts w:ascii="Futura Std" w:hAnsi="Futura Std" w:cs="Times New Roman"/>
          <w:sz w:val="20"/>
          <w:szCs w:val="22"/>
        </w:rPr>
        <w:t xml:space="preserve"> de reubicación y unificación de las estaciones de peaje Chaparral y Rio Grande,</w:t>
      </w:r>
      <w:r w:rsidRPr="00524952">
        <w:rPr>
          <w:rFonts w:ascii="Futura Std" w:hAnsi="Futura Std" w:cs="Times New Roman"/>
          <w:sz w:val="20"/>
          <w:szCs w:val="22"/>
        </w:rPr>
        <w:t xml:space="preserve"> con el fin de mitigar los efectos sociales y económicos </w:t>
      </w:r>
      <w:r>
        <w:rPr>
          <w:rFonts w:ascii="Futura Std" w:hAnsi="Futura Std" w:cs="Times New Roman"/>
          <w:sz w:val="20"/>
          <w:szCs w:val="22"/>
        </w:rPr>
        <w:t>que la ubicación prevista en la Resolución 0003598 de 2015</w:t>
      </w:r>
      <w:r w:rsidR="00D12C44">
        <w:rPr>
          <w:rFonts w:ascii="Futura Std" w:hAnsi="Futura Std" w:cs="Times New Roman"/>
          <w:sz w:val="20"/>
          <w:szCs w:val="22"/>
        </w:rPr>
        <w:t xml:space="preserve"> potencialmente</w:t>
      </w:r>
      <w:r>
        <w:rPr>
          <w:rFonts w:ascii="Futura Std" w:hAnsi="Futura Std" w:cs="Times New Roman"/>
          <w:sz w:val="20"/>
          <w:szCs w:val="22"/>
        </w:rPr>
        <w:t xml:space="preserve"> generaba a las comunidades del área de influencia del proyecto. </w:t>
      </w:r>
    </w:p>
    <w:p w14:paraId="5BB74251" w14:textId="77777777" w:rsidR="00BF4F64" w:rsidRPr="00BF4F64" w:rsidRDefault="00BF4F64" w:rsidP="00BF4F64">
      <w:pPr>
        <w:widowControl/>
        <w:suppressAutoHyphens w:val="0"/>
        <w:ind w:right="40"/>
        <w:jc w:val="both"/>
        <w:textAlignment w:val="auto"/>
        <w:rPr>
          <w:rFonts w:ascii="Futura Std" w:hAnsi="Futura Std" w:cs="Times New Roman"/>
          <w:sz w:val="20"/>
          <w:szCs w:val="22"/>
        </w:rPr>
      </w:pPr>
    </w:p>
    <w:p w14:paraId="3DAF0478" w14:textId="271672A2" w:rsidR="009A0447" w:rsidRPr="00524952" w:rsidRDefault="23066645" w:rsidP="00681DA4">
      <w:pPr>
        <w:pStyle w:val="Standard"/>
        <w:autoSpaceDE w:val="0"/>
        <w:jc w:val="both"/>
        <w:rPr>
          <w:rFonts w:ascii="Futura Std" w:eastAsia="Futura Std" w:hAnsi="Futura Std" w:cs="Futura Std"/>
          <w:sz w:val="20"/>
          <w:szCs w:val="22"/>
        </w:rPr>
      </w:pPr>
      <w:r w:rsidRPr="00524952">
        <w:rPr>
          <w:rFonts w:ascii="Futura Std" w:eastAsia="Futura Std" w:hAnsi="Futura Std" w:cs="Futura Std"/>
          <w:sz w:val="20"/>
          <w:szCs w:val="22"/>
        </w:rPr>
        <w:t xml:space="preserve">Que el contenido de la presente Resolución fue publicado en lo página Web de la Agencia Nacional de Infraestructura - ANI, en cumplimiento a lo determinado en el numeral 8, del artículo 8° de la Ley 1347 de 2011, el 31 de Julio de 2018 con el objeto de recibir opiniones, sugerencias y propuestas. </w:t>
      </w:r>
    </w:p>
    <w:p w14:paraId="317807CA" w14:textId="77777777" w:rsidR="00247C10" w:rsidRPr="00524952" w:rsidRDefault="00247C10" w:rsidP="00247C10">
      <w:pPr>
        <w:tabs>
          <w:tab w:val="left" w:pos="0"/>
        </w:tabs>
        <w:jc w:val="both"/>
        <w:rPr>
          <w:rFonts w:ascii="Futura Std" w:eastAsia="Arial" w:hAnsi="Futura Std" w:cs="Arial"/>
          <w:color w:val="1F4E79" w:themeColor="accent1" w:themeShade="80"/>
          <w:sz w:val="20"/>
          <w:szCs w:val="22"/>
        </w:rPr>
      </w:pPr>
    </w:p>
    <w:p w14:paraId="7866FA9E" w14:textId="119CFFAE" w:rsidR="00247C10" w:rsidRPr="00524952" w:rsidRDefault="006E35EC" w:rsidP="00247C10">
      <w:pPr>
        <w:pStyle w:val="Standard"/>
        <w:autoSpaceDE w:val="0"/>
        <w:jc w:val="both"/>
        <w:rPr>
          <w:rFonts w:ascii="Futura Std" w:hAnsi="Futura Std" w:cs="Arial"/>
          <w:sz w:val="20"/>
          <w:szCs w:val="22"/>
        </w:rPr>
      </w:pPr>
      <w:r w:rsidRPr="00524952">
        <w:rPr>
          <w:rFonts w:ascii="Futura Std" w:eastAsia="Arial" w:hAnsi="Futura Std" w:cs="Arial"/>
          <w:sz w:val="20"/>
          <w:szCs w:val="22"/>
        </w:rPr>
        <w:t xml:space="preserve">Que la Agencia Nacional de Infraestructura ANI </w:t>
      </w:r>
      <w:r w:rsidR="00247C10" w:rsidRPr="00524952">
        <w:rPr>
          <w:rFonts w:ascii="Futura Std" w:hAnsi="Futura Std" w:cs="Arial"/>
          <w:sz w:val="20"/>
          <w:szCs w:val="22"/>
        </w:rPr>
        <w:t>conservará los documentos asociados al proceso de divulgación y participación ciudadana incluidos los cronogramas, actas, comentarios, grabaciones e informes que evidencien la publicidad del proyecto y la participación de los ciudadanos y grupos de interés, así como las observaciones presentadas frente al presente acto administrativo y las respuestas dadas. Todo ello en concordancia con las políticas de gestión documental y de archivo de la entidad.</w:t>
      </w:r>
    </w:p>
    <w:p w14:paraId="6752E101" w14:textId="77777777" w:rsidR="004B5AA0" w:rsidRPr="00524952" w:rsidRDefault="004B5AA0" w:rsidP="00681DA4">
      <w:pPr>
        <w:pStyle w:val="Standard"/>
        <w:autoSpaceDE w:val="0"/>
        <w:jc w:val="both"/>
        <w:rPr>
          <w:rFonts w:ascii="Futura Std" w:hAnsi="Futura Std" w:cs="Arial"/>
          <w:color w:val="1F4E79" w:themeColor="accent1" w:themeShade="80"/>
          <w:sz w:val="20"/>
          <w:szCs w:val="22"/>
        </w:rPr>
      </w:pPr>
    </w:p>
    <w:p w14:paraId="2729D931" w14:textId="13E58CC6" w:rsidR="00681DA4" w:rsidRPr="00524952" w:rsidRDefault="00681DA4" w:rsidP="00681DA4">
      <w:pPr>
        <w:jc w:val="both"/>
        <w:rPr>
          <w:rFonts w:ascii="Futura Std" w:eastAsia="Times New Roman" w:hAnsi="Futura Std" w:cs="Times New Roman"/>
          <w:sz w:val="20"/>
          <w:szCs w:val="22"/>
          <w:lang w:val="es-CO" w:eastAsia="es-ES"/>
        </w:rPr>
      </w:pPr>
      <w:r w:rsidRPr="00524952">
        <w:rPr>
          <w:rFonts w:ascii="Futura Std" w:eastAsia="Times New Roman" w:hAnsi="Futura Std" w:cs="Times New Roman"/>
          <w:sz w:val="20"/>
          <w:szCs w:val="22"/>
          <w:lang w:val="es-CO" w:eastAsia="es-ES"/>
        </w:rPr>
        <w:t xml:space="preserve">En mérito de lo expuesto, </w:t>
      </w:r>
    </w:p>
    <w:p w14:paraId="31A01416" w14:textId="77777777" w:rsidR="007519EB" w:rsidRPr="00524952" w:rsidRDefault="007519EB" w:rsidP="00681DA4">
      <w:pPr>
        <w:jc w:val="both"/>
        <w:rPr>
          <w:rFonts w:ascii="Futura Std" w:eastAsia="Times New Roman" w:hAnsi="Futura Std" w:cs="Times New Roman"/>
          <w:color w:val="1F4E79" w:themeColor="accent1" w:themeShade="80"/>
          <w:sz w:val="20"/>
          <w:szCs w:val="22"/>
          <w:lang w:val="es-CO" w:eastAsia="es-ES"/>
        </w:rPr>
      </w:pPr>
    </w:p>
    <w:p w14:paraId="0B7DFEC7" w14:textId="77777777" w:rsidR="00B40B2D" w:rsidRPr="00524952" w:rsidRDefault="00B40B2D" w:rsidP="00B40B2D">
      <w:pPr>
        <w:jc w:val="center"/>
        <w:rPr>
          <w:rFonts w:ascii="Futura Std" w:eastAsia="Times New Roman" w:hAnsi="Futura Std" w:cs="Times New Roman"/>
          <w:b/>
          <w:sz w:val="20"/>
          <w:szCs w:val="22"/>
          <w:lang w:eastAsia="es-ES"/>
        </w:rPr>
      </w:pPr>
      <w:r w:rsidRPr="00524952">
        <w:rPr>
          <w:rFonts w:ascii="Futura Std" w:eastAsia="Times New Roman" w:hAnsi="Futura Std" w:cs="Times New Roman"/>
          <w:b/>
          <w:sz w:val="20"/>
          <w:szCs w:val="22"/>
          <w:lang w:eastAsia="es-ES"/>
        </w:rPr>
        <w:t>RESUELVE:</w:t>
      </w:r>
    </w:p>
    <w:p w14:paraId="7BA3C0D3" w14:textId="77777777" w:rsidR="00B40B2D" w:rsidRPr="00524952" w:rsidRDefault="00B40B2D" w:rsidP="00B40B2D">
      <w:pPr>
        <w:jc w:val="both"/>
        <w:rPr>
          <w:rFonts w:ascii="Futura Std" w:eastAsia="Times New Roman" w:hAnsi="Futura Std" w:cs="Times New Roman"/>
          <w:sz w:val="20"/>
          <w:szCs w:val="22"/>
          <w:lang w:eastAsia="es-ES"/>
        </w:rPr>
      </w:pPr>
    </w:p>
    <w:p w14:paraId="5429691E" w14:textId="7BD9A66F" w:rsidR="00B40B2D" w:rsidRPr="00524952" w:rsidRDefault="00882255" w:rsidP="00B40B2D">
      <w:pPr>
        <w:tabs>
          <w:tab w:val="left" w:pos="0"/>
        </w:tabs>
        <w:jc w:val="both"/>
        <w:rPr>
          <w:rFonts w:ascii="Futura Std" w:eastAsia="Times New Roman" w:hAnsi="Futura Std" w:cs="Times New Roman"/>
          <w:sz w:val="20"/>
          <w:szCs w:val="22"/>
          <w:lang w:eastAsia="es-ES"/>
        </w:rPr>
      </w:pPr>
      <w:r w:rsidRPr="00524952">
        <w:rPr>
          <w:rFonts w:ascii="Futura Std" w:eastAsia="Times New Roman" w:hAnsi="Futura Std" w:cs="Times New Roman"/>
          <w:b/>
          <w:sz w:val="20"/>
          <w:szCs w:val="22"/>
          <w:lang w:eastAsia="es-ES"/>
        </w:rPr>
        <w:t>ART</w:t>
      </w:r>
      <w:r w:rsidR="00870CBC" w:rsidRPr="00524952">
        <w:rPr>
          <w:rFonts w:ascii="Futura Std" w:eastAsia="Times New Roman" w:hAnsi="Futura Std" w:cs="Times New Roman"/>
          <w:b/>
          <w:sz w:val="20"/>
          <w:szCs w:val="22"/>
          <w:lang w:eastAsia="es-ES"/>
        </w:rPr>
        <w:t>ÍCULO</w:t>
      </w:r>
      <w:r w:rsidRPr="00524952">
        <w:rPr>
          <w:rFonts w:ascii="Futura Std" w:eastAsia="Times New Roman" w:hAnsi="Futura Std" w:cs="Times New Roman"/>
          <w:b/>
          <w:sz w:val="20"/>
          <w:szCs w:val="22"/>
          <w:lang w:eastAsia="es-ES"/>
        </w:rPr>
        <w:t xml:space="preserve"> PRIMERO:</w:t>
      </w:r>
      <w:r w:rsidR="00B40B2D" w:rsidRPr="00524952">
        <w:rPr>
          <w:rFonts w:ascii="Futura Std" w:eastAsia="Times New Roman" w:hAnsi="Futura Std" w:cs="Times New Roman"/>
          <w:sz w:val="20"/>
          <w:szCs w:val="22"/>
          <w:lang w:eastAsia="es-ES"/>
        </w:rPr>
        <w:t xml:space="preserve"> Modificar el</w:t>
      </w:r>
      <w:r w:rsidR="00870CBC" w:rsidRPr="00524952">
        <w:rPr>
          <w:rFonts w:ascii="Futura Std" w:eastAsia="Times New Roman" w:hAnsi="Futura Std" w:cs="Times New Roman"/>
          <w:sz w:val="20"/>
          <w:szCs w:val="22"/>
          <w:lang w:eastAsia="es-ES"/>
        </w:rPr>
        <w:t xml:space="preserve"> </w:t>
      </w:r>
      <w:r w:rsidR="00FC06AF">
        <w:rPr>
          <w:rFonts w:ascii="Futura Std" w:eastAsia="Times New Roman" w:hAnsi="Futura Std" w:cs="Times New Roman"/>
          <w:sz w:val="20"/>
          <w:szCs w:val="22"/>
          <w:lang w:eastAsia="es-ES"/>
        </w:rPr>
        <w:t>a</w:t>
      </w:r>
      <w:r w:rsidR="007519EB" w:rsidRPr="00524952">
        <w:rPr>
          <w:rFonts w:ascii="Futura Std" w:eastAsia="Times New Roman" w:hAnsi="Futura Std" w:cs="Times New Roman"/>
          <w:sz w:val="20"/>
          <w:szCs w:val="22"/>
          <w:lang w:eastAsia="es-ES"/>
        </w:rPr>
        <w:t xml:space="preserve">rtículo </w:t>
      </w:r>
      <w:r w:rsidR="00FC06AF">
        <w:rPr>
          <w:rFonts w:ascii="Futura Std" w:eastAsia="Times New Roman" w:hAnsi="Futura Std" w:cs="Times New Roman"/>
          <w:sz w:val="20"/>
          <w:szCs w:val="22"/>
          <w:lang w:eastAsia="es-ES"/>
        </w:rPr>
        <w:t>p</w:t>
      </w:r>
      <w:r w:rsidR="007519EB" w:rsidRPr="00524952">
        <w:rPr>
          <w:rFonts w:ascii="Futura Std" w:eastAsia="Times New Roman" w:hAnsi="Futura Std" w:cs="Times New Roman"/>
          <w:sz w:val="20"/>
          <w:szCs w:val="22"/>
          <w:lang w:eastAsia="es-ES"/>
        </w:rPr>
        <w:t>rimero</w:t>
      </w:r>
      <w:r w:rsidR="00B40B2D" w:rsidRPr="00524952">
        <w:rPr>
          <w:rFonts w:ascii="Futura Std" w:eastAsia="Times New Roman" w:hAnsi="Futura Std" w:cs="Times New Roman"/>
          <w:sz w:val="20"/>
          <w:szCs w:val="22"/>
          <w:lang w:eastAsia="es-ES"/>
        </w:rPr>
        <w:t xml:space="preserve"> de la Resolución</w:t>
      </w:r>
      <w:r w:rsidR="004631FB">
        <w:rPr>
          <w:rFonts w:ascii="Futura Std" w:eastAsia="Times New Roman" w:hAnsi="Futura Std" w:cs="Times New Roman"/>
          <w:sz w:val="20"/>
          <w:szCs w:val="22"/>
          <w:lang w:eastAsia="es-ES"/>
        </w:rPr>
        <w:t xml:space="preserve"> </w:t>
      </w:r>
      <w:r w:rsidR="007519EB" w:rsidRPr="00524952">
        <w:rPr>
          <w:rFonts w:ascii="Futura Std" w:eastAsia="Times New Roman" w:hAnsi="Futura Std" w:cs="Times New Roman"/>
          <w:sz w:val="20"/>
          <w:szCs w:val="22"/>
          <w:lang w:eastAsia="es-ES"/>
        </w:rPr>
        <w:t>00</w:t>
      </w:r>
      <w:r w:rsidR="00881FD2" w:rsidRPr="00524952">
        <w:rPr>
          <w:rFonts w:ascii="Futura Std" w:eastAsia="Times New Roman" w:hAnsi="Futura Std" w:cs="Times New Roman"/>
          <w:sz w:val="20"/>
          <w:szCs w:val="22"/>
          <w:lang w:eastAsia="es-ES"/>
        </w:rPr>
        <w:t>03598</w:t>
      </w:r>
      <w:r w:rsidRPr="00524952">
        <w:rPr>
          <w:rFonts w:ascii="Futura Std" w:eastAsia="Times New Roman" w:hAnsi="Futura Std" w:cs="Times New Roman"/>
          <w:sz w:val="20"/>
          <w:szCs w:val="22"/>
          <w:lang w:eastAsia="es-ES"/>
        </w:rPr>
        <w:t xml:space="preserve"> </w:t>
      </w:r>
      <w:r w:rsidR="00881FD2" w:rsidRPr="00524952">
        <w:rPr>
          <w:rFonts w:ascii="Futura Std" w:eastAsia="Times New Roman" w:hAnsi="Futura Std" w:cs="Times New Roman"/>
          <w:sz w:val="20"/>
          <w:szCs w:val="22"/>
          <w:lang w:eastAsia="es-ES"/>
        </w:rPr>
        <w:t xml:space="preserve">del 29 de septiembre </w:t>
      </w:r>
      <w:r w:rsidRPr="00524952">
        <w:rPr>
          <w:rFonts w:ascii="Futura Std" w:eastAsia="Times New Roman" w:hAnsi="Futura Std" w:cs="Times New Roman"/>
          <w:sz w:val="20"/>
          <w:szCs w:val="22"/>
          <w:lang w:eastAsia="es-ES"/>
        </w:rPr>
        <w:t>de 2015,</w:t>
      </w:r>
      <w:r w:rsidR="006A0CBE">
        <w:rPr>
          <w:rFonts w:ascii="Futura Std" w:eastAsia="Times New Roman" w:hAnsi="Futura Std" w:cs="Times New Roman"/>
          <w:sz w:val="20"/>
          <w:szCs w:val="22"/>
          <w:lang w:eastAsia="es-ES"/>
        </w:rPr>
        <w:t xml:space="preserve"> </w:t>
      </w:r>
      <w:r w:rsidR="008710BB" w:rsidRPr="00524952">
        <w:rPr>
          <w:rFonts w:ascii="Futura Std" w:eastAsia="Times New Roman" w:hAnsi="Futura Std" w:cs="Times New Roman"/>
          <w:sz w:val="20"/>
          <w:szCs w:val="22"/>
          <w:lang w:eastAsia="es-ES"/>
        </w:rPr>
        <w:t>el cual queda</w:t>
      </w:r>
      <w:r w:rsidR="00BE4089" w:rsidRPr="00524952">
        <w:rPr>
          <w:rFonts w:ascii="Futura Std" w:eastAsia="Times New Roman" w:hAnsi="Futura Std" w:cs="Times New Roman"/>
          <w:sz w:val="20"/>
          <w:szCs w:val="22"/>
          <w:lang w:eastAsia="es-ES"/>
        </w:rPr>
        <w:t>rá</w:t>
      </w:r>
      <w:r w:rsidR="00B40B2D" w:rsidRPr="00524952">
        <w:rPr>
          <w:rFonts w:ascii="Futura Std" w:eastAsia="Times New Roman" w:hAnsi="Futura Std" w:cs="Times New Roman"/>
          <w:sz w:val="20"/>
          <w:szCs w:val="22"/>
          <w:lang w:eastAsia="es-ES"/>
        </w:rPr>
        <w:t xml:space="preserve"> así: </w:t>
      </w:r>
    </w:p>
    <w:p w14:paraId="53B29783" w14:textId="77777777" w:rsidR="00882255" w:rsidRPr="00524952" w:rsidRDefault="00882255" w:rsidP="00B40B2D">
      <w:pPr>
        <w:tabs>
          <w:tab w:val="left" w:pos="0"/>
        </w:tabs>
        <w:jc w:val="both"/>
        <w:rPr>
          <w:rFonts w:ascii="Futura Std" w:eastAsia="Times New Roman" w:hAnsi="Futura Std" w:cs="Times New Roman"/>
          <w:sz w:val="20"/>
          <w:szCs w:val="22"/>
          <w:lang w:eastAsia="es-ES"/>
        </w:rPr>
      </w:pPr>
    </w:p>
    <w:p w14:paraId="1F5099EF" w14:textId="56FD5CA2" w:rsidR="007519EB" w:rsidRPr="004126DA" w:rsidRDefault="00882255" w:rsidP="004126DA">
      <w:pPr>
        <w:tabs>
          <w:tab w:val="left" w:pos="0"/>
        </w:tabs>
        <w:ind w:left="708"/>
        <w:jc w:val="both"/>
        <w:rPr>
          <w:rFonts w:ascii="Futura Std" w:eastAsia="Times New Roman" w:hAnsi="Futura Std" w:cs="Times New Roman"/>
          <w:i/>
          <w:sz w:val="20"/>
          <w:szCs w:val="22"/>
          <w:lang w:eastAsia="es-ES"/>
        </w:rPr>
      </w:pPr>
      <w:r w:rsidRPr="00524952">
        <w:rPr>
          <w:rFonts w:ascii="Futura Std" w:eastAsia="Times New Roman" w:hAnsi="Futura Std" w:cs="Times New Roman"/>
          <w:sz w:val="20"/>
          <w:szCs w:val="22"/>
          <w:lang w:eastAsia="es-ES"/>
        </w:rPr>
        <w:t>“</w:t>
      </w:r>
      <w:r w:rsidR="007519EB" w:rsidRPr="00524952">
        <w:rPr>
          <w:rFonts w:ascii="Futura Std" w:eastAsia="Times New Roman" w:hAnsi="Futura Std" w:cs="Times New Roman"/>
          <w:i/>
          <w:sz w:val="20"/>
          <w:szCs w:val="22"/>
          <w:lang w:eastAsia="es-ES"/>
        </w:rPr>
        <w:t>ARTÍCULO PRIMERO</w:t>
      </w:r>
      <w:r w:rsidRPr="00524952">
        <w:rPr>
          <w:rFonts w:ascii="Futura Std" w:eastAsia="Times New Roman" w:hAnsi="Futura Std" w:cs="Times New Roman"/>
          <w:i/>
          <w:sz w:val="20"/>
          <w:szCs w:val="22"/>
          <w:lang w:eastAsia="es-ES"/>
        </w:rPr>
        <w:t>:</w:t>
      </w:r>
      <w:r w:rsidR="007519EB" w:rsidRPr="00524952">
        <w:rPr>
          <w:rFonts w:ascii="Futura Std" w:eastAsia="Times New Roman" w:hAnsi="Futura Std" w:cs="Times New Roman"/>
          <w:i/>
          <w:sz w:val="20"/>
          <w:szCs w:val="22"/>
          <w:lang w:eastAsia="es-ES"/>
        </w:rPr>
        <w:t xml:space="preserve"> </w:t>
      </w:r>
      <w:r w:rsidR="00881FD2" w:rsidRPr="00524952">
        <w:rPr>
          <w:rFonts w:ascii="Futura Std" w:eastAsia="Times New Roman" w:hAnsi="Futura Std" w:cs="Times New Roman"/>
          <w:i/>
          <w:sz w:val="20"/>
          <w:szCs w:val="22"/>
          <w:lang w:eastAsia="es-ES"/>
        </w:rPr>
        <w:t>Emitir concepto vinculante previo favorable</w:t>
      </w:r>
      <w:r w:rsidR="00FC06AF">
        <w:rPr>
          <w:rFonts w:ascii="Futura Std" w:eastAsia="Times New Roman" w:hAnsi="Futura Std" w:cs="Times New Roman"/>
          <w:i/>
          <w:sz w:val="20"/>
          <w:szCs w:val="22"/>
          <w:lang w:eastAsia="es-ES"/>
        </w:rPr>
        <w:t xml:space="preserve"> </w:t>
      </w:r>
      <w:r w:rsidR="00FC06AF">
        <w:rPr>
          <w:rFonts w:ascii="Futura Std" w:eastAsia="Arial" w:hAnsi="Futura Std" w:cs="Arial"/>
          <w:i/>
          <w:sz w:val="20"/>
          <w:szCs w:val="22"/>
        </w:rPr>
        <w:t xml:space="preserve">para la reubicación y la unificación de las estaciones de peaje </w:t>
      </w:r>
      <w:r w:rsidR="00FC06AF" w:rsidRPr="00524952">
        <w:rPr>
          <w:rFonts w:ascii="Futura Std" w:eastAsia="Arial" w:hAnsi="Futura Std" w:cs="Arial"/>
          <w:i/>
          <w:sz w:val="20"/>
          <w:szCs w:val="22"/>
        </w:rPr>
        <w:t>ubicad</w:t>
      </w:r>
      <w:r w:rsidR="00FC06AF">
        <w:rPr>
          <w:rFonts w:ascii="Futura Std" w:eastAsia="Arial" w:hAnsi="Futura Std" w:cs="Arial"/>
          <w:i/>
          <w:sz w:val="20"/>
          <w:szCs w:val="22"/>
        </w:rPr>
        <w:t>as en el tramo Turbo – El Tigre y</w:t>
      </w:r>
      <w:r w:rsidR="00FC06AF" w:rsidRPr="00524952">
        <w:rPr>
          <w:rFonts w:ascii="Futura Std" w:eastAsia="Arial" w:hAnsi="Futura Std" w:cs="Arial"/>
          <w:i/>
          <w:sz w:val="20"/>
          <w:szCs w:val="22"/>
        </w:rPr>
        <w:t xml:space="preserve"> denominadas</w:t>
      </w:r>
      <w:r w:rsidR="00440EB0">
        <w:rPr>
          <w:rFonts w:ascii="Futura Std" w:eastAsia="Arial" w:hAnsi="Futura Std" w:cs="Arial"/>
          <w:i/>
          <w:sz w:val="20"/>
          <w:szCs w:val="22"/>
        </w:rPr>
        <w:t>:</w:t>
      </w:r>
      <w:r w:rsidR="00FC06AF">
        <w:rPr>
          <w:rFonts w:ascii="Futura Std" w:eastAsia="Arial" w:hAnsi="Futura Std" w:cs="Arial"/>
          <w:i/>
          <w:sz w:val="20"/>
          <w:szCs w:val="22"/>
        </w:rPr>
        <w:t xml:space="preserve"> Chaparral (ubicada en el PK 53+715 en frente de la abscisa PR 48+400 correspondiente a la calzada existente) y Río Grande (ubicada en el PR 23+300);</w:t>
      </w:r>
      <w:r w:rsidR="00FC06AF" w:rsidRPr="00524952">
        <w:rPr>
          <w:rFonts w:ascii="Futura Std" w:eastAsia="Arial" w:hAnsi="Futura Std" w:cs="Arial"/>
          <w:i/>
          <w:sz w:val="20"/>
          <w:szCs w:val="22"/>
        </w:rPr>
        <w:t xml:space="preserve"> en una estación de peaje de cobro bidireccional denominada El Tigre, ubicada en el PR 11+200 de la Ruta 6202 en el </w:t>
      </w:r>
      <w:r w:rsidR="00FC06AF">
        <w:rPr>
          <w:rFonts w:ascii="Futura Std" w:eastAsia="Arial" w:hAnsi="Futura Std" w:cs="Arial"/>
          <w:i/>
          <w:sz w:val="20"/>
          <w:szCs w:val="22"/>
        </w:rPr>
        <w:t>T</w:t>
      </w:r>
      <w:r w:rsidR="00FC06AF" w:rsidRPr="00524952">
        <w:rPr>
          <w:rFonts w:ascii="Futura Std" w:eastAsia="Arial" w:hAnsi="Futura Std" w:cs="Arial"/>
          <w:i/>
          <w:sz w:val="20"/>
          <w:szCs w:val="22"/>
        </w:rPr>
        <w:t>ramo Turbo – El Tigre</w:t>
      </w:r>
      <w:r w:rsidR="004126DA">
        <w:rPr>
          <w:rFonts w:ascii="Futura Std" w:eastAsia="Arial" w:hAnsi="Futura Std" w:cs="Arial"/>
          <w:i/>
          <w:sz w:val="20"/>
          <w:szCs w:val="22"/>
        </w:rPr>
        <w:t>. La</w:t>
      </w:r>
      <w:r w:rsidR="00FC06AF">
        <w:rPr>
          <w:rFonts w:ascii="Futura Std" w:eastAsia="Arial" w:hAnsi="Futura Std" w:cs="Arial"/>
          <w:i/>
          <w:sz w:val="20"/>
          <w:szCs w:val="22"/>
        </w:rPr>
        <w:t xml:space="preserve"> </w:t>
      </w:r>
      <w:r w:rsidR="004126DA">
        <w:rPr>
          <w:rFonts w:ascii="Futura Std" w:eastAsia="Arial" w:hAnsi="Futura Std" w:cs="Arial"/>
          <w:i/>
          <w:sz w:val="20"/>
          <w:szCs w:val="22"/>
        </w:rPr>
        <w:t xml:space="preserve">estación de peaje con cobro bidireccional, ubicada en </w:t>
      </w:r>
      <w:r w:rsidR="00881FD2" w:rsidRPr="00524952">
        <w:rPr>
          <w:rFonts w:ascii="Futura Std" w:eastAsia="Times New Roman" w:hAnsi="Futura Std" w:cs="Times New Roman"/>
          <w:i/>
          <w:sz w:val="20"/>
          <w:szCs w:val="22"/>
          <w:lang w:eastAsia="es-ES"/>
        </w:rPr>
        <w:t xml:space="preserve">el PR 18+070 </w:t>
      </w:r>
      <w:r w:rsidR="004126DA">
        <w:rPr>
          <w:rFonts w:ascii="Futura Std" w:eastAsia="Times New Roman" w:hAnsi="Futura Std" w:cs="Times New Roman"/>
          <w:i/>
          <w:sz w:val="20"/>
          <w:szCs w:val="22"/>
          <w:lang w:eastAsia="es-ES"/>
        </w:rPr>
        <w:t>de</w:t>
      </w:r>
      <w:r w:rsidR="00881FD2" w:rsidRPr="00524952">
        <w:rPr>
          <w:rFonts w:ascii="Futura Std" w:eastAsia="Times New Roman" w:hAnsi="Futura Std" w:cs="Times New Roman"/>
          <w:i/>
          <w:sz w:val="20"/>
          <w:szCs w:val="22"/>
          <w:lang w:eastAsia="es-ES"/>
        </w:rPr>
        <w:t>l tramo Turbo – Necoclí</w:t>
      </w:r>
      <w:r w:rsidR="004126DA">
        <w:rPr>
          <w:rFonts w:ascii="Futura Std" w:eastAsia="Times New Roman" w:hAnsi="Futura Std" w:cs="Times New Roman"/>
          <w:i/>
          <w:sz w:val="20"/>
          <w:szCs w:val="22"/>
          <w:lang w:eastAsia="es-ES"/>
        </w:rPr>
        <w:t xml:space="preserve"> y denominada Cirilo, continuará la misma ubicación. </w:t>
      </w:r>
    </w:p>
    <w:p w14:paraId="6E40B6EF" w14:textId="77777777" w:rsidR="00DA75CE" w:rsidRPr="00524952" w:rsidRDefault="00DA75CE" w:rsidP="007519EB">
      <w:pPr>
        <w:tabs>
          <w:tab w:val="left" w:pos="0"/>
        </w:tabs>
        <w:ind w:left="708"/>
        <w:jc w:val="both"/>
        <w:rPr>
          <w:rFonts w:ascii="Futura Std" w:eastAsia="Times New Roman" w:hAnsi="Futura Std" w:cs="Times New Roman"/>
          <w:i/>
          <w:color w:val="1F4E79" w:themeColor="accent1" w:themeShade="80"/>
          <w:sz w:val="20"/>
          <w:szCs w:val="22"/>
          <w:lang w:eastAsia="es-ES"/>
        </w:rPr>
      </w:pPr>
    </w:p>
    <w:p w14:paraId="03D6438D" w14:textId="67D2EBBB" w:rsidR="006A0CBE" w:rsidRDefault="00597164" w:rsidP="006A0CBE">
      <w:pPr>
        <w:tabs>
          <w:tab w:val="left" w:pos="0"/>
        </w:tabs>
        <w:jc w:val="both"/>
        <w:rPr>
          <w:rFonts w:ascii="Futura Std" w:eastAsia="Times New Roman" w:hAnsi="Futura Std" w:cs="Times New Roman"/>
          <w:sz w:val="20"/>
          <w:szCs w:val="22"/>
          <w:lang w:eastAsia="es-ES"/>
        </w:rPr>
      </w:pPr>
      <w:r w:rsidRPr="00524952">
        <w:rPr>
          <w:rFonts w:ascii="Futura Std" w:eastAsia="Times New Roman" w:hAnsi="Futura Std" w:cs="Times New Roman"/>
          <w:b/>
          <w:sz w:val="20"/>
          <w:szCs w:val="22"/>
          <w:lang w:eastAsia="es-ES"/>
        </w:rPr>
        <w:t xml:space="preserve">ARTÍCULO </w:t>
      </w:r>
      <w:r w:rsidR="00DA75CE" w:rsidRPr="00524952">
        <w:rPr>
          <w:rFonts w:ascii="Futura Std" w:eastAsia="Times New Roman" w:hAnsi="Futura Std" w:cs="Times New Roman"/>
          <w:b/>
          <w:sz w:val="20"/>
          <w:szCs w:val="22"/>
          <w:lang w:eastAsia="es-ES"/>
        </w:rPr>
        <w:t>SEGUNDO</w:t>
      </w:r>
      <w:r w:rsidR="00DD749E" w:rsidRPr="00524952">
        <w:rPr>
          <w:rFonts w:ascii="Futura Std" w:eastAsia="Times New Roman" w:hAnsi="Futura Std" w:cs="Times New Roman"/>
          <w:b/>
          <w:sz w:val="20"/>
          <w:szCs w:val="22"/>
          <w:lang w:eastAsia="es-ES"/>
        </w:rPr>
        <w:t>:</w:t>
      </w:r>
      <w:r w:rsidR="001B4AA1" w:rsidRPr="00524952">
        <w:rPr>
          <w:rFonts w:ascii="Futura Std" w:eastAsia="Times New Roman" w:hAnsi="Futura Std" w:cs="Times New Roman"/>
          <w:b/>
          <w:sz w:val="20"/>
          <w:szCs w:val="22"/>
          <w:lang w:eastAsia="es-ES"/>
        </w:rPr>
        <w:t xml:space="preserve"> </w:t>
      </w:r>
      <w:r w:rsidR="00691D8F" w:rsidRPr="00524952">
        <w:rPr>
          <w:rFonts w:ascii="Futura Std" w:eastAsia="Times New Roman" w:hAnsi="Futura Std" w:cs="Times New Roman"/>
          <w:sz w:val="20"/>
          <w:szCs w:val="22"/>
          <w:lang w:eastAsia="es-ES"/>
        </w:rPr>
        <w:t xml:space="preserve">Modificar el </w:t>
      </w:r>
      <w:r w:rsidR="00440EB0">
        <w:rPr>
          <w:rFonts w:ascii="Futura Std" w:eastAsia="Times New Roman" w:hAnsi="Futura Std" w:cs="Times New Roman"/>
          <w:sz w:val="20"/>
          <w:szCs w:val="22"/>
          <w:lang w:eastAsia="es-ES"/>
        </w:rPr>
        <w:t>artículo s</w:t>
      </w:r>
      <w:r w:rsidR="00691D8F" w:rsidRPr="00524952">
        <w:rPr>
          <w:rFonts w:ascii="Futura Std" w:eastAsia="Times New Roman" w:hAnsi="Futura Std" w:cs="Times New Roman"/>
          <w:sz w:val="20"/>
          <w:szCs w:val="22"/>
          <w:lang w:eastAsia="es-ES"/>
        </w:rPr>
        <w:t xml:space="preserve">egundo de la Resolución 0003598 del 29 de septiembre de 2015, </w:t>
      </w:r>
      <w:r w:rsidR="00440EB0">
        <w:rPr>
          <w:rFonts w:ascii="Futura Std" w:eastAsia="Times New Roman" w:hAnsi="Futura Std" w:cs="Times New Roman"/>
          <w:sz w:val="20"/>
          <w:szCs w:val="22"/>
          <w:lang w:eastAsia="es-ES"/>
        </w:rPr>
        <w:t>con el fin de eliminar las tablas que contienen las tarifas de peaje a cobrar en las casetas Chaparral y Rio Grande</w:t>
      </w:r>
      <w:r w:rsidR="006A0CBE">
        <w:rPr>
          <w:rFonts w:ascii="Futura Std" w:eastAsia="Times New Roman" w:hAnsi="Futura Std" w:cs="Times New Roman"/>
          <w:sz w:val="20"/>
          <w:szCs w:val="22"/>
          <w:lang w:eastAsia="es-ES"/>
        </w:rPr>
        <w:t xml:space="preserve">, como quiera que, a partir de la entrada en vigencia de la presente resolución, las mismas serán reubicadas y unificadas en una sola estación de peaje denominada El Tigre. El artículo segundo de la precitada Resolución quedará así:  </w:t>
      </w:r>
    </w:p>
    <w:p w14:paraId="3BDF3F56" w14:textId="7E8D8926" w:rsidR="006A0CBE" w:rsidRDefault="006A0CBE" w:rsidP="006A0CBE">
      <w:pPr>
        <w:tabs>
          <w:tab w:val="left" w:pos="0"/>
        </w:tabs>
        <w:jc w:val="both"/>
        <w:rPr>
          <w:rFonts w:ascii="Futura Std" w:eastAsia="Times New Roman" w:hAnsi="Futura Std" w:cs="Times New Roman"/>
          <w:sz w:val="20"/>
          <w:szCs w:val="22"/>
          <w:lang w:eastAsia="es-ES"/>
        </w:rPr>
      </w:pPr>
    </w:p>
    <w:p w14:paraId="16D37EE1" w14:textId="17E8C43B" w:rsidR="006A0CBE" w:rsidRDefault="006A0CBE" w:rsidP="006A0CBE">
      <w:pPr>
        <w:tabs>
          <w:tab w:val="left" w:pos="0"/>
        </w:tabs>
        <w:ind w:left="708"/>
        <w:jc w:val="both"/>
        <w:rPr>
          <w:rFonts w:ascii="Futura Std" w:eastAsia="Times New Roman" w:hAnsi="Futura Std" w:cs="Times New Roman"/>
          <w:sz w:val="20"/>
          <w:szCs w:val="22"/>
          <w:lang w:eastAsia="es-ES"/>
        </w:rPr>
      </w:pPr>
      <w:r w:rsidRPr="009373E3">
        <w:rPr>
          <w:rFonts w:ascii="Futura Std" w:eastAsia="Times New Roman" w:hAnsi="Futura Std" w:cs="Times New Roman"/>
          <w:sz w:val="20"/>
          <w:szCs w:val="22"/>
          <w:lang w:eastAsia="es-ES"/>
        </w:rPr>
        <w:t>“</w:t>
      </w:r>
      <w:r w:rsidRPr="009373E3">
        <w:rPr>
          <w:rFonts w:ascii="Futura Std" w:eastAsia="Times New Roman" w:hAnsi="Futura Std" w:cs="Times New Roman"/>
          <w:i/>
          <w:sz w:val="20"/>
          <w:szCs w:val="22"/>
          <w:lang w:eastAsia="es-ES"/>
        </w:rPr>
        <w:t>ARTÍCULO SEGUNDO</w:t>
      </w:r>
      <w:r w:rsidRPr="00524952">
        <w:rPr>
          <w:rFonts w:ascii="Futura Std" w:eastAsia="Times New Roman" w:hAnsi="Futura Std" w:cs="Times New Roman"/>
          <w:i/>
          <w:sz w:val="20"/>
          <w:szCs w:val="22"/>
          <w:lang w:eastAsia="es-ES"/>
        </w:rPr>
        <w:t xml:space="preserve">: </w:t>
      </w:r>
      <w:r>
        <w:rPr>
          <w:rFonts w:ascii="Futura Std" w:eastAsia="Times New Roman" w:hAnsi="Futura Std" w:cs="Times New Roman"/>
          <w:i/>
          <w:sz w:val="20"/>
          <w:szCs w:val="22"/>
          <w:lang w:eastAsia="es-ES"/>
        </w:rPr>
        <w:t xml:space="preserve">Establecer el cobro de tarifas de peajes de tránsito vehicular en la estación de peaje El Tigre, </w:t>
      </w:r>
      <w:r w:rsidRPr="00524952">
        <w:rPr>
          <w:rFonts w:ascii="Futura Std" w:eastAsia="Arial" w:hAnsi="Futura Std" w:cs="Arial"/>
          <w:i/>
          <w:sz w:val="20"/>
          <w:szCs w:val="22"/>
        </w:rPr>
        <w:t xml:space="preserve">ubicada en el PR 11+200 de la Ruta 6202 en el </w:t>
      </w:r>
      <w:r>
        <w:rPr>
          <w:rFonts w:ascii="Futura Std" w:eastAsia="Arial" w:hAnsi="Futura Std" w:cs="Arial"/>
          <w:i/>
          <w:sz w:val="20"/>
          <w:szCs w:val="22"/>
        </w:rPr>
        <w:t>T</w:t>
      </w:r>
      <w:r w:rsidRPr="00524952">
        <w:rPr>
          <w:rFonts w:ascii="Futura Std" w:eastAsia="Arial" w:hAnsi="Futura Std" w:cs="Arial"/>
          <w:i/>
          <w:sz w:val="20"/>
          <w:szCs w:val="22"/>
        </w:rPr>
        <w:t>ramo Turbo – El Tigre</w:t>
      </w:r>
      <w:r>
        <w:rPr>
          <w:rFonts w:ascii="Futura Std" w:eastAsia="Arial" w:hAnsi="Futura Std" w:cs="Arial"/>
          <w:i/>
          <w:sz w:val="20"/>
          <w:szCs w:val="22"/>
        </w:rPr>
        <w:t xml:space="preserve">, así: </w:t>
      </w:r>
    </w:p>
    <w:p w14:paraId="45644989" w14:textId="3365ED6E" w:rsidR="006A0CBE" w:rsidRDefault="006A0CBE" w:rsidP="006A0CBE">
      <w:pPr>
        <w:tabs>
          <w:tab w:val="left" w:pos="0"/>
        </w:tabs>
        <w:jc w:val="both"/>
        <w:rPr>
          <w:rFonts w:ascii="Futura Std" w:eastAsia="Times New Roman" w:hAnsi="Futura Std" w:cs="Times New Roman"/>
          <w:sz w:val="20"/>
          <w:szCs w:val="22"/>
          <w:lang w:eastAsia="es-ES"/>
        </w:rPr>
      </w:pPr>
    </w:p>
    <w:tbl>
      <w:tblPr>
        <w:tblW w:w="7916" w:type="dxa"/>
        <w:jc w:val="center"/>
        <w:tblCellMar>
          <w:left w:w="70" w:type="dxa"/>
          <w:right w:w="70" w:type="dxa"/>
        </w:tblCellMar>
        <w:tblLook w:val="04A0" w:firstRow="1" w:lastRow="0" w:firstColumn="1" w:lastColumn="0" w:noHBand="0" w:noVBand="1"/>
      </w:tblPr>
      <w:tblGrid>
        <w:gridCol w:w="1296"/>
        <w:gridCol w:w="5362"/>
        <w:gridCol w:w="1258"/>
      </w:tblGrid>
      <w:tr w:rsidR="006A0CBE" w:rsidRPr="00524952" w14:paraId="02091F1A" w14:textId="77777777" w:rsidTr="006A0CBE">
        <w:trPr>
          <w:trHeight w:val="383"/>
          <w:tblHeader/>
          <w:jc w:val="center"/>
        </w:trPr>
        <w:tc>
          <w:tcPr>
            <w:tcW w:w="79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836D69" w14:textId="5F3814CE" w:rsidR="006A0CBE" w:rsidRPr="006A0CBE" w:rsidRDefault="006A0CBE" w:rsidP="006A0CBE">
            <w:pPr>
              <w:widowControl/>
              <w:suppressAutoHyphens w:val="0"/>
              <w:autoSpaceDN/>
              <w:jc w:val="center"/>
              <w:textAlignment w:val="auto"/>
              <w:rPr>
                <w:rFonts w:ascii="Futura Std" w:eastAsia="Times New Roman" w:hAnsi="Futura Std" w:cs="Times New Roman"/>
                <w:b/>
                <w:sz w:val="18"/>
                <w:szCs w:val="18"/>
                <w:lang w:eastAsia="es-ES"/>
              </w:rPr>
            </w:pPr>
            <w:r w:rsidRPr="006A0CBE">
              <w:rPr>
                <w:rFonts w:ascii="Futura Std" w:eastAsia="Times New Roman" w:hAnsi="Futura Std" w:cs="Times New Roman"/>
                <w:b/>
                <w:sz w:val="18"/>
                <w:szCs w:val="18"/>
                <w:lang w:eastAsia="es-ES"/>
              </w:rPr>
              <w:t>ESTACIÓN DE PEAJE EL TIGRE</w:t>
            </w:r>
          </w:p>
        </w:tc>
      </w:tr>
      <w:tr w:rsidR="006A0CBE" w:rsidRPr="00524952" w14:paraId="7F7B2C80" w14:textId="77777777" w:rsidTr="006A0CBE">
        <w:trPr>
          <w:trHeight w:val="300"/>
          <w:tblHeader/>
          <w:jc w:val="center"/>
        </w:trPr>
        <w:tc>
          <w:tcPr>
            <w:tcW w:w="1296" w:type="dxa"/>
            <w:tcBorders>
              <w:top w:val="nil"/>
              <w:left w:val="single" w:sz="4" w:space="0" w:color="auto"/>
              <w:bottom w:val="single" w:sz="4" w:space="0" w:color="auto"/>
              <w:right w:val="single" w:sz="4" w:space="0" w:color="auto"/>
            </w:tcBorders>
            <w:shd w:val="clear" w:color="auto" w:fill="auto"/>
            <w:vAlign w:val="center"/>
            <w:hideMark/>
          </w:tcPr>
          <w:p w14:paraId="32FAE6A3" w14:textId="77777777" w:rsidR="006A0CBE" w:rsidRPr="006A0CBE" w:rsidRDefault="006A0CBE" w:rsidP="006A0CBE">
            <w:pPr>
              <w:widowControl/>
              <w:suppressAutoHyphens w:val="0"/>
              <w:autoSpaceDN/>
              <w:jc w:val="center"/>
              <w:textAlignment w:val="auto"/>
              <w:rPr>
                <w:rFonts w:ascii="Futura Std" w:eastAsia="Times New Roman" w:hAnsi="Futura Std" w:cs="Times New Roman"/>
                <w:sz w:val="18"/>
                <w:szCs w:val="18"/>
                <w:lang w:eastAsia="es-ES"/>
              </w:rPr>
            </w:pPr>
            <w:r w:rsidRPr="006A0CBE">
              <w:rPr>
                <w:rFonts w:ascii="Futura Std" w:eastAsia="Times New Roman" w:hAnsi="Futura Std" w:cs="Times New Roman"/>
                <w:sz w:val="18"/>
                <w:szCs w:val="18"/>
                <w:lang w:eastAsia="es-ES"/>
              </w:rPr>
              <w:t>CATEGORÍA</w:t>
            </w:r>
          </w:p>
        </w:tc>
        <w:tc>
          <w:tcPr>
            <w:tcW w:w="5362" w:type="dxa"/>
            <w:tcBorders>
              <w:top w:val="nil"/>
              <w:left w:val="nil"/>
              <w:bottom w:val="single" w:sz="4" w:space="0" w:color="auto"/>
              <w:right w:val="single" w:sz="4" w:space="0" w:color="auto"/>
            </w:tcBorders>
            <w:shd w:val="clear" w:color="auto" w:fill="auto"/>
            <w:vAlign w:val="center"/>
            <w:hideMark/>
          </w:tcPr>
          <w:p w14:paraId="5E6ECBEA" w14:textId="77777777" w:rsidR="006A0CBE" w:rsidRPr="006A0CBE" w:rsidRDefault="006A0CBE" w:rsidP="006A0CBE">
            <w:pPr>
              <w:widowControl/>
              <w:suppressAutoHyphens w:val="0"/>
              <w:autoSpaceDN/>
              <w:jc w:val="center"/>
              <w:textAlignment w:val="auto"/>
              <w:rPr>
                <w:rFonts w:ascii="Futura Std" w:eastAsia="Times New Roman" w:hAnsi="Futura Std" w:cs="Times New Roman"/>
                <w:sz w:val="18"/>
                <w:szCs w:val="18"/>
                <w:lang w:eastAsia="es-ES"/>
              </w:rPr>
            </w:pPr>
            <w:r w:rsidRPr="006A0CBE">
              <w:rPr>
                <w:rFonts w:ascii="Futura Std" w:eastAsia="Times New Roman" w:hAnsi="Futura Std" w:cs="Times New Roman"/>
                <w:sz w:val="18"/>
                <w:szCs w:val="18"/>
                <w:lang w:eastAsia="es-ES"/>
              </w:rPr>
              <w:t xml:space="preserve">DESCRIPCIÓN </w:t>
            </w:r>
          </w:p>
        </w:tc>
        <w:tc>
          <w:tcPr>
            <w:tcW w:w="1258" w:type="dxa"/>
            <w:tcBorders>
              <w:top w:val="nil"/>
              <w:left w:val="nil"/>
              <w:bottom w:val="single" w:sz="4" w:space="0" w:color="auto"/>
              <w:right w:val="single" w:sz="4" w:space="0" w:color="auto"/>
            </w:tcBorders>
            <w:shd w:val="clear" w:color="auto" w:fill="auto"/>
            <w:vAlign w:val="center"/>
            <w:hideMark/>
          </w:tcPr>
          <w:p w14:paraId="5B91B28A" w14:textId="1DE7BA34" w:rsidR="006A0CBE" w:rsidRPr="006A0CBE" w:rsidRDefault="006A0CBE" w:rsidP="006A0CBE">
            <w:pPr>
              <w:widowControl/>
              <w:suppressAutoHyphens w:val="0"/>
              <w:autoSpaceDN/>
              <w:jc w:val="center"/>
              <w:textAlignment w:val="auto"/>
              <w:rPr>
                <w:rFonts w:ascii="Futura Std" w:eastAsia="Times New Roman" w:hAnsi="Futura Std" w:cs="Times New Roman"/>
                <w:sz w:val="18"/>
                <w:szCs w:val="18"/>
                <w:lang w:eastAsia="es-ES"/>
              </w:rPr>
            </w:pPr>
            <w:r w:rsidRPr="006A0CBE">
              <w:rPr>
                <w:rFonts w:ascii="Futura Std" w:eastAsia="Times New Roman" w:hAnsi="Futura Std" w:cs="Times New Roman"/>
                <w:sz w:val="18"/>
                <w:szCs w:val="18"/>
                <w:lang w:eastAsia="es-ES"/>
              </w:rPr>
              <w:t xml:space="preserve">*TARIFA </w:t>
            </w:r>
          </w:p>
        </w:tc>
      </w:tr>
      <w:tr w:rsidR="006A0CBE" w:rsidRPr="00524952" w14:paraId="630C49EF" w14:textId="77777777" w:rsidTr="006A0CBE">
        <w:trPr>
          <w:trHeight w:val="510"/>
          <w:jc w:val="center"/>
        </w:trPr>
        <w:tc>
          <w:tcPr>
            <w:tcW w:w="1296" w:type="dxa"/>
            <w:tcBorders>
              <w:top w:val="nil"/>
              <w:left w:val="single" w:sz="4" w:space="0" w:color="auto"/>
              <w:bottom w:val="single" w:sz="4" w:space="0" w:color="auto"/>
              <w:right w:val="single" w:sz="4" w:space="0" w:color="auto"/>
            </w:tcBorders>
            <w:shd w:val="clear" w:color="auto" w:fill="auto"/>
            <w:vAlign w:val="center"/>
            <w:hideMark/>
          </w:tcPr>
          <w:p w14:paraId="33671892" w14:textId="77777777" w:rsidR="006A0CBE" w:rsidRPr="006A0CBE" w:rsidRDefault="006A0CBE" w:rsidP="006A0CBE">
            <w:pPr>
              <w:widowControl/>
              <w:suppressAutoHyphens w:val="0"/>
              <w:autoSpaceDN/>
              <w:jc w:val="both"/>
              <w:textAlignment w:val="auto"/>
              <w:rPr>
                <w:rFonts w:ascii="Futura Std" w:eastAsia="Times New Roman" w:hAnsi="Futura Std" w:cs="Times New Roman"/>
                <w:sz w:val="18"/>
                <w:szCs w:val="18"/>
                <w:lang w:eastAsia="es-ES"/>
              </w:rPr>
            </w:pPr>
            <w:r w:rsidRPr="006A0CBE">
              <w:rPr>
                <w:rFonts w:ascii="Futura Std" w:eastAsia="Times New Roman" w:hAnsi="Futura Std" w:cs="Times New Roman"/>
                <w:sz w:val="18"/>
                <w:szCs w:val="18"/>
                <w:lang w:eastAsia="es-ES"/>
              </w:rPr>
              <w:t>Categoría I</w:t>
            </w:r>
          </w:p>
        </w:tc>
        <w:tc>
          <w:tcPr>
            <w:tcW w:w="5362" w:type="dxa"/>
            <w:tcBorders>
              <w:top w:val="nil"/>
              <w:left w:val="nil"/>
              <w:bottom w:val="single" w:sz="4" w:space="0" w:color="auto"/>
              <w:right w:val="single" w:sz="4" w:space="0" w:color="auto"/>
            </w:tcBorders>
            <w:shd w:val="clear" w:color="auto" w:fill="auto"/>
            <w:vAlign w:val="center"/>
            <w:hideMark/>
          </w:tcPr>
          <w:p w14:paraId="15266C70" w14:textId="77777777" w:rsidR="006A0CBE" w:rsidRPr="006A0CBE" w:rsidRDefault="006A0CBE" w:rsidP="006A0CBE">
            <w:pPr>
              <w:widowControl/>
              <w:suppressAutoHyphens w:val="0"/>
              <w:autoSpaceDN/>
              <w:textAlignment w:val="auto"/>
              <w:rPr>
                <w:rFonts w:ascii="Futura Std" w:eastAsia="Times New Roman" w:hAnsi="Futura Std" w:cs="Times New Roman"/>
                <w:sz w:val="18"/>
                <w:szCs w:val="18"/>
                <w:lang w:eastAsia="es-ES"/>
              </w:rPr>
            </w:pPr>
            <w:r w:rsidRPr="006A0CBE">
              <w:rPr>
                <w:rFonts w:ascii="Futura Std" w:eastAsia="Times New Roman" w:hAnsi="Futura Std" w:cs="Times New Roman"/>
                <w:sz w:val="18"/>
                <w:szCs w:val="18"/>
                <w:lang w:eastAsia="es-ES"/>
              </w:rPr>
              <w:t>Automóviles, camperos, camionetas y microbuses con ejes de llanta sencilla</w:t>
            </w:r>
          </w:p>
        </w:tc>
        <w:tc>
          <w:tcPr>
            <w:tcW w:w="1258" w:type="dxa"/>
            <w:tcBorders>
              <w:top w:val="nil"/>
              <w:left w:val="nil"/>
              <w:bottom w:val="single" w:sz="4" w:space="0" w:color="auto"/>
              <w:right w:val="single" w:sz="4" w:space="0" w:color="auto"/>
            </w:tcBorders>
            <w:shd w:val="clear" w:color="auto" w:fill="auto"/>
            <w:vAlign w:val="center"/>
          </w:tcPr>
          <w:p w14:paraId="7E1ABE87" w14:textId="355F23A8" w:rsidR="006A0CBE" w:rsidRPr="006A0CBE" w:rsidRDefault="0098447A" w:rsidP="006A0CBE">
            <w:pPr>
              <w:widowControl/>
              <w:suppressAutoHyphens w:val="0"/>
              <w:autoSpaceDN/>
              <w:jc w:val="center"/>
              <w:textAlignment w:val="auto"/>
              <w:rPr>
                <w:rFonts w:ascii="Futura Std" w:eastAsia="Times New Roman" w:hAnsi="Futura Std" w:cs="Times New Roman"/>
                <w:sz w:val="18"/>
                <w:szCs w:val="18"/>
                <w:lang w:eastAsia="es-ES"/>
              </w:rPr>
            </w:pPr>
            <w:r>
              <w:rPr>
                <w:rFonts w:ascii="Futura Std" w:eastAsia="Times New Roman" w:hAnsi="Futura Std" w:cs="Times New Roman"/>
                <w:sz w:val="18"/>
                <w:szCs w:val="18"/>
                <w:lang w:eastAsia="es-ES"/>
              </w:rPr>
              <w:t>$</w:t>
            </w:r>
            <w:r w:rsidR="006A0CBE" w:rsidRPr="006A0CBE">
              <w:rPr>
                <w:rFonts w:ascii="Futura Std" w:eastAsia="Times New Roman" w:hAnsi="Futura Std" w:cs="Times New Roman"/>
                <w:sz w:val="18"/>
                <w:szCs w:val="18"/>
                <w:lang w:eastAsia="es-ES"/>
              </w:rPr>
              <w:t>10.400</w:t>
            </w:r>
          </w:p>
        </w:tc>
      </w:tr>
      <w:tr w:rsidR="006A0CBE" w:rsidRPr="00524952" w14:paraId="1F23D324" w14:textId="77777777" w:rsidTr="006A0CBE">
        <w:trPr>
          <w:trHeight w:val="300"/>
          <w:jc w:val="center"/>
        </w:trPr>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D50A1" w14:textId="77777777" w:rsidR="006A0CBE" w:rsidRPr="006A0CBE" w:rsidRDefault="006A0CBE" w:rsidP="006A0CBE">
            <w:pPr>
              <w:widowControl/>
              <w:suppressAutoHyphens w:val="0"/>
              <w:autoSpaceDN/>
              <w:jc w:val="both"/>
              <w:textAlignment w:val="auto"/>
              <w:rPr>
                <w:rFonts w:ascii="Futura Std" w:eastAsia="Times New Roman" w:hAnsi="Futura Std" w:cs="Times New Roman"/>
                <w:sz w:val="18"/>
                <w:szCs w:val="18"/>
                <w:lang w:eastAsia="es-ES"/>
              </w:rPr>
            </w:pPr>
            <w:r w:rsidRPr="006A0CBE">
              <w:rPr>
                <w:rFonts w:ascii="Futura Std" w:eastAsia="Times New Roman" w:hAnsi="Futura Std" w:cs="Times New Roman"/>
                <w:sz w:val="18"/>
                <w:szCs w:val="18"/>
                <w:lang w:eastAsia="es-ES"/>
              </w:rPr>
              <w:t>Categoría II</w:t>
            </w:r>
          </w:p>
        </w:tc>
        <w:tc>
          <w:tcPr>
            <w:tcW w:w="5362" w:type="dxa"/>
            <w:tcBorders>
              <w:top w:val="single" w:sz="4" w:space="0" w:color="auto"/>
              <w:left w:val="nil"/>
              <w:bottom w:val="single" w:sz="4" w:space="0" w:color="auto"/>
              <w:right w:val="single" w:sz="4" w:space="0" w:color="auto"/>
            </w:tcBorders>
            <w:shd w:val="clear" w:color="auto" w:fill="auto"/>
            <w:vAlign w:val="center"/>
            <w:hideMark/>
          </w:tcPr>
          <w:p w14:paraId="078B2588" w14:textId="77777777" w:rsidR="006A0CBE" w:rsidRPr="006A0CBE" w:rsidRDefault="006A0CBE" w:rsidP="006A0CBE">
            <w:pPr>
              <w:widowControl/>
              <w:suppressAutoHyphens w:val="0"/>
              <w:autoSpaceDN/>
              <w:textAlignment w:val="auto"/>
              <w:rPr>
                <w:rFonts w:ascii="Futura Std" w:eastAsia="Times New Roman" w:hAnsi="Futura Std" w:cs="Times New Roman"/>
                <w:sz w:val="18"/>
                <w:szCs w:val="18"/>
                <w:lang w:eastAsia="es-ES"/>
              </w:rPr>
            </w:pPr>
            <w:r w:rsidRPr="006A0CBE">
              <w:rPr>
                <w:rFonts w:ascii="Futura Std" w:eastAsia="Times New Roman" w:hAnsi="Futura Std" w:cs="Times New Roman"/>
                <w:sz w:val="18"/>
                <w:szCs w:val="18"/>
                <w:lang w:eastAsia="es-ES"/>
              </w:rPr>
              <w:t>Buses, busetas, microbuses con eje trasero de doble llanta</w:t>
            </w:r>
          </w:p>
        </w:tc>
        <w:tc>
          <w:tcPr>
            <w:tcW w:w="1258" w:type="dxa"/>
            <w:tcBorders>
              <w:top w:val="single" w:sz="4" w:space="0" w:color="auto"/>
              <w:left w:val="nil"/>
              <w:bottom w:val="single" w:sz="4" w:space="0" w:color="auto"/>
              <w:right w:val="single" w:sz="4" w:space="0" w:color="auto"/>
            </w:tcBorders>
            <w:shd w:val="clear" w:color="auto" w:fill="auto"/>
            <w:vAlign w:val="center"/>
          </w:tcPr>
          <w:p w14:paraId="002B7B3F" w14:textId="5DDF0C05" w:rsidR="006A0CBE" w:rsidRPr="006A0CBE" w:rsidRDefault="0098447A" w:rsidP="006A0CBE">
            <w:pPr>
              <w:widowControl/>
              <w:suppressAutoHyphens w:val="0"/>
              <w:autoSpaceDN/>
              <w:jc w:val="center"/>
              <w:textAlignment w:val="auto"/>
              <w:rPr>
                <w:rFonts w:ascii="Futura Std" w:eastAsia="Times New Roman" w:hAnsi="Futura Std" w:cs="Times New Roman"/>
                <w:sz w:val="18"/>
                <w:szCs w:val="18"/>
                <w:lang w:eastAsia="es-ES"/>
              </w:rPr>
            </w:pPr>
            <w:r>
              <w:rPr>
                <w:rFonts w:ascii="Futura Std" w:eastAsia="Times New Roman" w:hAnsi="Futura Std" w:cs="Times New Roman"/>
                <w:sz w:val="18"/>
                <w:szCs w:val="18"/>
                <w:lang w:eastAsia="es-ES"/>
              </w:rPr>
              <w:t>$</w:t>
            </w:r>
            <w:r w:rsidR="006A0CBE" w:rsidRPr="006A0CBE">
              <w:rPr>
                <w:rFonts w:ascii="Futura Std" w:eastAsia="Times New Roman" w:hAnsi="Futura Std" w:cs="Times New Roman"/>
                <w:sz w:val="18"/>
                <w:szCs w:val="18"/>
                <w:lang w:eastAsia="es-ES"/>
              </w:rPr>
              <w:t>11.200</w:t>
            </w:r>
          </w:p>
        </w:tc>
      </w:tr>
      <w:tr w:rsidR="006A0CBE" w:rsidRPr="00524952" w14:paraId="69AB2D99" w14:textId="77777777" w:rsidTr="006A0CBE">
        <w:trPr>
          <w:trHeight w:val="300"/>
          <w:jc w:val="center"/>
        </w:trPr>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3C67C8D9" w14:textId="77777777" w:rsidR="006A0CBE" w:rsidRPr="006A0CBE" w:rsidRDefault="006A0CBE" w:rsidP="006A0CBE">
            <w:pPr>
              <w:widowControl/>
              <w:suppressAutoHyphens w:val="0"/>
              <w:autoSpaceDN/>
              <w:jc w:val="both"/>
              <w:textAlignment w:val="auto"/>
              <w:rPr>
                <w:rFonts w:ascii="Futura Std" w:eastAsia="Times New Roman" w:hAnsi="Futura Std" w:cs="Times New Roman"/>
                <w:sz w:val="18"/>
                <w:szCs w:val="18"/>
                <w:lang w:eastAsia="es-ES"/>
              </w:rPr>
            </w:pPr>
            <w:r w:rsidRPr="006A0CBE">
              <w:rPr>
                <w:rFonts w:ascii="Futura Std" w:eastAsia="Times New Roman" w:hAnsi="Futura Std" w:cs="Times New Roman"/>
                <w:sz w:val="18"/>
                <w:szCs w:val="18"/>
                <w:lang w:eastAsia="es-ES"/>
              </w:rPr>
              <w:t>Categoría III</w:t>
            </w:r>
          </w:p>
        </w:tc>
        <w:tc>
          <w:tcPr>
            <w:tcW w:w="5362" w:type="dxa"/>
            <w:tcBorders>
              <w:top w:val="single" w:sz="4" w:space="0" w:color="auto"/>
              <w:left w:val="nil"/>
              <w:bottom w:val="single" w:sz="4" w:space="0" w:color="auto"/>
              <w:right w:val="single" w:sz="4" w:space="0" w:color="auto"/>
            </w:tcBorders>
            <w:shd w:val="clear" w:color="auto" w:fill="auto"/>
            <w:vAlign w:val="center"/>
          </w:tcPr>
          <w:p w14:paraId="7490FA9B" w14:textId="77777777" w:rsidR="006A0CBE" w:rsidRPr="006A0CBE" w:rsidRDefault="006A0CBE" w:rsidP="006A0CBE">
            <w:pPr>
              <w:widowControl/>
              <w:suppressAutoHyphens w:val="0"/>
              <w:autoSpaceDN/>
              <w:textAlignment w:val="auto"/>
              <w:rPr>
                <w:rFonts w:ascii="Futura Std" w:eastAsia="Times New Roman" w:hAnsi="Futura Std" w:cs="Times New Roman"/>
                <w:sz w:val="18"/>
                <w:szCs w:val="18"/>
                <w:lang w:eastAsia="es-ES"/>
              </w:rPr>
            </w:pPr>
            <w:r w:rsidRPr="006A0CBE">
              <w:rPr>
                <w:rFonts w:ascii="Futura Std" w:eastAsia="Times New Roman" w:hAnsi="Futura Std" w:cs="Times New Roman"/>
                <w:sz w:val="18"/>
                <w:szCs w:val="18"/>
                <w:lang w:eastAsia="es-ES"/>
              </w:rPr>
              <w:t xml:space="preserve">Vehículos pequeños de dos ejes </w:t>
            </w:r>
          </w:p>
        </w:tc>
        <w:tc>
          <w:tcPr>
            <w:tcW w:w="1258" w:type="dxa"/>
            <w:tcBorders>
              <w:top w:val="single" w:sz="4" w:space="0" w:color="auto"/>
              <w:left w:val="nil"/>
              <w:bottom w:val="single" w:sz="4" w:space="0" w:color="auto"/>
              <w:right w:val="single" w:sz="4" w:space="0" w:color="auto"/>
            </w:tcBorders>
            <w:shd w:val="clear" w:color="auto" w:fill="auto"/>
            <w:vAlign w:val="center"/>
          </w:tcPr>
          <w:p w14:paraId="78EAFAF9" w14:textId="192E3F42" w:rsidR="006A0CBE" w:rsidRPr="006A0CBE" w:rsidRDefault="009373E3" w:rsidP="006A0CBE">
            <w:pPr>
              <w:widowControl/>
              <w:suppressAutoHyphens w:val="0"/>
              <w:autoSpaceDN/>
              <w:jc w:val="center"/>
              <w:textAlignment w:val="auto"/>
              <w:rPr>
                <w:rFonts w:ascii="Futura Std" w:eastAsia="Times New Roman" w:hAnsi="Futura Std" w:cs="Times New Roman"/>
                <w:sz w:val="18"/>
                <w:szCs w:val="18"/>
                <w:lang w:eastAsia="es-ES"/>
              </w:rPr>
            </w:pPr>
            <w:r>
              <w:rPr>
                <w:rFonts w:ascii="Futura Std" w:eastAsia="Times New Roman" w:hAnsi="Futura Std" w:cs="Times New Roman"/>
                <w:sz w:val="18"/>
                <w:szCs w:val="18"/>
                <w:lang w:eastAsia="es-ES"/>
              </w:rPr>
              <w:t>$</w:t>
            </w:r>
            <w:r w:rsidR="006A0CBE" w:rsidRPr="006A0CBE">
              <w:rPr>
                <w:rFonts w:ascii="Futura Std" w:eastAsia="Times New Roman" w:hAnsi="Futura Std" w:cs="Times New Roman"/>
                <w:sz w:val="18"/>
                <w:szCs w:val="18"/>
                <w:lang w:eastAsia="es-ES"/>
              </w:rPr>
              <w:t>11.200</w:t>
            </w:r>
          </w:p>
        </w:tc>
      </w:tr>
      <w:tr w:rsidR="006A0CBE" w:rsidRPr="00524952" w14:paraId="0CA4BDC0" w14:textId="77777777" w:rsidTr="006A0CBE">
        <w:trPr>
          <w:trHeight w:val="300"/>
          <w:jc w:val="center"/>
        </w:trPr>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67012C42" w14:textId="77777777" w:rsidR="006A0CBE" w:rsidRPr="006A0CBE" w:rsidRDefault="006A0CBE" w:rsidP="006A0CBE">
            <w:pPr>
              <w:widowControl/>
              <w:suppressAutoHyphens w:val="0"/>
              <w:autoSpaceDN/>
              <w:jc w:val="both"/>
              <w:textAlignment w:val="auto"/>
              <w:rPr>
                <w:rFonts w:ascii="Futura Std" w:eastAsia="Times New Roman" w:hAnsi="Futura Std" w:cs="Times New Roman"/>
                <w:sz w:val="18"/>
                <w:szCs w:val="18"/>
                <w:lang w:eastAsia="es-ES"/>
              </w:rPr>
            </w:pPr>
            <w:r w:rsidRPr="006A0CBE">
              <w:rPr>
                <w:rFonts w:ascii="Futura Std" w:eastAsia="Times New Roman" w:hAnsi="Futura Std" w:cs="Times New Roman"/>
                <w:sz w:val="18"/>
                <w:szCs w:val="18"/>
                <w:lang w:eastAsia="es-ES"/>
              </w:rPr>
              <w:t>Categoría IV</w:t>
            </w:r>
          </w:p>
        </w:tc>
        <w:tc>
          <w:tcPr>
            <w:tcW w:w="5362" w:type="dxa"/>
            <w:tcBorders>
              <w:top w:val="single" w:sz="4" w:space="0" w:color="auto"/>
              <w:left w:val="nil"/>
              <w:bottom w:val="single" w:sz="4" w:space="0" w:color="auto"/>
              <w:right w:val="single" w:sz="4" w:space="0" w:color="auto"/>
            </w:tcBorders>
            <w:shd w:val="clear" w:color="auto" w:fill="auto"/>
            <w:vAlign w:val="center"/>
          </w:tcPr>
          <w:p w14:paraId="330BCC79" w14:textId="77777777" w:rsidR="006A0CBE" w:rsidRPr="006A0CBE" w:rsidRDefault="006A0CBE" w:rsidP="006A0CBE">
            <w:pPr>
              <w:widowControl/>
              <w:suppressAutoHyphens w:val="0"/>
              <w:autoSpaceDN/>
              <w:textAlignment w:val="auto"/>
              <w:rPr>
                <w:rFonts w:ascii="Futura Std" w:eastAsia="Times New Roman" w:hAnsi="Futura Std" w:cs="Times New Roman"/>
                <w:sz w:val="18"/>
                <w:szCs w:val="18"/>
                <w:lang w:eastAsia="es-ES"/>
              </w:rPr>
            </w:pPr>
            <w:r w:rsidRPr="006A0CBE">
              <w:rPr>
                <w:rFonts w:ascii="Futura Std" w:eastAsia="Times New Roman" w:hAnsi="Futura Std" w:cs="Times New Roman"/>
                <w:sz w:val="18"/>
                <w:szCs w:val="18"/>
                <w:lang w:eastAsia="es-ES"/>
              </w:rPr>
              <w:t>Vehículos grandes de dos ejes</w:t>
            </w:r>
          </w:p>
        </w:tc>
        <w:tc>
          <w:tcPr>
            <w:tcW w:w="1258" w:type="dxa"/>
            <w:tcBorders>
              <w:top w:val="single" w:sz="4" w:space="0" w:color="auto"/>
              <w:left w:val="nil"/>
              <w:bottom w:val="single" w:sz="4" w:space="0" w:color="auto"/>
              <w:right w:val="single" w:sz="4" w:space="0" w:color="auto"/>
            </w:tcBorders>
            <w:shd w:val="clear" w:color="auto" w:fill="auto"/>
            <w:vAlign w:val="center"/>
          </w:tcPr>
          <w:p w14:paraId="66B01865" w14:textId="1E3D870B" w:rsidR="006A0CBE" w:rsidRPr="006A0CBE" w:rsidRDefault="009373E3" w:rsidP="006A0CBE">
            <w:pPr>
              <w:widowControl/>
              <w:suppressAutoHyphens w:val="0"/>
              <w:autoSpaceDN/>
              <w:jc w:val="center"/>
              <w:textAlignment w:val="auto"/>
              <w:rPr>
                <w:rFonts w:ascii="Futura Std" w:eastAsia="Times New Roman" w:hAnsi="Futura Std" w:cs="Times New Roman"/>
                <w:sz w:val="18"/>
                <w:szCs w:val="18"/>
                <w:lang w:eastAsia="es-ES"/>
              </w:rPr>
            </w:pPr>
            <w:r>
              <w:rPr>
                <w:rFonts w:ascii="Futura Std" w:eastAsia="Times New Roman" w:hAnsi="Futura Std" w:cs="Times New Roman"/>
                <w:sz w:val="18"/>
                <w:szCs w:val="18"/>
                <w:lang w:eastAsia="es-ES"/>
              </w:rPr>
              <w:t>$</w:t>
            </w:r>
            <w:r w:rsidR="006A0CBE" w:rsidRPr="006A0CBE">
              <w:rPr>
                <w:rFonts w:ascii="Futura Std" w:eastAsia="Times New Roman" w:hAnsi="Futura Std" w:cs="Times New Roman"/>
                <w:sz w:val="18"/>
                <w:szCs w:val="18"/>
                <w:lang w:eastAsia="es-ES"/>
              </w:rPr>
              <w:t>11.200</w:t>
            </w:r>
          </w:p>
        </w:tc>
      </w:tr>
      <w:tr w:rsidR="006A0CBE" w:rsidRPr="00524952" w14:paraId="7BB5E41D" w14:textId="77777777" w:rsidTr="006A0CBE">
        <w:trPr>
          <w:trHeight w:val="300"/>
          <w:jc w:val="center"/>
        </w:trPr>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2710272C" w14:textId="77777777" w:rsidR="006A0CBE" w:rsidRPr="006A0CBE" w:rsidRDefault="006A0CBE" w:rsidP="006A0CBE">
            <w:pPr>
              <w:widowControl/>
              <w:suppressAutoHyphens w:val="0"/>
              <w:autoSpaceDN/>
              <w:jc w:val="both"/>
              <w:textAlignment w:val="auto"/>
              <w:rPr>
                <w:rFonts w:ascii="Futura Std" w:eastAsia="Times New Roman" w:hAnsi="Futura Std" w:cs="Times New Roman"/>
                <w:sz w:val="18"/>
                <w:szCs w:val="18"/>
                <w:lang w:eastAsia="es-ES"/>
              </w:rPr>
            </w:pPr>
            <w:r w:rsidRPr="006A0CBE">
              <w:rPr>
                <w:rFonts w:ascii="Futura Std" w:eastAsia="Times New Roman" w:hAnsi="Futura Std" w:cs="Times New Roman"/>
                <w:sz w:val="18"/>
                <w:szCs w:val="18"/>
                <w:lang w:eastAsia="es-ES"/>
              </w:rPr>
              <w:t>Categoría V</w:t>
            </w:r>
          </w:p>
        </w:tc>
        <w:tc>
          <w:tcPr>
            <w:tcW w:w="5362" w:type="dxa"/>
            <w:tcBorders>
              <w:top w:val="single" w:sz="4" w:space="0" w:color="auto"/>
              <w:left w:val="nil"/>
              <w:bottom w:val="single" w:sz="4" w:space="0" w:color="auto"/>
              <w:right w:val="single" w:sz="4" w:space="0" w:color="auto"/>
            </w:tcBorders>
            <w:shd w:val="clear" w:color="auto" w:fill="auto"/>
            <w:vAlign w:val="center"/>
          </w:tcPr>
          <w:p w14:paraId="31BB9435" w14:textId="77777777" w:rsidR="006A0CBE" w:rsidRPr="006A0CBE" w:rsidRDefault="006A0CBE" w:rsidP="006A0CBE">
            <w:pPr>
              <w:widowControl/>
              <w:suppressAutoHyphens w:val="0"/>
              <w:autoSpaceDN/>
              <w:textAlignment w:val="auto"/>
              <w:rPr>
                <w:rFonts w:ascii="Futura Std" w:eastAsia="Times New Roman" w:hAnsi="Futura Std" w:cs="Times New Roman"/>
                <w:sz w:val="18"/>
                <w:szCs w:val="18"/>
                <w:lang w:eastAsia="es-ES"/>
              </w:rPr>
            </w:pPr>
            <w:r w:rsidRPr="006A0CBE">
              <w:rPr>
                <w:rFonts w:ascii="Futura Std" w:eastAsia="Times New Roman" w:hAnsi="Futura Std" w:cs="Times New Roman"/>
                <w:sz w:val="18"/>
                <w:szCs w:val="18"/>
                <w:lang w:eastAsia="es-ES"/>
              </w:rPr>
              <w:t>Vehículos de tres y cuatro ejes</w:t>
            </w:r>
          </w:p>
        </w:tc>
        <w:tc>
          <w:tcPr>
            <w:tcW w:w="1258" w:type="dxa"/>
            <w:tcBorders>
              <w:top w:val="single" w:sz="4" w:space="0" w:color="auto"/>
              <w:left w:val="nil"/>
              <w:bottom w:val="single" w:sz="4" w:space="0" w:color="auto"/>
              <w:right w:val="single" w:sz="4" w:space="0" w:color="auto"/>
            </w:tcBorders>
            <w:shd w:val="clear" w:color="auto" w:fill="auto"/>
            <w:vAlign w:val="center"/>
          </w:tcPr>
          <w:p w14:paraId="04318B33" w14:textId="39727016" w:rsidR="006A0CBE" w:rsidRPr="006A0CBE" w:rsidRDefault="009373E3" w:rsidP="006A0CBE">
            <w:pPr>
              <w:widowControl/>
              <w:suppressAutoHyphens w:val="0"/>
              <w:autoSpaceDN/>
              <w:jc w:val="center"/>
              <w:textAlignment w:val="auto"/>
              <w:rPr>
                <w:rFonts w:ascii="Futura Std" w:eastAsia="Times New Roman" w:hAnsi="Futura Std" w:cs="Times New Roman"/>
                <w:sz w:val="18"/>
                <w:szCs w:val="18"/>
                <w:lang w:eastAsia="es-ES"/>
              </w:rPr>
            </w:pPr>
            <w:r>
              <w:rPr>
                <w:rFonts w:ascii="Futura Std" w:eastAsia="Times New Roman" w:hAnsi="Futura Std" w:cs="Times New Roman"/>
                <w:sz w:val="18"/>
                <w:szCs w:val="18"/>
                <w:lang w:eastAsia="es-ES"/>
              </w:rPr>
              <w:t>$</w:t>
            </w:r>
            <w:r w:rsidR="006A0CBE" w:rsidRPr="006A0CBE">
              <w:rPr>
                <w:rFonts w:ascii="Futura Std" w:eastAsia="Times New Roman" w:hAnsi="Futura Std" w:cs="Times New Roman"/>
                <w:sz w:val="18"/>
                <w:szCs w:val="18"/>
                <w:lang w:eastAsia="es-ES"/>
              </w:rPr>
              <w:t>21.200</w:t>
            </w:r>
          </w:p>
        </w:tc>
      </w:tr>
      <w:tr w:rsidR="006A0CBE" w:rsidRPr="00524952" w14:paraId="3823E0FB" w14:textId="77777777" w:rsidTr="006A0CBE">
        <w:trPr>
          <w:trHeight w:val="300"/>
          <w:jc w:val="center"/>
        </w:trPr>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0BFD1C68" w14:textId="77777777" w:rsidR="006A0CBE" w:rsidRPr="006A0CBE" w:rsidRDefault="006A0CBE" w:rsidP="006A0CBE">
            <w:pPr>
              <w:widowControl/>
              <w:suppressAutoHyphens w:val="0"/>
              <w:autoSpaceDN/>
              <w:jc w:val="both"/>
              <w:textAlignment w:val="auto"/>
              <w:rPr>
                <w:rFonts w:ascii="Futura Std" w:eastAsia="Times New Roman" w:hAnsi="Futura Std" w:cs="Times New Roman"/>
                <w:sz w:val="18"/>
                <w:szCs w:val="18"/>
                <w:lang w:eastAsia="es-ES"/>
              </w:rPr>
            </w:pPr>
            <w:r w:rsidRPr="006A0CBE">
              <w:rPr>
                <w:rFonts w:ascii="Futura Std" w:eastAsia="Times New Roman" w:hAnsi="Futura Std" w:cs="Times New Roman"/>
                <w:sz w:val="18"/>
                <w:szCs w:val="18"/>
                <w:lang w:eastAsia="es-ES"/>
              </w:rPr>
              <w:t>Categoría VI</w:t>
            </w:r>
          </w:p>
        </w:tc>
        <w:tc>
          <w:tcPr>
            <w:tcW w:w="5362" w:type="dxa"/>
            <w:tcBorders>
              <w:top w:val="single" w:sz="4" w:space="0" w:color="auto"/>
              <w:left w:val="nil"/>
              <w:bottom w:val="single" w:sz="4" w:space="0" w:color="auto"/>
              <w:right w:val="single" w:sz="4" w:space="0" w:color="auto"/>
            </w:tcBorders>
            <w:shd w:val="clear" w:color="auto" w:fill="auto"/>
            <w:vAlign w:val="center"/>
          </w:tcPr>
          <w:p w14:paraId="08377C9B" w14:textId="77777777" w:rsidR="006A0CBE" w:rsidRPr="006A0CBE" w:rsidRDefault="006A0CBE" w:rsidP="006A0CBE">
            <w:pPr>
              <w:widowControl/>
              <w:suppressAutoHyphens w:val="0"/>
              <w:autoSpaceDN/>
              <w:textAlignment w:val="auto"/>
              <w:rPr>
                <w:rFonts w:ascii="Futura Std" w:eastAsia="Times New Roman" w:hAnsi="Futura Std" w:cs="Times New Roman"/>
                <w:sz w:val="18"/>
                <w:szCs w:val="18"/>
                <w:lang w:eastAsia="es-ES"/>
              </w:rPr>
            </w:pPr>
            <w:r w:rsidRPr="006A0CBE">
              <w:rPr>
                <w:rFonts w:ascii="Futura Std" w:eastAsia="Times New Roman" w:hAnsi="Futura Std" w:cs="Times New Roman"/>
                <w:sz w:val="18"/>
                <w:szCs w:val="18"/>
                <w:lang w:eastAsia="es-ES"/>
              </w:rPr>
              <w:t>Vehículos de cinco ejes</w:t>
            </w:r>
          </w:p>
        </w:tc>
        <w:tc>
          <w:tcPr>
            <w:tcW w:w="1258" w:type="dxa"/>
            <w:tcBorders>
              <w:top w:val="single" w:sz="4" w:space="0" w:color="auto"/>
              <w:left w:val="nil"/>
              <w:bottom w:val="single" w:sz="4" w:space="0" w:color="auto"/>
              <w:right w:val="single" w:sz="4" w:space="0" w:color="auto"/>
            </w:tcBorders>
            <w:shd w:val="clear" w:color="auto" w:fill="auto"/>
            <w:vAlign w:val="center"/>
          </w:tcPr>
          <w:p w14:paraId="53B3E9F9" w14:textId="7642D395" w:rsidR="006A0CBE" w:rsidRPr="006A0CBE" w:rsidRDefault="009373E3" w:rsidP="006A0CBE">
            <w:pPr>
              <w:widowControl/>
              <w:suppressAutoHyphens w:val="0"/>
              <w:autoSpaceDN/>
              <w:jc w:val="center"/>
              <w:textAlignment w:val="auto"/>
              <w:rPr>
                <w:rFonts w:ascii="Futura Std" w:eastAsia="Times New Roman" w:hAnsi="Futura Std" w:cs="Times New Roman"/>
                <w:sz w:val="18"/>
                <w:szCs w:val="18"/>
                <w:lang w:eastAsia="es-ES"/>
              </w:rPr>
            </w:pPr>
            <w:r>
              <w:rPr>
                <w:rFonts w:ascii="Futura Std" w:eastAsia="Times New Roman" w:hAnsi="Futura Std" w:cs="Times New Roman"/>
                <w:sz w:val="18"/>
                <w:szCs w:val="18"/>
                <w:lang w:eastAsia="es-ES"/>
              </w:rPr>
              <w:t>$</w:t>
            </w:r>
            <w:r w:rsidR="006A0CBE" w:rsidRPr="006A0CBE">
              <w:rPr>
                <w:rFonts w:ascii="Futura Std" w:eastAsia="Times New Roman" w:hAnsi="Futura Std" w:cs="Times New Roman"/>
                <w:sz w:val="18"/>
                <w:szCs w:val="18"/>
                <w:lang w:eastAsia="es-ES"/>
              </w:rPr>
              <w:t>26.700</w:t>
            </w:r>
          </w:p>
        </w:tc>
      </w:tr>
      <w:tr w:rsidR="006A0CBE" w:rsidRPr="00524952" w14:paraId="29BEAAD4" w14:textId="77777777" w:rsidTr="006A0CBE">
        <w:trPr>
          <w:trHeight w:val="300"/>
          <w:jc w:val="center"/>
        </w:trPr>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537AC9C2" w14:textId="77777777" w:rsidR="006A0CBE" w:rsidRPr="006A0CBE" w:rsidRDefault="006A0CBE" w:rsidP="006A0CBE">
            <w:pPr>
              <w:widowControl/>
              <w:suppressAutoHyphens w:val="0"/>
              <w:autoSpaceDN/>
              <w:jc w:val="both"/>
              <w:textAlignment w:val="auto"/>
              <w:rPr>
                <w:rFonts w:ascii="Futura Std" w:eastAsia="Times New Roman" w:hAnsi="Futura Std" w:cs="Times New Roman"/>
                <w:sz w:val="18"/>
                <w:szCs w:val="18"/>
                <w:lang w:eastAsia="es-ES"/>
              </w:rPr>
            </w:pPr>
            <w:r w:rsidRPr="006A0CBE">
              <w:rPr>
                <w:rFonts w:ascii="Futura Std" w:eastAsia="Times New Roman" w:hAnsi="Futura Std" w:cs="Times New Roman"/>
                <w:sz w:val="18"/>
                <w:szCs w:val="18"/>
                <w:lang w:eastAsia="es-ES"/>
              </w:rPr>
              <w:t>Categoría VII</w:t>
            </w:r>
          </w:p>
        </w:tc>
        <w:tc>
          <w:tcPr>
            <w:tcW w:w="5362" w:type="dxa"/>
            <w:tcBorders>
              <w:top w:val="single" w:sz="4" w:space="0" w:color="auto"/>
              <w:left w:val="nil"/>
              <w:bottom w:val="single" w:sz="4" w:space="0" w:color="auto"/>
              <w:right w:val="single" w:sz="4" w:space="0" w:color="auto"/>
            </w:tcBorders>
            <w:shd w:val="clear" w:color="auto" w:fill="auto"/>
            <w:vAlign w:val="center"/>
          </w:tcPr>
          <w:p w14:paraId="289B09BE" w14:textId="77777777" w:rsidR="006A0CBE" w:rsidRPr="006A0CBE" w:rsidRDefault="006A0CBE" w:rsidP="006A0CBE">
            <w:pPr>
              <w:widowControl/>
              <w:suppressAutoHyphens w:val="0"/>
              <w:autoSpaceDN/>
              <w:textAlignment w:val="auto"/>
              <w:rPr>
                <w:rFonts w:ascii="Futura Std" w:eastAsia="Times New Roman" w:hAnsi="Futura Std" w:cs="Times New Roman"/>
                <w:sz w:val="18"/>
                <w:szCs w:val="18"/>
                <w:lang w:eastAsia="es-ES"/>
              </w:rPr>
            </w:pPr>
            <w:r w:rsidRPr="006A0CBE">
              <w:rPr>
                <w:rFonts w:ascii="Futura Std" w:eastAsia="Times New Roman" w:hAnsi="Futura Std" w:cs="Times New Roman"/>
                <w:sz w:val="18"/>
                <w:szCs w:val="18"/>
                <w:lang w:eastAsia="es-ES"/>
              </w:rPr>
              <w:t xml:space="preserve">Vehículos de seis ejes o más </w:t>
            </w:r>
          </w:p>
        </w:tc>
        <w:tc>
          <w:tcPr>
            <w:tcW w:w="1258" w:type="dxa"/>
            <w:tcBorders>
              <w:top w:val="single" w:sz="4" w:space="0" w:color="auto"/>
              <w:left w:val="nil"/>
              <w:bottom w:val="single" w:sz="4" w:space="0" w:color="auto"/>
              <w:right w:val="single" w:sz="4" w:space="0" w:color="auto"/>
            </w:tcBorders>
            <w:shd w:val="clear" w:color="auto" w:fill="auto"/>
            <w:vAlign w:val="center"/>
          </w:tcPr>
          <w:p w14:paraId="5ED197F0" w14:textId="7CBBE1ED" w:rsidR="006A0CBE" w:rsidRPr="006A0CBE" w:rsidRDefault="009373E3" w:rsidP="006A0CBE">
            <w:pPr>
              <w:widowControl/>
              <w:suppressAutoHyphens w:val="0"/>
              <w:autoSpaceDN/>
              <w:jc w:val="center"/>
              <w:textAlignment w:val="auto"/>
              <w:rPr>
                <w:rFonts w:ascii="Futura Std" w:eastAsia="Times New Roman" w:hAnsi="Futura Std" w:cs="Times New Roman"/>
                <w:sz w:val="18"/>
                <w:szCs w:val="18"/>
                <w:lang w:eastAsia="es-ES"/>
              </w:rPr>
            </w:pPr>
            <w:r>
              <w:rPr>
                <w:rFonts w:ascii="Futura Std" w:eastAsia="Times New Roman" w:hAnsi="Futura Std" w:cs="Times New Roman"/>
                <w:sz w:val="18"/>
                <w:szCs w:val="18"/>
                <w:lang w:eastAsia="es-ES"/>
              </w:rPr>
              <w:t>$</w:t>
            </w:r>
            <w:r w:rsidR="006A0CBE" w:rsidRPr="006A0CBE">
              <w:rPr>
                <w:rFonts w:ascii="Futura Std" w:eastAsia="Times New Roman" w:hAnsi="Futura Std" w:cs="Times New Roman"/>
                <w:sz w:val="18"/>
                <w:szCs w:val="18"/>
                <w:lang w:eastAsia="es-ES"/>
              </w:rPr>
              <w:t>29.700</w:t>
            </w:r>
          </w:p>
        </w:tc>
      </w:tr>
      <w:tr w:rsidR="006A0CBE" w:rsidRPr="006A0CBE" w14:paraId="795D2B1E" w14:textId="77777777" w:rsidTr="006A0CBE">
        <w:trPr>
          <w:trHeight w:val="205"/>
          <w:jc w:val="center"/>
        </w:trPr>
        <w:tc>
          <w:tcPr>
            <w:tcW w:w="7916" w:type="dxa"/>
            <w:gridSpan w:val="3"/>
            <w:tcBorders>
              <w:top w:val="single" w:sz="4" w:space="0" w:color="auto"/>
            </w:tcBorders>
            <w:shd w:val="clear" w:color="auto" w:fill="auto"/>
            <w:vAlign w:val="center"/>
          </w:tcPr>
          <w:p w14:paraId="12AC5C4A" w14:textId="1C2878BE" w:rsidR="006A0CBE" w:rsidRPr="006A0CBE" w:rsidRDefault="006A0CBE" w:rsidP="006A0CBE">
            <w:pPr>
              <w:widowControl/>
              <w:suppressAutoHyphens w:val="0"/>
              <w:autoSpaceDN/>
              <w:jc w:val="both"/>
              <w:textAlignment w:val="auto"/>
              <w:rPr>
                <w:rFonts w:ascii="Futura Std" w:eastAsia="Times New Roman" w:hAnsi="Futura Std" w:cs="Times New Roman"/>
                <w:i/>
                <w:sz w:val="16"/>
                <w:szCs w:val="16"/>
                <w:lang w:eastAsia="es-ES"/>
              </w:rPr>
            </w:pPr>
            <w:r w:rsidRPr="006A0CBE">
              <w:rPr>
                <w:rFonts w:ascii="Futura Std" w:eastAsia="Times New Roman" w:hAnsi="Futura Std" w:cs="Times New Roman"/>
                <w:i/>
                <w:sz w:val="16"/>
                <w:szCs w:val="16"/>
                <w:lang w:eastAsia="es-ES"/>
              </w:rPr>
              <w:t>(*) Tarifa ajustada para el año 2018 (Pesos corrientes – Incluye aportes al FSV) según sección 4.2 (C) (D) Parte Especial del Contrato de Concesión No. 018 de 2015 y Resolución 0003598 de 2015.</w:t>
            </w:r>
          </w:p>
        </w:tc>
      </w:tr>
    </w:tbl>
    <w:p w14:paraId="6CB3EAFA" w14:textId="167C5677" w:rsidR="006A0CBE" w:rsidRDefault="006A0CBE" w:rsidP="006A0CBE">
      <w:pPr>
        <w:tabs>
          <w:tab w:val="left" w:pos="0"/>
        </w:tabs>
        <w:jc w:val="both"/>
        <w:rPr>
          <w:rFonts w:ascii="Futura Std" w:eastAsia="Times New Roman" w:hAnsi="Futura Std" w:cs="Times New Roman"/>
          <w:b/>
          <w:sz w:val="20"/>
          <w:szCs w:val="22"/>
          <w:lang w:eastAsia="es-ES"/>
        </w:rPr>
      </w:pPr>
    </w:p>
    <w:p w14:paraId="3B0DE37B" w14:textId="1BFF8A08" w:rsidR="006A0CBE" w:rsidRPr="009373E3" w:rsidRDefault="006A0CBE" w:rsidP="006A0CBE">
      <w:pPr>
        <w:tabs>
          <w:tab w:val="left" w:pos="0"/>
        </w:tabs>
        <w:ind w:left="708"/>
        <w:jc w:val="both"/>
        <w:rPr>
          <w:rFonts w:ascii="Futura Std" w:eastAsia="Times New Roman" w:hAnsi="Futura Std" w:cs="Times New Roman"/>
          <w:i/>
          <w:sz w:val="20"/>
          <w:szCs w:val="22"/>
          <w:lang w:eastAsia="es-ES"/>
        </w:rPr>
      </w:pPr>
      <w:r w:rsidRPr="009373E3">
        <w:rPr>
          <w:rFonts w:ascii="Futura Std" w:eastAsia="Times New Roman" w:hAnsi="Futura Std" w:cs="Times New Roman"/>
          <w:i/>
          <w:sz w:val="20"/>
          <w:szCs w:val="22"/>
          <w:lang w:eastAsia="es-ES"/>
        </w:rPr>
        <w:t xml:space="preserve">Las tarifas de peaje de tránsito vehicular bidireccional para la estación de peaje denominada Cirilo ubicada en el PR18+070, no sufrirán modificación </w:t>
      </w:r>
      <w:r w:rsidR="0098447A" w:rsidRPr="009373E3">
        <w:rPr>
          <w:rFonts w:ascii="Futura Std" w:eastAsia="Times New Roman" w:hAnsi="Futura Std" w:cs="Times New Roman"/>
          <w:i/>
          <w:sz w:val="20"/>
          <w:szCs w:val="22"/>
          <w:lang w:eastAsia="es-ES"/>
        </w:rPr>
        <w:t>alguna, razón</w:t>
      </w:r>
      <w:r w:rsidRPr="009373E3">
        <w:rPr>
          <w:rFonts w:ascii="Futura Std" w:eastAsia="Times New Roman" w:hAnsi="Futura Std" w:cs="Times New Roman"/>
          <w:i/>
          <w:sz w:val="20"/>
          <w:szCs w:val="22"/>
          <w:lang w:eastAsia="es-ES"/>
        </w:rPr>
        <w:t xml:space="preserve"> por la cual, continuarán así:</w:t>
      </w:r>
    </w:p>
    <w:p w14:paraId="4611A21E" w14:textId="2D8525DA" w:rsidR="006A0CBE" w:rsidRDefault="006A0CBE" w:rsidP="006A0CBE">
      <w:pPr>
        <w:tabs>
          <w:tab w:val="left" w:pos="0"/>
        </w:tabs>
        <w:ind w:left="708"/>
        <w:jc w:val="both"/>
        <w:rPr>
          <w:rFonts w:ascii="Futura Std" w:eastAsia="Times New Roman" w:hAnsi="Futura Std" w:cs="Times New Roman"/>
          <w:sz w:val="20"/>
          <w:szCs w:val="22"/>
          <w:lang w:eastAsia="es-ES"/>
        </w:rPr>
      </w:pPr>
    </w:p>
    <w:p w14:paraId="6809E493" w14:textId="5E92C713" w:rsidR="006A0CBE" w:rsidRDefault="006A0CBE" w:rsidP="006A0CBE">
      <w:pPr>
        <w:tabs>
          <w:tab w:val="left" w:pos="0"/>
        </w:tabs>
        <w:ind w:left="708"/>
        <w:jc w:val="both"/>
        <w:rPr>
          <w:rFonts w:ascii="Futura Std" w:eastAsia="Times New Roman" w:hAnsi="Futura Std" w:cs="Times New Roman"/>
          <w:sz w:val="20"/>
          <w:szCs w:val="22"/>
          <w:lang w:eastAsia="es-ES"/>
        </w:rPr>
      </w:pPr>
    </w:p>
    <w:tbl>
      <w:tblPr>
        <w:tblW w:w="7916" w:type="dxa"/>
        <w:jc w:val="center"/>
        <w:tblCellMar>
          <w:left w:w="70" w:type="dxa"/>
          <w:right w:w="70" w:type="dxa"/>
        </w:tblCellMar>
        <w:tblLook w:val="04A0" w:firstRow="1" w:lastRow="0" w:firstColumn="1" w:lastColumn="0" w:noHBand="0" w:noVBand="1"/>
      </w:tblPr>
      <w:tblGrid>
        <w:gridCol w:w="1296"/>
        <w:gridCol w:w="5362"/>
        <w:gridCol w:w="1258"/>
      </w:tblGrid>
      <w:tr w:rsidR="006A0CBE" w:rsidRPr="00524952" w14:paraId="0C8286A1" w14:textId="77777777" w:rsidTr="006A0CBE">
        <w:trPr>
          <w:trHeight w:val="383"/>
          <w:tblHeader/>
          <w:jc w:val="center"/>
        </w:trPr>
        <w:tc>
          <w:tcPr>
            <w:tcW w:w="79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C32C2C" w14:textId="77777777" w:rsidR="006A0CBE" w:rsidRPr="006A0CBE" w:rsidRDefault="006A0CBE" w:rsidP="006A0CBE">
            <w:pPr>
              <w:widowControl/>
              <w:suppressAutoHyphens w:val="0"/>
              <w:autoSpaceDN/>
              <w:jc w:val="center"/>
              <w:textAlignment w:val="auto"/>
              <w:rPr>
                <w:rFonts w:ascii="Futura Std" w:eastAsia="Times New Roman" w:hAnsi="Futura Std" w:cs="Times New Roman"/>
                <w:b/>
                <w:sz w:val="18"/>
                <w:szCs w:val="18"/>
                <w:lang w:eastAsia="es-ES"/>
              </w:rPr>
            </w:pPr>
            <w:r w:rsidRPr="006A0CBE">
              <w:rPr>
                <w:rFonts w:ascii="Futura Std" w:eastAsia="Times New Roman" w:hAnsi="Futura Std" w:cs="Times New Roman"/>
                <w:b/>
                <w:sz w:val="18"/>
                <w:szCs w:val="18"/>
                <w:lang w:eastAsia="es-ES"/>
              </w:rPr>
              <w:t>ESTACIÓN DE PEAJE EL TIGRE</w:t>
            </w:r>
          </w:p>
        </w:tc>
      </w:tr>
      <w:tr w:rsidR="006A0CBE" w:rsidRPr="00524952" w14:paraId="4ED65419" w14:textId="77777777" w:rsidTr="006A0CBE">
        <w:trPr>
          <w:trHeight w:val="300"/>
          <w:tblHeader/>
          <w:jc w:val="center"/>
        </w:trPr>
        <w:tc>
          <w:tcPr>
            <w:tcW w:w="1296" w:type="dxa"/>
            <w:tcBorders>
              <w:top w:val="nil"/>
              <w:left w:val="single" w:sz="4" w:space="0" w:color="auto"/>
              <w:bottom w:val="single" w:sz="4" w:space="0" w:color="auto"/>
              <w:right w:val="single" w:sz="4" w:space="0" w:color="auto"/>
            </w:tcBorders>
            <w:shd w:val="clear" w:color="auto" w:fill="auto"/>
            <w:vAlign w:val="center"/>
            <w:hideMark/>
          </w:tcPr>
          <w:p w14:paraId="06737E85" w14:textId="77777777" w:rsidR="006A0CBE" w:rsidRPr="006A0CBE" w:rsidRDefault="006A0CBE" w:rsidP="006A0CBE">
            <w:pPr>
              <w:widowControl/>
              <w:suppressAutoHyphens w:val="0"/>
              <w:autoSpaceDN/>
              <w:jc w:val="center"/>
              <w:textAlignment w:val="auto"/>
              <w:rPr>
                <w:rFonts w:ascii="Futura Std" w:eastAsia="Times New Roman" w:hAnsi="Futura Std" w:cs="Times New Roman"/>
                <w:sz w:val="18"/>
                <w:szCs w:val="18"/>
                <w:lang w:eastAsia="es-ES"/>
              </w:rPr>
            </w:pPr>
            <w:r w:rsidRPr="006A0CBE">
              <w:rPr>
                <w:rFonts w:ascii="Futura Std" w:eastAsia="Times New Roman" w:hAnsi="Futura Std" w:cs="Times New Roman"/>
                <w:sz w:val="18"/>
                <w:szCs w:val="18"/>
                <w:lang w:eastAsia="es-ES"/>
              </w:rPr>
              <w:t>CATEGORÍA</w:t>
            </w:r>
          </w:p>
        </w:tc>
        <w:tc>
          <w:tcPr>
            <w:tcW w:w="5362" w:type="dxa"/>
            <w:tcBorders>
              <w:top w:val="nil"/>
              <w:left w:val="nil"/>
              <w:bottom w:val="single" w:sz="4" w:space="0" w:color="auto"/>
              <w:right w:val="single" w:sz="4" w:space="0" w:color="auto"/>
            </w:tcBorders>
            <w:shd w:val="clear" w:color="auto" w:fill="auto"/>
            <w:vAlign w:val="center"/>
            <w:hideMark/>
          </w:tcPr>
          <w:p w14:paraId="17C9785B" w14:textId="77777777" w:rsidR="006A0CBE" w:rsidRPr="006A0CBE" w:rsidRDefault="006A0CBE" w:rsidP="006A0CBE">
            <w:pPr>
              <w:widowControl/>
              <w:suppressAutoHyphens w:val="0"/>
              <w:autoSpaceDN/>
              <w:jc w:val="center"/>
              <w:textAlignment w:val="auto"/>
              <w:rPr>
                <w:rFonts w:ascii="Futura Std" w:eastAsia="Times New Roman" w:hAnsi="Futura Std" w:cs="Times New Roman"/>
                <w:sz w:val="18"/>
                <w:szCs w:val="18"/>
                <w:lang w:eastAsia="es-ES"/>
              </w:rPr>
            </w:pPr>
            <w:r w:rsidRPr="006A0CBE">
              <w:rPr>
                <w:rFonts w:ascii="Futura Std" w:eastAsia="Times New Roman" w:hAnsi="Futura Std" w:cs="Times New Roman"/>
                <w:sz w:val="18"/>
                <w:szCs w:val="18"/>
                <w:lang w:eastAsia="es-ES"/>
              </w:rPr>
              <w:t xml:space="preserve">DESCRIPCIÓN </w:t>
            </w:r>
          </w:p>
        </w:tc>
        <w:tc>
          <w:tcPr>
            <w:tcW w:w="1258" w:type="dxa"/>
            <w:tcBorders>
              <w:top w:val="nil"/>
              <w:left w:val="nil"/>
              <w:bottom w:val="single" w:sz="4" w:space="0" w:color="auto"/>
              <w:right w:val="single" w:sz="4" w:space="0" w:color="auto"/>
            </w:tcBorders>
            <w:shd w:val="clear" w:color="auto" w:fill="auto"/>
            <w:vAlign w:val="center"/>
            <w:hideMark/>
          </w:tcPr>
          <w:p w14:paraId="271AEBD7" w14:textId="6105B88A" w:rsidR="006A0CBE" w:rsidRPr="006A0CBE" w:rsidRDefault="006A0CBE" w:rsidP="006A0CBE">
            <w:pPr>
              <w:widowControl/>
              <w:suppressAutoHyphens w:val="0"/>
              <w:autoSpaceDN/>
              <w:jc w:val="center"/>
              <w:textAlignment w:val="auto"/>
              <w:rPr>
                <w:rFonts w:ascii="Futura Std" w:eastAsia="Times New Roman" w:hAnsi="Futura Std" w:cs="Times New Roman"/>
                <w:sz w:val="18"/>
                <w:szCs w:val="18"/>
                <w:lang w:eastAsia="es-ES"/>
              </w:rPr>
            </w:pPr>
            <w:r w:rsidRPr="006A0CBE">
              <w:rPr>
                <w:rFonts w:ascii="Futura Std" w:eastAsia="Times New Roman" w:hAnsi="Futura Std" w:cs="Times New Roman"/>
                <w:sz w:val="18"/>
                <w:szCs w:val="18"/>
                <w:lang w:eastAsia="es-ES"/>
              </w:rPr>
              <w:t xml:space="preserve">*TARIFA </w:t>
            </w:r>
            <w:r>
              <w:rPr>
                <w:rFonts w:ascii="Futura Std" w:eastAsia="Times New Roman" w:hAnsi="Futura Std" w:cs="Times New Roman"/>
                <w:sz w:val="18"/>
                <w:szCs w:val="18"/>
                <w:lang w:eastAsia="es-ES"/>
              </w:rPr>
              <w:t>(pesos 2012) (No incluye FSV)</w:t>
            </w:r>
          </w:p>
        </w:tc>
      </w:tr>
      <w:tr w:rsidR="006A0CBE" w:rsidRPr="00524952" w14:paraId="1433FD35" w14:textId="77777777" w:rsidTr="006A0CBE">
        <w:trPr>
          <w:trHeight w:val="510"/>
          <w:jc w:val="center"/>
        </w:trPr>
        <w:tc>
          <w:tcPr>
            <w:tcW w:w="1296" w:type="dxa"/>
            <w:tcBorders>
              <w:top w:val="nil"/>
              <w:left w:val="single" w:sz="4" w:space="0" w:color="auto"/>
              <w:bottom w:val="single" w:sz="4" w:space="0" w:color="auto"/>
              <w:right w:val="single" w:sz="4" w:space="0" w:color="auto"/>
            </w:tcBorders>
            <w:shd w:val="clear" w:color="auto" w:fill="auto"/>
            <w:vAlign w:val="center"/>
            <w:hideMark/>
          </w:tcPr>
          <w:p w14:paraId="0F651761" w14:textId="77777777" w:rsidR="006A0CBE" w:rsidRPr="006A0CBE" w:rsidRDefault="006A0CBE" w:rsidP="006A0CBE">
            <w:pPr>
              <w:widowControl/>
              <w:suppressAutoHyphens w:val="0"/>
              <w:autoSpaceDN/>
              <w:jc w:val="both"/>
              <w:textAlignment w:val="auto"/>
              <w:rPr>
                <w:rFonts w:ascii="Futura Std" w:eastAsia="Times New Roman" w:hAnsi="Futura Std" w:cs="Times New Roman"/>
                <w:sz w:val="18"/>
                <w:szCs w:val="18"/>
                <w:lang w:eastAsia="es-ES"/>
              </w:rPr>
            </w:pPr>
            <w:r w:rsidRPr="006A0CBE">
              <w:rPr>
                <w:rFonts w:ascii="Futura Std" w:eastAsia="Times New Roman" w:hAnsi="Futura Std" w:cs="Times New Roman"/>
                <w:sz w:val="18"/>
                <w:szCs w:val="18"/>
                <w:lang w:eastAsia="es-ES"/>
              </w:rPr>
              <w:t>Categoría I</w:t>
            </w:r>
          </w:p>
        </w:tc>
        <w:tc>
          <w:tcPr>
            <w:tcW w:w="5362" w:type="dxa"/>
            <w:tcBorders>
              <w:top w:val="nil"/>
              <w:left w:val="nil"/>
              <w:bottom w:val="single" w:sz="4" w:space="0" w:color="auto"/>
              <w:right w:val="single" w:sz="4" w:space="0" w:color="auto"/>
            </w:tcBorders>
            <w:shd w:val="clear" w:color="auto" w:fill="auto"/>
            <w:vAlign w:val="center"/>
            <w:hideMark/>
          </w:tcPr>
          <w:p w14:paraId="343EA4FA" w14:textId="77777777" w:rsidR="006A0CBE" w:rsidRPr="006A0CBE" w:rsidRDefault="006A0CBE" w:rsidP="00FA3758">
            <w:pPr>
              <w:widowControl/>
              <w:suppressAutoHyphens w:val="0"/>
              <w:autoSpaceDN/>
              <w:jc w:val="both"/>
              <w:textAlignment w:val="auto"/>
              <w:rPr>
                <w:rFonts w:ascii="Futura Std" w:eastAsia="Times New Roman" w:hAnsi="Futura Std" w:cs="Times New Roman"/>
                <w:sz w:val="18"/>
                <w:szCs w:val="18"/>
                <w:lang w:eastAsia="es-ES"/>
              </w:rPr>
            </w:pPr>
            <w:r w:rsidRPr="006A0CBE">
              <w:rPr>
                <w:rFonts w:ascii="Futura Std" w:eastAsia="Times New Roman" w:hAnsi="Futura Std" w:cs="Times New Roman"/>
                <w:sz w:val="18"/>
                <w:szCs w:val="18"/>
                <w:lang w:eastAsia="es-ES"/>
              </w:rPr>
              <w:t>Automóviles, camperos, camionetas y microbuses con ejes de llanta sencilla</w:t>
            </w:r>
          </w:p>
        </w:tc>
        <w:tc>
          <w:tcPr>
            <w:tcW w:w="1258" w:type="dxa"/>
            <w:tcBorders>
              <w:top w:val="nil"/>
              <w:left w:val="nil"/>
              <w:bottom w:val="single" w:sz="4" w:space="0" w:color="auto"/>
              <w:right w:val="single" w:sz="4" w:space="0" w:color="auto"/>
            </w:tcBorders>
            <w:shd w:val="clear" w:color="auto" w:fill="auto"/>
            <w:vAlign w:val="center"/>
          </w:tcPr>
          <w:p w14:paraId="624BE243" w14:textId="47724681" w:rsidR="006A0CBE" w:rsidRPr="006A0CBE" w:rsidRDefault="006A0CBE" w:rsidP="006A0CBE">
            <w:pPr>
              <w:widowControl/>
              <w:suppressAutoHyphens w:val="0"/>
              <w:autoSpaceDN/>
              <w:jc w:val="center"/>
              <w:textAlignment w:val="auto"/>
              <w:rPr>
                <w:rFonts w:ascii="Futura Std" w:eastAsia="Times New Roman" w:hAnsi="Futura Std" w:cs="Times New Roman"/>
                <w:sz w:val="18"/>
                <w:szCs w:val="18"/>
                <w:lang w:eastAsia="es-ES"/>
              </w:rPr>
            </w:pPr>
            <w:r>
              <w:rPr>
                <w:rFonts w:ascii="Futura Std" w:eastAsia="Times New Roman" w:hAnsi="Futura Std" w:cs="Times New Roman"/>
                <w:sz w:val="18"/>
                <w:szCs w:val="18"/>
                <w:lang w:eastAsia="es-ES"/>
              </w:rPr>
              <w:t>$6.700</w:t>
            </w:r>
          </w:p>
        </w:tc>
      </w:tr>
      <w:tr w:rsidR="006A0CBE" w:rsidRPr="00524952" w14:paraId="31F4DFCB" w14:textId="77777777" w:rsidTr="006A0CBE">
        <w:trPr>
          <w:trHeight w:val="510"/>
          <w:jc w:val="center"/>
        </w:trPr>
        <w:tc>
          <w:tcPr>
            <w:tcW w:w="1296" w:type="dxa"/>
            <w:tcBorders>
              <w:top w:val="nil"/>
              <w:left w:val="single" w:sz="4" w:space="0" w:color="auto"/>
              <w:bottom w:val="single" w:sz="4" w:space="0" w:color="auto"/>
              <w:right w:val="single" w:sz="4" w:space="0" w:color="auto"/>
            </w:tcBorders>
            <w:shd w:val="clear" w:color="auto" w:fill="auto"/>
            <w:vAlign w:val="center"/>
          </w:tcPr>
          <w:p w14:paraId="46132D05" w14:textId="251F9AAF" w:rsidR="006A0CBE" w:rsidRPr="006A0CBE" w:rsidRDefault="006A0CBE" w:rsidP="006A0CBE">
            <w:pPr>
              <w:widowControl/>
              <w:suppressAutoHyphens w:val="0"/>
              <w:autoSpaceDN/>
              <w:jc w:val="both"/>
              <w:textAlignment w:val="auto"/>
              <w:rPr>
                <w:rFonts w:ascii="Futura Std" w:eastAsia="Times New Roman" w:hAnsi="Futura Std" w:cs="Times New Roman"/>
                <w:sz w:val="18"/>
                <w:szCs w:val="18"/>
                <w:lang w:eastAsia="es-ES"/>
              </w:rPr>
            </w:pPr>
            <w:r>
              <w:rPr>
                <w:rFonts w:ascii="Futura Std" w:eastAsia="Times New Roman" w:hAnsi="Futura Std" w:cs="Times New Roman"/>
                <w:sz w:val="18"/>
                <w:szCs w:val="18"/>
                <w:lang w:eastAsia="es-ES"/>
              </w:rPr>
              <w:t>Categoría IE</w:t>
            </w:r>
          </w:p>
        </w:tc>
        <w:tc>
          <w:tcPr>
            <w:tcW w:w="5362" w:type="dxa"/>
            <w:tcBorders>
              <w:top w:val="nil"/>
              <w:left w:val="nil"/>
              <w:bottom w:val="single" w:sz="4" w:space="0" w:color="auto"/>
              <w:right w:val="single" w:sz="4" w:space="0" w:color="auto"/>
            </w:tcBorders>
            <w:shd w:val="clear" w:color="auto" w:fill="auto"/>
            <w:vAlign w:val="center"/>
          </w:tcPr>
          <w:p w14:paraId="68B2F2B1" w14:textId="0FEF3465" w:rsidR="006A0CBE" w:rsidRPr="006A0CBE" w:rsidRDefault="00FA3758" w:rsidP="00FA3758">
            <w:pPr>
              <w:widowControl/>
              <w:suppressAutoHyphens w:val="0"/>
              <w:autoSpaceDN/>
              <w:jc w:val="both"/>
              <w:textAlignment w:val="auto"/>
              <w:rPr>
                <w:rFonts w:ascii="Futura Std" w:eastAsia="Times New Roman" w:hAnsi="Futura Std" w:cs="Times New Roman"/>
                <w:sz w:val="18"/>
                <w:szCs w:val="18"/>
                <w:lang w:eastAsia="es-ES"/>
              </w:rPr>
            </w:pPr>
            <w:r>
              <w:rPr>
                <w:rFonts w:ascii="Futura Std" w:eastAsia="Times New Roman" w:hAnsi="Futura Std" w:cs="Times New Roman"/>
                <w:sz w:val="18"/>
                <w:szCs w:val="18"/>
                <w:lang w:eastAsia="es-ES"/>
              </w:rPr>
              <w:t>Vehículos</w:t>
            </w:r>
            <w:r w:rsidR="006A0CBE">
              <w:rPr>
                <w:rFonts w:ascii="Futura Std" w:eastAsia="Times New Roman" w:hAnsi="Futura Std" w:cs="Times New Roman"/>
                <w:sz w:val="18"/>
                <w:szCs w:val="18"/>
                <w:lang w:eastAsia="es-ES"/>
              </w:rPr>
              <w:t xml:space="preserve"> de servicio particular de categoría I, cuyos propietarios o locatarios en virtud de un contrato de leasin</w:t>
            </w:r>
            <w:r>
              <w:rPr>
                <w:rFonts w:ascii="Futura Std" w:eastAsia="Times New Roman" w:hAnsi="Futura Std" w:cs="Times New Roman"/>
                <w:sz w:val="18"/>
                <w:szCs w:val="18"/>
                <w:lang w:eastAsia="es-ES"/>
              </w:rPr>
              <w:t>g,</w:t>
            </w:r>
            <w:r w:rsidR="006A0CBE">
              <w:rPr>
                <w:rFonts w:ascii="Futura Std" w:eastAsia="Times New Roman" w:hAnsi="Futura Std" w:cs="Times New Roman"/>
                <w:sz w:val="18"/>
                <w:szCs w:val="18"/>
                <w:lang w:eastAsia="es-ES"/>
              </w:rPr>
              <w:t xml:space="preserve"> sean </w:t>
            </w:r>
            <w:r>
              <w:rPr>
                <w:rFonts w:ascii="Futura Std" w:eastAsia="Times New Roman" w:hAnsi="Futura Std" w:cs="Times New Roman"/>
                <w:sz w:val="18"/>
                <w:szCs w:val="18"/>
                <w:lang w:eastAsia="es-ES"/>
              </w:rPr>
              <w:t>residentes de los municipios de Turbo y Necoclí; vehículos de servicio público de pasajeros en la categoría I que estén autorizados por la entidad competente para la prestación del servicio público de transporte de pasajeros en la ruta Turbo - Necoclí</w:t>
            </w:r>
          </w:p>
        </w:tc>
        <w:tc>
          <w:tcPr>
            <w:tcW w:w="1258" w:type="dxa"/>
            <w:tcBorders>
              <w:top w:val="nil"/>
              <w:left w:val="nil"/>
              <w:bottom w:val="single" w:sz="4" w:space="0" w:color="auto"/>
              <w:right w:val="single" w:sz="4" w:space="0" w:color="auto"/>
            </w:tcBorders>
            <w:shd w:val="clear" w:color="auto" w:fill="auto"/>
            <w:vAlign w:val="center"/>
          </w:tcPr>
          <w:p w14:paraId="3415589A" w14:textId="18B4C985" w:rsidR="006A0CBE" w:rsidRDefault="00FA3758" w:rsidP="006A0CBE">
            <w:pPr>
              <w:widowControl/>
              <w:suppressAutoHyphens w:val="0"/>
              <w:autoSpaceDN/>
              <w:jc w:val="center"/>
              <w:textAlignment w:val="auto"/>
              <w:rPr>
                <w:rFonts w:ascii="Futura Std" w:eastAsia="Times New Roman" w:hAnsi="Futura Std" w:cs="Times New Roman"/>
                <w:sz w:val="18"/>
                <w:szCs w:val="18"/>
                <w:lang w:eastAsia="es-ES"/>
              </w:rPr>
            </w:pPr>
            <w:r>
              <w:rPr>
                <w:rFonts w:ascii="Futura Std" w:eastAsia="Times New Roman" w:hAnsi="Futura Std" w:cs="Times New Roman"/>
                <w:sz w:val="18"/>
                <w:szCs w:val="18"/>
                <w:lang w:eastAsia="es-ES"/>
              </w:rPr>
              <w:t>$3.100</w:t>
            </w:r>
          </w:p>
        </w:tc>
      </w:tr>
      <w:tr w:rsidR="006A0CBE" w:rsidRPr="00524952" w14:paraId="60A06474" w14:textId="77777777" w:rsidTr="006A0CBE">
        <w:trPr>
          <w:trHeight w:val="300"/>
          <w:jc w:val="center"/>
        </w:trPr>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59E11" w14:textId="77777777" w:rsidR="006A0CBE" w:rsidRPr="006A0CBE" w:rsidRDefault="006A0CBE" w:rsidP="006A0CBE">
            <w:pPr>
              <w:widowControl/>
              <w:suppressAutoHyphens w:val="0"/>
              <w:autoSpaceDN/>
              <w:jc w:val="both"/>
              <w:textAlignment w:val="auto"/>
              <w:rPr>
                <w:rFonts w:ascii="Futura Std" w:eastAsia="Times New Roman" w:hAnsi="Futura Std" w:cs="Times New Roman"/>
                <w:sz w:val="18"/>
                <w:szCs w:val="18"/>
                <w:lang w:eastAsia="es-ES"/>
              </w:rPr>
            </w:pPr>
            <w:r w:rsidRPr="006A0CBE">
              <w:rPr>
                <w:rFonts w:ascii="Futura Std" w:eastAsia="Times New Roman" w:hAnsi="Futura Std" w:cs="Times New Roman"/>
                <w:sz w:val="18"/>
                <w:szCs w:val="18"/>
                <w:lang w:eastAsia="es-ES"/>
              </w:rPr>
              <w:t>Categoría II</w:t>
            </w:r>
          </w:p>
        </w:tc>
        <w:tc>
          <w:tcPr>
            <w:tcW w:w="5362" w:type="dxa"/>
            <w:tcBorders>
              <w:top w:val="single" w:sz="4" w:space="0" w:color="auto"/>
              <w:left w:val="nil"/>
              <w:bottom w:val="single" w:sz="4" w:space="0" w:color="auto"/>
              <w:right w:val="single" w:sz="4" w:space="0" w:color="auto"/>
            </w:tcBorders>
            <w:shd w:val="clear" w:color="auto" w:fill="auto"/>
            <w:vAlign w:val="center"/>
            <w:hideMark/>
          </w:tcPr>
          <w:p w14:paraId="060DB46B" w14:textId="77777777" w:rsidR="006A0CBE" w:rsidRPr="006A0CBE" w:rsidRDefault="006A0CBE" w:rsidP="006A0CBE">
            <w:pPr>
              <w:widowControl/>
              <w:suppressAutoHyphens w:val="0"/>
              <w:autoSpaceDN/>
              <w:textAlignment w:val="auto"/>
              <w:rPr>
                <w:rFonts w:ascii="Futura Std" w:eastAsia="Times New Roman" w:hAnsi="Futura Std" w:cs="Times New Roman"/>
                <w:sz w:val="18"/>
                <w:szCs w:val="18"/>
                <w:lang w:eastAsia="es-ES"/>
              </w:rPr>
            </w:pPr>
            <w:r w:rsidRPr="006A0CBE">
              <w:rPr>
                <w:rFonts w:ascii="Futura Std" w:eastAsia="Times New Roman" w:hAnsi="Futura Std" w:cs="Times New Roman"/>
                <w:sz w:val="18"/>
                <w:szCs w:val="18"/>
                <w:lang w:eastAsia="es-ES"/>
              </w:rPr>
              <w:t>Buses, busetas, microbuses con eje trasero de doble llanta</w:t>
            </w:r>
          </w:p>
        </w:tc>
        <w:tc>
          <w:tcPr>
            <w:tcW w:w="1258" w:type="dxa"/>
            <w:tcBorders>
              <w:top w:val="single" w:sz="4" w:space="0" w:color="auto"/>
              <w:left w:val="nil"/>
              <w:bottom w:val="single" w:sz="4" w:space="0" w:color="auto"/>
              <w:right w:val="single" w:sz="4" w:space="0" w:color="auto"/>
            </w:tcBorders>
            <w:shd w:val="clear" w:color="auto" w:fill="auto"/>
            <w:vAlign w:val="center"/>
          </w:tcPr>
          <w:p w14:paraId="56CF0FDD" w14:textId="791CCE1D" w:rsidR="006A0CBE" w:rsidRPr="006A0CBE" w:rsidRDefault="00FA3758" w:rsidP="006A0CBE">
            <w:pPr>
              <w:widowControl/>
              <w:suppressAutoHyphens w:val="0"/>
              <w:autoSpaceDN/>
              <w:jc w:val="center"/>
              <w:textAlignment w:val="auto"/>
              <w:rPr>
                <w:rFonts w:ascii="Futura Std" w:eastAsia="Times New Roman" w:hAnsi="Futura Std" w:cs="Times New Roman"/>
                <w:sz w:val="18"/>
                <w:szCs w:val="18"/>
                <w:lang w:eastAsia="es-ES"/>
              </w:rPr>
            </w:pPr>
            <w:r>
              <w:rPr>
                <w:rFonts w:ascii="Futura Std" w:eastAsia="Times New Roman" w:hAnsi="Futura Std" w:cs="Times New Roman"/>
                <w:sz w:val="18"/>
                <w:szCs w:val="18"/>
                <w:lang w:eastAsia="es-ES"/>
              </w:rPr>
              <w:t>$7.200</w:t>
            </w:r>
          </w:p>
        </w:tc>
      </w:tr>
      <w:tr w:rsidR="00FA3758" w:rsidRPr="00524952" w14:paraId="6A0DF34D" w14:textId="77777777" w:rsidTr="006A0CBE">
        <w:trPr>
          <w:trHeight w:val="300"/>
          <w:jc w:val="center"/>
        </w:trPr>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64CF575B" w14:textId="2111DB73" w:rsidR="00FA3758" w:rsidRPr="006A0CBE" w:rsidRDefault="00FA3758" w:rsidP="006A0CBE">
            <w:pPr>
              <w:widowControl/>
              <w:suppressAutoHyphens w:val="0"/>
              <w:autoSpaceDN/>
              <w:jc w:val="both"/>
              <w:textAlignment w:val="auto"/>
              <w:rPr>
                <w:rFonts w:ascii="Futura Std" w:eastAsia="Times New Roman" w:hAnsi="Futura Std" w:cs="Times New Roman"/>
                <w:sz w:val="18"/>
                <w:szCs w:val="18"/>
                <w:lang w:eastAsia="es-ES"/>
              </w:rPr>
            </w:pPr>
            <w:r w:rsidRPr="006A0CBE">
              <w:rPr>
                <w:rFonts w:ascii="Futura Std" w:eastAsia="Times New Roman" w:hAnsi="Futura Std" w:cs="Times New Roman"/>
                <w:sz w:val="18"/>
                <w:szCs w:val="18"/>
                <w:lang w:eastAsia="es-ES"/>
              </w:rPr>
              <w:t>Categoría II</w:t>
            </w:r>
            <w:r>
              <w:rPr>
                <w:rFonts w:ascii="Futura Std" w:eastAsia="Times New Roman" w:hAnsi="Futura Std" w:cs="Times New Roman"/>
                <w:sz w:val="18"/>
                <w:szCs w:val="18"/>
                <w:lang w:eastAsia="es-ES"/>
              </w:rPr>
              <w:t>E</w:t>
            </w:r>
          </w:p>
        </w:tc>
        <w:tc>
          <w:tcPr>
            <w:tcW w:w="5362" w:type="dxa"/>
            <w:tcBorders>
              <w:top w:val="single" w:sz="4" w:space="0" w:color="auto"/>
              <w:left w:val="nil"/>
              <w:bottom w:val="single" w:sz="4" w:space="0" w:color="auto"/>
              <w:right w:val="single" w:sz="4" w:space="0" w:color="auto"/>
            </w:tcBorders>
            <w:shd w:val="clear" w:color="auto" w:fill="auto"/>
            <w:vAlign w:val="center"/>
          </w:tcPr>
          <w:p w14:paraId="015736D9" w14:textId="1BE8D61C" w:rsidR="00FA3758" w:rsidRPr="006A0CBE" w:rsidRDefault="00FA3758" w:rsidP="006A0CBE">
            <w:pPr>
              <w:widowControl/>
              <w:suppressAutoHyphens w:val="0"/>
              <w:autoSpaceDN/>
              <w:textAlignment w:val="auto"/>
              <w:rPr>
                <w:rFonts w:ascii="Futura Std" w:eastAsia="Times New Roman" w:hAnsi="Futura Std" w:cs="Times New Roman"/>
                <w:sz w:val="18"/>
                <w:szCs w:val="18"/>
                <w:lang w:eastAsia="es-ES"/>
              </w:rPr>
            </w:pPr>
            <w:r>
              <w:rPr>
                <w:rFonts w:ascii="Futura Std" w:eastAsia="Times New Roman" w:hAnsi="Futura Std" w:cs="Times New Roman"/>
                <w:sz w:val="18"/>
                <w:szCs w:val="18"/>
                <w:lang w:eastAsia="es-ES"/>
              </w:rPr>
              <w:t>Vehículos de categoría II que estén autorizados por la entidad competente para la prestación del servicio público de transporte de pasajeros en la ruta Turbo – Necoclí</w:t>
            </w:r>
          </w:p>
        </w:tc>
        <w:tc>
          <w:tcPr>
            <w:tcW w:w="1258" w:type="dxa"/>
            <w:tcBorders>
              <w:top w:val="single" w:sz="4" w:space="0" w:color="auto"/>
              <w:left w:val="nil"/>
              <w:bottom w:val="single" w:sz="4" w:space="0" w:color="auto"/>
              <w:right w:val="single" w:sz="4" w:space="0" w:color="auto"/>
            </w:tcBorders>
            <w:shd w:val="clear" w:color="auto" w:fill="auto"/>
            <w:vAlign w:val="center"/>
          </w:tcPr>
          <w:p w14:paraId="09DFCED2" w14:textId="4F918D3B" w:rsidR="00FA3758" w:rsidRDefault="00FA3758" w:rsidP="006A0CBE">
            <w:pPr>
              <w:widowControl/>
              <w:suppressAutoHyphens w:val="0"/>
              <w:autoSpaceDN/>
              <w:jc w:val="center"/>
              <w:textAlignment w:val="auto"/>
              <w:rPr>
                <w:rFonts w:ascii="Futura Std" w:eastAsia="Times New Roman" w:hAnsi="Futura Std" w:cs="Times New Roman"/>
                <w:sz w:val="18"/>
                <w:szCs w:val="18"/>
                <w:lang w:eastAsia="es-ES"/>
              </w:rPr>
            </w:pPr>
            <w:r>
              <w:rPr>
                <w:rFonts w:ascii="Futura Std" w:eastAsia="Times New Roman" w:hAnsi="Futura Std" w:cs="Times New Roman"/>
                <w:sz w:val="18"/>
                <w:szCs w:val="18"/>
                <w:lang w:eastAsia="es-ES"/>
              </w:rPr>
              <w:t>$4.700</w:t>
            </w:r>
          </w:p>
        </w:tc>
      </w:tr>
      <w:tr w:rsidR="006A0CBE" w:rsidRPr="00524952" w14:paraId="347AC3FC" w14:textId="77777777" w:rsidTr="006A0CBE">
        <w:trPr>
          <w:trHeight w:val="300"/>
          <w:jc w:val="center"/>
        </w:trPr>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043AA7D0" w14:textId="77777777" w:rsidR="006A0CBE" w:rsidRPr="006A0CBE" w:rsidRDefault="006A0CBE" w:rsidP="006A0CBE">
            <w:pPr>
              <w:widowControl/>
              <w:suppressAutoHyphens w:val="0"/>
              <w:autoSpaceDN/>
              <w:jc w:val="both"/>
              <w:textAlignment w:val="auto"/>
              <w:rPr>
                <w:rFonts w:ascii="Futura Std" w:eastAsia="Times New Roman" w:hAnsi="Futura Std" w:cs="Times New Roman"/>
                <w:sz w:val="18"/>
                <w:szCs w:val="18"/>
                <w:lang w:eastAsia="es-ES"/>
              </w:rPr>
            </w:pPr>
            <w:r w:rsidRPr="006A0CBE">
              <w:rPr>
                <w:rFonts w:ascii="Futura Std" w:eastAsia="Times New Roman" w:hAnsi="Futura Std" w:cs="Times New Roman"/>
                <w:sz w:val="18"/>
                <w:szCs w:val="18"/>
                <w:lang w:eastAsia="es-ES"/>
              </w:rPr>
              <w:t>Categoría III</w:t>
            </w:r>
          </w:p>
        </w:tc>
        <w:tc>
          <w:tcPr>
            <w:tcW w:w="5362" w:type="dxa"/>
            <w:tcBorders>
              <w:top w:val="single" w:sz="4" w:space="0" w:color="auto"/>
              <w:left w:val="nil"/>
              <w:bottom w:val="single" w:sz="4" w:space="0" w:color="auto"/>
              <w:right w:val="single" w:sz="4" w:space="0" w:color="auto"/>
            </w:tcBorders>
            <w:shd w:val="clear" w:color="auto" w:fill="auto"/>
            <w:vAlign w:val="center"/>
          </w:tcPr>
          <w:p w14:paraId="594478BB" w14:textId="77777777" w:rsidR="006A0CBE" w:rsidRPr="006A0CBE" w:rsidRDefault="006A0CBE" w:rsidP="006A0CBE">
            <w:pPr>
              <w:widowControl/>
              <w:suppressAutoHyphens w:val="0"/>
              <w:autoSpaceDN/>
              <w:textAlignment w:val="auto"/>
              <w:rPr>
                <w:rFonts w:ascii="Futura Std" w:eastAsia="Times New Roman" w:hAnsi="Futura Std" w:cs="Times New Roman"/>
                <w:sz w:val="18"/>
                <w:szCs w:val="18"/>
                <w:lang w:eastAsia="es-ES"/>
              </w:rPr>
            </w:pPr>
            <w:r w:rsidRPr="006A0CBE">
              <w:rPr>
                <w:rFonts w:ascii="Futura Std" w:eastAsia="Times New Roman" w:hAnsi="Futura Std" w:cs="Times New Roman"/>
                <w:sz w:val="18"/>
                <w:szCs w:val="18"/>
                <w:lang w:eastAsia="es-ES"/>
              </w:rPr>
              <w:t xml:space="preserve">Vehículos pequeños de dos ejes </w:t>
            </w:r>
          </w:p>
        </w:tc>
        <w:tc>
          <w:tcPr>
            <w:tcW w:w="1258" w:type="dxa"/>
            <w:tcBorders>
              <w:top w:val="single" w:sz="4" w:space="0" w:color="auto"/>
              <w:left w:val="nil"/>
              <w:bottom w:val="single" w:sz="4" w:space="0" w:color="auto"/>
              <w:right w:val="single" w:sz="4" w:space="0" w:color="auto"/>
            </w:tcBorders>
            <w:shd w:val="clear" w:color="auto" w:fill="auto"/>
            <w:vAlign w:val="center"/>
          </w:tcPr>
          <w:p w14:paraId="32D8712E" w14:textId="598E0E65" w:rsidR="006A0CBE" w:rsidRPr="006A0CBE" w:rsidRDefault="00FA3758" w:rsidP="006A0CBE">
            <w:pPr>
              <w:widowControl/>
              <w:suppressAutoHyphens w:val="0"/>
              <w:autoSpaceDN/>
              <w:jc w:val="center"/>
              <w:textAlignment w:val="auto"/>
              <w:rPr>
                <w:rFonts w:ascii="Futura Std" w:eastAsia="Times New Roman" w:hAnsi="Futura Std" w:cs="Times New Roman"/>
                <w:sz w:val="18"/>
                <w:szCs w:val="18"/>
                <w:lang w:eastAsia="es-ES"/>
              </w:rPr>
            </w:pPr>
            <w:r>
              <w:rPr>
                <w:rFonts w:ascii="Futura Std" w:eastAsia="Times New Roman" w:hAnsi="Futura Std" w:cs="Times New Roman"/>
                <w:sz w:val="18"/>
                <w:szCs w:val="18"/>
                <w:lang w:eastAsia="es-ES"/>
              </w:rPr>
              <w:t>$7.200</w:t>
            </w:r>
          </w:p>
        </w:tc>
      </w:tr>
      <w:tr w:rsidR="006A0CBE" w:rsidRPr="00524952" w14:paraId="33253F8B" w14:textId="77777777" w:rsidTr="006A0CBE">
        <w:trPr>
          <w:trHeight w:val="300"/>
          <w:jc w:val="center"/>
        </w:trPr>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64BD5EF4" w14:textId="77777777" w:rsidR="006A0CBE" w:rsidRPr="006A0CBE" w:rsidRDefault="006A0CBE" w:rsidP="006A0CBE">
            <w:pPr>
              <w:widowControl/>
              <w:suppressAutoHyphens w:val="0"/>
              <w:autoSpaceDN/>
              <w:jc w:val="both"/>
              <w:textAlignment w:val="auto"/>
              <w:rPr>
                <w:rFonts w:ascii="Futura Std" w:eastAsia="Times New Roman" w:hAnsi="Futura Std" w:cs="Times New Roman"/>
                <w:sz w:val="18"/>
                <w:szCs w:val="18"/>
                <w:lang w:eastAsia="es-ES"/>
              </w:rPr>
            </w:pPr>
            <w:r w:rsidRPr="006A0CBE">
              <w:rPr>
                <w:rFonts w:ascii="Futura Std" w:eastAsia="Times New Roman" w:hAnsi="Futura Std" w:cs="Times New Roman"/>
                <w:sz w:val="18"/>
                <w:szCs w:val="18"/>
                <w:lang w:eastAsia="es-ES"/>
              </w:rPr>
              <w:t>Categoría IV</w:t>
            </w:r>
          </w:p>
        </w:tc>
        <w:tc>
          <w:tcPr>
            <w:tcW w:w="5362" w:type="dxa"/>
            <w:tcBorders>
              <w:top w:val="single" w:sz="4" w:space="0" w:color="auto"/>
              <w:left w:val="nil"/>
              <w:bottom w:val="single" w:sz="4" w:space="0" w:color="auto"/>
              <w:right w:val="single" w:sz="4" w:space="0" w:color="auto"/>
            </w:tcBorders>
            <w:shd w:val="clear" w:color="auto" w:fill="auto"/>
            <w:vAlign w:val="center"/>
          </w:tcPr>
          <w:p w14:paraId="4FF0B0A0" w14:textId="77777777" w:rsidR="006A0CBE" w:rsidRPr="006A0CBE" w:rsidRDefault="006A0CBE" w:rsidP="006A0CBE">
            <w:pPr>
              <w:widowControl/>
              <w:suppressAutoHyphens w:val="0"/>
              <w:autoSpaceDN/>
              <w:textAlignment w:val="auto"/>
              <w:rPr>
                <w:rFonts w:ascii="Futura Std" w:eastAsia="Times New Roman" w:hAnsi="Futura Std" w:cs="Times New Roman"/>
                <w:sz w:val="18"/>
                <w:szCs w:val="18"/>
                <w:lang w:eastAsia="es-ES"/>
              </w:rPr>
            </w:pPr>
            <w:r w:rsidRPr="006A0CBE">
              <w:rPr>
                <w:rFonts w:ascii="Futura Std" w:eastAsia="Times New Roman" w:hAnsi="Futura Std" w:cs="Times New Roman"/>
                <w:sz w:val="18"/>
                <w:szCs w:val="18"/>
                <w:lang w:eastAsia="es-ES"/>
              </w:rPr>
              <w:t>Vehículos grandes de dos ejes</w:t>
            </w:r>
          </w:p>
        </w:tc>
        <w:tc>
          <w:tcPr>
            <w:tcW w:w="1258" w:type="dxa"/>
            <w:tcBorders>
              <w:top w:val="single" w:sz="4" w:space="0" w:color="auto"/>
              <w:left w:val="nil"/>
              <w:bottom w:val="single" w:sz="4" w:space="0" w:color="auto"/>
              <w:right w:val="single" w:sz="4" w:space="0" w:color="auto"/>
            </w:tcBorders>
            <w:shd w:val="clear" w:color="auto" w:fill="auto"/>
            <w:vAlign w:val="center"/>
          </w:tcPr>
          <w:p w14:paraId="5FB4B8DF" w14:textId="40E8A22E" w:rsidR="006A0CBE" w:rsidRPr="006A0CBE" w:rsidRDefault="00FA3758" w:rsidP="006A0CBE">
            <w:pPr>
              <w:widowControl/>
              <w:suppressAutoHyphens w:val="0"/>
              <w:autoSpaceDN/>
              <w:jc w:val="center"/>
              <w:textAlignment w:val="auto"/>
              <w:rPr>
                <w:rFonts w:ascii="Futura Std" w:eastAsia="Times New Roman" w:hAnsi="Futura Std" w:cs="Times New Roman"/>
                <w:sz w:val="18"/>
                <w:szCs w:val="18"/>
                <w:lang w:eastAsia="es-ES"/>
              </w:rPr>
            </w:pPr>
            <w:r>
              <w:rPr>
                <w:rFonts w:ascii="Futura Std" w:eastAsia="Times New Roman" w:hAnsi="Futura Std" w:cs="Times New Roman"/>
                <w:sz w:val="18"/>
                <w:szCs w:val="18"/>
                <w:lang w:eastAsia="es-ES"/>
              </w:rPr>
              <w:t>$7.200</w:t>
            </w:r>
          </w:p>
        </w:tc>
      </w:tr>
      <w:tr w:rsidR="006A0CBE" w:rsidRPr="00524952" w14:paraId="45621685" w14:textId="77777777" w:rsidTr="006A0CBE">
        <w:trPr>
          <w:trHeight w:val="300"/>
          <w:jc w:val="center"/>
        </w:trPr>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37038CFD" w14:textId="77777777" w:rsidR="006A0CBE" w:rsidRPr="006A0CBE" w:rsidRDefault="006A0CBE" w:rsidP="006A0CBE">
            <w:pPr>
              <w:widowControl/>
              <w:suppressAutoHyphens w:val="0"/>
              <w:autoSpaceDN/>
              <w:jc w:val="both"/>
              <w:textAlignment w:val="auto"/>
              <w:rPr>
                <w:rFonts w:ascii="Futura Std" w:eastAsia="Times New Roman" w:hAnsi="Futura Std" w:cs="Times New Roman"/>
                <w:sz w:val="18"/>
                <w:szCs w:val="18"/>
                <w:lang w:eastAsia="es-ES"/>
              </w:rPr>
            </w:pPr>
            <w:r w:rsidRPr="006A0CBE">
              <w:rPr>
                <w:rFonts w:ascii="Futura Std" w:eastAsia="Times New Roman" w:hAnsi="Futura Std" w:cs="Times New Roman"/>
                <w:sz w:val="18"/>
                <w:szCs w:val="18"/>
                <w:lang w:eastAsia="es-ES"/>
              </w:rPr>
              <w:t>Categoría V</w:t>
            </w:r>
          </w:p>
        </w:tc>
        <w:tc>
          <w:tcPr>
            <w:tcW w:w="5362" w:type="dxa"/>
            <w:tcBorders>
              <w:top w:val="single" w:sz="4" w:space="0" w:color="auto"/>
              <w:left w:val="nil"/>
              <w:bottom w:val="single" w:sz="4" w:space="0" w:color="auto"/>
              <w:right w:val="single" w:sz="4" w:space="0" w:color="auto"/>
            </w:tcBorders>
            <w:shd w:val="clear" w:color="auto" w:fill="auto"/>
            <w:vAlign w:val="center"/>
          </w:tcPr>
          <w:p w14:paraId="1E44A96B" w14:textId="77777777" w:rsidR="006A0CBE" w:rsidRPr="006A0CBE" w:rsidRDefault="006A0CBE" w:rsidP="006A0CBE">
            <w:pPr>
              <w:widowControl/>
              <w:suppressAutoHyphens w:val="0"/>
              <w:autoSpaceDN/>
              <w:textAlignment w:val="auto"/>
              <w:rPr>
                <w:rFonts w:ascii="Futura Std" w:eastAsia="Times New Roman" w:hAnsi="Futura Std" w:cs="Times New Roman"/>
                <w:sz w:val="18"/>
                <w:szCs w:val="18"/>
                <w:lang w:eastAsia="es-ES"/>
              </w:rPr>
            </w:pPr>
            <w:r w:rsidRPr="006A0CBE">
              <w:rPr>
                <w:rFonts w:ascii="Futura Std" w:eastAsia="Times New Roman" w:hAnsi="Futura Std" w:cs="Times New Roman"/>
                <w:sz w:val="18"/>
                <w:szCs w:val="18"/>
                <w:lang w:eastAsia="es-ES"/>
              </w:rPr>
              <w:t>Vehículos de tres y cuatro ejes</w:t>
            </w:r>
          </w:p>
        </w:tc>
        <w:tc>
          <w:tcPr>
            <w:tcW w:w="1258" w:type="dxa"/>
            <w:tcBorders>
              <w:top w:val="single" w:sz="4" w:space="0" w:color="auto"/>
              <w:left w:val="nil"/>
              <w:bottom w:val="single" w:sz="4" w:space="0" w:color="auto"/>
              <w:right w:val="single" w:sz="4" w:space="0" w:color="auto"/>
            </w:tcBorders>
            <w:shd w:val="clear" w:color="auto" w:fill="auto"/>
            <w:vAlign w:val="center"/>
          </w:tcPr>
          <w:p w14:paraId="4B2429BD" w14:textId="34FC3135" w:rsidR="006A0CBE" w:rsidRPr="006A0CBE" w:rsidRDefault="00FA3758" w:rsidP="006A0CBE">
            <w:pPr>
              <w:widowControl/>
              <w:suppressAutoHyphens w:val="0"/>
              <w:autoSpaceDN/>
              <w:jc w:val="center"/>
              <w:textAlignment w:val="auto"/>
              <w:rPr>
                <w:rFonts w:ascii="Futura Std" w:eastAsia="Times New Roman" w:hAnsi="Futura Std" w:cs="Times New Roman"/>
                <w:sz w:val="18"/>
                <w:szCs w:val="18"/>
                <w:lang w:eastAsia="es-ES"/>
              </w:rPr>
            </w:pPr>
            <w:r>
              <w:rPr>
                <w:rFonts w:ascii="Futura Std" w:eastAsia="Times New Roman" w:hAnsi="Futura Std" w:cs="Times New Roman"/>
                <w:sz w:val="18"/>
                <w:szCs w:val="18"/>
                <w:lang w:eastAsia="es-ES"/>
              </w:rPr>
              <w:t>$15.300</w:t>
            </w:r>
          </w:p>
        </w:tc>
      </w:tr>
      <w:tr w:rsidR="006A0CBE" w:rsidRPr="00524952" w14:paraId="668775EB" w14:textId="77777777" w:rsidTr="006A0CBE">
        <w:trPr>
          <w:trHeight w:val="300"/>
          <w:jc w:val="center"/>
        </w:trPr>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5F06C481" w14:textId="77777777" w:rsidR="006A0CBE" w:rsidRPr="006A0CBE" w:rsidRDefault="006A0CBE" w:rsidP="006A0CBE">
            <w:pPr>
              <w:widowControl/>
              <w:suppressAutoHyphens w:val="0"/>
              <w:autoSpaceDN/>
              <w:jc w:val="both"/>
              <w:textAlignment w:val="auto"/>
              <w:rPr>
                <w:rFonts w:ascii="Futura Std" w:eastAsia="Times New Roman" w:hAnsi="Futura Std" w:cs="Times New Roman"/>
                <w:sz w:val="18"/>
                <w:szCs w:val="18"/>
                <w:lang w:eastAsia="es-ES"/>
              </w:rPr>
            </w:pPr>
            <w:r w:rsidRPr="006A0CBE">
              <w:rPr>
                <w:rFonts w:ascii="Futura Std" w:eastAsia="Times New Roman" w:hAnsi="Futura Std" w:cs="Times New Roman"/>
                <w:sz w:val="18"/>
                <w:szCs w:val="18"/>
                <w:lang w:eastAsia="es-ES"/>
              </w:rPr>
              <w:t>Categoría VI</w:t>
            </w:r>
          </w:p>
        </w:tc>
        <w:tc>
          <w:tcPr>
            <w:tcW w:w="5362" w:type="dxa"/>
            <w:tcBorders>
              <w:top w:val="single" w:sz="4" w:space="0" w:color="auto"/>
              <w:left w:val="nil"/>
              <w:bottom w:val="single" w:sz="4" w:space="0" w:color="auto"/>
              <w:right w:val="single" w:sz="4" w:space="0" w:color="auto"/>
            </w:tcBorders>
            <w:shd w:val="clear" w:color="auto" w:fill="auto"/>
            <w:vAlign w:val="center"/>
          </w:tcPr>
          <w:p w14:paraId="21AD810D" w14:textId="77777777" w:rsidR="006A0CBE" w:rsidRPr="006A0CBE" w:rsidRDefault="006A0CBE" w:rsidP="006A0CBE">
            <w:pPr>
              <w:widowControl/>
              <w:suppressAutoHyphens w:val="0"/>
              <w:autoSpaceDN/>
              <w:textAlignment w:val="auto"/>
              <w:rPr>
                <w:rFonts w:ascii="Futura Std" w:eastAsia="Times New Roman" w:hAnsi="Futura Std" w:cs="Times New Roman"/>
                <w:sz w:val="18"/>
                <w:szCs w:val="18"/>
                <w:lang w:eastAsia="es-ES"/>
              </w:rPr>
            </w:pPr>
            <w:r w:rsidRPr="006A0CBE">
              <w:rPr>
                <w:rFonts w:ascii="Futura Std" w:eastAsia="Times New Roman" w:hAnsi="Futura Std" w:cs="Times New Roman"/>
                <w:sz w:val="18"/>
                <w:szCs w:val="18"/>
                <w:lang w:eastAsia="es-ES"/>
              </w:rPr>
              <w:t>Vehículos de cinco ejes</w:t>
            </w:r>
          </w:p>
        </w:tc>
        <w:tc>
          <w:tcPr>
            <w:tcW w:w="1258" w:type="dxa"/>
            <w:tcBorders>
              <w:top w:val="single" w:sz="4" w:space="0" w:color="auto"/>
              <w:left w:val="nil"/>
              <w:bottom w:val="single" w:sz="4" w:space="0" w:color="auto"/>
              <w:right w:val="single" w:sz="4" w:space="0" w:color="auto"/>
            </w:tcBorders>
            <w:shd w:val="clear" w:color="auto" w:fill="auto"/>
            <w:vAlign w:val="center"/>
          </w:tcPr>
          <w:p w14:paraId="183C90B0" w14:textId="21510A73" w:rsidR="006A0CBE" w:rsidRPr="006A0CBE" w:rsidRDefault="00FA3758" w:rsidP="006A0CBE">
            <w:pPr>
              <w:widowControl/>
              <w:suppressAutoHyphens w:val="0"/>
              <w:autoSpaceDN/>
              <w:jc w:val="center"/>
              <w:textAlignment w:val="auto"/>
              <w:rPr>
                <w:rFonts w:ascii="Futura Std" w:eastAsia="Times New Roman" w:hAnsi="Futura Std" w:cs="Times New Roman"/>
                <w:sz w:val="18"/>
                <w:szCs w:val="18"/>
                <w:lang w:eastAsia="es-ES"/>
              </w:rPr>
            </w:pPr>
            <w:r>
              <w:rPr>
                <w:rFonts w:ascii="Futura Std" w:eastAsia="Times New Roman" w:hAnsi="Futura Std" w:cs="Times New Roman"/>
                <w:sz w:val="18"/>
                <w:szCs w:val="18"/>
                <w:lang w:eastAsia="es-ES"/>
              </w:rPr>
              <w:t>$19.700</w:t>
            </w:r>
          </w:p>
        </w:tc>
      </w:tr>
      <w:tr w:rsidR="006A0CBE" w:rsidRPr="00524952" w14:paraId="454BEA74" w14:textId="77777777" w:rsidTr="006A0CBE">
        <w:trPr>
          <w:trHeight w:val="300"/>
          <w:jc w:val="center"/>
        </w:trPr>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75C3AB3C" w14:textId="77777777" w:rsidR="006A0CBE" w:rsidRPr="006A0CBE" w:rsidRDefault="006A0CBE" w:rsidP="006A0CBE">
            <w:pPr>
              <w:widowControl/>
              <w:suppressAutoHyphens w:val="0"/>
              <w:autoSpaceDN/>
              <w:jc w:val="both"/>
              <w:textAlignment w:val="auto"/>
              <w:rPr>
                <w:rFonts w:ascii="Futura Std" w:eastAsia="Times New Roman" w:hAnsi="Futura Std" w:cs="Times New Roman"/>
                <w:sz w:val="18"/>
                <w:szCs w:val="18"/>
                <w:lang w:eastAsia="es-ES"/>
              </w:rPr>
            </w:pPr>
            <w:r w:rsidRPr="006A0CBE">
              <w:rPr>
                <w:rFonts w:ascii="Futura Std" w:eastAsia="Times New Roman" w:hAnsi="Futura Std" w:cs="Times New Roman"/>
                <w:sz w:val="18"/>
                <w:szCs w:val="18"/>
                <w:lang w:eastAsia="es-ES"/>
              </w:rPr>
              <w:t>Categoría VII</w:t>
            </w:r>
          </w:p>
        </w:tc>
        <w:tc>
          <w:tcPr>
            <w:tcW w:w="5362" w:type="dxa"/>
            <w:tcBorders>
              <w:top w:val="single" w:sz="4" w:space="0" w:color="auto"/>
              <w:left w:val="nil"/>
              <w:bottom w:val="single" w:sz="4" w:space="0" w:color="auto"/>
              <w:right w:val="single" w:sz="4" w:space="0" w:color="auto"/>
            </w:tcBorders>
            <w:shd w:val="clear" w:color="auto" w:fill="auto"/>
            <w:vAlign w:val="center"/>
          </w:tcPr>
          <w:p w14:paraId="6E8D0817" w14:textId="77777777" w:rsidR="006A0CBE" w:rsidRPr="006A0CBE" w:rsidRDefault="006A0CBE" w:rsidP="006A0CBE">
            <w:pPr>
              <w:widowControl/>
              <w:suppressAutoHyphens w:val="0"/>
              <w:autoSpaceDN/>
              <w:textAlignment w:val="auto"/>
              <w:rPr>
                <w:rFonts w:ascii="Futura Std" w:eastAsia="Times New Roman" w:hAnsi="Futura Std" w:cs="Times New Roman"/>
                <w:sz w:val="18"/>
                <w:szCs w:val="18"/>
                <w:lang w:eastAsia="es-ES"/>
              </w:rPr>
            </w:pPr>
            <w:r w:rsidRPr="006A0CBE">
              <w:rPr>
                <w:rFonts w:ascii="Futura Std" w:eastAsia="Times New Roman" w:hAnsi="Futura Std" w:cs="Times New Roman"/>
                <w:sz w:val="18"/>
                <w:szCs w:val="18"/>
                <w:lang w:eastAsia="es-ES"/>
              </w:rPr>
              <w:t xml:space="preserve">Vehículos de seis ejes o más </w:t>
            </w:r>
          </w:p>
        </w:tc>
        <w:tc>
          <w:tcPr>
            <w:tcW w:w="1258" w:type="dxa"/>
            <w:tcBorders>
              <w:top w:val="single" w:sz="4" w:space="0" w:color="auto"/>
              <w:left w:val="nil"/>
              <w:bottom w:val="single" w:sz="4" w:space="0" w:color="auto"/>
              <w:right w:val="single" w:sz="4" w:space="0" w:color="auto"/>
            </w:tcBorders>
            <w:shd w:val="clear" w:color="auto" w:fill="auto"/>
            <w:vAlign w:val="center"/>
          </w:tcPr>
          <w:p w14:paraId="337C5EC1" w14:textId="2EACD0E6" w:rsidR="006A0CBE" w:rsidRPr="006A0CBE" w:rsidRDefault="00FA3758" w:rsidP="006A0CBE">
            <w:pPr>
              <w:widowControl/>
              <w:suppressAutoHyphens w:val="0"/>
              <w:autoSpaceDN/>
              <w:jc w:val="center"/>
              <w:textAlignment w:val="auto"/>
              <w:rPr>
                <w:rFonts w:ascii="Futura Std" w:eastAsia="Times New Roman" w:hAnsi="Futura Std" w:cs="Times New Roman"/>
                <w:sz w:val="18"/>
                <w:szCs w:val="18"/>
                <w:lang w:eastAsia="es-ES"/>
              </w:rPr>
            </w:pPr>
            <w:r>
              <w:rPr>
                <w:rFonts w:ascii="Futura Std" w:eastAsia="Times New Roman" w:hAnsi="Futura Std" w:cs="Times New Roman"/>
                <w:sz w:val="18"/>
                <w:szCs w:val="18"/>
                <w:lang w:eastAsia="es-ES"/>
              </w:rPr>
              <w:t>$22.200</w:t>
            </w:r>
          </w:p>
        </w:tc>
      </w:tr>
    </w:tbl>
    <w:p w14:paraId="3FEBFE6B" w14:textId="6A99EBAA" w:rsidR="006A0CBE" w:rsidRDefault="006A0CBE" w:rsidP="006A0CBE">
      <w:pPr>
        <w:tabs>
          <w:tab w:val="left" w:pos="0"/>
        </w:tabs>
        <w:ind w:left="708"/>
        <w:jc w:val="both"/>
        <w:rPr>
          <w:rFonts w:ascii="Futura Std" w:eastAsia="Times New Roman" w:hAnsi="Futura Std" w:cs="Times New Roman"/>
          <w:sz w:val="20"/>
          <w:szCs w:val="22"/>
          <w:lang w:eastAsia="es-ES"/>
        </w:rPr>
      </w:pPr>
    </w:p>
    <w:p w14:paraId="264C65BD" w14:textId="6E21D48B" w:rsidR="00121414" w:rsidRPr="009373E3" w:rsidRDefault="00121414" w:rsidP="009373E3">
      <w:pPr>
        <w:ind w:left="708"/>
        <w:jc w:val="both"/>
        <w:rPr>
          <w:rFonts w:ascii="Futura Std" w:eastAsia="Times New Roman" w:hAnsi="Futura Std" w:cs="Times New Roman"/>
          <w:i/>
          <w:sz w:val="20"/>
          <w:szCs w:val="22"/>
          <w:lang w:eastAsia="es-ES"/>
        </w:rPr>
      </w:pPr>
      <w:r w:rsidRPr="009373E3">
        <w:rPr>
          <w:rFonts w:ascii="Futura Std" w:eastAsia="Times New Roman" w:hAnsi="Futura Std" w:cs="Times New Roman"/>
          <w:i/>
          <w:sz w:val="20"/>
          <w:szCs w:val="22"/>
          <w:lang w:eastAsia="es-ES"/>
        </w:rPr>
        <w:t>PARÁGRAFO PRIMERO:</w:t>
      </w:r>
      <w:r w:rsidRPr="009373E3">
        <w:rPr>
          <w:rFonts w:ascii="Futura Std" w:eastAsia="Times New Roman" w:hAnsi="Futura Std" w:cs="Times New Roman"/>
          <w:b/>
          <w:i/>
          <w:sz w:val="20"/>
          <w:szCs w:val="22"/>
          <w:lang w:eastAsia="es-ES"/>
        </w:rPr>
        <w:t xml:space="preserve"> </w:t>
      </w:r>
      <w:r w:rsidRPr="009373E3">
        <w:rPr>
          <w:rFonts w:ascii="Futura Std" w:eastAsia="Times New Roman" w:hAnsi="Futura Std" w:cs="Times New Roman"/>
          <w:i/>
          <w:sz w:val="20"/>
          <w:szCs w:val="22"/>
          <w:lang w:eastAsia="es-ES"/>
        </w:rPr>
        <w:t xml:space="preserve"> La </w:t>
      </w:r>
      <w:r w:rsidR="00076B44" w:rsidRPr="009373E3">
        <w:rPr>
          <w:rFonts w:ascii="Futura Std" w:eastAsia="Times New Roman" w:hAnsi="Futura Std" w:cs="Times New Roman"/>
          <w:i/>
          <w:sz w:val="20"/>
          <w:szCs w:val="22"/>
          <w:lang w:eastAsia="es-ES"/>
        </w:rPr>
        <w:t xml:space="preserve">entidad definirá de común acuerdo con el Concesionario la fecha de entrada en operación </w:t>
      </w:r>
      <w:r w:rsidRPr="009373E3">
        <w:rPr>
          <w:rFonts w:ascii="Futura Std" w:eastAsia="Times New Roman" w:hAnsi="Futura Std" w:cs="Times New Roman"/>
          <w:i/>
          <w:sz w:val="20"/>
          <w:szCs w:val="22"/>
          <w:lang w:eastAsia="es-ES"/>
        </w:rPr>
        <w:t>de la caseta de cobro bidireccional</w:t>
      </w:r>
      <w:r w:rsidR="00076B44" w:rsidRPr="009373E3">
        <w:rPr>
          <w:rFonts w:ascii="Futura Std" w:eastAsia="Times New Roman" w:hAnsi="Futura Std" w:cs="Times New Roman"/>
          <w:i/>
          <w:sz w:val="20"/>
          <w:szCs w:val="22"/>
          <w:lang w:eastAsia="es-ES"/>
        </w:rPr>
        <w:t xml:space="preserve"> denominada El Tigre. </w:t>
      </w:r>
    </w:p>
    <w:p w14:paraId="2DF2BEA9" w14:textId="77777777" w:rsidR="00121414" w:rsidRPr="009373E3" w:rsidRDefault="00121414" w:rsidP="006A0CBE">
      <w:pPr>
        <w:tabs>
          <w:tab w:val="left" w:pos="0"/>
        </w:tabs>
        <w:ind w:left="708"/>
        <w:jc w:val="both"/>
        <w:rPr>
          <w:rFonts w:ascii="Futura Std" w:eastAsia="Times New Roman" w:hAnsi="Futura Std" w:cs="Times New Roman"/>
          <w:i/>
          <w:sz w:val="20"/>
          <w:szCs w:val="22"/>
          <w:lang w:eastAsia="es-ES"/>
        </w:rPr>
      </w:pPr>
    </w:p>
    <w:p w14:paraId="6650322E" w14:textId="709DC59D" w:rsidR="00121414" w:rsidRPr="009373E3" w:rsidRDefault="00121414" w:rsidP="009373E3">
      <w:pPr>
        <w:tabs>
          <w:tab w:val="left" w:pos="0"/>
        </w:tabs>
        <w:ind w:left="708"/>
        <w:jc w:val="both"/>
        <w:rPr>
          <w:rFonts w:ascii="Futura Std" w:eastAsia="Times New Roman" w:hAnsi="Futura Std" w:cs="Times New Roman"/>
          <w:i/>
          <w:sz w:val="20"/>
          <w:szCs w:val="22"/>
          <w:lang w:eastAsia="es-ES"/>
        </w:rPr>
      </w:pPr>
      <w:r w:rsidRPr="009373E3">
        <w:rPr>
          <w:rFonts w:ascii="Futura Std" w:eastAsia="Times New Roman" w:hAnsi="Futura Std" w:cs="Times New Roman"/>
          <w:i/>
          <w:sz w:val="20"/>
          <w:szCs w:val="22"/>
          <w:lang w:eastAsia="es-ES"/>
        </w:rPr>
        <w:t xml:space="preserve">PARÁGRAFO </w:t>
      </w:r>
      <w:r w:rsidR="00076B44" w:rsidRPr="009373E3">
        <w:rPr>
          <w:rFonts w:ascii="Futura Std" w:eastAsia="Times New Roman" w:hAnsi="Futura Std" w:cs="Times New Roman"/>
          <w:i/>
          <w:sz w:val="20"/>
          <w:szCs w:val="22"/>
          <w:lang w:eastAsia="es-ES"/>
        </w:rPr>
        <w:t>SEGUNDO</w:t>
      </w:r>
      <w:r w:rsidRPr="009373E3">
        <w:rPr>
          <w:rFonts w:ascii="Futura Std" w:eastAsia="Times New Roman" w:hAnsi="Futura Std" w:cs="Times New Roman"/>
          <w:i/>
          <w:sz w:val="20"/>
          <w:szCs w:val="22"/>
          <w:lang w:eastAsia="es-ES"/>
        </w:rPr>
        <w:t>:</w:t>
      </w:r>
      <w:r w:rsidRPr="009373E3">
        <w:rPr>
          <w:rFonts w:ascii="Futura Std" w:eastAsia="Times New Roman" w:hAnsi="Futura Std" w:cs="Times New Roman"/>
          <w:b/>
          <w:i/>
          <w:sz w:val="20"/>
          <w:szCs w:val="22"/>
          <w:lang w:eastAsia="es-ES"/>
        </w:rPr>
        <w:t xml:space="preserve">  </w:t>
      </w:r>
      <w:r w:rsidRPr="009373E3">
        <w:rPr>
          <w:rFonts w:ascii="Futura Std" w:eastAsia="Times New Roman" w:hAnsi="Futura Std" w:cs="Times New Roman"/>
          <w:i/>
          <w:sz w:val="20"/>
          <w:szCs w:val="22"/>
          <w:lang w:eastAsia="es-ES"/>
        </w:rPr>
        <w:t xml:space="preserve">Las tarifas de peaje de la estación El Tigre, se </w:t>
      </w:r>
      <w:r w:rsidRPr="009373E3">
        <w:rPr>
          <w:rFonts w:ascii="Futura Std" w:eastAsia="Times New Roman" w:hAnsi="Futura Std" w:cs="Times New Roman"/>
          <w:i/>
          <w:sz w:val="20"/>
          <w:szCs w:val="22"/>
          <w:lang w:eastAsia="es-ES"/>
        </w:rPr>
        <w:lastRenderedPageBreak/>
        <w:t xml:space="preserve">actualizarán cada año conforme </w:t>
      </w:r>
      <w:proofErr w:type="spellStart"/>
      <w:r w:rsidRPr="009373E3">
        <w:rPr>
          <w:rFonts w:ascii="Futura Std" w:eastAsia="Times New Roman" w:hAnsi="Futura Std" w:cs="Times New Roman"/>
          <w:i/>
          <w:sz w:val="20"/>
          <w:szCs w:val="22"/>
          <w:highlight w:val="yellow"/>
          <w:lang w:eastAsia="es-ES"/>
        </w:rPr>
        <w:t>XXXXXXXXXXXXXXXx</w:t>
      </w:r>
      <w:proofErr w:type="spellEnd"/>
    </w:p>
    <w:p w14:paraId="0F7D9E4C" w14:textId="612E962F" w:rsidR="00076B44" w:rsidRPr="009373E3" w:rsidRDefault="00076B44" w:rsidP="003546EA">
      <w:pPr>
        <w:tabs>
          <w:tab w:val="left" w:pos="0"/>
        </w:tabs>
        <w:jc w:val="both"/>
        <w:rPr>
          <w:rFonts w:ascii="Futura Std" w:eastAsia="Times New Roman" w:hAnsi="Futura Std" w:cs="Times New Roman"/>
          <w:i/>
          <w:sz w:val="20"/>
          <w:szCs w:val="22"/>
          <w:lang w:eastAsia="es-ES"/>
        </w:rPr>
      </w:pPr>
    </w:p>
    <w:p w14:paraId="53447B57" w14:textId="5FF3DF84" w:rsidR="00076B44" w:rsidRPr="009373E3" w:rsidRDefault="00076B44" w:rsidP="009373E3">
      <w:pPr>
        <w:tabs>
          <w:tab w:val="left" w:pos="0"/>
        </w:tabs>
        <w:ind w:left="708"/>
        <w:jc w:val="both"/>
        <w:rPr>
          <w:rFonts w:ascii="Futura Std" w:eastAsia="Times New Roman" w:hAnsi="Futura Std" w:cs="Times New Roman"/>
          <w:i/>
          <w:sz w:val="20"/>
          <w:szCs w:val="22"/>
          <w:lang w:eastAsia="es-ES"/>
        </w:rPr>
      </w:pPr>
      <w:r w:rsidRPr="009373E3">
        <w:rPr>
          <w:rFonts w:ascii="Futura Std" w:eastAsia="Times New Roman" w:hAnsi="Futura Std" w:cs="Times New Roman"/>
          <w:i/>
          <w:sz w:val="20"/>
          <w:szCs w:val="22"/>
          <w:lang w:eastAsia="es-ES"/>
        </w:rPr>
        <w:t>PARÁGRAFO TERCERO:</w:t>
      </w:r>
      <w:r w:rsidRPr="009373E3">
        <w:rPr>
          <w:rFonts w:ascii="Futura Std" w:eastAsia="Times New Roman" w:hAnsi="Futura Std" w:cs="Times New Roman"/>
          <w:b/>
          <w:i/>
          <w:sz w:val="20"/>
          <w:szCs w:val="22"/>
          <w:lang w:eastAsia="es-ES"/>
        </w:rPr>
        <w:t xml:space="preserve"> </w:t>
      </w:r>
      <w:r w:rsidR="006C62BB" w:rsidRPr="009373E3">
        <w:rPr>
          <w:rFonts w:ascii="Futura Std" w:eastAsia="Times New Roman" w:hAnsi="Futura Std" w:cs="Times New Roman"/>
          <w:i/>
          <w:sz w:val="20"/>
          <w:szCs w:val="22"/>
          <w:lang w:eastAsia="es-ES"/>
        </w:rPr>
        <w:t>Pa</w:t>
      </w:r>
      <w:r w:rsidRPr="009373E3">
        <w:rPr>
          <w:rFonts w:ascii="Futura Std" w:eastAsia="Times New Roman" w:hAnsi="Futura Std" w:cs="Times New Roman"/>
          <w:i/>
          <w:sz w:val="20"/>
          <w:szCs w:val="22"/>
          <w:lang w:eastAsia="es-ES"/>
        </w:rPr>
        <w:t xml:space="preserve">ra la estación de peaje </w:t>
      </w:r>
      <w:r w:rsidR="006C62BB" w:rsidRPr="009373E3">
        <w:rPr>
          <w:rFonts w:ascii="Futura Std" w:eastAsia="Times New Roman" w:hAnsi="Futura Std" w:cs="Times New Roman"/>
          <w:i/>
          <w:sz w:val="20"/>
          <w:szCs w:val="22"/>
          <w:lang w:eastAsia="es-ES"/>
        </w:rPr>
        <w:t xml:space="preserve">denominada </w:t>
      </w:r>
      <w:r w:rsidRPr="009373E3">
        <w:rPr>
          <w:rFonts w:ascii="Futura Std" w:eastAsia="Times New Roman" w:hAnsi="Futura Std" w:cs="Times New Roman"/>
          <w:i/>
          <w:sz w:val="20"/>
          <w:szCs w:val="22"/>
          <w:lang w:eastAsia="es-ES"/>
        </w:rPr>
        <w:t>El Tigre</w:t>
      </w:r>
      <w:r w:rsidR="006C62BB" w:rsidRPr="009373E3">
        <w:rPr>
          <w:rFonts w:ascii="Futura Std" w:eastAsia="Times New Roman" w:hAnsi="Futura Std" w:cs="Times New Roman"/>
          <w:i/>
          <w:sz w:val="20"/>
          <w:szCs w:val="22"/>
          <w:lang w:eastAsia="es-ES"/>
        </w:rPr>
        <w:t xml:space="preserve"> no aplican</w:t>
      </w:r>
      <w:r w:rsidRPr="009373E3">
        <w:rPr>
          <w:rFonts w:ascii="Futura Std" w:eastAsia="Times New Roman" w:hAnsi="Futura Std" w:cs="Times New Roman"/>
          <w:i/>
          <w:sz w:val="20"/>
          <w:szCs w:val="22"/>
          <w:lang w:eastAsia="es-ES"/>
        </w:rPr>
        <w:t xml:space="preserve"> beneficios de tarifas especiales diferenciales. </w:t>
      </w:r>
    </w:p>
    <w:p w14:paraId="067140BA" w14:textId="41CCC5DC" w:rsidR="006C62BB" w:rsidRPr="009373E3" w:rsidRDefault="006C62BB" w:rsidP="003546EA">
      <w:pPr>
        <w:tabs>
          <w:tab w:val="left" w:pos="0"/>
        </w:tabs>
        <w:jc w:val="both"/>
        <w:rPr>
          <w:rFonts w:ascii="Futura Std" w:eastAsia="Times New Roman" w:hAnsi="Futura Std" w:cs="Times New Roman"/>
          <w:i/>
          <w:sz w:val="20"/>
          <w:szCs w:val="22"/>
          <w:lang w:eastAsia="es-ES"/>
        </w:rPr>
      </w:pPr>
    </w:p>
    <w:p w14:paraId="67CF5BCA" w14:textId="0E13AB22" w:rsidR="006C62BB" w:rsidRPr="009373E3" w:rsidRDefault="006C62BB" w:rsidP="009373E3">
      <w:pPr>
        <w:tabs>
          <w:tab w:val="left" w:pos="0"/>
        </w:tabs>
        <w:ind w:left="708"/>
        <w:jc w:val="both"/>
        <w:rPr>
          <w:rFonts w:ascii="Futura Std" w:eastAsia="Times New Roman" w:hAnsi="Futura Std" w:cs="Times New Roman"/>
          <w:i/>
          <w:sz w:val="20"/>
          <w:szCs w:val="22"/>
          <w:lang w:eastAsia="es-ES"/>
        </w:rPr>
      </w:pPr>
      <w:r w:rsidRPr="009373E3">
        <w:rPr>
          <w:rFonts w:ascii="Futura Std" w:eastAsia="Times New Roman" w:hAnsi="Futura Std" w:cs="Times New Roman"/>
          <w:i/>
          <w:sz w:val="20"/>
          <w:szCs w:val="22"/>
          <w:lang w:eastAsia="es-ES"/>
        </w:rPr>
        <w:t>PARÁGRAFO CUARTO:</w:t>
      </w:r>
      <w:r w:rsidRPr="009373E3">
        <w:rPr>
          <w:rFonts w:ascii="Futura Std" w:eastAsia="Times New Roman" w:hAnsi="Futura Std" w:cs="Times New Roman"/>
          <w:b/>
          <w:i/>
          <w:sz w:val="20"/>
          <w:szCs w:val="22"/>
          <w:lang w:eastAsia="es-ES"/>
        </w:rPr>
        <w:t xml:space="preserve"> </w:t>
      </w:r>
      <w:r w:rsidRPr="009373E3">
        <w:rPr>
          <w:rFonts w:ascii="Futura Std" w:eastAsia="Times New Roman" w:hAnsi="Futura Std" w:cs="Times New Roman"/>
          <w:i/>
          <w:sz w:val="20"/>
          <w:szCs w:val="22"/>
          <w:lang w:eastAsia="es-ES"/>
        </w:rPr>
        <w:t xml:space="preserve">La Tarjeta de Identificación Electrónica (TIE) será el único medio válido para identificar a los beneficiarios de las tarifas especiales diferenciales de la estación de peaje Cirilo.  Sin ella ningún vehículo podrá acceder a dichas tarifas. Los costos asociados a la Tarjeta de Identificación Electrónica los asumirá el beneficiario de la tarifa especial diferencial. </w:t>
      </w:r>
    </w:p>
    <w:p w14:paraId="3C768071" w14:textId="77777777" w:rsidR="00121414" w:rsidRPr="009373E3" w:rsidRDefault="00121414" w:rsidP="003546EA">
      <w:pPr>
        <w:tabs>
          <w:tab w:val="left" w:pos="0"/>
        </w:tabs>
        <w:jc w:val="both"/>
        <w:rPr>
          <w:rFonts w:ascii="Futura Std" w:eastAsia="Times New Roman" w:hAnsi="Futura Std" w:cs="Times New Roman"/>
          <w:b/>
          <w:i/>
          <w:sz w:val="20"/>
          <w:szCs w:val="22"/>
          <w:lang w:eastAsia="es-ES"/>
        </w:rPr>
      </w:pPr>
    </w:p>
    <w:p w14:paraId="6A5E256C" w14:textId="6AD60F93" w:rsidR="00121414" w:rsidRPr="009373E3" w:rsidRDefault="00C6531B" w:rsidP="009373E3">
      <w:pPr>
        <w:tabs>
          <w:tab w:val="left" w:pos="0"/>
        </w:tabs>
        <w:ind w:left="708"/>
        <w:jc w:val="both"/>
        <w:rPr>
          <w:rFonts w:ascii="Futura Std" w:eastAsia="Times New Roman" w:hAnsi="Futura Std" w:cs="Times New Roman"/>
          <w:b/>
          <w:i/>
          <w:sz w:val="20"/>
          <w:szCs w:val="22"/>
          <w:lang w:eastAsia="es-ES"/>
        </w:rPr>
      </w:pPr>
      <w:r w:rsidRPr="009373E3">
        <w:rPr>
          <w:rFonts w:ascii="Futura Std" w:eastAsia="Times New Roman" w:hAnsi="Futura Std" w:cs="Times New Roman"/>
          <w:i/>
          <w:sz w:val="20"/>
          <w:szCs w:val="22"/>
          <w:lang w:eastAsia="es-ES"/>
        </w:rPr>
        <w:t>PARÁGRAFO QUINTO</w:t>
      </w:r>
      <w:r w:rsidRPr="009373E3">
        <w:rPr>
          <w:rFonts w:ascii="Futura Std" w:eastAsia="Times New Roman" w:hAnsi="Futura Std" w:cs="Times New Roman"/>
          <w:b/>
          <w:i/>
          <w:sz w:val="20"/>
          <w:szCs w:val="22"/>
          <w:lang w:eastAsia="es-ES"/>
        </w:rPr>
        <w:t xml:space="preserve">: </w:t>
      </w:r>
      <w:r w:rsidR="006A0CBE" w:rsidRPr="009373E3">
        <w:rPr>
          <w:rFonts w:ascii="Futura Std" w:eastAsia="Times New Roman" w:hAnsi="Futura Std" w:cs="Times New Roman"/>
          <w:i/>
          <w:sz w:val="20"/>
          <w:szCs w:val="22"/>
          <w:lang w:eastAsia="es-ES"/>
        </w:rPr>
        <w:t>Se tendrán por no escritas todas las estipulaciones</w:t>
      </w:r>
      <w:r w:rsidR="00121414" w:rsidRPr="009373E3">
        <w:rPr>
          <w:rFonts w:ascii="Futura Std" w:eastAsia="Times New Roman" w:hAnsi="Futura Std" w:cs="Times New Roman"/>
          <w:i/>
          <w:sz w:val="20"/>
          <w:szCs w:val="22"/>
          <w:lang w:eastAsia="es-ES"/>
        </w:rPr>
        <w:t xml:space="preserve"> contenidas en la Resolución 0003598 de 2015</w:t>
      </w:r>
      <w:r w:rsidR="006A0CBE" w:rsidRPr="009373E3">
        <w:rPr>
          <w:rFonts w:ascii="Futura Std" w:eastAsia="Times New Roman" w:hAnsi="Futura Std" w:cs="Times New Roman"/>
          <w:i/>
          <w:sz w:val="20"/>
          <w:szCs w:val="22"/>
          <w:lang w:eastAsia="es-ES"/>
        </w:rPr>
        <w:t xml:space="preserve"> que hagan referencia a </w:t>
      </w:r>
      <w:r w:rsidR="00121414" w:rsidRPr="009373E3">
        <w:rPr>
          <w:rFonts w:ascii="Futura Std" w:eastAsia="Times New Roman" w:hAnsi="Futura Std" w:cs="Times New Roman"/>
          <w:i/>
          <w:sz w:val="20"/>
          <w:szCs w:val="22"/>
          <w:lang w:eastAsia="es-ES"/>
        </w:rPr>
        <w:t>las casetas de peaje Chaparral y Rio Grande, como quiera que, las mismas fueron reemplazadas en virtud del presente acto administrativo, por la estación de peaje El Tigre.</w:t>
      </w:r>
    </w:p>
    <w:p w14:paraId="5F059523" w14:textId="2790469B" w:rsidR="0091758D" w:rsidRPr="00524952" w:rsidRDefault="0091758D" w:rsidP="00153389">
      <w:pPr>
        <w:jc w:val="both"/>
        <w:rPr>
          <w:rFonts w:ascii="Futura Std" w:eastAsia="Times New Roman" w:hAnsi="Futura Std" w:cs="Times New Roman"/>
          <w:b/>
          <w:color w:val="1F4E79" w:themeColor="accent1" w:themeShade="80"/>
          <w:sz w:val="20"/>
          <w:szCs w:val="22"/>
          <w:lang w:eastAsia="es-ES"/>
        </w:rPr>
      </w:pPr>
    </w:p>
    <w:p w14:paraId="6FCE2AD8" w14:textId="40336E73" w:rsidR="006D1D4E" w:rsidRPr="00EF5F68" w:rsidRDefault="006D1D4E" w:rsidP="00153389">
      <w:pPr>
        <w:jc w:val="both"/>
        <w:rPr>
          <w:rFonts w:ascii="Futura Std" w:eastAsia="Times New Roman" w:hAnsi="Futura Std" w:cs="Times New Roman"/>
          <w:sz w:val="20"/>
          <w:szCs w:val="22"/>
          <w:lang w:eastAsia="es-ES"/>
        </w:rPr>
      </w:pPr>
      <w:r w:rsidRPr="00524952">
        <w:rPr>
          <w:rFonts w:ascii="Futura Std" w:eastAsia="Times New Roman" w:hAnsi="Futura Std" w:cs="Times New Roman"/>
          <w:b/>
          <w:sz w:val="20"/>
          <w:szCs w:val="22"/>
          <w:lang w:eastAsia="es-ES"/>
        </w:rPr>
        <w:t xml:space="preserve">ARTÍCULO TERCERO: </w:t>
      </w:r>
      <w:r w:rsidRPr="00524952">
        <w:rPr>
          <w:rFonts w:ascii="Futura Std" w:eastAsia="Times New Roman" w:hAnsi="Futura Std" w:cs="Times New Roman"/>
          <w:sz w:val="20"/>
          <w:szCs w:val="22"/>
          <w:lang w:eastAsia="es-ES"/>
        </w:rPr>
        <w:t>Los d</w:t>
      </w:r>
      <w:r w:rsidR="004631FB">
        <w:rPr>
          <w:rFonts w:ascii="Futura Std" w:eastAsia="Times New Roman" w:hAnsi="Futura Std" w:cs="Times New Roman"/>
          <w:sz w:val="20"/>
          <w:szCs w:val="22"/>
          <w:lang w:eastAsia="es-ES"/>
        </w:rPr>
        <w:t xml:space="preserve">emás términos de la Resolución </w:t>
      </w:r>
      <w:r w:rsidRPr="00524952">
        <w:rPr>
          <w:rFonts w:ascii="Futura Std" w:eastAsia="Times New Roman" w:hAnsi="Futura Std" w:cs="Times New Roman"/>
          <w:sz w:val="20"/>
          <w:szCs w:val="22"/>
          <w:lang w:eastAsia="es-ES"/>
        </w:rPr>
        <w:t xml:space="preserve">0003598 del 29 de septiembre de 2015 que no hayan </w:t>
      </w:r>
      <w:r w:rsidR="00221705">
        <w:rPr>
          <w:rFonts w:ascii="Futura Std" w:eastAsia="Times New Roman" w:hAnsi="Futura Std" w:cs="Times New Roman"/>
          <w:sz w:val="20"/>
          <w:szCs w:val="22"/>
          <w:lang w:eastAsia="es-ES"/>
        </w:rPr>
        <w:t xml:space="preserve">sido </w:t>
      </w:r>
      <w:r w:rsidRPr="00524952">
        <w:rPr>
          <w:rFonts w:ascii="Futura Std" w:eastAsia="Times New Roman" w:hAnsi="Futura Std" w:cs="Times New Roman"/>
          <w:sz w:val="20"/>
          <w:szCs w:val="22"/>
          <w:lang w:eastAsia="es-ES"/>
        </w:rPr>
        <w:t>modificados en el presente acto administrativo</w:t>
      </w:r>
      <w:r w:rsidR="00221705">
        <w:rPr>
          <w:rFonts w:ascii="Futura Std" w:eastAsia="Times New Roman" w:hAnsi="Futura Std" w:cs="Times New Roman"/>
          <w:sz w:val="20"/>
          <w:szCs w:val="22"/>
          <w:lang w:eastAsia="es-ES"/>
        </w:rPr>
        <w:t>,</w:t>
      </w:r>
      <w:r w:rsidRPr="00524952">
        <w:rPr>
          <w:rFonts w:ascii="Futura Std" w:eastAsia="Times New Roman" w:hAnsi="Futura Std" w:cs="Times New Roman"/>
          <w:sz w:val="20"/>
          <w:szCs w:val="22"/>
          <w:lang w:eastAsia="es-ES"/>
        </w:rPr>
        <w:t xml:space="preserve"> continúan vigentes.</w:t>
      </w:r>
    </w:p>
    <w:p w14:paraId="1CE32EBA" w14:textId="77777777" w:rsidR="006D1D4E" w:rsidRPr="00524952" w:rsidRDefault="006D1D4E" w:rsidP="00153389">
      <w:pPr>
        <w:jc w:val="both"/>
        <w:rPr>
          <w:rFonts w:ascii="Futura Std" w:eastAsia="Times New Roman" w:hAnsi="Futura Std" w:cs="Times New Roman"/>
          <w:b/>
          <w:color w:val="1F4E79" w:themeColor="accent1" w:themeShade="80"/>
          <w:sz w:val="20"/>
          <w:szCs w:val="22"/>
          <w:lang w:eastAsia="es-ES"/>
        </w:rPr>
      </w:pPr>
    </w:p>
    <w:p w14:paraId="769A46DA" w14:textId="65EA41F0" w:rsidR="00DC4410" w:rsidRPr="00DC4410" w:rsidRDefault="00DD749E" w:rsidP="00153389">
      <w:pPr>
        <w:jc w:val="both"/>
        <w:rPr>
          <w:rFonts w:ascii="Futura Std" w:eastAsia="Times New Roman" w:hAnsi="Futura Std" w:cs="Times New Roman"/>
          <w:b/>
          <w:sz w:val="20"/>
          <w:szCs w:val="20"/>
          <w:lang w:eastAsia="es-ES"/>
        </w:rPr>
      </w:pPr>
      <w:r w:rsidRPr="00DC4410">
        <w:rPr>
          <w:rFonts w:ascii="Futura Std" w:eastAsia="Times New Roman" w:hAnsi="Futura Std" w:cs="Times New Roman"/>
          <w:b/>
          <w:sz w:val="20"/>
          <w:szCs w:val="20"/>
          <w:lang w:eastAsia="es-ES"/>
        </w:rPr>
        <w:t>ARTÍCULO</w:t>
      </w:r>
      <w:r w:rsidR="006D1D4E" w:rsidRPr="00DC4410">
        <w:rPr>
          <w:rFonts w:ascii="Futura Std" w:eastAsia="Times New Roman" w:hAnsi="Futura Std" w:cs="Times New Roman"/>
          <w:b/>
          <w:sz w:val="20"/>
          <w:szCs w:val="20"/>
          <w:lang w:eastAsia="es-ES"/>
        </w:rPr>
        <w:t xml:space="preserve"> </w:t>
      </w:r>
      <w:r w:rsidR="009373E3" w:rsidRPr="00DC4410">
        <w:rPr>
          <w:rFonts w:ascii="Futura Std" w:eastAsia="Times New Roman" w:hAnsi="Futura Std" w:cs="Times New Roman"/>
          <w:b/>
          <w:sz w:val="20"/>
          <w:szCs w:val="20"/>
          <w:lang w:eastAsia="es-ES"/>
        </w:rPr>
        <w:t>CUARTO:</w:t>
      </w:r>
      <w:r w:rsidRPr="00DC4410">
        <w:rPr>
          <w:rFonts w:ascii="Futura Std" w:eastAsia="Times New Roman" w:hAnsi="Futura Std" w:cs="Times New Roman"/>
          <w:b/>
          <w:sz w:val="20"/>
          <w:szCs w:val="20"/>
          <w:lang w:eastAsia="es-ES"/>
        </w:rPr>
        <w:t xml:space="preserve"> </w:t>
      </w:r>
      <w:r w:rsidR="00DC4410" w:rsidRPr="00DC4410">
        <w:rPr>
          <w:rFonts w:ascii="Futura Std" w:eastAsia="Times New Roman" w:hAnsi="Futura Std" w:cs="Times New Roman"/>
          <w:sz w:val="20"/>
          <w:szCs w:val="20"/>
          <w:lang w:eastAsia="es-ES"/>
        </w:rPr>
        <w:t xml:space="preserve">La Agencia Nacional de Infraestructura deberá tener en sus archivos todos los documentos que sirvieron de sustento para la expedición del presente acto administrativo y ponerlos a disposición de las autoridades que los requieran.  </w:t>
      </w:r>
    </w:p>
    <w:p w14:paraId="7D469971" w14:textId="77777777" w:rsidR="00DC4410" w:rsidRDefault="00DC4410" w:rsidP="00153389">
      <w:pPr>
        <w:jc w:val="both"/>
        <w:rPr>
          <w:rFonts w:ascii="Futura Std" w:eastAsia="Times New Roman" w:hAnsi="Futura Std" w:cs="Times New Roman"/>
          <w:b/>
          <w:sz w:val="20"/>
          <w:szCs w:val="22"/>
          <w:lang w:eastAsia="es-ES"/>
        </w:rPr>
      </w:pPr>
    </w:p>
    <w:p w14:paraId="77ADAC6E" w14:textId="643F6F1B" w:rsidR="00DD749E" w:rsidRPr="00524952" w:rsidRDefault="00DC4410" w:rsidP="00153389">
      <w:pPr>
        <w:jc w:val="both"/>
        <w:rPr>
          <w:rFonts w:ascii="Futura Std" w:eastAsia="Times New Roman" w:hAnsi="Futura Std" w:cs="Times New Roman"/>
          <w:b/>
          <w:sz w:val="20"/>
          <w:szCs w:val="22"/>
          <w:lang w:eastAsia="es-ES"/>
        </w:rPr>
      </w:pPr>
      <w:r w:rsidRPr="00DC4410">
        <w:rPr>
          <w:rFonts w:ascii="Futura Std" w:eastAsia="Times New Roman" w:hAnsi="Futura Std" w:cs="Times New Roman"/>
          <w:b/>
          <w:sz w:val="20"/>
          <w:szCs w:val="20"/>
          <w:lang w:eastAsia="es-ES"/>
        </w:rPr>
        <w:t xml:space="preserve">ARTÍCULO </w:t>
      </w:r>
      <w:r>
        <w:rPr>
          <w:rFonts w:ascii="Futura Std" w:eastAsia="Times New Roman" w:hAnsi="Futura Std" w:cs="Times New Roman"/>
          <w:b/>
          <w:sz w:val="20"/>
          <w:szCs w:val="20"/>
          <w:lang w:eastAsia="es-ES"/>
        </w:rPr>
        <w:t>QUINTO</w:t>
      </w:r>
      <w:r w:rsidRPr="00DC4410">
        <w:rPr>
          <w:rFonts w:ascii="Futura Std" w:eastAsia="Times New Roman" w:hAnsi="Futura Std" w:cs="Times New Roman"/>
          <w:b/>
          <w:sz w:val="20"/>
          <w:szCs w:val="20"/>
          <w:lang w:eastAsia="es-ES"/>
        </w:rPr>
        <w:t xml:space="preserve">: </w:t>
      </w:r>
      <w:r w:rsidR="00DD749E" w:rsidRPr="00524952">
        <w:rPr>
          <w:rFonts w:ascii="Futura Std" w:eastAsia="Times New Roman" w:hAnsi="Futura Std" w:cs="Times New Roman"/>
          <w:sz w:val="20"/>
          <w:szCs w:val="22"/>
          <w:lang w:eastAsia="es-ES"/>
        </w:rPr>
        <w:t>La presente Resolución rige a partir del día siguiente de su publicación y deroga todas aquellas disposiciones que le sean contrarias.</w:t>
      </w:r>
    </w:p>
    <w:p w14:paraId="01B58BB5" w14:textId="77777777" w:rsidR="00153389" w:rsidRPr="00524952" w:rsidRDefault="00153389" w:rsidP="00153389">
      <w:pPr>
        <w:tabs>
          <w:tab w:val="left" w:pos="0"/>
        </w:tabs>
        <w:jc w:val="both"/>
        <w:rPr>
          <w:rFonts w:ascii="Futura Std" w:eastAsia="Times New Roman" w:hAnsi="Futura Std" w:cs="Times New Roman"/>
          <w:sz w:val="20"/>
          <w:szCs w:val="22"/>
          <w:lang w:eastAsia="es-ES"/>
        </w:rPr>
      </w:pPr>
    </w:p>
    <w:p w14:paraId="2CBD5D3F" w14:textId="7F6BB23F" w:rsidR="00153389" w:rsidRPr="00524952" w:rsidRDefault="00153389" w:rsidP="00DD749E">
      <w:pPr>
        <w:pStyle w:val="Standard"/>
        <w:autoSpaceDE w:val="0"/>
        <w:jc w:val="center"/>
        <w:rPr>
          <w:rFonts w:ascii="Futura Std" w:hAnsi="Futura Std" w:cs="Times New Roman"/>
          <w:sz w:val="20"/>
          <w:szCs w:val="22"/>
        </w:rPr>
      </w:pPr>
      <w:r w:rsidRPr="00524952">
        <w:rPr>
          <w:rFonts w:ascii="Futura Std" w:hAnsi="Futura Std" w:cs="Times New Roman"/>
          <w:b/>
          <w:bCs/>
          <w:sz w:val="20"/>
          <w:szCs w:val="22"/>
        </w:rPr>
        <w:t xml:space="preserve">PUBLÍQUESE </w:t>
      </w:r>
      <w:r w:rsidRPr="00524952">
        <w:rPr>
          <w:rFonts w:ascii="Futura Std" w:eastAsia="Futura Bk BT" w:hAnsi="Futura Std" w:cs="Times New Roman"/>
          <w:b/>
          <w:bCs/>
          <w:sz w:val="20"/>
          <w:szCs w:val="22"/>
        </w:rPr>
        <w:t xml:space="preserve">Y </w:t>
      </w:r>
      <w:r w:rsidRPr="00524952">
        <w:rPr>
          <w:rFonts w:ascii="Futura Std" w:hAnsi="Futura Std" w:cs="Times New Roman"/>
          <w:b/>
          <w:bCs/>
          <w:sz w:val="20"/>
          <w:szCs w:val="22"/>
        </w:rPr>
        <w:t>CÚMPLASE</w:t>
      </w:r>
    </w:p>
    <w:p w14:paraId="77AF0018" w14:textId="77777777" w:rsidR="00153389" w:rsidRPr="00524952" w:rsidRDefault="00153389" w:rsidP="00153389">
      <w:pPr>
        <w:pStyle w:val="Standard"/>
        <w:autoSpaceDE w:val="0"/>
        <w:rPr>
          <w:rFonts w:ascii="Futura Std" w:hAnsi="Futura Std" w:cs="Times New Roman"/>
          <w:i/>
          <w:sz w:val="20"/>
          <w:szCs w:val="22"/>
        </w:rPr>
      </w:pPr>
    </w:p>
    <w:p w14:paraId="0B145F22" w14:textId="1AE94A34" w:rsidR="00E83F6C" w:rsidRPr="00524952" w:rsidRDefault="00153389" w:rsidP="00E83F6C">
      <w:pPr>
        <w:tabs>
          <w:tab w:val="left" w:pos="0"/>
        </w:tabs>
        <w:rPr>
          <w:rFonts w:ascii="Futura Std" w:eastAsia="Times New Roman" w:hAnsi="Futura Std" w:cs="Times New Roman"/>
          <w:sz w:val="20"/>
          <w:szCs w:val="22"/>
          <w:lang w:eastAsia="es-ES"/>
        </w:rPr>
      </w:pPr>
      <w:r w:rsidRPr="00524952">
        <w:rPr>
          <w:rFonts w:ascii="Futura Std" w:eastAsia="Times New Roman" w:hAnsi="Futura Std" w:cs="Times New Roman"/>
          <w:sz w:val="20"/>
          <w:szCs w:val="22"/>
          <w:lang w:eastAsia="es-ES"/>
        </w:rPr>
        <w:t xml:space="preserve">Dada en Bogotá D.C., a los </w:t>
      </w:r>
    </w:p>
    <w:p w14:paraId="6D6086D5" w14:textId="37FADF25" w:rsidR="00524952" w:rsidRDefault="00524952" w:rsidP="00153389">
      <w:pPr>
        <w:tabs>
          <w:tab w:val="left" w:pos="0"/>
        </w:tabs>
        <w:jc w:val="both"/>
        <w:rPr>
          <w:rFonts w:ascii="Futura Std" w:eastAsia="Times New Roman" w:hAnsi="Futura Std" w:cs="Times New Roman"/>
          <w:sz w:val="20"/>
          <w:szCs w:val="22"/>
          <w:lang w:eastAsia="es-ES"/>
        </w:rPr>
      </w:pPr>
    </w:p>
    <w:p w14:paraId="2E4F5061" w14:textId="33CB6D16" w:rsidR="00221705" w:rsidRDefault="00221705" w:rsidP="00153389">
      <w:pPr>
        <w:tabs>
          <w:tab w:val="left" w:pos="0"/>
        </w:tabs>
        <w:jc w:val="both"/>
        <w:rPr>
          <w:rFonts w:ascii="Futura Std" w:eastAsia="Times New Roman" w:hAnsi="Futura Std" w:cs="Times New Roman"/>
          <w:sz w:val="20"/>
          <w:szCs w:val="22"/>
          <w:lang w:eastAsia="es-ES"/>
        </w:rPr>
      </w:pPr>
    </w:p>
    <w:p w14:paraId="1E24A249" w14:textId="7E729452" w:rsidR="00221705" w:rsidRDefault="00221705" w:rsidP="00153389">
      <w:pPr>
        <w:tabs>
          <w:tab w:val="left" w:pos="0"/>
        </w:tabs>
        <w:jc w:val="both"/>
        <w:rPr>
          <w:rFonts w:ascii="Futura Std" w:eastAsia="Times New Roman" w:hAnsi="Futura Std" w:cs="Times New Roman"/>
          <w:sz w:val="20"/>
          <w:szCs w:val="22"/>
          <w:lang w:eastAsia="es-ES"/>
        </w:rPr>
      </w:pPr>
    </w:p>
    <w:p w14:paraId="0CB10AC6" w14:textId="77777777" w:rsidR="00221705" w:rsidRPr="00524952" w:rsidRDefault="00221705" w:rsidP="00153389">
      <w:pPr>
        <w:tabs>
          <w:tab w:val="left" w:pos="0"/>
        </w:tabs>
        <w:jc w:val="both"/>
        <w:rPr>
          <w:rFonts w:ascii="Futura Std" w:eastAsia="Times New Roman" w:hAnsi="Futura Std" w:cs="Times New Roman"/>
          <w:sz w:val="20"/>
          <w:szCs w:val="22"/>
          <w:lang w:eastAsia="es-ES"/>
        </w:rPr>
      </w:pPr>
    </w:p>
    <w:p w14:paraId="04ED3B5E" w14:textId="7A38A158" w:rsidR="73282A2A" w:rsidRPr="00524952" w:rsidRDefault="73282A2A" w:rsidP="73282A2A">
      <w:pPr>
        <w:jc w:val="center"/>
        <w:rPr>
          <w:sz w:val="22"/>
        </w:rPr>
      </w:pPr>
      <w:r w:rsidRPr="00524952">
        <w:rPr>
          <w:rFonts w:asciiTheme="minorHAnsi" w:eastAsiaTheme="minorEastAsia" w:hAnsiTheme="minorHAnsi" w:cstheme="minorBidi"/>
          <w:b/>
          <w:bCs/>
          <w:sz w:val="22"/>
        </w:rPr>
        <w:t>ÁNGELA MARÍA OROZCO GÓMEZ</w:t>
      </w:r>
    </w:p>
    <w:p w14:paraId="69A0EA22" w14:textId="77777777" w:rsidR="00153389" w:rsidRPr="00524952" w:rsidRDefault="00153389" w:rsidP="00153389">
      <w:pPr>
        <w:tabs>
          <w:tab w:val="left" w:pos="0"/>
        </w:tabs>
        <w:jc w:val="center"/>
        <w:rPr>
          <w:rFonts w:ascii="Futura Std" w:eastAsia="Times New Roman" w:hAnsi="Futura Std" w:cs="Times New Roman"/>
          <w:b/>
          <w:sz w:val="20"/>
          <w:szCs w:val="22"/>
          <w:lang w:eastAsia="es-ES"/>
        </w:rPr>
      </w:pPr>
      <w:r w:rsidRPr="00524952">
        <w:rPr>
          <w:rFonts w:ascii="Futura Std" w:eastAsia="Times New Roman" w:hAnsi="Futura Std" w:cs="Times New Roman"/>
          <w:b/>
          <w:sz w:val="20"/>
          <w:szCs w:val="22"/>
          <w:lang w:eastAsia="es-ES"/>
        </w:rPr>
        <w:t>Ministro de Transporte</w:t>
      </w:r>
    </w:p>
    <w:p w14:paraId="5D430D11" w14:textId="7EF70081" w:rsidR="00242901" w:rsidRDefault="00242901" w:rsidP="00153389">
      <w:pPr>
        <w:tabs>
          <w:tab w:val="left" w:pos="0"/>
        </w:tabs>
        <w:jc w:val="center"/>
        <w:rPr>
          <w:rFonts w:ascii="Futura Std" w:eastAsia="Times New Roman" w:hAnsi="Futura Std" w:cs="Times New Roman"/>
          <w:sz w:val="14"/>
          <w:szCs w:val="22"/>
          <w:lang w:eastAsia="es-ES"/>
        </w:rPr>
      </w:pPr>
    </w:p>
    <w:p w14:paraId="64DB4601" w14:textId="4B1978FE" w:rsidR="00221705" w:rsidRDefault="00221705" w:rsidP="00153389">
      <w:pPr>
        <w:tabs>
          <w:tab w:val="left" w:pos="0"/>
        </w:tabs>
        <w:jc w:val="center"/>
        <w:rPr>
          <w:rFonts w:ascii="Futura Std" w:eastAsia="Times New Roman" w:hAnsi="Futura Std" w:cs="Times New Roman"/>
          <w:sz w:val="14"/>
          <w:szCs w:val="22"/>
          <w:lang w:eastAsia="es-ES"/>
        </w:rPr>
      </w:pPr>
    </w:p>
    <w:p w14:paraId="2B437FF1" w14:textId="77777777" w:rsidR="00221705" w:rsidRPr="00524952" w:rsidRDefault="00221705" w:rsidP="00153389">
      <w:pPr>
        <w:tabs>
          <w:tab w:val="left" w:pos="0"/>
        </w:tabs>
        <w:jc w:val="center"/>
        <w:rPr>
          <w:rFonts w:ascii="Futura Std" w:eastAsia="Times New Roman" w:hAnsi="Futura Std" w:cs="Times New Roman"/>
          <w:sz w:val="14"/>
          <w:szCs w:val="22"/>
          <w:lang w:eastAsia="es-ES"/>
        </w:rPr>
      </w:pPr>
    </w:p>
    <w:p w14:paraId="70592289" w14:textId="6D8DBA20" w:rsidR="00153389" w:rsidRPr="00524952" w:rsidRDefault="00212AD2" w:rsidP="00153389">
      <w:pPr>
        <w:rPr>
          <w:rFonts w:ascii="Futura Std" w:eastAsia="Times New Roman" w:hAnsi="Futura Std" w:cs="Times New Roman"/>
          <w:sz w:val="12"/>
          <w:szCs w:val="22"/>
          <w:lang w:eastAsia="es-ES"/>
        </w:rPr>
      </w:pPr>
      <w:r w:rsidRPr="00524952">
        <w:rPr>
          <w:rFonts w:ascii="Futura Std" w:eastAsia="Times New Roman" w:hAnsi="Futura Std" w:cs="Times New Roman"/>
          <w:sz w:val="12"/>
          <w:szCs w:val="22"/>
          <w:lang w:eastAsia="es-ES"/>
        </w:rPr>
        <w:t>Proyectó</w:t>
      </w:r>
      <w:r w:rsidR="0083192E" w:rsidRPr="00524952">
        <w:rPr>
          <w:rFonts w:ascii="Futura Std" w:eastAsia="Times New Roman" w:hAnsi="Futura Std" w:cs="Times New Roman"/>
          <w:sz w:val="12"/>
          <w:szCs w:val="22"/>
          <w:lang w:eastAsia="es-ES"/>
        </w:rPr>
        <w:t>:</w:t>
      </w:r>
      <w:r w:rsidR="0083192E" w:rsidRPr="00524952">
        <w:rPr>
          <w:rFonts w:ascii="Futura Std" w:eastAsia="Times New Roman" w:hAnsi="Futura Std" w:cs="Times New Roman"/>
          <w:sz w:val="12"/>
          <w:szCs w:val="22"/>
          <w:lang w:eastAsia="es-ES"/>
        </w:rPr>
        <w:tab/>
      </w:r>
      <w:r w:rsidRPr="00524952">
        <w:rPr>
          <w:rFonts w:ascii="Futura Std" w:eastAsia="Times New Roman" w:hAnsi="Futura Std" w:cs="Times New Roman"/>
          <w:sz w:val="12"/>
          <w:szCs w:val="22"/>
          <w:lang w:eastAsia="es-ES"/>
        </w:rPr>
        <w:t>Sergio Rodríguez Bonilla – Contratista de Apoyo a la Supervisión VGC –</w:t>
      </w:r>
      <w:r w:rsidR="0053291F" w:rsidRPr="00524952">
        <w:rPr>
          <w:rFonts w:ascii="Futura Std" w:eastAsia="Times New Roman" w:hAnsi="Futura Std" w:cs="Times New Roman"/>
          <w:sz w:val="12"/>
          <w:szCs w:val="22"/>
          <w:lang w:eastAsia="es-ES"/>
        </w:rPr>
        <w:t xml:space="preserve"> </w:t>
      </w:r>
      <w:r w:rsidRPr="00524952">
        <w:rPr>
          <w:rFonts w:ascii="Futura Std" w:eastAsia="Times New Roman" w:hAnsi="Futura Std" w:cs="Times New Roman"/>
          <w:sz w:val="12"/>
          <w:szCs w:val="22"/>
          <w:lang w:eastAsia="es-ES"/>
        </w:rPr>
        <w:t>Mar 2</w:t>
      </w:r>
    </w:p>
    <w:p w14:paraId="1CDA5F4B" w14:textId="77777777" w:rsidR="00212AD2" w:rsidRPr="00524952" w:rsidRDefault="00212AD2" w:rsidP="0083192E">
      <w:pPr>
        <w:ind w:firstLine="708"/>
        <w:rPr>
          <w:rFonts w:ascii="Futura Std" w:eastAsia="Times New Roman" w:hAnsi="Futura Std" w:cs="Times New Roman"/>
          <w:sz w:val="12"/>
          <w:szCs w:val="22"/>
          <w:lang w:eastAsia="es-ES"/>
        </w:rPr>
      </w:pPr>
      <w:r w:rsidRPr="00524952">
        <w:rPr>
          <w:rFonts w:ascii="Futura Std" w:eastAsia="Times New Roman" w:hAnsi="Futura Std" w:cs="Times New Roman"/>
          <w:sz w:val="12"/>
          <w:szCs w:val="22"/>
          <w:lang w:eastAsia="es-ES"/>
        </w:rPr>
        <w:t>Lilian Johana Correa Solano – Profesional Apoyo Jurídico</w:t>
      </w:r>
    </w:p>
    <w:p w14:paraId="7839CE58" w14:textId="7498D7D5" w:rsidR="00212AD2" w:rsidRPr="00524952" w:rsidRDefault="00212AD2" w:rsidP="00212AD2">
      <w:pPr>
        <w:pStyle w:val="Sinespaciado"/>
        <w:jc w:val="both"/>
        <w:rPr>
          <w:rFonts w:ascii="Futura Std" w:hAnsi="Futura Std"/>
          <w:kern w:val="3"/>
          <w:sz w:val="12"/>
          <w:szCs w:val="22"/>
          <w:lang w:eastAsia="es-ES" w:bidi="hi-IN"/>
        </w:rPr>
      </w:pPr>
      <w:r w:rsidRPr="00524952">
        <w:rPr>
          <w:rFonts w:ascii="Futura Std" w:hAnsi="Futura Std"/>
          <w:kern w:val="3"/>
          <w:sz w:val="12"/>
          <w:szCs w:val="22"/>
          <w:lang w:eastAsia="es-ES" w:bidi="hi-IN"/>
        </w:rPr>
        <w:tab/>
        <w:t>Sebastián Mesa Mora - Profesional Apoyo Financiero</w:t>
      </w:r>
    </w:p>
    <w:p w14:paraId="3F4E38E9" w14:textId="7CEFFFCE" w:rsidR="00212AD2" w:rsidRPr="00524952" w:rsidRDefault="00212AD2" w:rsidP="00212AD2">
      <w:pPr>
        <w:pStyle w:val="Sinespaciado"/>
        <w:jc w:val="both"/>
        <w:rPr>
          <w:rFonts w:ascii="Futura Std" w:hAnsi="Futura Std"/>
          <w:kern w:val="3"/>
          <w:sz w:val="12"/>
          <w:szCs w:val="22"/>
          <w:lang w:eastAsia="es-ES" w:bidi="hi-IN"/>
        </w:rPr>
      </w:pPr>
      <w:r w:rsidRPr="00524952">
        <w:rPr>
          <w:rFonts w:ascii="Futura Std" w:hAnsi="Futura Std"/>
          <w:kern w:val="3"/>
          <w:sz w:val="12"/>
          <w:szCs w:val="22"/>
          <w:lang w:eastAsia="es-ES" w:bidi="hi-IN"/>
        </w:rPr>
        <w:tab/>
        <w:t>María Camila Barrera Páez - Profesional Apoyo Riesgos</w:t>
      </w:r>
    </w:p>
    <w:p w14:paraId="6BA6337C" w14:textId="5183D452" w:rsidR="00212AD2" w:rsidRPr="00524952" w:rsidRDefault="00212AD2" w:rsidP="00473871">
      <w:pPr>
        <w:tabs>
          <w:tab w:val="left" w:pos="-720"/>
        </w:tabs>
        <w:jc w:val="both"/>
        <w:rPr>
          <w:rFonts w:ascii="Futura Std" w:eastAsia="Times New Roman" w:hAnsi="Futura Std" w:cs="Times New Roman"/>
          <w:sz w:val="12"/>
          <w:szCs w:val="22"/>
          <w:lang w:eastAsia="es-ES"/>
        </w:rPr>
      </w:pPr>
      <w:r w:rsidRPr="00524952">
        <w:rPr>
          <w:rFonts w:ascii="Futura Std" w:eastAsia="Times New Roman" w:hAnsi="Futura Std" w:cs="Times New Roman"/>
          <w:sz w:val="12"/>
          <w:szCs w:val="22"/>
          <w:lang w:eastAsia="es-ES"/>
        </w:rPr>
        <w:tab/>
        <w:t>Sandra Patricia Izquierdo Santacruz – Profesional Apoyo Social</w:t>
      </w:r>
    </w:p>
    <w:p w14:paraId="0A07FEA0" w14:textId="6FBFEC68" w:rsidR="00212AD2" w:rsidRPr="00524952" w:rsidRDefault="00212AD2" w:rsidP="00473871">
      <w:pPr>
        <w:tabs>
          <w:tab w:val="left" w:pos="-720"/>
        </w:tabs>
        <w:jc w:val="both"/>
        <w:rPr>
          <w:rFonts w:ascii="Futura Std" w:eastAsia="Times New Roman" w:hAnsi="Futura Std" w:cs="Times New Roman"/>
          <w:sz w:val="12"/>
          <w:szCs w:val="22"/>
          <w:lang w:eastAsia="es-ES"/>
        </w:rPr>
      </w:pPr>
    </w:p>
    <w:p w14:paraId="30DD3909" w14:textId="269CF7BF" w:rsidR="00212AD2" w:rsidRPr="00524952" w:rsidRDefault="00212AD2" w:rsidP="00473871">
      <w:pPr>
        <w:tabs>
          <w:tab w:val="left" w:pos="-720"/>
        </w:tabs>
        <w:jc w:val="both"/>
        <w:rPr>
          <w:rFonts w:ascii="Futura Std" w:eastAsia="Times New Roman" w:hAnsi="Futura Std" w:cs="Times New Roman"/>
          <w:sz w:val="12"/>
          <w:szCs w:val="22"/>
          <w:lang w:eastAsia="es-ES"/>
        </w:rPr>
      </w:pPr>
      <w:r w:rsidRPr="00524952">
        <w:rPr>
          <w:rFonts w:ascii="Futura Std" w:eastAsia="Times New Roman" w:hAnsi="Futura Std" w:cs="Times New Roman"/>
          <w:sz w:val="12"/>
          <w:szCs w:val="22"/>
          <w:lang w:eastAsia="es-ES"/>
        </w:rPr>
        <w:t>Revisó:</w:t>
      </w:r>
      <w:r w:rsidRPr="00524952">
        <w:rPr>
          <w:rFonts w:ascii="Futura Std" w:eastAsia="Times New Roman" w:hAnsi="Futura Std" w:cs="Times New Roman"/>
          <w:sz w:val="12"/>
          <w:szCs w:val="22"/>
          <w:lang w:eastAsia="es-ES"/>
        </w:rPr>
        <w:tab/>
        <w:t>Luis Eduardo Gutiérrez Díaz - Vicepresidente de Gestión Contractual</w:t>
      </w:r>
    </w:p>
    <w:p w14:paraId="6ED92D7B" w14:textId="4C5A6AD0" w:rsidR="00212AD2" w:rsidRPr="00524952" w:rsidRDefault="00212AD2" w:rsidP="00473871">
      <w:pPr>
        <w:tabs>
          <w:tab w:val="left" w:pos="-720"/>
        </w:tabs>
        <w:jc w:val="both"/>
        <w:rPr>
          <w:rFonts w:ascii="Futura Std" w:eastAsia="Times New Roman" w:hAnsi="Futura Std" w:cs="Times New Roman"/>
          <w:sz w:val="12"/>
          <w:szCs w:val="22"/>
          <w:lang w:eastAsia="es-ES"/>
        </w:rPr>
      </w:pPr>
      <w:r w:rsidRPr="00524952">
        <w:rPr>
          <w:rFonts w:ascii="Futura Std" w:eastAsia="Times New Roman" w:hAnsi="Futura Std" w:cs="Times New Roman"/>
          <w:sz w:val="12"/>
          <w:szCs w:val="22"/>
          <w:lang w:eastAsia="es-ES"/>
        </w:rPr>
        <w:tab/>
        <w:t>Gabriel Vélez Calderón - Gerente Funcional G2 09</w:t>
      </w:r>
    </w:p>
    <w:p w14:paraId="2B16DE9C" w14:textId="4A916499" w:rsidR="00212AD2" w:rsidRPr="00524952" w:rsidRDefault="00212AD2" w:rsidP="00473871">
      <w:pPr>
        <w:tabs>
          <w:tab w:val="left" w:pos="-720"/>
        </w:tabs>
        <w:jc w:val="both"/>
        <w:rPr>
          <w:rFonts w:ascii="Futura Std" w:eastAsia="Times New Roman" w:hAnsi="Futura Std" w:cs="Times New Roman"/>
          <w:sz w:val="12"/>
          <w:szCs w:val="22"/>
          <w:lang w:eastAsia="es-ES"/>
        </w:rPr>
      </w:pPr>
      <w:r w:rsidRPr="00524952">
        <w:rPr>
          <w:rFonts w:ascii="Futura Std" w:eastAsia="Times New Roman" w:hAnsi="Futura Std" w:cs="Times New Roman"/>
          <w:sz w:val="12"/>
          <w:szCs w:val="22"/>
          <w:lang w:eastAsia="es-ES"/>
        </w:rPr>
        <w:tab/>
        <w:t>Óscar Laureano Rosero Jiménez - Gerente GIT Financiero 2 VGC</w:t>
      </w:r>
    </w:p>
    <w:p w14:paraId="46CD2B3B" w14:textId="525A59ED" w:rsidR="00212AD2" w:rsidRPr="00524952" w:rsidRDefault="00212AD2" w:rsidP="00473871">
      <w:pPr>
        <w:tabs>
          <w:tab w:val="left" w:pos="-720"/>
        </w:tabs>
        <w:jc w:val="both"/>
        <w:rPr>
          <w:rFonts w:ascii="Futura Std" w:eastAsia="Times New Roman" w:hAnsi="Futura Std" w:cs="Times New Roman"/>
          <w:sz w:val="12"/>
          <w:szCs w:val="22"/>
          <w:lang w:eastAsia="es-ES"/>
        </w:rPr>
      </w:pPr>
      <w:r w:rsidRPr="00524952">
        <w:rPr>
          <w:rFonts w:ascii="Futura Std" w:eastAsia="Times New Roman" w:hAnsi="Futura Std" w:cs="Times New Roman"/>
          <w:sz w:val="12"/>
          <w:szCs w:val="22"/>
          <w:lang w:eastAsia="es-ES"/>
        </w:rPr>
        <w:tab/>
        <w:t>Andrés Alberto Hernández Florián – Coordinador GIT Riesgos – VPRE</w:t>
      </w:r>
    </w:p>
    <w:p w14:paraId="37A25ED5" w14:textId="12945F37" w:rsidR="00446B03" w:rsidRPr="00524952" w:rsidRDefault="00212AD2" w:rsidP="00473871">
      <w:pPr>
        <w:tabs>
          <w:tab w:val="left" w:pos="-720"/>
        </w:tabs>
        <w:jc w:val="both"/>
        <w:rPr>
          <w:rFonts w:ascii="Futura Std" w:eastAsia="Times New Roman" w:hAnsi="Futura Std" w:cs="Times New Roman"/>
          <w:sz w:val="12"/>
          <w:szCs w:val="22"/>
          <w:lang w:eastAsia="es-ES"/>
        </w:rPr>
      </w:pPr>
      <w:r w:rsidRPr="00524952">
        <w:rPr>
          <w:rFonts w:ascii="Futura Std" w:eastAsia="Times New Roman" w:hAnsi="Futura Std" w:cs="Times New Roman"/>
          <w:sz w:val="12"/>
          <w:szCs w:val="22"/>
          <w:lang w:eastAsia="es-ES"/>
        </w:rPr>
        <w:tab/>
        <w:t>Maola barrios Arrieta- Coordinadora GIT Social</w:t>
      </w:r>
      <w:r w:rsidRPr="00524952">
        <w:rPr>
          <w:rFonts w:ascii="Futura Std" w:eastAsia="Times New Roman" w:hAnsi="Futura Std" w:cs="Times New Roman"/>
          <w:sz w:val="12"/>
          <w:szCs w:val="22"/>
          <w:lang w:eastAsia="es-ES"/>
        </w:rPr>
        <w:tab/>
      </w:r>
    </w:p>
    <w:sectPr w:rsidR="00446B03" w:rsidRPr="00524952" w:rsidSect="00B15290">
      <w:headerReference w:type="default" r:id="rId8"/>
      <w:headerReference w:type="first" r:id="rId9"/>
      <w:pgSz w:w="11907" w:h="18711" w:code="60"/>
      <w:pgMar w:top="1418" w:right="1701" w:bottom="1418" w:left="1701" w:header="1021" w:footer="567" w:gutter="0"/>
      <w:pgBorders>
        <w:top w:val="single" w:sz="4" w:space="15" w:color="000000"/>
        <w:left w:val="single" w:sz="4" w:space="15" w:color="000000"/>
        <w:bottom w:val="single" w:sz="4" w:space="15" w:color="000000"/>
        <w:right w:val="single" w:sz="4" w:space="15" w:color="00000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766F7" w14:textId="77777777" w:rsidR="005C24DF" w:rsidRDefault="005C24DF" w:rsidP="00FC6D58">
      <w:r>
        <w:separator/>
      </w:r>
    </w:p>
  </w:endnote>
  <w:endnote w:type="continuationSeparator" w:id="0">
    <w:p w14:paraId="20002B77" w14:textId="77777777" w:rsidR="005C24DF" w:rsidRDefault="005C24DF" w:rsidP="00FC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Std">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Lohit Devanagari">
    <w:altName w:val="Calibri"/>
    <w:charset w:val="00"/>
    <w:family w:val="auto"/>
    <w:pitch w:val="variable"/>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Futura Bk BT">
    <w:altName w:val="Century Gothic"/>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F5CCD" w14:textId="77777777" w:rsidR="005C24DF" w:rsidRDefault="005C24DF" w:rsidP="00FC6D58">
      <w:r>
        <w:separator/>
      </w:r>
    </w:p>
  </w:footnote>
  <w:footnote w:type="continuationSeparator" w:id="0">
    <w:p w14:paraId="0D7170EE" w14:textId="77777777" w:rsidR="005C24DF" w:rsidRDefault="005C24DF" w:rsidP="00FC6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1531C" w14:textId="62275537" w:rsidR="006A0CBE" w:rsidRDefault="006A0CBE">
    <w:pPr>
      <w:pStyle w:val="Standard"/>
      <w:tabs>
        <w:tab w:val="left" w:pos="-720"/>
      </w:tabs>
      <w:jc w:val="both"/>
      <w:rPr>
        <w:rStyle w:val="Nmerodepgina"/>
        <w:rFonts w:ascii="Garamond" w:hAnsi="Garamond" w:cs="Garamond"/>
        <w:b/>
        <w:sz w:val="22"/>
        <w:szCs w:val="22"/>
      </w:rPr>
    </w:pPr>
    <w:r>
      <w:rPr>
        <w:rFonts w:ascii="Garamond" w:hAnsi="Garamond" w:cs="Garamond"/>
        <w:b/>
        <w:spacing w:val="-3"/>
        <w:sz w:val="22"/>
        <w:szCs w:val="22"/>
      </w:rPr>
      <w:t>RESOLUCIÓN</w:t>
    </w:r>
    <w:r>
      <w:rPr>
        <w:rFonts w:ascii="Garamond" w:eastAsia="Garamond" w:hAnsi="Garamond" w:cs="Garamond"/>
        <w:b/>
        <w:spacing w:val="-3"/>
        <w:sz w:val="22"/>
        <w:szCs w:val="22"/>
      </w:rPr>
      <w:t xml:space="preserve"> </w:t>
    </w:r>
    <w:r>
      <w:rPr>
        <w:rFonts w:ascii="Garamond" w:hAnsi="Garamond" w:cs="Garamond"/>
        <w:b/>
        <w:spacing w:val="-3"/>
        <w:sz w:val="22"/>
        <w:szCs w:val="22"/>
      </w:rPr>
      <w:t>NÚMERO</w:t>
    </w:r>
    <w:r>
      <w:rPr>
        <w:rFonts w:ascii="Garamond" w:eastAsia="Garamond" w:hAnsi="Garamond" w:cs="Garamond"/>
        <w:b/>
        <w:spacing w:val="-3"/>
        <w:sz w:val="22"/>
        <w:szCs w:val="22"/>
      </w:rPr>
      <w:t xml:space="preserve">                         </w:t>
    </w:r>
    <w:r>
      <w:rPr>
        <w:rFonts w:ascii="Garamond" w:hAnsi="Garamond" w:cs="Garamond"/>
        <w:b/>
        <w:spacing w:val="-3"/>
        <w:sz w:val="22"/>
        <w:szCs w:val="22"/>
      </w:rPr>
      <w:t>DEL</w:t>
    </w:r>
    <w:r>
      <w:rPr>
        <w:rFonts w:ascii="Garamond" w:eastAsia="Garamond" w:hAnsi="Garamond" w:cs="Garamond"/>
        <w:b/>
        <w:spacing w:val="-3"/>
        <w:sz w:val="22"/>
        <w:szCs w:val="22"/>
      </w:rPr>
      <w:t xml:space="preserve">                  </w:t>
    </w:r>
    <w:r>
      <w:rPr>
        <w:rFonts w:ascii="Garamond" w:hAnsi="Garamond" w:cs="Garamond"/>
        <w:b/>
        <w:spacing w:val="-3"/>
        <w:sz w:val="22"/>
        <w:szCs w:val="22"/>
      </w:rPr>
      <w:t>DE</w:t>
    </w:r>
    <w:r>
      <w:rPr>
        <w:rFonts w:ascii="Garamond" w:eastAsia="Garamond" w:hAnsi="Garamond" w:cs="Garamond"/>
        <w:b/>
        <w:spacing w:val="-3"/>
        <w:sz w:val="22"/>
        <w:szCs w:val="22"/>
      </w:rPr>
      <w:t xml:space="preserve">                   </w:t>
    </w:r>
    <w:r>
      <w:rPr>
        <w:rFonts w:ascii="Garamond" w:hAnsi="Garamond" w:cs="Garamond"/>
        <w:b/>
        <w:spacing w:val="-3"/>
        <w:sz w:val="22"/>
        <w:szCs w:val="22"/>
      </w:rPr>
      <w:t>HOJA</w:t>
    </w:r>
    <w:r>
      <w:rPr>
        <w:rFonts w:ascii="Garamond" w:eastAsia="Garamond" w:hAnsi="Garamond" w:cs="Garamond"/>
        <w:b/>
        <w:spacing w:val="-3"/>
        <w:sz w:val="22"/>
        <w:szCs w:val="22"/>
      </w:rPr>
      <w:t xml:space="preserve"> </w:t>
    </w:r>
    <w:r>
      <w:rPr>
        <w:rFonts w:ascii="Garamond" w:hAnsi="Garamond" w:cs="Garamond"/>
        <w:b/>
        <w:spacing w:val="-3"/>
        <w:sz w:val="22"/>
        <w:szCs w:val="22"/>
      </w:rPr>
      <w:t>No.</w:t>
    </w:r>
    <w:r>
      <w:rPr>
        <w:rFonts w:ascii="Garamond" w:eastAsia="Garamond" w:hAnsi="Garamond" w:cs="Garamond"/>
        <w:b/>
        <w:spacing w:val="-3"/>
        <w:sz w:val="22"/>
        <w:szCs w:val="22"/>
      </w:rPr>
      <w:t xml:space="preserve"> </w:t>
    </w:r>
    <w:r>
      <w:rPr>
        <w:rStyle w:val="Nmerodepgina"/>
        <w:rFonts w:ascii="Garamond" w:hAnsi="Garamond" w:cs="Garamond"/>
        <w:b/>
        <w:sz w:val="22"/>
        <w:szCs w:val="22"/>
      </w:rPr>
      <w:fldChar w:fldCharType="begin"/>
    </w:r>
    <w:r>
      <w:rPr>
        <w:rStyle w:val="Nmerodepgina"/>
        <w:rFonts w:ascii="Garamond" w:hAnsi="Garamond" w:cs="Garamond"/>
        <w:b/>
        <w:sz w:val="22"/>
        <w:szCs w:val="22"/>
      </w:rPr>
      <w:instrText xml:space="preserve"> PAGE </w:instrText>
    </w:r>
    <w:r>
      <w:rPr>
        <w:rStyle w:val="Nmerodepgina"/>
        <w:rFonts w:ascii="Garamond" w:hAnsi="Garamond" w:cs="Garamond"/>
        <w:b/>
        <w:sz w:val="22"/>
        <w:szCs w:val="22"/>
      </w:rPr>
      <w:fldChar w:fldCharType="separate"/>
    </w:r>
    <w:r>
      <w:rPr>
        <w:rStyle w:val="Nmerodepgina"/>
        <w:rFonts w:ascii="Garamond" w:hAnsi="Garamond" w:cs="Garamond"/>
        <w:b/>
        <w:noProof/>
        <w:sz w:val="22"/>
        <w:szCs w:val="22"/>
      </w:rPr>
      <w:t>6</w:t>
    </w:r>
    <w:r>
      <w:rPr>
        <w:rStyle w:val="Nmerodepgina"/>
        <w:rFonts w:ascii="Garamond" w:hAnsi="Garamond" w:cs="Garamond"/>
        <w:b/>
        <w:sz w:val="22"/>
        <w:szCs w:val="22"/>
      </w:rPr>
      <w:fldChar w:fldCharType="end"/>
    </w:r>
  </w:p>
  <w:p w14:paraId="2FFE1F88" w14:textId="77777777" w:rsidR="006A0CBE" w:rsidRDefault="006A0CBE">
    <w:pPr>
      <w:pStyle w:val="Standard"/>
      <w:tabs>
        <w:tab w:val="left" w:pos="-720"/>
      </w:tabs>
      <w:jc w:val="both"/>
    </w:pPr>
  </w:p>
  <w:p w14:paraId="65109BC9" w14:textId="2498DF8B" w:rsidR="006A0CBE" w:rsidRPr="00524952" w:rsidRDefault="006A0CBE" w:rsidP="00D12C44">
    <w:pPr>
      <w:jc w:val="center"/>
      <w:rPr>
        <w:rFonts w:ascii="Palatino Linotype" w:eastAsia="Times New Roman" w:hAnsi="Palatino Linotype" w:cs="Times New Roman"/>
        <w:b/>
        <w:i/>
        <w:sz w:val="20"/>
        <w:szCs w:val="22"/>
        <w:lang w:eastAsia="es-ES"/>
      </w:rPr>
    </w:pPr>
    <w:r w:rsidRPr="00524952">
      <w:rPr>
        <w:rFonts w:ascii="Futura Std" w:eastAsia="Arial" w:hAnsi="Futura Std" w:cs="Arial"/>
        <w:i/>
        <w:sz w:val="20"/>
        <w:szCs w:val="22"/>
      </w:rPr>
      <w:t xml:space="preserve">“Por la cual se modifica </w:t>
    </w:r>
    <w:r>
      <w:rPr>
        <w:rFonts w:ascii="Futura Std" w:eastAsia="Arial" w:hAnsi="Futura Std" w:cs="Arial"/>
        <w:i/>
        <w:sz w:val="20"/>
        <w:szCs w:val="22"/>
      </w:rPr>
      <w:t>parcialmente la</w:t>
    </w:r>
    <w:r w:rsidRPr="00524952">
      <w:rPr>
        <w:rFonts w:ascii="Futura Std" w:eastAsia="Arial" w:hAnsi="Futura Std" w:cs="Arial"/>
        <w:i/>
        <w:sz w:val="20"/>
        <w:szCs w:val="22"/>
      </w:rPr>
      <w:t xml:space="preserve"> Resolución 0003</w:t>
    </w:r>
    <w:r>
      <w:rPr>
        <w:rFonts w:ascii="Futura Std" w:eastAsia="Arial" w:hAnsi="Futura Std" w:cs="Arial"/>
        <w:i/>
        <w:sz w:val="20"/>
        <w:szCs w:val="22"/>
      </w:rPr>
      <w:t xml:space="preserve">598 del 29 de septiembre de 2015, con el fin de emitir concepto vinculante previo favorable para la reubicación y la unificación de las estaciones de peaje pertenecientes al Proyecto Autopista al Mar 2, </w:t>
    </w:r>
    <w:r w:rsidRPr="00524952">
      <w:rPr>
        <w:rFonts w:ascii="Futura Std" w:eastAsia="Arial" w:hAnsi="Futura Std" w:cs="Arial"/>
        <w:i/>
        <w:sz w:val="20"/>
        <w:szCs w:val="22"/>
      </w:rPr>
      <w:t>ubicad</w:t>
    </w:r>
    <w:r>
      <w:rPr>
        <w:rFonts w:ascii="Futura Std" w:eastAsia="Arial" w:hAnsi="Futura Std" w:cs="Arial"/>
        <w:i/>
        <w:sz w:val="20"/>
        <w:szCs w:val="22"/>
      </w:rPr>
      <w:t>as en el tramo Turbo – El Tigre y</w:t>
    </w:r>
    <w:r w:rsidRPr="00524952">
      <w:rPr>
        <w:rFonts w:ascii="Futura Std" w:eastAsia="Arial" w:hAnsi="Futura Std" w:cs="Arial"/>
        <w:i/>
        <w:sz w:val="20"/>
        <w:szCs w:val="22"/>
      </w:rPr>
      <w:t xml:space="preserve"> denominadas</w:t>
    </w:r>
    <w:r>
      <w:rPr>
        <w:rFonts w:ascii="Futura Std" w:eastAsia="Arial" w:hAnsi="Futura Std" w:cs="Arial"/>
        <w:i/>
        <w:sz w:val="20"/>
        <w:szCs w:val="22"/>
      </w:rPr>
      <w:t xml:space="preserve"> Chaparral y Río Grande;</w:t>
    </w:r>
    <w:r w:rsidRPr="00524952">
      <w:rPr>
        <w:rFonts w:ascii="Futura Std" w:eastAsia="Arial" w:hAnsi="Futura Std" w:cs="Arial"/>
        <w:i/>
        <w:sz w:val="20"/>
        <w:szCs w:val="22"/>
      </w:rPr>
      <w:t xml:space="preserve"> en una estación de peaje de cobro bidireccional denominada El Tigre, ubicada en el PR 11+200 de la Ruta 6202 en el </w:t>
    </w:r>
    <w:r>
      <w:rPr>
        <w:rFonts w:ascii="Futura Std" w:eastAsia="Arial" w:hAnsi="Futura Std" w:cs="Arial"/>
        <w:i/>
        <w:sz w:val="20"/>
        <w:szCs w:val="22"/>
      </w:rPr>
      <w:t>T</w:t>
    </w:r>
    <w:r w:rsidRPr="00524952">
      <w:rPr>
        <w:rFonts w:ascii="Futura Std" w:eastAsia="Arial" w:hAnsi="Futura Std" w:cs="Arial"/>
        <w:i/>
        <w:sz w:val="20"/>
        <w:szCs w:val="22"/>
      </w:rPr>
      <w:t xml:space="preserve">ramo Turbo – El Tigre, </w:t>
    </w:r>
    <w:r>
      <w:rPr>
        <w:rFonts w:ascii="Futura Std" w:eastAsia="Arial" w:hAnsi="Futura Std" w:cs="Arial"/>
        <w:i/>
        <w:sz w:val="20"/>
        <w:szCs w:val="22"/>
      </w:rPr>
      <w:t>y establecer las</w:t>
    </w:r>
    <w:r w:rsidRPr="00524952">
      <w:rPr>
        <w:rFonts w:ascii="Futura Std" w:eastAsia="Arial" w:hAnsi="Futura Std" w:cs="Arial"/>
        <w:i/>
        <w:sz w:val="20"/>
        <w:szCs w:val="22"/>
      </w:rPr>
      <w:t xml:space="preserve"> tarifas a cobrar”</w:t>
    </w:r>
  </w:p>
  <w:p w14:paraId="430C6D63" w14:textId="77777777" w:rsidR="006A0CBE" w:rsidRPr="00DC41BE" w:rsidRDefault="006A0CBE" w:rsidP="00381E98">
    <w:pPr>
      <w:widowControl/>
      <w:suppressAutoHyphens w:val="0"/>
      <w:ind w:right="40"/>
      <w:jc w:val="both"/>
      <w:textAlignment w:val="auto"/>
      <w:rPr>
        <w:rFonts w:ascii="Futura Std" w:eastAsia="Arial" w:hAnsi="Futura Std" w:cs="Arial"/>
        <w:i/>
        <w:sz w:val="16"/>
        <w:szCs w:val="16"/>
      </w:rPr>
    </w:pPr>
  </w:p>
  <w:p w14:paraId="33F61DF1" w14:textId="77777777" w:rsidR="006A0CBE" w:rsidRDefault="006A0CBE">
    <w:pPr>
      <w:autoSpaceDE w:val="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56F1B" w14:textId="3E1675D3" w:rsidR="006A0CBE" w:rsidRDefault="006A0CBE">
    <w:pPr>
      <w:pStyle w:val="Encabezado"/>
    </w:pPr>
  </w:p>
  <w:p w14:paraId="48944B61" w14:textId="2AC2DEDE" w:rsidR="006A0CBE" w:rsidRDefault="006A0CBE">
    <w:pPr>
      <w:pStyle w:val="Encabezado"/>
    </w:pPr>
  </w:p>
  <w:p w14:paraId="7C1CA9A4" w14:textId="10ECA313" w:rsidR="006A0CBE" w:rsidRDefault="006A0CBE">
    <w:pPr>
      <w:pStyle w:val="Encabezado"/>
      <w:tabs>
        <w:tab w:val="clear" w:pos="4419"/>
        <w:tab w:val="clear" w:pos="8838"/>
        <w:tab w:val="left" w:pos="3695"/>
      </w:tabs>
    </w:pPr>
    <w:r>
      <w:rPr>
        <w:noProof/>
        <w:lang w:val="es-CO" w:eastAsia="es-CO" w:bidi="ar-SA"/>
      </w:rPr>
      <w:drawing>
        <wp:anchor distT="0" distB="0" distL="114300" distR="114300" simplePos="0" relativeHeight="251657216" behindDoc="0" locked="0" layoutInCell="1" allowOverlap="1" wp14:anchorId="0A67D151" wp14:editId="319B016C">
          <wp:simplePos x="0" y="0"/>
          <wp:positionH relativeFrom="margin">
            <wp:posOffset>-3810</wp:posOffset>
          </wp:positionH>
          <wp:positionV relativeFrom="margin">
            <wp:posOffset>-940435</wp:posOffset>
          </wp:positionV>
          <wp:extent cx="1676400" cy="390525"/>
          <wp:effectExtent l="0" t="0" r="0" b="9525"/>
          <wp:wrapThrough wrapText="bothSides">
            <wp:wrapPolygon edited="0">
              <wp:start x="0" y="0"/>
              <wp:lineTo x="0" y="13698"/>
              <wp:lineTo x="2945" y="17912"/>
              <wp:lineTo x="0" y="18966"/>
              <wp:lineTo x="0" y="21073"/>
              <wp:lineTo x="21355" y="21073"/>
              <wp:lineTo x="21355" y="18966"/>
              <wp:lineTo x="17427" y="17912"/>
              <wp:lineTo x="21355" y="11590"/>
              <wp:lineTo x="21355" y="0"/>
              <wp:lineTo x="0" y="0"/>
            </wp:wrapPolygon>
          </wp:wrapThrough>
          <wp:docPr id="9" name="Imagen 6" descr="logo-y-lema-de-gobierno"/>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grayscl/>
                  </a:blip>
                  <a:srcRect l="2347" t="32491" r="51764" b="25571"/>
                  <a:stretch/>
                </pic:blipFill>
                <pic:spPr bwMode="auto">
                  <a:xfrm>
                    <a:off x="0" y="0"/>
                    <a:ext cx="1676400" cy="390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MX"/>
      </w:rPr>
      <w:drawing>
        <wp:inline distT="0" distB="0" distL="0" distR="0" wp14:anchorId="665F8E75" wp14:editId="0C7E4E87">
          <wp:extent cx="2000250" cy="4667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8976" b="-5724"/>
                  <a:stretch/>
                </pic:blipFill>
                <pic:spPr bwMode="auto">
                  <a:xfrm>
                    <a:off x="0" y="0"/>
                    <a:ext cx="2000250" cy="466725"/>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s-CO" w:eastAsia="es-CO" w:bidi="ar-SA"/>
      </w:rPr>
      <w:drawing>
        <wp:anchor distT="0" distB="0" distL="114300" distR="114300" simplePos="0" relativeHeight="251659264" behindDoc="0" locked="0" layoutInCell="1" allowOverlap="1" wp14:anchorId="6510CC56" wp14:editId="34BCEEE9">
          <wp:simplePos x="0" y="0"/>
          <wp:positionH relativeFrom="column">
            <wp:posOffset>4015743</wp:posOffset>
          </wp:positionH>
          <wp:positionV relativeFrom="paragraph">
            <wp:posOffset>115571</wp:posOffset>
          </wp:positionV>
          <wp:extent cx="1238253" cy="552453"/>
          <wp:effectExtent l="0" t="0" r="0" b="0"/>
          <wp:wrapThrough wrapText="bothSides">
            <wp:wrapPolygon edited="0">
              <wp:start x="3323" y="0"/>
              <wp:lineTo x="1329" y="2979"/>
              <wp:lineTo x="332" y="7448"/>
              <wp:lineTo x="665" y="14152"/>
              <wp:lineTo x="4320" y="20110"/>
              <wp:lineTo x="5317" y="20855"/>
              <wp:lineTo x="16948" y="20855"/>
              <wp:lineTo x="17612" y="20110"/>
              <wp:lineTo x="20935" y="14152"/>
              <wp:lineTo x="21268" y="7448"/>
              <wp:lineTo x="19938" y="2234"/>
              <wp:lineTo x="18277" y="0"/>
              <wp:lineTo x="3323" y="0"/>
            </wp:wrapPolygon>
          </wp:wrapThrough>
          <wp:docPr id="10" name="Imagen 5" descr="C:\Users\Angieleyy85\AppData\Local\Microsoft\Windows\INetCache\Content.Word\Sello-certificacion-Cotecn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1238253" cy="552453"/>
                  </a:xfrm>
                  <a:prstGeom prst="rect">
                    <a:avLst/>
                  </a:prstGeom>
                  <a:noFill/>
                  <a:ln>
                    <a:noFill/>
                    <a:prstDash/>
                  </a:ln>
                </pic:spPr>
              </pic:pic>
            </a:graphicData>
          </a:graphic>
        </wp:anchor>
      </w:drawing>
    </w:r>
  </w:p>
  <w:p w14:paraId="3EAC599C" w14:textId="7DB02966" w:rsidR="006A0CBE" w:rsidRDefault="006A0CBE" w:rsidP="009A44C1">
    <w:pPr>
      <w:pStyle w:val="Encabezado"/>
      <w:tabs>
        <w:tab w:val="clear" w:pos="4419"/>
        <w:tab w:val="clear" w:pos="8838"/>
        <w:tab w:val="left" w:pos="7336"/>
      </w:tabs>
      <w:ind w:left="142"/>
      <w:rPr>
        <w:lang w:val="es-MX"/>
      </w:rPr>
    </w:pPr>
    <w:r>
      <w:rPr>
        <w:rFonts w:ascii="Futura Bk BT" w:hAnsi="Futura Bk BT" w:cs="Arial"/>
        <w:sz w:val="16"/>
        <w:szCs w:val="16"/>
      </w:rPr>
      <w:t>NIT.899.999.055-4</w:t>
    </w:r>
    <w:r>
      <w:rPr>
        <w:lang w:val="es-MX"/>
      </w:rPr>
      <w:tab/>
    </w:r>
    <w:r>
      <w:rPr>
        <w:rFonts w:ascii="Futura Bk BT" w:hAnsi="Futura Bk BT"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57109"/>
    <w:multiLevelType w:val="multilevel"/>
    <w:tmpl w:val="8FA8BED4"/>
    <w:lvl w:ilvl="0">
      <w:numFmt w:val="bullet"/>
      <w:lvlText w:val=""/>
      <w:lvlJc w:val="left"/>
      <w:pPr>
        <w:ind w:left="720" w:hanging="360"/>
      </w:pPr>
      <w:rPr>
        <w:rFonts w:ascii="Symbol" w:eastAsia="DejaVu Sans"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FAF50E8"/>
    <w:multiLevelType w:val="multilevel"/>
    <w:tmpl w:val="3040721A"/>
    <w:lvl w:ilvl="0">
      <w:numFmt w:val="bullet"/>
      <w:lvlText w:val=""/>
      <w:lvlJc w:val="left"/>
      <w:pPr>
        <w:ind w:left="720" w:hanging="360"/>
      </w:pPr>
      <w:rPr>
        <w:rFonts w:ascii="Symbol" w:eastAsia="DejaVu Sans"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41F1221"/>
    <w:multiLevelType w:val="hybridMultilevel"/>
    <w:tmpl w:val="74148C6E"/>
    <w:lvl w:ilvl="0" w:tplc="3AD0BAF2">
      <w:start w:val="9"/>
      <w:numFmt w:val="bullet"/>
      <w:lvlText w:val="-"/>
      <w:lvlJc w:val="left"/>
      <w:pPr>
        <w:ind w:left="720" w:hanging="360"/>
      </w:pPr>
      <w:rPr>
        <w:rFonts w:ascii="Futura Std" w:eastAsia="DejaVu Sans" w:hAnsi="Futura Std"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73336B3"/>
    <w:multiLevelType w:val="multilevel"/>
    <w:tmpl w:val="4FCC98CC"/>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4" w15:restartNumberingAfterBreak="0">
    <w:nsid w:val="18D6795B"/>
    <w:multiLevelType w:val="multilevel"/>
    <w:tmpl w:val="EFCAB840"/>
    <w:lvl w:ilvl="0">
      <w:numFmt w:val="bullet"/>
      <w:lvlText w:val=""/>
      <w:lvlJc w:val="left"/>
      <w:pPr>
        <w:ind w:left="720" w:hanging="360"/>
      </w:pPr>
      <w:rPr>
        <w:rFonts w:ascii="Symbol" w:eastAsia="DejaVu Sans"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0FB028C"/>
    <w:multiLevelType w:val="hybridMultilevel"/>
    <w:tmpl w:val="C83410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1765302"/>
    <w:multiLevelType w:val="hybridMultilevel"/>
    <w:tmpl w:val="3008F7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2FB3869"/>
    <w:multiLevelType w:val="multilevel"/>
    <w:tmpl w:val="8874613C"/>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8" w15:restartNumberingAfterBreak="0">
    <w:nsid w:val="2C2B27F5"/>
    <w:multiLevelType w:val="multilevel"/>
    <w:tmpl w:val="43708330"/>
    <w:lvl w:ilvl="0">
      <w:start w:val="1"/>
      <w:numFmt w:val="low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2EFB09B4"/>
    <w:multiLevelType w:val="hybridMultilevel"/>
    <w:tmpl w:val="E8D6FF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5D702D"/>
    <w:multiLevelType w:val="hybridMultilevel"/>
    <w:tmpl w:val="05CA5BBC"/>
    <w:lvl w:ilvl="0" w:tplc="3800B3D2">
      <w:start w:val="9"/>
      <w:numFmt w:val="bullet"/>
      <w:lvlText w:val="-"/>
      <w:lvlJc w:val="left"/>
      <w:pPr>
        <w:ind w:left="720" w:hanging="360"/>
      </w:pPr>
      <w:rPr>
        <w:rFonts w:ascii="Futura Std" w:eastAsia="DejaVu Sans" w:hAnsi="Futura Std"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E83610"/>
    <w:multiLevelType w:val="hybridMultilevel"/>
    <w:tmpl w:val="CE62114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3AFB6386"/>
    <w:multiLevelType w:val="hybridMultilevel"/>
    <w:tmpl w:val="88D24B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FFB4F06"/>
    <w:multiLevelType w:val="hybridMultilevel"/>
    <w:tmpl w:val="16DC5626"/>
    <w:lvl w:ilvl="0" w:tplc="708C0EB2">
      <w:start w:val="1"/>
      <w:numFmt w:val="upperLetter"/>
      <w:lvlText w:val="%1)"/>
      <w:lvlJc w:val="left"/>
      <w:pPr>
        <w:ind w:left="720" w:hanging="360"/>
      </w:pPr>
      <w:rPr>
        <w:rFonts w:ascii="Times New Roman" w:hAnsi="Times New Roman" w:cs="Times New Roman"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41730796"/>
    <w:multiLevelType w:val="hybridMultilevel"/>
    <w:tmpl w:val="4CCEEB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AC94753"/>
    <w:multiLevelType w:val="hybridMultilevel"/>
    <w:tmpl w:val="1C622002"/>
    <w:lvl w:ilvl="0" w:tplc="48903A5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8B012D"/>
    <w:multiLevelType w:val="hybridMultilevel"/>
    <w:tmpl w:val="B98CB9A8"/>
    <w:lvl w:ilvl="0" w:tplc="DFC4E7FA">
      <w:start w:val="1"/>
      <w:numFmt w:val="decimal"/>
      <w:lvlText w:val="%1."/>
      <w:lvlJc w:val="left"/>
      <w:pPr>
        <w:ind w:left="644" w:hanging="360"/>
      </w:pPr>
      <w:rPr>
        <w:rFonts w:hint="default"/>
        <w:b/>
        <w:i w:val="0"/>
        <w:lang w:val="es-C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24A19C1"/>
    <w:multiLevelType w:val="multilevel"/>
    <w:tmpl w:val="5A10AC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9F2529A"/>
    <w:multiLevelType w:val="multilevel"/>
    <w:tmpl w:val="BFE408EC"/>
    <w:lvl w:ilvl="0">
      <w:start w:val="1"/>
      <w:numFmt w:val="upperRoman"/>
      <w:lvlText w:val="CAPÍTULO %1"/>
      <w:lvlJc w:val="left"/>
      <w:pPr>
        <w:ind w:left="715" w:hanging="432"/>
      </w:pPr>
      <w:rPr>
        <w:rFonts w:hint="default"/>
        <w:b/>
        <w:bCs/>
        <w:caps/>
        <w:u w:val="single"/>
      </w:rPr>
    </w:lvl>
    <w:lvl w:ilvl="1">
      <w:start w:val="1"/>
      <w:numFmt w:val="decimal"/>
      <w:isLgl/>
      <w:lvlText w:val="%1.%2"/>
      <w:lvlJc w:val="left"/>
      <w:pPr>
        <w:ind w:left="1002" w:hanging="576"/>
      </w:pPr>
      <w:rPr>
        <w:rFonts w:hint="default"/>
        <w:b w:val="0"/>
        <w:i w:val="0"/>
      </w:rPr>
    </w:lvl>
    <w:lvl w:ilvl="2">
      <w:start w:val="1"/>
      <w:numFmt w:val="lowerLetter"/>
      <w:isLgl/>
      <w:lvlText w:val="%1.%2.1."/>
      <w:lvlJc w:val="left"/>
      <w:pPr>
        <w:ind w:left="720" w:hanging="720"/>
      </w:pPr>
      <w:rPr>
        <w:rFonts w:hint="default"/>
        <w:b w:val="0"/>
      </w:rPr>
    </w:lvl>
    <w:lvl w:ilvl="3">
      <w:start w:val="1"/>
      <w:numFmt w:val="lowerLetter"/>
      <w:lvlText w:val="(%4)"/>
      <w:lvlJc w:val="left"/>
      <w:pPr>
        <w:ind w:left="1006" w:hanging="864"/>
      </w:pPr>
      <w:rPr>
        <w:rFonts w:hint="default"/>
        <w:b w:val="0"/>
        <w:i w:val="0"/>
      </w:rPr>
    </w:lvl>
    <w:lvl w:ilvl="4">
      <w:start w:val="1"/>
      <w:numFmt w:val="lowerRoman"/>
      <w:lvlText w:val="(%5)"/>
      <w:lvlJc w:val="left"/>
      <w:pPr>
        <w:tabs>
          <w:tab w:val="num" w:pos="1361"/>
        </w:tabs>
        <w:ind w:left="1361" w:hanging="510"/>
      </w:pPr>
      <w:rPr>
        <w:rFonts w:hint="default"/>
        <w:b w:val="0"/>
        <w:i w:val="0"/>
        <w:color w:val="auto"/>
      </w:rPr>
    </w:lvl>
    <w:lvl w:ilvl="5">
      <w:start w:val="1"/>
      <w:numFmt w:val="decimal"/>
      <w:lvlText w:val="(%6)"/>
      <w:lvlJc w:val="left"/>
      <w:pPr>
        <w:tabs>
          <w:tab w:val="num" w:pos="2608"/>
        </w:tabs>
        <w:ind w:left="2608" w:hanging="1134"/>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73710725"/>
    <w:multiLevelType w:val="hybridMultilevel"/>
    <w:tmpl w:val="7BBEB7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6D056C5"/>
    <w:multiLevelType w:val="hybridMultilevel"/>
    <w:tmpl w:val="27EAB09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1" w15:restartNumberingAfterBreak="0">
    <w:nsid w:val="7BF9598D"/>
    <w:multiLevelType w:val="multilevel"/>
    <w:tmpl w:val="78AE0E5A"/>
    <w:lvl w:ilvl="0">
      <w:start w:val="1"/>
      <w:numFmt w:val="upp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7"/>
  </w:num>
  <w:num w:numId="3">
    <w:abstractNumId w:val="21"/>
  </w:num>
  <w:num w:numId="4">
    <w:abstractNumId w:val="3"/>
  </w:num>
  <w:num w:numId="5">
    <w:abstractNumId w:val="4"/>
  </w:num>
  <w:num w:numId="6">
    <w:abstractNumId w:val="0"/>
  </w:num>
  <w:num w:numId="7">
    <w:abstractNumId w:val="17"/>
  </w:num>
  <w:num w:numId="8">
    <w:abstractNumId w:val="1"/>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2"/>
  </w:num>
  <w:num w:numId="12">
    <w:abstractNumId w:val="18"/>
  </w:num>
  <w:num w:numId="13">
    <w:abstractNumId w:val="6"/>
  </w:num>
  <w:num w:numId="14">
    <w:abstractNumId w:val="19"/>
  </w:num>
  <w:num w:numId="15">
    <w:abstractNumId w:val="14"/>
  </w:num>
  <w:num w:numId="16">
    <w:abstractNumId w:val="20"/>
  </w:num>
  <w:num w:numId="17">
    <w:abstractNumId w:val="11"/>
  </w:num>
  <w:num w:numId="18">
    <w:abstractNumId w:val="10"/>
  </w:num>
  <w:num w:numId="19">
    <w:abstractNumId w:val="2"/>
  </w:num>
  <w:num w:numId="20">
    <w:abstractNumId w:val="5"/>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D07"/>
    <w:rsid w:val="00002642"/>
    <w:rsid w:val="00004EA1"/>
    <w:rsid w:val="000069E2"/>
    <w:rsid w:val="000177B8"/>
    <w:rsid w:val="0002052A"/>
    <w:rsid w:val="000207A8"/>
    <w:rsid w:val="00022738"/>
    <w:rsid w:val="00030626"/>
    <w:rsid w:val="0003183F"/>
    <w:rsid w:val="00031D36"/>
    <w:rsid w:val="0003242E"/>
    <w:rsid w:val="00033E05"/>
    <w:rsid w:val="00034CA6"/>
    <w:rsid w:val="0003627F"/>
    <w:rsid w:val="00037E6B"/>
    <w:rsid w:val="000405E5"/>
    <w:rsid w:val="00041621"/>
    <w:rsid w:val="00043E5E"/>
    <w:rsid w:val="00044031"/>
    <w:rsid w:val="00051297"/>
    <w:rsid w:val="00051ED3"/>
    <w:rsid w:val="0005670D"/>
    <w:rsid w:val="00057478"/>
    <w:rsid w:val="00064F8C"/>
    <w:rsid w:val="00065DDC"/>
    <w:rsid w:val="00067EC3"/>
    <w:rsid w:val="0007055A"/>
    <w:rsid w:val="00070B7C"/>
    <w:rsid w:val="000712AD"/>
    <w:rsid w:val="00075974"/>
    <w:rsid w:val="00076B44"/>
    <w:rsid w:val="00080C25"/>
    <w:rsid w:val="000816B8"/>
    <w:rsid w:val="000907DF"/>
    <w:rsid w:val="000924B7"/>
    <w:rsid w:val="00093B25"/>
    <w:rsid w:val="0009402B"/>
    <w:rsid w:val="00094F0D"/>
    <w:rsid w:val="000A0F1D"/>
    <w:rsid w:val="000A2BD9"/>
    <w:rsid w:val="000A44E1"/>
    <w:rsid w:val="000A4F26"/>
    <w:rsid w:val="000A5DC5"/>
    <w:rsid w:val="000A7321"/>
    <w:rsid w:val="000A7C6B"/>
    <w:rsid w:val="000B3E80"/>
    <w:rsid w:val="000C25C5"/>
    <w:rsid w:val="000C7E98"/>
    <w:rsid w:val="000D0583"/>
    <w:rsid w:val="000D48F7"/>
    <w:rsid w:val="000D6413"/>
    <w:rsid w:val="000D75FF"/>
    <w:rsid w:val="000E696A"/>
    <w:rsid w:val="000F26F2"/>
    <w:rsid w:val="000F4A6B"/>
    <w:rsid w:val="000F762A"/>
    <w:rsid w:val="001019B7"/>
    <w:rsid w:val="00104A26"/>
    <w:rsid w:val="00104D66"/>
    <w:rsid w:val="0011120B"/>
    <w:rsid w:val="001200D7"/>
    <w:rsid w:val="00120191"/>
    <w:rsid w:val="00121414"/>
    <w:rsid w:val="00122A5D"/>
    <w:rsid w:val="00130AA4"/>
    <w:rsid w:val="00131F03"/>
    <w:rsid w:val="001345F4"/>
    <w:rsid w:val="00134A7E"/>
    <w:rsid w:val="00134D2B"/>
    <w:rsid w:val="00136AB5"/>
    <w:rsid w:val="00141C2F"/>
    <w:rsid w:val="0014389F"/>
    <w:rsid w:val="00144E42"/>
    <w:rsid w:val="00145029"/>
    <w:rsid w:val="001516DD"/>
    <w:rsid w:val="00151AA3"/>
    <w:rsid w:val="00153389"/>
    <w:rsid w:val="00154736"/>
    <w:rsid w:val="001555EC"/>
    <w:rsid w:val="00156F2A"/>
    <w:rsid w:val="00160650"/>
    <w:rsid w:val="00172D07"/>
    <w:rsid w:val="001739C1"/>
    <w:rsid w:val="001749A1"/>
    <w:rsid w:val="00177018"/>
    <w:rsid w:val="00177B3F"/>
    <w:rsid w:val="0018314E"/>
    <w:rsid w:val="001834AC"/>
    <w:rsid w:val="001839DF"/>
    <w:rsid w:val="00186B49"/>
    <w:rsid w:val="00187431"/>
    <w:rsid w:val="00192068"/>
    <w:rsid w:val="00195EC9"/>
    <w:rsid w:val="00197609"/>
    <w:rsid w:val="001979B2"/>
    <w:rsid w:val="00197ECE"/>
    <w:rsid w:val="001A56AC"/>
    <w:rsid w:val="001A7BEF"/>
    <w:rsid w:val="001B0876"/>
    <w:rsid w:val="001B0DC1"/>
    <w:rsid w:val="001B12BF"/>
    <w:rsid w:val="001B2EF4"/>
    <w:rsid w:val="001B4AA1"/>
    <w:rsid w:val="001B60C2"/>
    <w:rsid w:val="001B7CB5"/>
    <w:rsid w:val="001C028F"/>
    <w:rsid w:val="001C2F79"/>
    <w:rsid w:val="001C38A9"/>
    <w:rsid w:val="001C4A17"/>
    <w:rsid w:val="001C5727"/>
    <w:rsid w:val="001C6AF5"/>
    <w:rsid w:val="001C6DF0"/>
    <w:rsid w:val="001D37B2"/>
    <w:rsid w:val="001E5916"/>
    <w:rsid w:val="001F4292"/>
    <w:rsid w:val="001F62DB"/>
    <w:rsid w:val="001F7F65"/>
    <w:rsid w:val="00201CFE"/>
    <w:rsid w:val="00206008"/>
    <w:rsid w:val="00207D80"/>
    <w:rsid w:val="00212739"/>
    <w:rsid w:val="00212AD2"/>
    <w:rsid w:val="002148E5"/>
    <w:rsid w:val="0021669E"/>
    <w:rsid w:val="0022159A"/>
    <w:rsid w:val="00221705"/>
    <w:rsid w:val="0022216F"/>
    <w:rsid w:val="00222523"/>
    <w:rsid w:val="002226E4"/>
    <w:rsid w:val="0023052E"/>
    <w:rsid w:val="00230D1D"/>
    <w:rsid w:val="00231DB2"/>
    <w:rsid w:val="002341CE"/>
    <w:rsid w:val="00242901"/>
    <w:rsid w:val="002442DA"/>
    <w:rsid w:val="00244767"/>
    <w:rsid w:val="002455C1"/>
    <w:rsid w:val="00247C10"/>
    <w:rsid w:val="00251D40"/>
    <w:rsid w:val="002535B8"/>
    <w:rsid w:val="00261018"/>
    <w:rsid w:val="002646D2"/>
    <w:rsid w:val="0027319E"/>
    <w:rsid w:val="0027529A"/>
    <w:rsid w:val="00275F2E"/>
    <w:rsid w:val="002776E8"/>
    <w:rsid w:val="00283799"/>
    <w:rsid w:val="00284AE8"/>
    <w:rsid w:val="00284C63"/>
    <w:rsid w:val="00286781"/>
    <w:rsid w:val="00286825"/>
    <w:rsid w:val="00287753"/>
    <w:rsid w:val="00287F01"/>
    <w:rsid w:val="00290F45"/>
    <w:rsid w:val="002928F0"/>
    <w:rsid w:val="00295783"/>
    <w:rsid w:val="00295B9E"/>
    <w:rsid w:val="002A5A5F"/>
    <w:rsid w:val="002B14DF"/>
    <w:rsid w:val="002B5A34"/>
    <w:rsid w:val="002B5B45"/>
    <w:rsid w:val="002B5D91"/>
    <w:rsid w:val="002C22BF"/>
    <w:rsid w:val="002C2D24"/>
    <w:rsid w:val="002C37AA"/>
    <w:rsid w:val="002D2316"/>
    <w:rsid w:val="002D3179"/>
    <w:rsid w:val="002D6904"/>
    <w:rsid w:val="002E0497"/>
    <w:rsid w:val="002F00C6"/>
    <w:rsid w:val="002F3A97"/>
    <w:rsid w:val="002F6946"/>
    <w:rsid w:val="002F6E6E"/>
    <w:rsid w:val="00301344"/>
    <w:rsid w:val="0030449E"/>
    <w:rsid w:val="00304EF5"/>
    <w:rsid w:val="00310371"/>
    <w:rsid w:val="0031051F"/>
    <w:rsid w:val="0031092C"/>
    <w:rsid w:val="00310E28"/>
    <w:rsid w:val="003153FB"/>
    <w:rsid w:val="00330507"/>
    <w:rsid w:val="003305B2"/>
    <w:rsid w:val="00335797"/>
    <w:rsid w:val="00336F09"/>
    <w:rsid w:val="0034072D"/>
    <w:rsid w:val="00341F64"/>
    <w:rsid w:val="00343E9B"/>
    <w:rsid w:val="003452FD"/>
    <w:rsid w:val="00345305"/>
    <w:rsid w:val="00346DEA"/>
    <w:rsid w:val="00346F27"/>
    <w:rsid w:val="003513DE"/>
    <w:rsid w:val="00353D77"/>
    <w:rsid w:val="003546EA"/>
    <w:rsid w:val="003548A3"/>
    <w:rsid w:val="00355236"/>
    <w:rsid w:val="00357DBB"/>
    <w:rsid w:val="00361D49"/>
    <w:rsid w:val="003630FB"/>
    <w:rsid w:val="003657C1"/>
    <w:rsid w:val="00367A11"/>
    <w:rsid w:val="00374EFE"/>
    <w:rsid w:val="003750C9"/>
    <w:rsid w:val="0037597E"/>
    <w:rsid w:val="00376B53"/>
    <w:rsid w:val="00380A2A"/>
    <w:rsid w:val="00381E78"/>
    <w:rsid w:val="00381E98"/>
    <w:rsid w:val="00385F9C"/>
    <w:rsid w:val="0038739A"/>
    <w:rsid w:val="003908D3"/>
    <w:rsid w:val="00392E7E"/>
    <w:rsid w:val="00393C29"/>
    <w:rsid w:val="00397583"/>
    <w:rsid w:val="003A3296"/>
    <w:rsid w:val="003A49DE"/>
    <w:rsid w:val="003A784A"/>
    <w:rsid w:val="003B6383"/>
    <w:rsid w:val="003B6FD8"/>
    <w:rsid w:val="003C3986"/>
    <w:rsid w:val="003C3A2B"/>
    <w:rsid w:val="003C7748"/>
    <w:rsid w:val="003D036E"/>
    <w:rsid w:val="003D0C81"/>
    <w:rsid w:val="003D2D7A"/>
    <w:rsid w:val="003D3FCC"/>
    <w:rsid w:val="003D61F0"/>
    <w:rsid w:val="003E0915"/>
    <w:rsid w:val="003E39F8"/>
    <w:rsid w:val="003E3B53"/>
    <w:rsid w:val="003E3EB0"/>
    <w:rsid w:val="003E4C88"/>
    <w:rsid w:val="003E4DC3"/>
    <w:rsid w:val="003E77DF"/>
    <w:rsid w:val="003F1CF7"/>
    <w:rsid w:val="003F2559"/>
    <w:rsid w:val="003F295F"/>
    <w:rsid w:val="0040021F"/>
    <w:rsid w:val="004051B1"/>
    <w:rsid w:val="0041040C"/>
    <w:rsid w:val="00410DF1"/>
    <w:rsid w:val="00412581"/>
    <w:rsid w:val="004126DA"/>
    <w:rsid w:val="00413691"/>
    <w:rsid w:val="0041413C"/>
    <w:rsid w:val="004218E4"/>
    <w:rsid w:val="0042227B"/>
    <w:rsid w:val="004228E6"/>
    <w:rsid w:val="004325EB"/>
    <w:rsid w:val="004337A3"/>
    <w:rsid w:val="00434CE7"/>
    <w:rsid w:val="004355EE"/>
    <w:rsid w:val="0043586F"/>
    <w:rsid w:val="004374FC"/>
    <w:rsid w:val="00440EB0"/>
    <w:rsid w:val="00444F45"/>
    <w:rsid w:val="004462F0"/>
    <w:rsid w:val="00446B03"/>
    <w:rsid w:val="00446F4F"/>
    <w:rsid w:val="004477C4"/>
    <w:rsid w:val="00450F47"/>
    <w:rsid w:val="00454D17"/>
    <w:rsid w:val="0045648C"/>
    <w:rsid w:val="004631FB"/>
    <w:rsid w:val="00466188"/>
    <w:rsid w:val="00467D45"/>
    <w:rsid w:val="00471DB2"/>
    <w:rsid w:val="0047221F"/>
    <w:rsid w:val="00472F21"/>
    <w:rsid w:val="00473871"/>
    <w:rsid w:val="00476823"/>
    <w:rsid w:val="00480935"/>
    <w:rsid w:val="00481752"/>
    <w:rsid w:val="00481DF2"/>
    <w:rsid w:val="00483184"/>
    <w:rsid w:val="00485E5B"/>
    <w:rsid w:val="00485ED4"/>
    <w:rsid w:val="0049077C"/>
    <w:rsid w:val="00490A35"/>
    <w:rsid w:val="00491D4B"/>
    <w:rsid w:val="00491EC9"/>
    <w:rsid w:val="00492FF5"/>
    <w:rsid w:val="004A0B88"/>
    <w:rsid w:val="004A35EE"/>
    <w:rsid w:val="004A40BE"/>
    <w:rsid w:val="004A61FE"/>
    <w:rsid w:val="004A63B0"/>
    <w:rsid w:val="004A784D"/>
    <w:rsid w:val="004B251F"/>
    <w:rsid w:val="004B5AA0"/>
    <w:rsid w:val="004B5E69"/>
    <w:rsid w:val="004B6068"/>
    <w:rsid w:val="004B610A"/>
    <w:rsid w:val="004C2162"/>
    <w:rsid w:val="004C330C"/>
    <w:rsid w:val="004C52F2"/>
    <w:rsid w:val="004E50D5"/>
    <w:rsid w:val="004F0E10"/>
    <w:rsid w:val="004F1291"/>
    <w:rsid w:val="004F2E68"/>
    <w:rsid w:val="004F36F3"/>
    <w:rsid w:val="004F457E"/>
    <w:rsid w:val="004F5575"/>
    <w:rsid w:val="00504997"/>
    <w:rsid w:val="00504F07"/>
    <w:rsid w:val="005054ED"/>
    <w:rsid w:val="00513484"/>
    <w:rsid w:val="005138AC"/>
    <w:rsid w:val="005148DC"/>
    <w:rsid w:val="00516F88"/>
    <w:rsid w:val="00517716"/>
    <w:rsid w:val="00520AD6"/>
    <w:rsid w:val="00522FC5"/>
    <w:rsid w:val="00523229"/>
    <w:rsid w:val="00524952"/>
    <w:rsid w:val="00524F10"/>
    <w:rsid w:val="005253B4"/>
    <w:rsid w:val="00527A81"/>
    <w:rsid w:val="0053259A"/>
    <w:rsid w:val="0053291F"/>
    <w:rsid w:val="00535B6C"/>
    <w:rsid w:val="00537F5D"/>
    <w:rsid w:val="00545B3E"/>
    <w:rsid w:val="00547224"/>
    <w:rsid w:val="00553AE6"/>
    <w:rsid w:val="00560332"/>
    <w:rsid w:val="00561EA5"/>
    <w:rsid w:val="00571246"/>
    <w:rsid w:val="0057226A"/>
    <w:rsid w:val="005751FF"/>
    <w:rsid w:val="00575FD6"/>
    <w:rsid w:val="00576FF5"/>
    <w:rsid w:val="00580F40"/>
    <w:rsid w:val="00581F7C"/>
    <w:rsid w:val="005874D6"/>
    <w:rsid w:val="005875B3"/>
    <w:rsid w:val="00587F0A"/>
    <w:rsid w:val="005925EF"/>
    <w:rsid w:val="005940FC"/>
    <w:rsid w:val="0059617D"/>
    <w:rsid w:val="00597164"/>
    <w:rsid w:val="005A0D62"/>
    <w:rsid w:val="005A1080"/>
    <w:rsid w:val="005A4F24"/>
    <w:rsid w:val="005B02E7"/>
    <w:rsid w:val="005B0351"/>
    <w:rsid w:val="005B080B"/>
    <w:rsid w:val="005B576E"/>
    <w:rsid w:val="005B76B9"/>
    <w:rsid w:val="005C0C61"/>
    <w:rsid w:val="005C24DF"/>
    <w:rsid w:val="005D11B0"/>
    <w:rsid w:val="005D2CC5"/>
    <w:rsid w:val="005D3DE7"/>
    <w:rsid w:val="005D3F13"/>
    <w:rsid w:val="005E0BED"/>
    <w:rsid w:val="005E2ACF"/>
    <w:rsid w:val="005E3D7B"/>
    <w:rsid w:val="005E4299"/>
    <w:rsid w:val="005E539F"/>
    <w:rsid w:val="005F01D1"/>
    <w:rsid w:val="005F5C50"/>
    <w:rsid w:val="005F70B3"/>
    <w:rsid w:val="005F7DCC"/>
    <w:rsid w:val="00601DBB"/>
    <w:rsid w:val="00602074"/>
    <w:rsid w:val="00602E6E"/>
    <w:rsid w:val="006034EC"/>
    <w:rsid w:val="00611D5B"/>
    <w:rsid w:val="00615489"/>
    <w:rsid w:val="00615A08"/>
    <w:rsid w:val="0061750C"/>
    <w:rsid w:val="00621C33"/>
    <w:rsid w:val="00623772"/>
    <w:rsid w:val="006252A7"/>
    <w:rsid w:val="006252C0"/>
    <w:rsid w:val="00626C98"/>
    <w:rsid w:val="00626FAD"/>
    <w:rsid w:val="00631CE6"/>
    <w:rsid w:val="0063244C"/>
    <w:rsid w:val="00633EC8"/>
    <w:rsid w:val="006348FF"/>
    <w:rsid w:val="00635562"/>
    <w:rsid w:val="006403CE"/>
    <w:rsid w:val="006418A4"/>
    <w:rsid w:val="00642A45"/>
    <w:rsid w:val="00643F90"/>
    <w:rsid w:val="00644CD4"/>
    <w:rsid w:val="00646362"/>
    <w:rsid w:val="00647237"/>
    <w:rsid w:val="00650D04"/>
    <w:rsid w:val="00651E11"/>
    <w:rsid w:val="00652A29"/>
    <w:rsid w:val="0065640A"/>
    <w:rsid w:val="00656624"/>
    <w:rsid w:val="00660F5A"/>
    <w:rsid w:val="00662BED"/>
    <w:rsid w:val="0066314B"/>
    <w:rsid w:val="00666E39"/>
    <w:rsid w:val="0066773D"/>
    <w:rsid w:val="00673B8D"/>
    <w:rsid w:val="00675681"/>
    <w:rsid w:val="00680B85"/>
    <w:rsid w:val="00681DA4"/>
    <w:rsid w:val="00682531"/>
    <w:rsid w:val="00683F86"/>
    <w:rsid w:val="006841E2"/>
    <w:rsid w:val="00685906"/>
    <w:rsid w:val="00687A6F"/>
    <w:rsid w:val="006915CC"/>
    <w:rsid w:val="00691D8F"/>
    <w:rsid w:val="0069593C"/>
    <w:rsid w:val="006A05BB"/>
    <w:rsid w:val="006A0CBE"/>
    <w:rsid w:val="006A3713"/>
    <w:rsid w:val="006B4B73"/>
    <w:rsid w:val="006B7E0D"/>
    <w:rsid w:val="006C1470"/>
    <w:rsid w:val="006C3C67"/>
    <w:rsid w:val="006C62BB"/>
    <w:rsid w:val="006C77B7"/>
    <w:rsid w:val="006D1D4E"/>
    <w:rsid w:val="006D7ACA"/>
    <w:rsid w:val="006E04CA"/>
    <w:rsid w:val="006E0923"/>
    <w:rsid w:val="006E3387"/>
    <w:rsid w:val="006E35EC"/>
    <w:rsid w:val="006F01A8"/>
    <w:rsid w:val="006F3140"/>
    <w:rsid w:val="006F7716"/>
    <w:rsid w:val="006F7A21"/>
    <w:rsid w:val="007057C7"/>
    <w:rsid w:val="00706264"/>
    <w:rsid w:val="00707977"/>
    <w:rsid w:val="00712B7E"/>
    <w:rsid w:val="007166CA"/>
    <w:rsid w:val="007221FB"/>
    <w:rsid w:val="00730D0F"/>
    <w:rsid w:val="00730D23"/>
    <w:rsid w:val="00737030"/>
    <w:rsid w:val="00741356"/>
    <w:rsid w:val="00744595"/>
    <w:rsid w:val="00746327"/>
    <w:rsid w:val="00747D14"/>
    <w:rsid w:val="00751644"/>
    <w:rsid w:val="007519EB"/>
    <w:rsid w:val="00751E05"/>
    <w:rsid w:val="0075210A"/>
    <w:rsid w:val="00752F8F"/>
    <w:rsid w:val="007548B6"/>
    <w:rsid w:val="007557ED"/>
    <w:rsid w:val="007561F9"/>
    <w:rsid w:val="00760F04"/>
    <w:rsid w:val="00762160"/>
    <w:rsid w:val="00762560"/>
    <w:rsid w:val="00763E91"/>
    <w:rsid w:val="00771841"/>
    <w:rsid w:val="00771BD1"/>
    <w:rsid w:val="0077270C"/>
    <w:rsid w:val="007727F1"/>
    <w:rsid w:val="00775066"/>
    <w:rsid w:val="00783870"/>
    <w:rsid w:val="00783F80"/>
    <w:rsid w:val="007875AD"/>
    <w:rsid w:val="00796B15"/>
    <w:rsid w:val="00797697"/>
    <w:rsid w:val="007A0D98"/>
    <w:rsid w:val="007A2718"/>
    <w:rsid w:val="007A506D"/>
    <w:rsid w:val="007A5086"/>
    <w:rsid w:val="007A6517"/>
    <w:rsid w:val="007B3777"/>
    <w:rsid w:val="007B3927"/>
    <w:rsid w:val="007B3BE5"/>
    <w:rsid w:val="007B649B"/>
    <w:rsid w:val="007C5E50"/>
    <w:rsid w:val="007C7359"/>
    <w:rsid w:val="007C75D6"/>
    <w:rsid w:val="007D248E"/>
    <w:rsid w:val="007D5289"/>
    <w:rsid w:val="007D7798"/>
    <w:rsid w:val="007E1184"/>
    <w:rsid w:val="007E5675"/>
    <w:rsid w:val="007E63D1"/>
    <w:rsid w:val="007E69F4"/>
    <w:rsid w:val="007E7BFA"/>
    <w:rsid w:val="007F0AD5"/>
    <w:rsid w:val="007F2680"/>
    <w:rsid w:val="007F2A9F"/>
    <w:rsid w:val="007F468B"/>
    <w:rsid w:val="007F6F5A"/>
    <w:rsid w:val="007F73D3"/>
    <w:rsid w:val="00800384"/>
    <w:rsid w:val="0080040B"/>
    <w:rsid w:val="00800C7D"/>
    <w:rsid w:val="00802A6B"/>
    <w:rsid w:val="00802EBE"/>
    <w:rsid w:val="00803104"/>
    <w:rsid w:val="00807CE6"/>
    <w:rsid w:val="008105A6"/>
    <w:rsid w:val="00811B25"/>
    <w:rsid w:val="00821561"/>
    <w:rsid w:val="00821C29"/>
    <w:rsid w:val="008235A8"/>
    <w:rsid w:val="00827AFA"/>
    <w:rsid w:val="0083192E"/>
    <w:rsid w:val="0083345C"/>
    <w:rsid w:val="00833972"/>
    <w:rsid w:val="00833B86"/>
    <w:rsid w:val="0084333D"/>
    <w:rsid w:val="00846CAC"/>
    <w:rsid w:val="00853BA2"/>
    <w:rsid w:val="00857CD0"/>
    <w:rsid w:val="0086274D"/>
    <w:rsid w:val="00863698"/>
    <w:rsid w:val="00866A47"/>
    <w:rsid w:val="00870270"/>
    <w:rsid w:val="00870CBC"/>
    <w:rsid w:val="008710BB"/>
    <w:rsid w:val="00871E24"/>
    <w:rsid w:val="00875CEC"/>
    <w:rsid w:val="00881158"/>
    <w:rsid w:val="00881FD2"/>
    <w:rsid w:val="00882255"/>
    <w:rsid w:val="00884173"/>
    <w:rsid w:val="008861BD"/>
    <w:rsid w:val="00896AC7"/>
    <w:rsid w:val="008972EC"/>
    <w:rsid w:val="008A1058"/>
    <w:rsid w:val="008A5B30"/>
    <w:rsid w:val="008A6A94"/>
    <w:rsid w:val="008A6B06"/>
    <w:rsid w:val="008A717B"/>
    <w:rsid w:val="008B5452"/>
    <w:rsid w:val="008C0780"/>
    <w:rsid w:val="008C26F3"/>
    <w:rsid w:val="008C4966"/>
    <w:rsid w:val="008C508C"/>
    <w:rsid w:val="008C7943"/>
    <w:rsid w:val="008D288C"/>
    <w:rsid w:val="008D4262"/>
    <w:rsid w:val="008D55EB"/>
    <w:rsid w:val="008D5A60"/>
    <w:rsid w:val="008D67BF"/>
    <w:rsid w:val="008E0BAA"/>
    <w:rsid w:val="008E1E4A"/>
    <w:rsid w:val="008E36CB"/>
    <w:rsid w:val="008E389B"/>
    <w:rsid w:val="008E45BD"/>
    <w:rsid w:val="008E77CC"/>
    <w:rsid w:val="008F7D98"/>
    <w:rsid w:val="00913602"/>
    <w:rsid w:val="009152C8"/>
    <w:rsid w:val="0091758D"/>
    <w:rsid w:val="00921E4C"/>
    <w:rsid w:val="00922EA2"/>
    <w:rsid w:val="0092317A"/>
    <w:rsid w:val="00924AC4"/>
    <w:rsid w:val="00925F55"/>
    <w:rsid w:val="00926409"/>
    <w:rsid w:val="009300C3"/>
    <w:rsid w:val="00930B7B"/>
    <w:rsid w:val="00932133"/>
    <w:rsid w:val="009332FD"/>
    <w:rsid w:val="00934EA3"/>
    <w:rsid w:val="009373E3"/>
    <w:rsid w:val="00937762"/>
    <w:rsid w:val="00937B26"/>
    <w:rsid w:val="009400E9"/>
    <w:rsid w:val="00945485"/>
    <w:rsid w:val="0095010A"/>
    <w:rsid w:val="0095077B"/>
    <w:rsid w:val="009513F4"/>
    <w:rsid w:val="00951C34"/>
    <w:rsid w:val="00953EB1"/>
    <w:rsid w:val="009541C4"/>
    <w:rsid w:val="00960212"/>
    <w:rsid w:val="00960A96"/>
    <w:rsid w:val="00961A40"/>
    <w:rsid w:val="00963035"/>
    <w:rsid w:val="00965119"/>
    <w:rsid w:val="00966A5E"/>
    <w:rsid w:val="00967075"/>
    <w:rsid w:val="00971CE3"/>
    <w:rsid w:val="0098447A"/>
    <w:rsid w:val="00985AA6"/>
    <w:rsid w:val="009860C0"/>
    <w:rsid w:val="009904B1"/>
    <w:rsid w:val="0099386D"/>
    <w:rsid w:val="009973E0"/>
    <w:rsid w:val="009A0447"/>
    <w:rsid w:val="009A15E5"/>
    <w:rsid w:val="009A3500"/>
    <w:rsid w:val="009A437E"/>
    <w:rsid w:val="009A44C1"/>
    <w:rsid w:val="009A5F04"/>
    <w:rsid w:val="009B5F2C"/>
    <w:rsid w:val="009B6367"/>
    <w:rsid w:val="009B69FF"/>
    <w:rsid w:val="009C04BC"/>
    <w:rsid w:val="009C12B6"/>
    <w:rsid w:val="009C26AA"/>
    <w:rsid w:val="009C6E5B"/>
    <w:rsid w:val="009D58D7"/>
    <w:rsid w:val="009D6332"/>
    <w:rsid w:val="009E2019"/>
    <w:rsid w:val="009E2DCD"/>
    <w:rsid w:val="009E72E6"/>
    <w:rsid w:val="009E7373"/>
    <w:rsid w:val="009F1CD4"/>
    <w:rsid w:val="009F2A0B"/>
    <w:rsid w:val="009F3A00"/>
    <w:rsid w:val="00A02031"/>
    <w:rsid w:val="00A0351E"/>
    <w:rsid w:val="00A04076"/>
    <w:rsid w:val="00A07D1E"/>
    <w:rsid w:val="00A13571"/>
    <w:rsid w:val="00A1502C"/>
    <w:rsid w:val="00A17296"/>
    <w:rsid w:val="00A20709"/>
    <w:rsid w:val="00A21428"/>
    <w:rsid w:val="00A2225B"/>
    <w:rsid w:val="00A236CF"/>
    <w:rsid w:val="00A24908"/>
    <w:rsid w:val="00A27626"/>
    <w:rsid w:val="00A379E5"/>
    <w:rsid w:val="00A43089"/>
    <w:rsid w:val="00A433E6"/>
    <w:rsid w:val="00A5378E"/>
    <w:rsid w:val="00A54C63"/>
    <w:rsid w:val="00A572D1"/>
    <w:rsid w:val="00A61E49"/>
    <w:rsid w:val="00A62614"/>
    <w:rsid w:val="00A626D6"/>
    <w:rsid w:val="00A64D5E"/>
    <w:rsid w:val="00A64DA3"/>
    <w:rsid w:val="00A65D28"/>
    <w:rsid w:val="00A660B0"/>
    <w:rsid w:val="00A67E78"/>
    <w:rsid w:val="00A727C6"/>
    <w:rsid w:val="00A73226"/>
    <w:rsid w:val="00A75572"/>
    <w:rsid w:val="00A77B95"/>
    <w:rsid w:val="00A81A6C"/>
    <w:rsid w:val="00A81DA9"/>
    <w:rsid w:val="00A820D3"/>
    <w:rsid w:val="00A873BD"/>
    <w:rsid w:val="00A93849"/>
    <w:rsid w:val="00A9761B"/>
    <w:rsid w:val="00AA2332"/>
    <w:rsid w:val="00AA3ADD"/>
    <w:rsid w:val="00AB1B23"/>
    <w:rsid w:val="00AB4F1F"/>
    <w:rsid w:val="00AB6D1F"/>
    <w:rsid w:val="00AB7D3D"/>
    <w:rsid w:val="00AC121E"/>
    <w:rsid w:val="00AC32EC"/>
    <w:rsid w:val="00AC579E"/>
    <w:rsid w:val="00AC6AD7"/>
    <w:rsid w:val="00AD1B07"/>
    <w:rsid w:val="00AD202D"/>
    <w:rsid w:val="00AD6986"/>
    <w:rsid w:val="00AD7EFF"/>
    <w:rsid w:val="00AE03D8"/>
    <w:rsid w:val="00AE086B"/>
    <w:rsid w:val="00AF101C"/>
    <w:rsid w:val="00AF2B0C"/>
    <w:rsid w:val="00AF40DF"/>
    <w:rsid w:val="00AF58ED"/>
    <w:rsid w:val="00AF6391"/>
    <w:rsid w:val="00B001E0"/>
    <w:rsid w:val="00B0287E"/>
    <w:rsid w:val="00B03833"/>
    <w:rsid w:val="00B10B7C"/>
    <w:rsid w:val="00B10F5A"/>
    <w:rsid w:val="00B15290"/>
    <w:rsid w:val="00B17493"/>
    <w:rsid w:val="00B17B2A"/>
    <w:rsid w:val="00B17FCC"/>
    <w:rsid w:val="00B2151F"/>
    <w:rsid w:val="00B23ABF"/>
    <w:rsid w:val="00B32860"/>
    <w:rsid w:val="00B33972"/>
    <w:rsid w:val="00B40715"/>
    <w:rsid w:val="00B40B2D"/>
    <w:rsid w:val="00B43D29"/>
    <w:rsid w:val="00B46117"/>
    <w:rsid w:val="00B50443"/>
    <w:rsid w:val="00B5234F"/>
    <w:rsid w:val="00B54EC7"/>
    <w:rsid w:val="00B660C0"/>
    <w:rsid w:val="00B6739F"/>
    <w:rsid w:val="00B711DC"/>
    <w:rsid w:val="00B72DBE"/>
    <w:rsid w:val="00B72EFE"/>
    <w:rsid w:val="00B7662E"/>
    <w:rsid w:val="00B777A3"/>
    <w:rsid w:val="00B82507"/>
    <w:rsid w:val="00B830F4"/>
    <w:rsid w:val="00B83D9C"/>
    <w:rsid w:val="00B85210"/>
    <w:rsid w:val="00B856A2"/>
    <w:rsid w:val="00B92729"/>
    <w:rsid w:val="00B93ACB"/>
    <w:rsid w:val="00B96D30"/>
    <w:rsid w:val="00BA500C"/>
    <w:rsid w:val="00BA650D"/>
    <w:rsid w:val="00BB023F"/>
    <w:rsid w:val="00BB4FC7"/>
    <w:rsid w:val="00BB52EE"/>
    <w:rsid w:val="00BB6F0F"/>
    <w:rsid w:val="00BB7477"/>
    <w:rsid w:val="00BC0FCE"/>
    <w:rsid w:val="00BC27F5"/>
    <w:rsid w:val="00BC4904"/>
    <w:rsid w:val="00BC580D"/>
    <w:rsid w:val="00BC7360"/>
    <w:rsid w:val="00BD2B8D"/>
    <w:rsid w:val="00BD52C3"/>
    <w:rsid w:val="00BE0471"/>
    <w:rsid w:val="00BE4089"/>
    <w:rsid w:val="00BE53DF"/>
    <w:rsid w:val="00BE5924"/>
    <w:rsid w:val="00BE7EE4"/>
    <w:rsid w:val="00BF077D"/>
    <w:rsid w:val="00BF3995"/>
    <w:rsid w:val="00BF4F64"/>
    <w:rsid w:val="00BF4FD8"/>
    <w:rsid w:val="00BF7C98"/>
    <w:rsid w:val="00BF7F64"/>
    <w:rsid w:val="00C01163"/>
    <w:rsid w:val="00C02737"/>
    <w:rsid w:val="00C03959"/>
    <w:rsid w:val="00C03C67"/>
    <w:rsid w:val="00C053A3"/>
    <w:rsid w:val="00C0564C"/>
    <w:rsid w:val="00C10F8D"/>
    <w:rsid w:val="00C12453"/>
    <w:rsid w:val="00C134EF"/>
    <w:rsid w:val="00C13901"/>
    <w:rsid w:val="00C15433"/>
    <w:rsid w:val="00C2077C"/>
    <w:rsid w:val="00C30C61"/>
    <w:rsid w:val="00C33326"/>
    <w:rsid w:val="00C35E79"/>
    <w:rsid w:val="00C41E06"/>
    <w:rsid w:val="00C42670"/>
    <w:rsid w:val="00C42929"/>
    <w:rsid w:val="00C45F0E"/>
    <w:rsid w:val="00C46979"/>
    <w:rsid w:val="00C52844"/>
    <w:rsid w:val="00C6531B"/>
    <w:rsid w:val="00C6682E"/>
    <w:rsid w:val="00C66FE7"/>
    <w:rsid w:val="00C714B9"/>
    <w:rsid w:val="00C71862"/>
    <w:rsid w:val="00C7386A"/>
    <w:rsid w:val="00C73C83"/>
    <w:rsid w:val="00C73CCD"/>
    <w:rsid w:val="00C77D0E"/>
    <w:rsid w:val="00C80BB1"/>
    <w:rsid w:val="00C8302F"/>
    <w:rsid w:val="00C85AEF"/>
    <w:rsid w:val="00C93654"/>
    <w:rsid w:val="00C97ADC"/>
    <w:rsid w:val="00CA062A"/>
    <w:rsid w:val="00CA1BF6"/>
    <w:rsid w:val="00CA2611"/>
    <w:rsid w:val="00CB0C77"/>
    <w:rsid w:val="00CB1F1E"/>
    <w:rsid w:val="00CB279C"/>
    <w:rsid w:val="00CB2839"/>
    <w:rsid w:val="00CB2966"/>
    <w:rsid w:val="00CB5D45"/>
    <w:rsid w:val="00CB64C6"/>
    <w:rsid w:val="00CB6CB2"/>
    <w:rsid w:val="00CC01B9"/>
    <w:rsid w:val="00CC1A38"/>
    <w:rsid w:val="00CC31B0"/>
    <w:rsid w:val="00CC4AE5"/>
    <w:rsid w:val="00CD5262"/>
    <w:rsid w:val="00CD7A50"/>
    <w:rsid w:val="00CE35AA"/>
    <w:rsid w:val="00CE7F45"/>
    <w:rsid w:val="00CF11B6"/>
    <w:rsid w:val="00CF1EF7"/>
    <w:rsid w:val="00CF2246"/>
    <w:rsid w:val="00CF2442"/>
    <w:rsid w:val="00CF70B6"/>
    <w:rsid w:val="00D0605D"/>
    <w:rsid w:val="00D12C44"/>
    <w:rsid w:val="00D13A9C"/>
    <w:rsid w:val="00D21E15"/>
    <w:rsid w:val="00D245DF"/>
    <w:rsid w:val="00D25DC6"/>
    <w:rsid w:val="00D31E6F"/>
    <w:rsid w:val="00D322A0"/>
    <w:rsid w:val="00D3409C"/>
    <w:rsid w:val="00D43468"/>
    <w:rsid w:val="00D45F16"/>
    <w:rsid w:val="00D4656A"/>
    <w:rsid w:val="00D4721C"/>
    <w:rsid w:val="00D544DB"/>
    <w:rsid w:val="00D60563"/>
    <w:rsid w:val="00D61A19"/>
    <w:rsid w:val="00D61F7A"/>
    <w:rsid w:val="00D637C2"/>
    <w:rsid w:val="00D662B8"/>
    <w:rsid w:val="00D66BC7"/>
    <w:rsid w:val="00D70E0B"/>
    <w:rsid w:val="00D71E30"/>
    <w:rsid w:val="00D76B10"/>
    <w:rsid w:val="00D77ACA"/>
    <w:rsid w:val="00D82504"/>
    <w:rsid w:val="00D8456E"/>
    <w:rsid w:val="00D84F75"/>
    <w:rsid w:val="00D91E91"/>
    <w:rsid w:val="00D95988"/>
    <w:rsid w:val="00D96685"/>
    <w:rsid w:val="00D97FF0"/>
    <w:rsid w:val="00DA2B40"/>
    <w:rsid w:val="00DA6E39"/>
    <w:rsid w:val="00DA75CE"/>
    <w:rsid w:val="00DB04DF"/>
    <w:rsid w:val="00DB2A5F"/>
    <w:rsid w:val="00DB523B"/>
    <w:rsid w:val="00DC0CD0"/>
    <w:rsid w:val="00DC41BE"/>
    <w:rsid w:val="00DC4410"/>
    <w:rsid w:val="00DC494C"/>
    <w:rsid w:val="00DD5D27"/>
    <w:rsid w:val="00DD749E"/>
    <w:rsid w:val="00DD755C"/>
    <w:rsid w:val="00DE17BA"/>
    <w:rsid w:val="00DE6413"/>
    <w:rsid w:val="00DE6E2A"/>
    <w:rsid w:val="00DF797A"/>
    <w:rsid w:val="00E01C37"/>
    <w:rsid w:val="00E03505"/>
    <w:rsid w:val="00E03C28"/>
    <w:rsid w:val="00E04B05"/>
    <w:rsid w:val="00E04DAE"/>
    <w:rsid w:val="00E07648"/>
    <w:rsid w:val="00E1097D"/>
    <w:rsid w:val="00E11A20"/>
    <w:rsid w:val="00E12F99"/>
    <w:rsid w:val="00E130BA"/>
    <w:rsid w:val="00E13E92"/>
    <w:rsid w:val="00E15A53"/>
    <w:rsid w:val="00E16B32"/>
    <w:rsid w:val="00E2063E"/>
    <w:rsid w:val="00E210F3"/>
    <w:rsid w:val="00E24375"/>
    <w:rsid w:val="00E318CF"/>
    <w:rsid w:val="00E3317E"/>
    <w:rsid w:val="00E35F6A"/>
    <w:rsid w:val="00E36034"/>
    <w:rsid w:val="00E37F4D"/>
    <w:rsid w:val="00E4007C"/>
    <w:rsid w:val="00E4196B"/>
    <w:rsid w:val="00E43A8B"/>
    <w:rsid w:val="00E43D6F"/>
    <w:rsid w:val="00E47BE2"/>
    <w:rsid w:val="00E5018B"/>
    <w:rsid w:val="00E55403"/>
    <w:rsid w:val="00E559E0"/>
    <w:rsid w:val="00E56459"/>
    <w:rsid w:val="00E56F40"/>
    <w:rsid w:val="00E5709C"/>
    <w:rsid w:val="00E61932"/>
    <w:rsid w:val="00E65868"/>
    <w:rsid w:val="00E74E2C"/>
    <w:rsid w:val="00E77619"/>
    <w:rsid w:val="00E81C90"/>
    <w:rsid w:val="00E82818"/>
    <w:rsid w:val="00E83F6C"/>
    <w:rsid w:val="00E91FCE"/>
    <w:rsid w:val="00E93A48"/>
    <w:rsid w:val="00EA3561"/>
    <w:rsid w:val="00EA3C6A"/>
    <w:rsid w:val="00EB1C83"/>
    <w:rsid w:val="00EB3D4C"/>
    <w:rsid w:val="00EB5C59"/>
    <w:rsid w:val="00EB6C27"/>
    <w:rsid w:val="00EC34C2"/>
    <w:rsid w:val="00ED27E8"/>
    <w:rsid w:val="00ED3200"/>
    <w:rsid w:val="00ED37B3"/>
    <w:rsid w:val="00ED4C79"/>
    <w:rsid w:val="00EE2D43"/>
    <w:rsid w:val="00EE3E00"/>
    <w:rsid w:val="00EE73FD"/>
    <w:rsid w:val="00EE7F0C"/>
    <w:rsid w:val="00EF05E1"/>
    <w:rsid w:val="00EF1637"/>
    <w:rsid w:val="00EF47CC"/>
    <w:rsid w:val="00EF5F68"/>
    <w:rsid w:val="00F00F9B"/>
    <w:rsid w:val="00F012F5"/>
    <w:rsid w:val="00F022E7"/>
    <w:rsid w:val="00F02A16"/>
    <w:rsid w:val="00F129CA"/>
    <w:rsid w:val="00F13AC8"/>
    <w:rsid w:val="00F33F2F"/>
    <w:rsid w:val="00F37CC9"/>
    <w:rsid w:val="00F55446"/>
    <w:rsid w:val="00F563C5"/>
    <w:rsid w:val="00F56524"/>
    <w:rsid w:val="00F57E7C"/>
    <w:rsid w:val="00F6103D"/>
    <w:rsid w:val="00F625FA"/>
    <w:rsid w:val="00F62D2E"/>
    <w:rsid w:val="00F6406F"/>
    <w:rsid w:val="00F64B8E"/>
    <w:rsid w:val="00F70D9F"/>
    <w:rsid w:val="00F73D53"/>
    <w:rsid w:val="00F756C8"/>
    <w:rsid w:val="00F76657"/>
    <w:rsid w:val="00F81977"/>
    <w:rsid w:val="00F82F19"/>
    <w:rsid w:val="00F8504E"/>
    <w:rsid w:val="00F92108"/>
    <w:rsid w:val="00F92B5F"/>
    <w:rsid w:val="00F943BF"/>
    <w:rsid w:val="00FA3758"/>
    <w:rsid w:val="00FA770C"/>
    <w:rsid w:val="00FB3096"/>
    <w:rsid w:val="00FB7789"/>
    <w:rsid w:val="00FC06AF"/>
    <w:rsid w:val="00FC10C0"/>
    <w:rsid w:val="00FC4AAD"/>
    <w:rsid w:val="00FC6D58"/>
    <w:rsid w:val="00FD3941"/>
    <w:rsid w:val="00FD499F"/>
    <w:rsid w:val="00FD731D"/>
    <w:rsid w:val="00FD7C4F"/>
    <w:rsid w:val="00FD7EA4"/>
    <w:rsid w:val="00FF1747"/>
    <w:rsid w:val="00FF25CF"/>
    <w:rsid w:val="00FF2F39"/>
    <w:rsid w:val="00FF4219"/>
    <w:rsid w:val="00FF4543"/>
    <w:rsid w:val="00FF4E04"/>
    <w:rsid w:val="00FF60BC"/>
    <w:rsid w:val="00FF62B0"/>
    <w:rsid w:val="00FF62B9"/>
    <w:rsid w:val="23066645"/>
    <w:rsid w:val="73282A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5F731"/>
  <w15:docId w15:val="{F1786C82-7E8B-4ADE-8E74-DDD788D75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72D07"/>
    <w:pPr>
      <w:widowControl w:val="0"/>
      <w:suppressAutoHyphens/>
      <w:autoSpaceDN w:val="0"/>
      <w:spacing w:after="0" w:line="240" w:lineRule="auto"/>
      <w:textAlignment w:val="baseline"/>
    </w:pPr>
    <w:rPr>
      <w:rFonts w:ascii="Liberation Serif" w:eastAsia="DejaVu Sans" w:hAnsi="Liberation Serif" w:cs="Lohit Devanagari"/>
      <w:kern w:val="3"/>
      <w:sz w:val="24"/>
      <w:szCs w:val="24"/>
      <w:lang w:val="es-ES" w:eastAsia="zh-CN" w:bidi="hi-IN"/>
    </w:rPr>
  </w:style>
  <w:style w:type="paragraph" w:styleId="Ttulo1">
    <w:name w:val="heading 1"/>
    <w:aliases w:val="INFITULUA-T2,BONUS-T1,MT1,título 1"/>
    <w:basedOn w:val="Normal"/>
    <w:next w:val="Normal"/>
    <w:link w:val="Ttulo1Car"/>
    <w:uiPriority w:val="9"/>
    <w:qFormat/>
    <w:rsid w:val="00737030"/>
    <w:pPr>
      <w:keepNext/>
      <w:widowControl/>
      <w:suppressAutoHyphens w:val="0"/>
      <w:autoSpaceDN/>
      <w:spacing w:before="240" w:after="60"/>
      <w:ind w:left="715" w:hanging="432"/>
      <w:jc w:val="center"/>
      <w:textAlignment w:val="auto"/>
      <w:outlineLvl w:val="0"/>
    </w:pPr>
    <w:rPr>
      <w:rFonts w:ascii="Calibri" w:eastAsia="Cambria" w:hAnsi="Calibri" w:cs="Arial"/>
      <w:b/>
      <w:bCs/>
      <w:kern w:val="32"/>
      <w:sz w:val="26"/>
      <w:szCs w:val="26"/>
      <w:u w:val="single"/>
      <w:lang w:eastAsia="es-ES" w:bidi="ar-SA"/>
    </w:rPr>
  </w:style>
  <w:style w:type="paragraph" w:styleId="Ttulo2">
    <w:name w:val="heading 2"/>
    <w:aliases w:val="BONUS-T2"/>
    <w:basedOn w:val="Normal"/>
    <w:next w:val="Normal"/>
    <w:link w:val="Ttulo2Car"/>
    <w:uiPriority w:val="9"/>
    <w:unhideWhenUsed/>
    <w:qFormat/>
    <w:rsid w:val="00FA770C"/>
    <w:pPr>
      <w:keepNext/>
      <w:keepLines/>
      <w:spacing w:before="200"/>
      <w:outlineLvl w:val="1"/>
    </w:pPr>
    <w:rPr>
      <w:rFonts w:asciiTheme="majorHAnsi" w:eastAsiaTheme="majorEastAsia" w:hAnsiTheme="majorHAnsi" w:cs="Mangal"/>
      <w:b/>
      <w:bCs/>
      <w:color w:val="5B9BD5" w:themeColor="accent1"/>
      <w:sz w:val="26"/>
      <w:szCs w:val="23"/>
    </w:rPr>
  </w:style>
  <w:style w:type="paragraph" w:styleId="Ttulo3">
    <w:name w:val="heading 3"/>
    <w:aliases w:val="BONUS-T3 Final,Edgar 3,1.1.1Título 3,Título 3-BCN,3 bullet,2,H3,1,1Título 3"/>
    <w:basedOn w:val="Normal"/>
    <w:next w:val="Normal"/>
    <w:link w:val="Ttulo3Car"/>
    <w:uiPriority w:val="9"/>
    <w:qFormat/>
    <w:rsid w:val="00737030"/>
    <w:pPr>
      <w:keepNext/>
      <w:widowControl/>
      <w:suppressAutoHyphens w:val="0"/>
      <w:autoSpaceDN/>
      <w:spacing w:before="240" w:after="60"/>
      <w:ind w:left="720" w:hanging="720"/>
      <w:jc w:val="both"/>
      <w:textAlignment w:val="auto"/>
      <w:outlineLvl w:val="2"/>
    </w:pPr>
    <w:rPr>
      <w:rFonts w:ascii="Book Antiqua" w:eastAsia="Cambria" w:hAnsi="Book Antiqua" w:cs="Book Antiqua"/>
      <w:i/>
      <w:iCs/>
      <w:kern w:val="0"/>
      <w:u w:val="single"/>
      <w:lang w:eastAsia="es-ES" w:bidi="ar-SA"/>
    </w:rPr>
  </w:style>
  <w:style w:type="paragraph" w:styleId="Ttulo7">
    <w:name w:val="heading 7"/>
    <w:basedOn w:val="Normal"/>
    <w:next w:val="Normal"/>
    <w:link w:val="Ttulo7Car"/>
    <w:uiPriority w:val="9"/>
    <w:unhideWhenUsed/>
    <w:qFormat/>
    <w:rsid w:val="00737030"/>
    <w:pPr>
      <w:keepNext/>
      <w:keepLines/>
      <w:widowControl/>
      <w:suppressAutoHyphens w:val="0"/>
      <w:autoSpaceDN/>
      <w:spacing w:before="200"/>
      <w:ind w:left="1296" w:hanging="1296"/>
      <w:jc w:val="both"/>
      <w:textAlignment w:val="auto"/>
      <w:outlineLvl w:val="6"/>
    </w:pPr>
    <w:rPr>
      <w:rFonts w:ascii="Calibri" w:eastAsia="MS Gothic" w:hAnsi="Calibri" w:cs="Times New Roman"/>
      <w:i/>
      <w:iCs/>
      <w:color w:val="404040"/>
      <w:kern w:val="0"/>
      <w:lang w:val="es-ES_tradnl" w:eastAsia="es-ES" w:bidi="ar-SA"/>
    </w:rPr>
  </w:style>
  <w:style w:type="paragraph" w:styleId="Ttulo8">
    <w:name w:val="heading 8"/>
    <w:basedOn w:val="Normal"/>
    <w:next w:val="Normal"/>
    <w:link w:val="Ttulo8Car"/>
    <w:uiPriority w:val="9"/>
    <w:unhideWhenUsed/>
    <w:qFormat/>
    <w:rsid w:val="00737030"/>
    <w:pPr>
      <w:keepNext/>
      <w:keepLines/>
      <w:widowControl/>
      <w:suppressAutoHyphens w:val="0"/>
      <w:autoSpaceDN/>
      <w:spacing w:before="200"/>
      <w:ind w:left="1440" w:hanging="1440"/>
      <w:jc w:val="both"/>
      <w:textAlignment w:val="auto"/>
      <w:outlineLvl w:val="7"/>
    </w:pPr>
    <w:rPr>
      <w:rFonts w:ascii="Calibri" w:eastAsia="MS Gothic" w:hAnsi="Calibri" w:cs="Times New Roman"/>
      <w:color w:val="404040"/>
      <w:kern w:val="0"/>
      <w:sz w:val="20"/>
      <w:szCs w:val="20"/>
      <w:lang w:val="es-ES_tradnl" w:eastAsia="es-ES" w:bidi="ar-SA"/>
    </w:rPr>
  </w:style>
  <w:style w:type="paragraph" w:styleId="Ttulo9">
    <w:name w:val="heading 9"/>
    <w:basedOn w:val="Normal"/>
    <w:next w:val="Normal"/>
    <w:link w:val="Ttulo9Car"/>
    <w:uiPriority w:val="9"/>
    <w:unhideWhenUsed/>
    <w:qFormat/>
    <w:rsid w:val="00737030"/>
    <w:pPr>
      <w:keepNext/>
      <w:keepLines/>
      <w:widowControl/>
      <w:suppressAutoHyphens w:val="0"/>
      <w:autoSpaceDN/>
      <w:spacing w:before="200"/>
      <w:ind w:left="1584" w:hanging="1584"/>
      <w:jc w:val="both"/>
      <w:textAlignment w:val="auto"/>
      <w:outlineLvl w:val="8"/>
    </w:pPr>
    <w:rPr>
      <w:rFonts w:ascii="Calibri" w:eastAsia="MS Gothic" w:hAnsi="Calibri" w:cs="Times New Roman"/>
      <w:i/>
      <w:iCs/>
      <w:color w:val="404040"/>
      <w:kern w:val="0"/>
      <w:sz w:val="20"/>
      <w:szCs w:val="20"/>
      <w:lang w:val="es-ES_tradnl"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172D07"/>
    <w:pPr>
      <w:suppressAutoHyphens/>
      <w:autoSpaceDN w:val="0"/>
      <w:spacing w:after="0" w:line="240" w:lineRule="auto"/>
      <w:textAlignment w:val="baseline"/>
    </w:pPr>
    <w:rPr>
      <w:rFonts w:ascii="Courier New" w:eastAsia="Times New Roman" w:hAnsi="Courier New" w:cs="Courier New"/>
      <w:kern w:val="3"/>
      <w:sz w:val="24"/>
      <w:szCs w:val="20"/>
      <w:lang w:val="es-ES" w:eastAsia="zh-CN"/>
    </w:rPr>
  </w:style>
  <w:style w:type="paragraph" w:styleId="Encabezado">
    <w:name w:val="header"/>
    <w:basedOn w:val="Normal"/>
    <w:link w:val="EncabezadoCar"/>
    <w:rsid w:val="00172D07"/>
    <w:pPr>
      <w:tabs>
        <w:tab w:val="center" w:pos="4419"/>
        <w:tab w:val="right" w:pos="8838"/>
      </w:tabs>
    </w:pPr>
    <w:rPr>
      <w:rFonts w:cs="Mangal"/>
      <w:szCs w:val="21"/>
    </w:rPr>
  </w:style>
  <w:style w:type="character" w:customStyle="1" w:styleId="EncabezadoCar">
    <w:name w:val="Encabezado Car"/>
    <w:basedOn w:val="Fuentedeprrafopredeter"/>
    <w:link w:val="Encabezado"/>
    <w:rsid w:val="00172D07"/>
    <w:rPr>
      <w:rFonts w:ascii="Liberation Serif" w:eastAsia="DejaVu Sans" w:hAnsi="Liberation Serif" w:cs="Mangal"/>
      <w:kern w:val="3"/>
      <w:sz w:val="24"/>
      <w:szCs w:val="21"/>
      <w:lang w:val="es-ES" w:eastAsia="zh-CN" w:bidi="hi-IN"/>
    </w:rPr>
  </w:style>
  <w:style w:type="paragraph" w:styleId="Textocomentario">
    <w:name w:val="annotation text"/>
    <w:basedOn w:val="Standard"/>
    <w:link w:val="TextocomentarioCar"/>
    <w:uiPriority w:val="99"/>
    <w:rsid w:val="00172D07"/>
    <w:rPr>
      <w:rFonts w:ascii="Arial" w:hAnsi="Arial" w:cs="Arial"/>
      <w:sz w:val="20"/>
    </w:rPr>
  </w:style>
  <w:style w:type="character" w:customStyle="1" w:styleId="TextocomentarioCar">
    <w:name w:val="Texto comentario Car"/>
    <w:basedOn w:val="Fuentedeprrafopredeter"/>
    <w:link w:val="Textocomentario"/>
    <w:uiPriority w:val="99"/>
    <w:rsid w:val="00172D07"/>
    <w:rPr>
      <w:rFonts w:ascii="Arial" w:eastAsia="Times New Roman" w:hAnsi="Arial" w:cs="Arial"/>
      <w:kern w:val="3"/>
      <w:sz w:val="20"/>
      <w:szCs w:val="20"/>
      <w:lang w:val="es-ES" w:eastAsia="zh-CN"/>
    </w:rPr>
  </w:style>
  <w:style w:type="paragraph" w:styleId="Prrafodelista">
    <w:name w:val="List Paragraph"/>
    <w:aliases w:val="titulo 5,Bolita,HOJA,Colorful List Accent 1,Colorful List - Accent 11,Guión,BOLA,Estilo 3,Titulo 8,ViÃ±eta 2,Pбrrafo de lista,Lista vistosa - Énfasis 11,Párrafo de lista (analisis predial)"/>
    <w:basedOn w:val="Standard"/>
    <w:link w:val="PrrafodelistaCar"/>
    <w:qFormat/>
    <w:rsid w:val="00172D07"/>
    <w:pPr>
      <w:ind w:left="708"/>
    </w:pPr>
  </w:style>
  <w:style w:type="character" w:styleId="Nmerodepgina">
    <w:name w:val="page number"/>
    <w:basedOn w:val="Fuentedeprrafopredeter"/>
    <w:rsid w:val="00172D07"/>
  </w:style>
  <w:style w:type="character" w:styleId="Refdecomentario">
    <w:name w:val="annotation reference"/>
    <w:basedOn w:val="Fuentedeprrafopredeter"/>
    <w:uiPriority w:val="99"/>
    <w:rsid w:val="00172D07"/>
    <w:rPr>
      <w:sz w:val="16"/>
      <w:szCs w:val="16"/>
    </w:rPr>
  </w:style>
  <w:style w:type="paragraph" w:styleId="Textodeglobo">
    <w:name w:val="Balloon Text"/>
    <w:basedOn w:val="Normal"/>
    <w:link w:val="TextodegloboCar"/>
    <w:uiPriority w:val="99"/>
    <w:semiHidden/>
    <w:unhideWhenUsed/>
    <w:rsid w:val="00172D07"/>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172D07"/>
    <w:rPr>
      <w:rFonts w:ascii="Segoe UI" w:eastAsia="DejaVu Sans" w:hAnsi="Segoe UI" w:cs="Mangal"/>
      <w:kern w:val="3"/>
      <w:sz w:val="18"/>
      <w:szCs w:val="16"/>
      <w:lang w:val="es-ES" w:eastAsia="zh-CN" w:bidi="hi-IN"/>
    </w:rPr>
  </w:style>
  <w:style w:type="paragraph" w:styleId="Piedepgina">
    <w:name w:val="footer"/>
    <w:basedOn w:val="Normal"/>
    <w:link w:val="PiedepginaCar"/>
    <w:uiPriority w:val="99"/>
    <w:unhideWhenUsed/>
    <w:rsid w:val="00FC6D58"/>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rsid w:val="00FC6D58"/>
    <w:rPr>
      <w:rFonts w:ascii="Liberation Serif" w:eastAsia="DejaVu Sans" w:hAnsi="Liberation Serif" w:cs="Mangal"/>
      <w:kern w:val="3"/>
      <w:sz w:val="24"/>
      <w:szCs w:val="21"/>
      <w:lang w:val="es-ES" w:eastAsia="zh-CN" w:bidi="hi-IN"/>
    </w:rPr>
  </w:style>
  <w:style w:type="paragraph" w:customStyle="1" w:styleId="Normal1">
    <w:name w:val="Normal 1"/>
    <w:basedOn w:val="Sangranormal"/>
    <w:uiPriority w:val="99"/>
    <w:qFormat/>
    <w:rsid w:val="00412581"/>
    <w:pPr>
      <w:widowControl/>
      <w:tabs>
        <w:tab w:val="left" w:pos="2880"/>
      </w:tabs>
      <w:suppressAutoHyphens w:val="0"/>
      <w:ind w:left="2880" w:hanging="360"/>
      <w:jc w:val="both"/>
      <w:textAlignment w:val="auto"/>
    </w:pPr>
    <w:rPr>
      <w:rFonts w:ascii="Times New Roman" w:eastAsia="MS Mincho" w:hAnsi="Times New Roman" w:cs="Times New Roman"/>
      <w:kern w:val="0"/>
      <w:szCs w:val="24"/>
      <w:lang w:val="es" w:eastAsia="es-ES" w:bidi="ar-SA"/>
    </w:rPr>
  </w:style>
  <w:style w:type="paragraph" w:styleId="Sangranormal">
    <w:name w:val="Normal Indent"/>
    <w:basedOn w:val="Normal"/>
    <w:uiPriority w:val="99"/>
    <w:semiHidden/>
    <w:unhideWhenUsed/>
    <w:rsid w:val="00412581"/>
    <w:pPr>
      <w:ind w:left="708"/>
    </w:pPr>
    <w:rPr>
      <w:rFonts w:cs="Mangal"/>
      <w:szCs w:val="21"/>
    </w:rPr>
  </w:style>
  <w:style w:type="paragraph" w:styleId="Asuntodelcomentario">
    <w:name w:val="annotation subject"/>
    <w:basedOn w:val="Textocomentario"/>
    <w:next w:val="Textocomentario"/>
    <w:link w:val="AsuntodelcomentarioCar"/>
    <w:uiPriority w:val="99"/>
    <w:semiHidden/>
    <w:unhideWhenUsed/>
    <w:rsid w:val="00134D2B"/>
    <w:pPr>
      <w:widowControl w:val="0"/>
    </w:pPr>
    <w:rPr>
      <w:rFonts w:ascii="Liberation Serif" w:eastAsia="DejaVu Sans" w:hAnsi="Liberation Serif" w:cs="Mangal"/>
      <w:b/>
      <w:bCs/>
      <w:szCs w:val="18"/>
      <w:lang w:bidi="hi-IN"/>
    </w:rPr>
  </w:style>
  <w:style w:type="character" w:customStyle="1" w:styleId="AsuntodelcomentarioCar">
    <w:name w:val="Asunto del comentario Car"/>
    <w:basedOn w:val="TextocomentarioCar"/>
    <w:link w:val="Asuntodelcomentario"/>
    <w:uiPriority w:val="99"/>
    <w:semiHidden/>
    <w:rsid w:val="00134D2B"/>
    <w:rPr>
      <w:rFonts w:ascii="Liberation Serif" w:eastAsia="DejaVu Sans" w:hAnsi="Liberation Serif" w:cs="Mangal"/>
      <w:b/>
      <w:bCs/>
      <w:kern w:val="3"/>
      <w:sz w:val="20"/>
      <w:szCs w:val="18"/>
      <w:lang w:val="es-ES" w:eastAsia="zh-CN" w:bidi="hi-IN"/>
    </w:rPr>
  </w:style>
  <w:style w:type="character" w:customStyle="1" w:styleId="Ttulo2Car">
    <w:name w:val="Título 2 Car"/>
    <w:aliases w:val="BONUS-T2 Car"/>
    <w:basedOn w:val="Fuentedeprrafopredeter"/>
    <w:link w:val="Ttulo2"/>
    <w:uiPriority w:val="9"/>
    <w:rsid w:val="00FA770C"/>
    <w:rPr>
      <w:rFonts w:asciiTheme="majorHAnsi" w:eastAsiaTheme="majorEastAsia" w:hAnsiTheme="majorHAnsi" w:cs="Mangal"/>
      <w:b/>
      <w:bCs/>
      <w:color w:val="5B9BD5" w:themeColor="accent1"/>
      <w:kern w:val="3"/>
      <w:sz w:val="26"/>
      <w:szCs w:val="23"/>
      <w:lang w:val="es-ES" w:eastAsia="zh-CN" w:bidi="hi-IN"/>
    </w:rPr>
  </w:style>
  <w:style w:type="table" w:styleId="Tablaconcuadrcula">
    <w:name w:val="Table Grid"/>
    <w:basedOn w:val="Tablanormal"/>
    <w:uiPriority w:val="39"/>
    <w:rsid w:val="0077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61932"/>
    <w:pPr>
      <w:spacing w:after="0" w:line="240" w:lineRule="auto"/>
    </w:pPr>
    <w:rPr>
      <w:rFonts w:ascii="Liberation Serif" w:eastAsia="DejaVu Sans" w:hAnsi="Liberation Serif" w:cs="Mangal"/>
      <w:kern w:val="3"/>
      <w:sz w:val="24"/>
      <w:szCs w:val="21"/>
      <w:lang w:val="es-ES" w:eastAsia="zh-CN" w:bidi="hi-IN"/>
    </w:rPr>
  </w:style>
  <w:style w:type="paragraph" w:customStyle="1" w:styleId="pa7">
    <w:name w:val="pa7"/>
    <w:basedOn w:val="Normal"/>
    <w:rsid w:val="00783870"/>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es-CO" w:eastAsia="es-CO" w:bidi="ar-SA"/>
    </w:rPr>
  </w:style>
  <w:style w:type="character" w:customStyle="1" w:styleId="apple-converted-space">
    <w:name w:val="apple-converted-space"/>
    <w:basedOn w:val="Fuentedeprrafopredeter"/>
    <w:rsid w:val="00783870"/>
  </w:style>
  <w:style w:type="character" w:customStyle="1" w:styleId="spelle">
    <w:name w:val="spelle"/>
    <w:basedOn w:val="Fuentedeprrafopredeter"/>
    <w:rsid w:val="00783870"/>
  </w:style>
  <w:style w:type="paragraph" w:customStyle="1" w:styleId="default">
    <w:name w:val="default"/>
    <w:basedOn w:val="Normal"/>
    <w:rsid w:val="00783870"/>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es-CO" w:eastAsia="es-CO" w:bidi="ar-SA"/>
    </w:rPr>
  </w:style>
  <w:style w:type="paragraph" w:customStyle="1" w:styleId="pa22">
    <w:name w:val="pa22"/>
    <w:basedOn w:val="Normal"/>
    <w:rsid w:val="00783870"/>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es-CO" w:eastAsia="es-CO" w:bidi="ar-SA"/>
    </w:rPr>
  </w:style>
  <w:style w:type="character" w:customStyle="1" w:styleId="a8">
    <w:name w:val="a8"/>
    <w:basedOn w:val="Fuentedeprrafopredeter"/>
    <w:rsid w:val="00783870"/>
  </w:style>
  <w:style w:type="paragraph" w:customStyle="1" w:styleId="pa17">
    <w:name w:val="pa17"/>
    <w:basedOn w:val="Normal"/>
    <w:rsid w:val="00783870"/>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es-CO" w:eastAsia="es-CO" w:bidi="ar-SA"/>
    </w:rPr>
  </w:style>
  <w:style w:type="character" w:customStyle="1" w:styleId="Ttulo1Car">
    <w:name w:val="Título 1 Car"/>
    <w:aliases w:val="INFITULUA-T2 Car,BONUS-T1 Car,MT1 Car,título 1 Car"/>
    <w:basedOn w:val="Fuentedeprrafopredeter"/>
    <w:link w:val="Ttulo1"/>
    <w:uiPriority w:val="9"/>
    <w:rsid w:val="00737030"/>
    <w:rPr>
      <w:rFonts w:ascii="Calibri" w:eastAsia="Cambria" w:hAnsi="Calibri" w:cs="Arial"/>
      <w:b/>
      <w:bCs/>
      <w:kern w:val="32"/>
      <w:sz w:val="26"/>
      <w:szCs w:val="26"/>
      <w:u w:val="single"/>
      <w:lang w:val="es-ES" w:eastAsia="es-ES"/>
    </w:rPr>
  </w:style>
  <w:style w:type="character" w:customStyle="1" w:styleId="Ttulo3Car">
    <w:name w:val="Título 3 Car"/>
    <w:aliases w:val="BONUS-T3 Final Car,Edgar 3 Car,1.1.1Título 3 Car,Título 3-BCN Car,3 bullet Car,2 Car,H3 Car,1 Car,1Título 3 Car"/>
    <w:basedOn w:val="Fuentedeprrafopredeter"/>
    <w:link w:val="Ttulo3"/>
    <w:uiPriority w:val="9"/>
    <w:rsid w:val="00737030"/>
    <w:rPr>
      <w:rFonts w:ascii="Book Antiqua" w:eastAsia="Cambria" w:hAnsi="Book Antiqua" w:cs="Book Antiqua"/>
      <w:i/>
      <w:iCs/>
      <w:sz w:val="24"/>
      <w:szCs w:val="24"/>
      <w:u w:val="single"/>
      <w:lang w:val="es-ES" w:eastAsia="es-ES"/>
    </w:rPr>
  </w:style>
  <w:style w:type="character" w:customStyle="1" w:styleId="Ttulo7Car">
    <w:name w:val="Título 7 Car"/>
    <w:basedOn w:val="Fuentedeprrafopredeter"/>
    <w:link w:val="Ttulo7"/>
    <w:uiPriority w:val="9"/>
    <w:rsid w:val="00737030"/>
    <w:rPr>
      <w:rFonts w:ascii="Calibri" w:eastAsia="MS Gothic" w:hAnsi="Calibri" w:cs="Times New Roman"/>
      <w:i/>
      <w:iCs/>
      <w:color w:val="404040"/>
      <w:sz w:val="24"/>
      <w:szCs w:val="24"/>
      <w:lang w:val="es-ES_tradnl" w:eastAsia="es-ES"/>
    </w:rPr>
  </w:style>
  <w:style w:type="character" w:customStyle="1" w:styleId="Ttulo8Car">
    <w:name w:val="Título 8 Car"/>
    <w:basedOn w:val="Fuentedeprrafopredeter"/>
    <w:link w:val="Ttulo8"/>
    <w:uiPriority w:val="9"/>
    <w:rsid w:val="00737030"/>
    <w:rPr>
      <w:rFonts w:ascii="Calibri" w:eastAsia="MS Gothic" w:hAnsi="Calibri" w:cs="Times New Roman"/>
      <w:color w:val="404040"/>
      <w:sz w:val="20"/>
      <w:szCs w:val="20"/>
      <w:lang w:val="es-ES_tradnl" w:eastAsia="es-ES"/>
    </w:rPr>
  </w:style>
  <w:style w:type="character" w:customStyle="1" w:styleId="Ttulo9Car">
    <w:name w:val="Título 9 Car"/>
    <w:basedOn w:val="Fuentedeprrafopredeter"/>
    <w:link w:val="Ttulo9"/>
    <w:uiPriority w:val="9"/>
    <w:rsid w:val="00737030"/>
    <w:rPr>
      <w:rFonts w:ascii="Calibri" w:eastAsia="MS Gothic" w:hAnsi="Calibri" w:cs="Times New Roman"/>
      <w:i/>
      <w:iCs/>
      <w:color w:val="404040"/>
      <w:sz w:val="20"/>
      <w:szCs w:val="20"/>
      <w:lang w:val="es-ES_tradnl" w:eastAsia="es-ES"/>
    </w:rPr>
  </w:style>
  <w:style w:type="paragraph" w:styleId="Sinespaciado">
    <w:name w:val="No Spacing"/>
    <w:uiPriority w:val="1"/>
    <w:qFormat/>
    <w:rsid w:val="00212AD2"/>
    <w:pPr>
      <w:suppressAutoHyphens/>
      <w:spacing w:after="0" w:line="240" w:lineRule="auto"/>
    </w:pPr>
    <w:rPr>
      <w:rFonts w:ascii="Times New Roman" w:eastAsia="Times New Roman" w:hAnsi="Times New Roman" w:cs="Times New Roman"/>
      <w:sz w:val="24"/>
      <w:szCs w:val="24"/>
      <w:lang w:val="es-ES" w:eastAsia="zh-CN"/>
    </w:rPr>
  </w:style>
  <w:style w:type="character" w:customStyle="1" w:styleId="PrrafodelistaCar">
    <w:name w:val="Párrafo de lista Car"/>
    <w:aliases w:val="titulo 5 Car,Bolita Car,HOJA Car,Colorful List Accent 1 Car,Colorful List - Accent 11 Car,Guión Car,BOLA Car,Estilo 3 Car,Titulo 8 Car,ViÃ±eta 2 Car,Pбrrafo de lista Car,Lista vistosa - Énfasis 11 Car"/>
    <w:link w:val="Prrafodelista"/>
    <w:rsid w:val="006F01A8"/>
    <w:rPr>
      <w:rFonts w:ascii="Courier New" w:eastAsia="Times New Roman" w:hAnsi="Courier New" w:cs="Courier New"/>
      <w:kern w:val="3"/>
      <w:sz w:val="24"/>
      <w:szCs w:val="20"/>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1958">
      <w:bodyDiv w:val="1"/>
      <w:marLeft w:val="0"/>
      <w:marRight w:val="0"/>
      <w:marTop w:val="0"/>
      <w:marBottom w:val="0"/>
      <w:divBdr>
        <w:top w:val="none" w:sz="0" w:space="0" w:color="auto"/>
        <w:left w:val="none" w:sz="0" w:space="0" w:color="auto"/>
        <w:bottom w:val="none" w:sz="0" w:space="0" w:color="auto"/>
        <w:right w:val="none" w:sz="0" w:space="0" w:color="auto"/>
      </w:divBdr>
    </w:div>
    <w:div w:id="324476114">
      <w:bodyDiv w:val="1"/>
      <w:marLeft w:val="0"/>
      <w:marRight w:val="0"/>
      <w:marTop w:val="0"/>
      <w:marBottom w:val="0"/>
      <w:divBdr>
        <w:top w:val="none" w:sz="0" w:space="0" w:color="auto"/>
        <w:left w:val="none" w:sz="0" w:space="0" w:color="auto"/>
        <w:bottom w:val="none" w:sz="0" w:space="0" w:color="auto"/>
        <w:right w:val="none" w:sz="0" w:space="0" w:color="auto"/>
      </w:divBdr>
    </w:div>
    <w:div w:id="485711903">
      <w:bodyDiv w:val="1"/>
      <w:marLeft w:val="0"/>
      <w:marRight w:val="0"/>
      <w:marTop w:val="0"/>
      <w:marBottom w:val="0"/>
      <w:divBdr>
        <w:top w:val="none" w:sz="0" w:space="0" w:color="auto"/>
        <w:left w:val="none" w:sz="0" w:space="0" w:color="auto"/>
        <w:bottom w:val="none" w:sz="0" w:space="0" w:color="auto"/>
        <w:right w:val="none" w:sz="0" w:space="0" w:color="auto"/>
      </w:divBdr>
    </w:div>
    <w:div w:id="549344163">
      <w:bodyDiv w:val="1"/>
      <w:marLeft w:val="0"/>
      <w:marRight w:val="0"/>
      <w:marTop w:val="0"/>
      <w:marBottom w:val="0"/>
      <w:divBdr>
        <w:top w:val="none" w:sz="0" w:space="0" w:color="auto"/>
        <w:left w:val="none" w:sz="0" w:space="0" w:color="auto"/>
        <w:bottom w:val="none" w:sz="0" w:space="0" w:color="auto"/>
        <w:right w:val="none" w:sz="0" w:space="0" w:color="auto"/>
      </w:divBdr>
    </w:div>
    <w:div w:id="800728078">
      <w:bodyDiv w:val="1"/>
      <w:marLeft w:val="0"/>
      <w:marRight w:val="0"/>
      <w:marTop w:val="0"/>
      <w:marBottom w:val="0"/>
      <w:divBdr>
        <w:top w:val="none" w:sz="0" w:space="0" w:color="auto"/>
        <w:left w:val="none" w:sz="0" w:space="0" w:color="auto"/>
        <w:bottom w:val="none" w:sz="0" w:space="0" w:color="auto"/>
        <w:right w:val="none" w:sz="0" w:space="0" w:color="auto"/>
      </w:divBdr>
    </w:div>
    <w:div w:id="882791540">
      <w:bodyDiv w:val="1"/>
      <w:marLeft w:val="0"/>
      <w:marRight w:val="0"/>
      <w:marTop w:val="0"/>
      <w:marBottom w:val="0"/>
      <w:divBdr>
        <w:top w:val="none" w:sz="0" w:space="0" w:color="auto"/>
        <w:left w:val="none" w:sz="0" w:space="0" w:color="auto"/>
        <w:bottom w:val="none" w:sz="0" w:space="0" w:color="auto"/>
        <w:right w:val="none" w:sz="0" w:space="0" w:color="auto"/>
      </w:divBdr>
    </w:div>
    <w:div w:id="1004431913">
      <w:bodyDiv w:val="1"/>
      <w:marLeft w:val="0"/>
      <w:marRight w:val="0"/>
      <w:marTop w:val="0"/>
      <w:marBottom w:val="0"/>
      <w:divBdr>
        <w:top w:val="none" w:sz="0" w:space="0" w:color="auto"/>
        <w:left w:val="none" w:sz="0" w:space="0" w:color="auto"/>
        <w:bottom w:val="none" w:sz="0" w:space="0" w:color="auto"/>
        <w:right w:val="none" w:sz="0" w:space="0" w:color="auto"/>
      </w:divBdr>
    </w:div>
    <w:div w:id="1055929924">
      <w:bodyDiv w:val="1"/>
      <w:marLeft w:val="0"/>
      <w:marRight w:val="0"/>
      <w:marTop w:val="0"/>
      <w:marBottom w:val="0"/>
      <w:divBdr>
        <w:top w:val="none" w:sz="0" w:space="0" w:color="auto"/>
        <w:left w:val="none" w:sz="0" w:space="0" w:color="auto"/>
        <w:bottom w:val="none" w:sz="0" w:space="0" w:color="auto"/>
        <w:right w:val="none" w:sz="0" w:space="0" w:color="auto"/>
      </w:divBdr>
    </w:div>
    <w:div w:id="1090393288">
      <w:bodyDiv w:val="1"/>
      <w:marLeft w:val="0"/>
      <w:marRight w:val="0"/>
      <w:marTop w:val="0"/>
      <w:marBottom w:val="0"/>
      <w:divBdr>
        <w:top w:val="none" w:sz="0" w:space="0" w:color="auto"/>
        <w:left w:val="none" w:sz="0" w:space="0" w:color="auto"/>
        <w:bottom w:val="none" w:sz="0" w:space="0" w:color="auto"/>
        <w:right w:val="none" w:sz="0" w:space="0" w:color="auto"/>
      </w:divBdr>
    </w:div>
    <w:div w:id="1316950234">
      <w:bodyDiv w:val="1"/>
      <w:marLeft w:val="0"/>
      <w:marRight w:val="0"/>
      <w:marTop w:val="0"/>
      <w:marBottom w:val="0"/>
      <w:divBdr>
        <w:top w:val="none" w:sz="0" w:space="0" w:color="auto"/>
        <w:left w:val="none" w:sz="0" w:space="0" w:color="auto"/>
        <w:bottom w:val="none" w:sz="0" w:space="0" w:color="auto"/>
        <w:right w:val="none" w:sz="0" w:space="0" w:color="auto"/>
      </w:divBdr>
    </w:div>
    <w:div w:id="1554582284">
      <w:bodyDiv w:val="1"/>
      <w:marLeft w:val="0"/>
      <w:marRight w:val="0"/>
      <w:marTop w:val="0"/>
      <w:marBottom w:val="0"/>
      <w:divBdr>
        <w:top w:val="none" w:sz="0" w:space="0" w:color="auto"/>
        <w:left w:val="none" w:sz="0" w:space="0" w:color="auto"/>
        <w:bottom w:val="none" w:sz="0" w:space="0" w:color="auto"/>
        <w:right w:val="none" w:sz="0" w:space="0" w:color="auto"/>
      </w:divBdr>
    </w:div>
    <w:div w:id="159982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5C76F-CA69-4EE1-8B06-8290C34A5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4579</Words>
  <Characters>25185</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Jose Aguilar Higuera</dc:creator>
  <cp:lastModifiedBy>Diana Carolina Chacon Mendoza</cp:lastModifiedBy>
  <cp:revision>2</cp:revision>
  <cp:lastPrinted>2016-09-07T13:47:00Z</cp:lastPrinted>
  <dcterms:created xsi:type="dcterms:W3CDTF">2018-12-19T14:21:00Z</dcterms:created>
  <dcterms:modified xsi:type="dcterms:W3CDTF">2018-12-19T14:21:00Z</dcterms:modified>
</cp:coreProperties>
</file>