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E5D" w:rsidRDefault="00351E5D">
      <w:pPr>
        <w:pStyle w:val="Standard"/>
        <w:jc w:val="center"/>
      </w:pPr>
      <w:bookmarkStart w:id="0" w:name="_GoBack"/>
      <w:bookmarkEnd w:id="0"/>
    </w:p>
    <w:p w:rsidR="00FE704F" w:rsidRDefault="00FE704F">
      <w:pPr>
        <w:pStyle w:val="Ttulo2"/>
        <w:tabs>
          <w:tab w:val="left" w:pos="4253"/>
        </w:tabs>
        <w:rPr>
          <w:rFonts w:ascii="Futura Bk BT" w:hAnsi="Futura Bk BT" w:cs="Futura Bk BT"/>
          <w:sz w:val="20"/>
        </w:rPr>
      </w:pPr>
    </w:p>
    <w:p w:rsidR="00351E5D" w:rsidRPr="00B97086" w:rsidRDefault="00E83376">
      <w:pPr>
        <w:pStyle w:val="Ttulo2"/>
        <w:tabs>
          <w:tab w:val="left" w:pos="4253"/>
        </w:tabs>
        <w:rPr>
          <w:rFonts w:ascii="Futura Std" w:hAnsi="Futura Std"/>
          <w:sz w:val="20"/>
        </w:rPr>
      </w:pPr>
      <w:proofErr w:type="gramStart"/>
      <w:r w:rsidRPr="00B97086">
        <w:rPr>
          <w:rFonts w:ascii="Futura Std" w:hAnsi="Futura Std" w:cs="Futura Bk BT"/>
          <w:sz w:val="20"/>
        </w:rPr>
        <w:t>RESOLUCIÓN</w:t>
      </w:r>
      <w:r w:rsidRPr="00B97086">
        <w:rPr>
          <w:rFonts w:ascii="Futura Std" w:eastAsia="Futura Bk BT" w:hAnsi="Futura Std" w:cs="Futura Bk BT"/>
          <w:sz w:val="20"/>
        </w:rPr>
        <w:t xml:space="preserve">  </w:t>
      </w:r>
      <w:r w:rsidRPr="00B97086">
        <w:rPr>
          <w:rFonts w:ascii="Futura Std" w:hAnsi="Futura Std" w:cs="Futura Bk BT"/>
          <w:sz w:val="20"/>
        </w:rPr>
        <w:t>NÚMERO</w:t>
      </w:r>
      <w:proofErr w:type="gramEnd"/>
      <w:r w:rsidRPr="00B97086">
        <w:rPr>
          <w:rFonts w:ascii="Futura Std" w:eastAsia="Futura Bk BT" w:hAnsi="Futura Std" w:cs="Futura Bk BT"/>
          <w:sz w:val="20"/>
        </w:rPr>
        <w:t xml:space="preserve">                                          </w:t>
      </w:r>
      <w:r w:rsidRPr="00B97086">
        <w:rPr>
          <w:rFonts w:ascii="Futura Std" w:hAnsi="Futura Std" w:cs="Futura Bk BT"/>
          <w:sz w:val="20"/>
        </w:rPr>
        <w:t>DE</w:t>
      </w:r>
      <w:r w:rsidRPr="00B97086">
        <w:rPr>
          <w:rFonts w:ascii="Futura Std" w:eastAsia="Futura Bk BT" w:hAnsi="Futura Std" w:cs="Futura Bk BT"/>
          <w:sz w:val="20"/>
        </w:rPr>
        <w:t xml:space="preserve"> </w:t>
      </w:r>
      <w:r w:rsidRPr="00B97086">
        <w:rPr>
          <w:rFonts w:ascii="Futura Std" w:hAnsi="Futura Std" w:cs="Futura Bk BT"/>
          <w:sz w:val="20"/>
        </w:rPr>
        <w:t>2016</w:t>
      </w:r>
    </w:p>
    <w:p w:rsidR="00351E5D" w:rsidRPr="00B97086" w:rsidRDefault="00351E5D">
      <w:pPr>
        <w:pStyle w:val="toa"/>
        <w:tabs>
          <w:tab w:val="clear" w:pos="9000"/>
          <w:tab w:val="clear" w:pos="9360"/>
        </w:tabs>
        <w:suppressAutoHyphens w:val="0"/>
        <w:jc w:val="center"/>
        <w:rPr>
          <w:rFonts w:ascii="Futura Std" w:hAnsi="Futura Std" w:cs="Futura Bk BT"/>
          <w:sz w:val="20"/>
          <w:lang w:val="es-ES"/>
        </w:rPr>
      </w:pPr>
    </w:p>
    <w:p w:rsidR="00351E5D" w:rsidRPr="00B97086" w:rsidRDefault="00E83376">
      <w:pPr>
        <w:pStyle w:val="toa"/>
        <w:tabs>
          <w:tab w:val="clear" w:pos="9000"/>
          <w:tab w:val="clear" w:pos="9360"/>
        </w:tabs>
        <w:suppressAutoHyphens w:val="0"/>
        <w:jc w:val="center"/>
        <w:rPr>
          <w:rFonts w:ascii="Futura Std" w:hAnsi="Futura Std"/>
          <w:b/>
          <w:sz w:val="20"/>
          <w:lang w:val="es-CO"/>
        </w:rPr>
      </w:pPr>
      <w:r w:rsidRPr="00B97086">
        <w:rPr>
          <w:rFonts w:ascii="Futura Std" w:hAnsi="Futura Std" w:cs="Futura Bk BT"/>
          <w:b/>
          <w:sz w:val="20"/>
          <w:lang w:val="es-ES"/>
        </w:rPr>
        <w:t>(</w:t>
      </w:r>
      <w:r w:rsidRPr="00B97086">
        <w:rPr>
          <w:rFonts w:ascii="Futura Std" w:eastAsia="Futura Bk BT" w:hAnsi="Futura Std" w:cs="Futura Bk BT"/>
          <w:b/>
          <w:sz w:val="20"/>
          <w:lang w:val="es-ES"/>
        </w:rPr>
        <w:t xml:space="preserve">                                             </w:t>
      </w:r>
      <w:r w:rsidRPr="00B97086">
        <w:rPr>
          <w:rFonts w:ascii="Futura Std" w:hAnsi="Futura Std" w:cs="Futura Bk BT"/>
          <w:b/>
          <w:sz w:val="20"/>
          <w:lang w:val="es-ES"/>
        </w:rPr>
        <w:t>)</w:t>
      </w:r>
    </w:p>
    <w:p w:rsidR="00351E5D" w:rsidRPr="00B97086" w:rsidRDefault="00351E5D">
      <w:pPr>
        <w:pStyle w:val="Standard"/>
        <w:rPr>
          <w:rFonts w:ascii="Futura Std" w:hAnsi="Futura Std" w:cs="Futura Bk BT"/>
          <w:sz w:val="20"/>
        </w:rPr>
      </w:pPr>
    </w:p>
    <w:p w:rsidR="000153A8" w:rsidRPr="00B97086" w:rsidRDefault="000153A8">
      <w:pPr>
        <w:pStyle w:val="Standard"/>
        <w:rPr>
          <w:rFonts w:ascii="Futura Std" w:hAnsi="Futura Std" w:cs="Futura Bk BT"/>
          <w:sz w:val="20"/>
        </w:rPr>
      </w:pPr>
    </w:p>
    <w:p w:rsidR="00351E5D" w:rsidRPr="00B97086" w:rsidRDefault="002C30D5" w:rsidP="002C30D5">
      <w:pPr>
        <w:pStyle w:val="Standard"/>
        <w:autoSpaceDE w:val="0"/>
        <w:jc w:val="center"/>
        <w:rPr>
          <w:rFonts w:ascii="Futura Std" w:hAnsi="Futura Std"/>
          <w:sz w:val="20"/>
        </w:rPr>
      </w:pPr>
      <w:r w:rsidRPr="00EA021A">
        <w:rPr>
          <w:rFonts w:ascii="Futura Std" w:hAnsi="Futura Std" w:cs="Arial"/>
          <w:sz w:val="20"/>
        </w:rPr>
        <w:t>“Por la cual se</w:t>
      </w:r>
      <w:r w:rsidR="009853CE" w:rsidRPr="00EA021A">
        <w:rPr>
          <w:rFonts w:ascii="Futura Std" w:hAnsi="Futura Std" w:cs="Arial"/>
          <w:sz w:val="20"/>
        </w:rPr>
        <w:t xml:space="preserve"> </w:t>
      </w:r>
      <w:r w:rsidR="00215B9D" w:rsidRPr="00EA021A">
        <w:rPr>
          <w:rFonts w:ascii="Futura Std" w:hAnsi="Futura Std" w:cs="Arial"/>
          <w:sz w:val="20"/>
        </w:rPr>
        <w:t>modifica el artículo 1</w:t>
      </w:r>
      <w:r w:rsidR="00DC6D39" w:rsidRPr="00EA021A">
        <w:rPr>
          <w:rFonts w:ascii="Futura Std" w:hAnsi="Futura Std" w:cs="Arial"/>
          <w:sz w:val="20"/>
        </w:rPr>
        <w:t xml:space="preserve"> y artículo 3</w:t>
      </w:r>
      <w:r w:rsidR="00215B9D" w:rsidRPr="00EA021A">
        <w:rPr>
          <w:rFonts w:ascii="Futura Std" w:hAnsi="Futura Std" w:cs="Arial"/>
          <w:sz w:val="20"/>
        </w:rPr>
        <w:t xml:space="preserve"> de la Resolución 1884 de 2015</w:t>
      </w:r>
      <w:r w:rsidR="00723D7D" w:rsidRPr="00EA021A">
        <w:rPr>
          <w:rFonts w:ascii="Futura Std" w:hAnsi="Futura Std" w:cs="Arial"/>
          <w:sz w:val="20"/>
        </w:rPr>
        <w:t>, modificad</w:t>
      </w:r>
      <w:r w:rsidR="00DC6D39" w:rsidRPr="00EA021A">
        <w:rPr>
          <w:rFonts w:ascii="Futura Std" w:hAnsi="Futura Std" w:cs="Arial"/>
          <w:sz w:val="20"/>
        </w:rPr>
        <w:t>os</w:t>
      </w:r>
      <w:r w:rsidR="00723D7D" w:rsidRPr="00EA021A">
        <w:rPr>
          <w:rFonts w:ascii="Futura Std" w:hAnsi="Futura Std" w:cs="Arial"/>
          <w:sz w:val="20"/>
        </w:rPr>
        <w:t xml:space="preserve"> por el artículo 1</w:t>
      </w:r>
      <w:r w:rsidR="00DC6D39" w:rsidRPr="00EA021A">
        <w:rPr>
          <w:rFonts w:ascii="Futura Std" w:hAnsi="Futura Std" w:cs="Arial"/>
          <w:sz w:val="20"/>
        </w:rPr>
        <w:t xml:space="preserve"> y 3</w:t>
      </w:r>
      <w:r w:rsidR="00723D7D" w:rsidRPr="00EA021A">
        <w:rPr>
          <w:rFonts w:ascii="Futura Std" w:hAnsi="Futura Std" w:cs="Arial"/>
          <w:sz w:val="20"/>
        </w:rPr>
        <w:t xml:space="preserve"> de la Resolución </w:t>
      </w:r>
      <w:r w:rsidR="00E518F4" w:rsidRPr="00EA021A">
        <w:rPr>
          <w:rFonts w:ascii="Futura Std" w:hAnsi="Futura Std" w:cs="Arial"/>
          <w:sz w:val="20"/>
        </w:rPr>
        <w:t xml:space="preserve">No. </w:t>
      </w:r>
      <w:r w:rsidR="00E532FB" w:rsidRPr="00EA021A">
        <w:rPr>
          <w:rFonts w:ascii="Futura Std" w:hAnsi="Futura Std" w:cs="Arial"/>
          <w:sz w:val="20"/>
        </w:rPr>
        <w:t>000</w:t>
      </w:r>
      <w:r w:rsidR="00E518F4" w:rsidRPr="00EA021A">
        <w:rPr>
          <w:rFonts w:ascii="Futura Std" w:hAnsi="Futura Std" w:cs="Arial"/>
          <w:sz w:val="20"/>
        </w:rPr>
        <w:t>2820 de 2016</w:t>
      </w:r>
      <w:r w:rsidR="00215B9D" w:rsidRPr="00EA021A">
        <w:rPr>
          <w:rFonts w:ascii="Futura Std" w:hAnsi="Futura Std" w:cs="Arial"/>
          <w:sz w:val="20"/>
        </w:rPr>
        <w:t xml:space="preserve"> </w:t>
      </w:r>
      <w:r w:rsidR="00DC6D39" w:rsidRPr="00EA021A">
        <w:rPr>
          <w:rFonts w:ascii="Futura Std" w:hAnsi="Futura Std" w:cs="Arial"/>
          <w:sz w:val="20"/>
        </w:rPr>
        <w:t>y establece</w:t>
      </w:r>
      <w:r w:rsidR="009853CE" w:rsidRPr="00EA021A">
        <w:rPr>
          <w:rFonts w:ascii="Futura Std" w:hAnsi="Futura Std" w:cs="Arial"/>
          <w:sz w:val="20"/>
        </w:rPr>
        <w:t xml:space="preserve"> una </w:t>
      </w:r>
      <w:r w:rsidR="00E83376" w:rsidRPr="00EA021A">
        <w:rPr>
          <w:rFonts w:ascii="Futura Std" w:hAnsi="Futura Std" w:cs="Arial"/>
          <w:sz w:val="20"/>
        </w:rPr>
        <w:t>tarifa</w:t>
      </w:r>
      <w:r w:rsidR="00E83376" w:rsidRPr="00EA021A">
        <w:rPr>
          <w:rFonts w:ascii="Futura Std" w:hAnsi="Futura Std"/>
          <w:sz w:val="20"/>
        </w:rPr>
        <w:t xml:space="preserve"> </w:t>
      </w:r>
      <w:r w:rsidR="00982DAB" w:rsidRPr="00EA021A">
        <w:rPr>
          <w:rFonts w:ascii="Futura Std" w:hAnsi="Futura Std"/>
          <w:sz w:val="20"/>
        </w:rPr>
        <w:t xml:space="preserve">especial diferencial </w:t>
      </w:r>
      <w:r w:rsidR="00295530" w:rsidRPr="00EA021A">
        <w:rPr>
          <w:rFonts w:ascii="Futura Std" w:hAnsi="Futura Std" w:cs="Arial"/>
          <w:sz w:val="20"/>
        </w:rPr>
        <w:t>a cobrar en la</w:t>
      </w:r>
      <w:r w:rsidRPr="00EA021A">
        <w:rPr>
          <w:rFonts w:ascii="Futura Std" w:hAnsi="Futura Std" w:cs="Arial"/>
          <w:sz w:val="20"/>
        </w:rPr>
        <w:t xml:space="preserve"> </w:t>
      </w:r>
      <w:r w:rsidR="009853CE" w:rsidRPr="00EA021A">
        <w:rPr>
          <w:rFonts w:ascii="Futura Std" w:hAnsi="Futura Std" w:cs="Arial"/>
          <w:sz w:val="20"/>
        </w:rPr>
        <w:t>e</w:t>
      </w:r>
      <w:r w:rsidR="00295530" w:rsidRPr="00EA021A">
        <w:rPr>
          <w:rFonts w:ascii="Futura Std" w:hAnsi="Futura Std" w:cs="Arial"/>
          <w:sz w:val="20"/>
        </w:rPr>
        <w:t>stación</w:t>
      </w:r>
      <w:r w:rsidR="00E83376" w:rsidRPr="00EA021A">
        <w:rPr>
          <w:rFonts w:ascii="Futura Std" w:hAnsi="Futura Std" w:cs="Arial"/>
          <w:sz w:val="20"/>
        </w:rPr>
        <w:t xml:space="preserve"> de </w:t>
      </w:r>
      <w:r w:rsidRPr="00EA021A">
        <w:rPr>
          <w:rFonts w:ascii="Futura Std" w:hAnsi="Futura Std" w:cs="Arial"/>
          <w:sz w:val="20"/>
        </w:rPr>
        <w:t>P</w:t>
      </w:r>
      <w:r w:rsidR="00E83376" w:rsidRPr="00EA021A">
        <w:rPr>
          <w:rFonts w:ascii="Futura Std" w:hAnsi="Futura Std" w:cs="Arial"/>
          <w:sz w:val="20"/>
        </w:rPr>
        <w:t xml:space="preserve">eaje </w:t>
      </w:r>
      <w:r w:rsidR="009853CE" w:rsidRPr="00EA021A">
        <w:rPr>
          <w:rFonts w:ascii="Futura Std" w:hAnsi="Futura Std" w:cs="Arial"/>
          <w:sz w:val="20"/>
        </w:rPr>
        <w:t>“</w:t>
      </w:r>
      <w:r w:rsidR="003513DF" w:rsidRPr="00EA021A">
        <w:rPr>
          <w:rFonts w:ascii="Futura Std" w:hAnsi="Futura Std" w:cs="Arial"/>
          <w:sz w:val="20"/>
        </w:rPr>
        <w:t xml:space="preserve">La </w:t>
      </w:r>
      <w:r w:rsidR="00295530" w:rsidRPr="00EA021A">
        <w:rPr>
          <w:rFonts w:ascii="Futura Std" w:hAnsi="Futura Std" w:cs="Arial"/>
          <w:sz w:val="20"/>
        </w:rPr>
        <w:t>Caimanera</w:t>
      </w:r>
      <w:r w:rsidR="009853CE" w:rsidRPr="00EA021A">
        <w:rPr>
          <w:rFonts w:ascii="Futura Std" w:hAnsi="Futura Std" w:cs="Arial"/>
          <w:sz w:val="20"/>
        </w:rPr>
        <w:t>”</w:t>
      </w:r>
      <w:r w:rsidR="00E83376" w:rsidRPr="00EA021A">
        <w:rPr>
          <w:rFonts w:ascii="Futura Std" w:hAnsi="Futura Std" w:cs="Arial"/>
          <w:sz w:val="20"/>
        </w:rPr>
        <w:t>, del proyecto de</w:t>
      </w:r>
      <w:r w:rsidR="00982DAB" w:rsidRPr="00EA021A">
        <w:rPr>
          <w:rFonts w:ascii="Futura Std" w:hAnsi="Futura Std" w:cs="Arial"/>
          <w:sz w:val="20"/>
        </w:rPr>
        <w:t xml:space="preserve"> asociación público privada de iniciativa privada para la conexión de</w:t>
      </w:r>
      <w:r w:rsidR="00FF78BB" w:rsidRPr="00EA021A">
        <w:rPr>
          <w:rFonts w:ascii="Futura Std" w:hAnsi="Futura Std" w:cs="Arial"/>
          <w:sz w:val="20"/>
        </w:rPr>
        <w:t xml:space="preserve"> los Departamentos Antioquia, Có</w:t>
      </w:r>
      <w:r w:rsidR="00982DAB" w:rsidRPr="00EA021A">
        <w:rPr>
          <w:rFonts w:ascii="Futura Std" w:hAnsi="Futura Std" w:cs="Arial"/>
          <w:sz w:val="20"/>
        </w:rPr>
        <w:t>rdoba</w:t>
      </w:r>
      <w:r w:rsidR="00E83376" w:rsidRPr="00EA021A">
        <w:rPr>
          <w:rFonts w:ascii="Futura Std" w:hAnsi="Futura Std" w:cs="Arial"/>
          <w:sz w:val="20"/>
        </w:rPr>
        <w:t>,</w:t>
      </w:r>
      <w:r w:rsidR="002915C8" w:rsidRPr="00EA021A">
        <w:rPr>
          <w:rFonts w:ascii="Futura Std" w:hAnsi="Futura Std" w:cs="Arial"/>
          <w:sz w:val="20"/>
        </w:rPr>
        <w:t xml:space="preserve"> Sucre y Bolí</w:t>
      </w:r>
      <w:r w:rsidR="00982DAB" w:rsidRPr="00EA021A">
        <w:rPr>
          <w:rFonts w:ascii="Futura Std" w:hAnsi="Futura Std" w:cs="Arial"/>
          <w:sz w:val="20"/>
        </w:rPr>
        <w:t>var</w:t>
      </w:r>
      <w:r w:rsidR="00E83376" w:rsidRPr="00EA021A">
        <w:rPr>
          <w:rFonts w:ascii="Futura Std" w:hAnsi="Futura Std" w:cs="Arial"/>
          <w:sz w:val="20"/>
        </w:rPr>
        <w:t>”</w:t>
      </w:r>
    </w:p>
    <w:p w:rsidR="000153A8" w:rsidRPr="00B97086" w:rsidRDefault="000153A8">
      <w:pPr>
        <w:pStyle w:val="Standard"/>
        <w:autoSpaceDE w:val="0"/>
        <w:jc w:val="center"/>
        <w:rPr>
          <w:rFonts w:ascii="Futura Std" w:hAnsi="Futura Std" w:cs="Arial"/>
          <w:b/>
          <w:bCs/>
          <w:sz w:val="20"/>
        </w:rPr>
      </w:pPr>
    </w:p>
    <w:p w:rsidR="00351E5D" w:rsidRPr="00B97086" w:rsidRDefault="00E83376">
      <w:pPr>
        <w:pStyle w:val="Standard"/>
        <w:autoSpaceDE w:val="0"/>
        <w:jc w:val="center"/>
        <w:rPr>
          <w:rFonts w:ascii="Futura Std" w:hAnsi="Futura Std"/>
          <w:sz w:val="20"/>
        </w:rPr>
      </w:pPr>
      <w:r w:rsidRPr="00B97086">
        <w:rPr>
          <w:rFonts w:ascii="Futura Std" w:hAnsi="Futura Std" w:cs="Arial"/>
          <w:b/>
          <w:bCs/>
          <w:sz w:val="20"/>
        </w:rPr>
        <w:t>EL</w:t>
      </w:r>
      <w:r w:rsidRPr="00B97086">
        <w:rPr>
          <w:rFonts w:ascii="Futura Std" w:eastAsia="Futura Bk BT" w:hAnsi="Futura Std" w:cs="Futura Bk BT"/>
          <w:b/>
          <w:bCs/>
          <w:sz w:val="20"/>
        </w:rPr>
        <w:t xml:space="preserve"> </w:t>
      </w:r>
      <w:r w:rsidRPr="00B97086">
        <w:rPr>
          <w:rFonts w:ascii="Futura Std" w:hAnsi="Futura Std"/>
          <w:b/>
          <w:bCs/>
          <w:sz w:val="20"/>
        </w:rPr>
        <w:t>MINISTRO</w:t>
      </w:r>
      <w:r w:rsidRPr="00B97086">
        <w:rPr>
          <w:rFonts w:ascii="Futura Std" w:eastAsia="Futura Bk BT" w:hAnsi="Futura Std" w:cs="Futura Bk BT"/>
          <w:b/>
          <w:bCs/>
          <w:sz w:val="20"/>
        </w:rPr>
        <w:t xml:space="preserve"> </w:t>
      </w:r>
      <w:r w:rsidRPr="00B97086">
        <w:rPr>
          <w:rFonts w:ascii="Futura Std" w:hAnsi="Futura Std"/>
          <w:b/>
          <w:bCs/>
          <w:sz w:val="20"/>
        </w:rPr>
        <w:t>DE</w:t>
      </w:r>
      <w:r w:rsidRPr="00B97086">
        <w:rPr>
          <w:rFonts w:ascii="Futura Std" w:eastAsia="Futura Bk BT" w:hAnsi="Futura Std" w:cs="Futura Bk BT"/>
          <w:b/>
          <w:bCs/>
          <w:sz w:val="20"/>
        </w:rPr>
        <w:t xml:space="preserve"> </w:t>
      </w:r>
      <w:r w:rsidRPr="00B97086">
        <w:rPr>
          <w:rFonts w:ascii="Futura Std" w:hAnsi="Futura Std"/>
          <w:b/>
          <w:bCs/>
          <w:sz w:val="20"/>
        </w:rPr>
        <w:t>TRANSPORTE</w:t>
      </w:r>
    </w:p>
    <w:p w:rsidR="00351E5D" w:rsidRPr="00B97086" w:rsidRDefault="00351E5D">
      <w:pPr>
        <w:pStyle w:val="Standard"/>
        <w:autoSpaceDE w:val="0"/>
        <w:jc w:val="center"/>
        <w:rPr>
          <w:rFonts w:ascii="Futura Std" w:hAnsi="Futura Std" w:cs="Arial"/>
          <w:b/>
          <w:bCs/>
          <w:sz w:val="20"/>
        </w:rPr>
      </w:pPr>
    </w:p>
    <w:p w:rsidR="00351E5D" w:rsidRPr="00B97086" w:rsidRDefault="00E83376">
      <w:pPr>
        <w:widowControl/>
        <w:suppressAutoHyphens w:val="0"/>
        <w:ind w:right="40"/>
        <w:jc w:val="both"/>
        <w:textAlignment w:val="auto"/>
        <w:rPr>
          <w:rFonts w:ascii="Futura Std" w:hAnsi="Futura Std"/>
          <w:sz w:val="20"/>
          <w:szCs w:val="20"/>
        </w:rPr>
      </w:pPr>
      <w:r w:rsidRPr="00B97086">
        <w:rPr>
          <w:rFonts w:ascii="Futura Std" w:eastAsia="Arial" w:hAnsi="Futura Std" w:cs="Arial"/>
          <w:sz w:val="20"/>
          <w:szCs w:val="20"/>
        </w:rPr>
        <w:t xml:space="preserve">En ejercicio de las facultades legales y en especial las conferidas por el </w:t>
      </w:r>
      <w:r w:rsidR="00C16CB5" w:rsidRPr="00B97086">
        <w:rPr>
          <w:rFonts w:ascii="Futura Std" w:eastAsia="Arial" w:hAnsi="Futura Std" w:cs="Arial"/>
          <w:sz w:val="20"/>
          <w:szCs w:val="20"/>
        </w:rPr>
        <w:t xml:space="preserve">artículo 21 de la Ley 105 de 1993 modificado parcialmente por el artículo 1 de la Ley 787 de 2002 y el </w:t>
      </w:r>
      <w:r w:rsidRPr="00B97086">
        <w:rPr>
          <w:rFonts w:ascii="Futura Std" w:eastAsia="Arial" w:hAnsi="Futura Std" w:cs="Arial"/>
          <w:sz w:val="20"/>
          <w:szCs w:val="20"/>
        </w:rPr>
        <w:t>numeral 6.15 del artículo 6 del Decreto 087 de 2011, y</w:t>
      </w:r>
    </w:p>
    <w:p w:rsidR="00C16CB5" w:rsidRPr="00B97086" w:rsidRDefault="00C16CB5">
      <w:pPr>
        <w:pStyle w:val="Standard"/>
        <w:autoSpaceDE w:val="0"/>
        <w:jc w:val="center"/>
        <w:rPr>
          <w:rFonts w:ascii="Futura Std" w:hAnsi="Futura Std" w:cs="Arial"/>
          <w:b/>
          <w:bCs/>
          <w:sz w:val="20"/>
        </w:rPr>
      </w:pPr>
    </w:p>
    <w:p w:rsidR="00351E5D" w:rsidRPr="00B97086" w:rsidRDefault="00E83376">
      <w:pPr>
        <w:pStyle w:val="Standard"/>
        <w:autoSpaceDE w:val="0"/>
        <w:jc w:val="center"/>
        <w:rPr>
          <w:rFonts w:ascii="Futura Std" w:hAnsi="Futura Std" w:cs="Arial"/>
          <w:b/>
          <w:bCs/>
          <w:sz w:val="20"/>
        </w:rPr>
      </w:pPr>
      <w:r w:rsidRPr="00B97086">
        <w:rPr>
          <w:rFonts w:ascii="Futura Std" w:hAnsi="Futura Std" w:cs="Arial"/>
          <w:b/>
          <w:bCs/>
          <w:sz w:val="20"/>
        </w:rPr>
        <w:t>CONSIDERANDO:</w:t>
      </w:r>
    </w:p>
    <w:p w:rsidR="00351E5D" w:rsidRPr="00B97086" w:rsidRDefault="00351E5D">
      <w:pPr>
        <w:pStyle w:val="Standard"/>
        <w:autoSpaceDE w:val="0"/>
        <w:jc w:val="center"/>
        <w:rPr>
          <w:rFonts w:ascii="Futura Std" w:hAnsi="Futura Std" w:cs="Arial"/>
          <w:b/>
          <w:bCs/>
          <w:sz w:val="20"/>
        </w:rPr>
      </w:pPr>
    </w:p>
    <w:p w:rsidR="00351E5D" w:rsidRPr="00B97086" w:rsidRDefault="00E83376">
      <w:pPr>
        <w:widowControl/>
        <w:tabs>
          <w:tab w:val="left" w:pos="0"/>
        </w:tabs>
        <w:suppressAutoHyphens w:val="0"/>
        <w:jc w:val="both"/>
        <w:textAlignment w:val="auto"/>
        <w:rPr>
          <w:rFonts w:ascii="Futura Std" w:hAnsi="Futura Std"/>
          <w:sz w:val="20"/>
          <w:szCs w:val="20"/>
        </w:rPr>
      </w:pPr>
      <w:r w:rsidRPr="00B97086">
        <w:rPr>
          <w:rFonts w:ascii="Futura Std" w:eastAsia="Times New Roman" w:hAnsi="Futura Std" w:cs="Times New Roman"/>
          <w:kern w:val="0"/>
          <w:sz w:val="20"/>
          <w:szCs w:val="20"/>
          <w:lang w:val="es" w:eastAsia="es-ES" w:bidi="ar-SA"/>
        </w:rPr>
        <w:t>Que la Ley 105 de 1993, "Por la cual se dictan disposiciones básicas sobre el transporte, se redistribuyen competencias y recursos entre la Nación y las Entidades Territoriales, se reglamenta la planeación en el sector transporte y se dictan otras disposiciones" en su artículo 21(modificado parcialmente por el artículo 1 de la Ley 787 de 2002) establece:</w:t>
      </w:r>
    </w:p>
    <w:p w:rsidR="00351E5D" w:rsidRPr="00B97086" w:rsidRDefault="00351E5D">
      <w:pPr>
        <w:widowControl/>
        <w:tabs>
          <w:tab w:val="left" w:pos="0"/>
        </w:tabs>
        <w:suppressAutoHyphens w:val="0"/>
        <w:jc w:val="both"/>
        <w:textAlignment w:val="auto"/>
        <w:rPr>
          <w:rFonts w:ascii="Futura Std" w:eastAsia="Times New Roman" w:hAnsi="Futura Std" w:cs="Times New Roman"/>
          <w:kern w:val="0"/>
          <w:sz w:val="20"/>
          <w:szCs w:val="20"/>
          <w:lang w:val="es" w:eastAsia="es-ES" w:bidi="ar-SA"/>
        </w:rPr>
      </w:pPr>
    </w:p>
    <w:p w:rsidR="00351E5D" w:rsidRPr="00B97086" w:rsidRDefault="00E83376">
      <w:pPr>
        <w:widowControl/>
        <w:tabs>
          <w:tab w:val="left" w:pos="0"/>
        </w:tabs>
        <w:suppressAutoHyphens w:val="0"/>
        <w:ind w:left="709" w:right="709"/>
        <w:jc w:val="both"/>
        <w:textAlignment w:val="auto"/>
        <w:rPr>
          <w:rFonts w:ascii="Futura Std" w:hAnsi="Futura Std"/>
          <w:sz w:val="20"/>
          <w:szCs w:val="20"/>
        </w:rPr>
      </w:pPr>
      <w:r w:rsidRPr="00B97086">
        <w:rPr>
          <w:rFonts w:ascii="Futura Std" w:eastAsia="Times New Roman" w:hAnsi="Futura Std" w:cs="Times New Roman"/>
          <w:i/>
          <w:kern w:val="0"/>
          <w:sz w:val="20"/>
          <w:szCs w:val="20"/>
          <w:lang w:val="es" w:eastAsia="es-ES" w:bidi="ar-SA"/>
        </w:rPr>
        <w:t>"ARTICULO 21. Tasas, tarifas y peajes en la infraestructura de 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rsidR="00351E5D" w:rsidRPr="00B97086" w:rsidRDefault="00351E5D">
      <w:pPr>
        <w:widowControl/>
        <w:tabs>
          <w:tab w:val="left" w:pos="0"/>
        </w:tabs>
        <w:suppressAutoHyphens w:val="0"/>
        <w:ind w:left="709" w:right="709"/>
        <w:jc w:val="both"/>
        <w:textAlignment w:val="auto"/>
        <w:rPr>
          <w:rFonts w:ascii="Futura Std" w:eastAsia="Times New Roman" w:hAnsi="Futura Std" w:cs="Times New Roman"/>
          <w:i/>
          <w:kern w:val="0"/>
          <w:sz w:val="20"/>
          <w:szCs w:val="20"/>
          <w:lang w:val="es" w:eastAsia="es-ES" w:bidi="ar-SA"/>
        </w:rPr>
      </w:pPr>
    </w:p>
    <w:p w:rsidR="00351E5D" w:rsidRPr="00B97086" w:rsidRDefault="00E83376">
      <w:pPr>
        <w:widowControl/>
        <w:tabs>
          <w:tab w:val="left" w:pos="0"/>
        </w:tabs>
        <w:suppressAutoHyphens w:val="0"/>
        <w:ind w:left="709" w:right="709"/>
        <w:jc w:val="both"/>
        <w:textAlignment w:val="auto"/>
        <w:rPr>
          <w:rFonts w:ascii="Futura Std" w:hAnsi="Futura Std"/>
          <w:sz w:val="20"/>
          <w:szCs w:val="20"/>
        </w:rPr>
      </w:pPr>
      <w:r w:rsidRPr="00B97086">
        <w:rPr>
          <w:rFonts w:ascii="Futura Std" w:eastAsia="Times New Roman" w:hAnsi="Futura Std" w:cs="Times New Roman"/>
          <w:i/>
          <w:kern w:val="0"/>
          <w:sz w:val="20"/>
          <w:szCs w:val="20"/>
          <w:lang w:val="es" w:eastAsia="es-ES" w:bidi="ar-SA"/>
        </w:rPr>
        <w:t>Para estos efectos, la Nación establecerá peajes, tarifas y tasas sobre el uso de la infraestructura nacional de transporte y los recursos provenientes de su cobro se usarán exclusivamente para ese modo de transporte."</w:t>
      </w:r>
    </w:p>
    <w:p w:rsidR="00351E5D" w:rsidRPr="00B97086" w:rsidRDefault="00351E5D">
      <w:pPr>
        <w:widowControl/>
        <w:tabs>
          <w:tab w:val="left" w:pos="0"/>
        </w:tabs>
        <w:suppressAutoHyphens w:val="0"/>
        <w:jc w:val="both"/>
        <w:textAlignment w:val="auto"/>
        <w:rPr>
          <w:rFonts w:ascii="Futura Std" w:eastAsia="Times New Roman" w:hAnsi="Futura Std" w:cs="Times New Roman"/>
          <w:kern w:val="0"/>
          <w:sz w:val="20"/>
          <w:szCs w:val="20"/>
          <w:lang w:val="es" w:eastAsia="es-ES" w:bidi="ar-SA"/>
        </w:rPr>
      </w:pPr>
    </w:p>
    <w:p w:rsidR="00351E5D" w:rsidRPr="00B97086" w:rsidRDefault="00E83376">
      <w:pPr>
        <w:widowControl/>
        <w:tabs>
          <w:tab w:val="left" w:pos="0"/>
        </w:tabs>
        <w:suppressAutoHyphens w:val="0"/>
        <w:jc w:val="both"/>
        <w:textAlignment w:val="auto"/>
        <w:rPr>
          <w:rFonts w:ascii="Futura Std" w:hAnsi="Futura Std"/>
          <w:sz w:val="20"/>
          <w:szCs w:val="20"/>
        </w:rPr>
      </w:pPr>
      <w:r w:rsidRPr="00B97086">
        <w:rPr>
          <w:rFonts w:ascii="Futura Std" w:eastAsia="Times New Roman" w:hAnsi="Futura Std" w:cs="Times New Roman"/>
          <w:kern w:val="0"/>
          <w:sz w:val="20"/>
          <w:szCs w:val="20"/>
          <w:lang w:val="es" w:eastAsia="es-ES" w:bidi="ar-SA"/>
        </w:rPr>
        <w:t xml:space="preserve">Que el Decreto 087 de 2011 “Por el cual se modifica la estructura del Ministerio de Transporte, y se determinan las funciones de sus dependencias”, estableció en </w:t>
      </w:r>
      <w:r w:rsidR="00C16CB5" w:rsidRPr="00B97086">
        <w:rPr>
          <w:rFonts w:ascii="Futura Std" w:eastAsia="Times New Roman" w:hAnsi="Futura Std" w:cs="Times New Roman"/>
          <w:kern w:val="0"/>
          <w:sz w:val="20"/>
          <w:szCs w:val="20"/>
          <w:lang w:val="es" w:eastAsia="es-ES" w:bidi="ar-SA"/>
        </w:rPr>
        <w:t>e</w:t>
      </w:r>
      <w:r w:rsidRPr="00B97086">
        <w:rPr>
          <w:rFonts w:ascii="Futura Std" w:eastAsia="Times New Roman" w:hAnsi="Futura Std" w:cs="Times New Roman"/>
          <w:kern w:val="0"/>
          <w:sz w:val="20"/>
          <w:szCs w:val="20"/>
          <w:lang w:val="es" w:eastAsia="es-ES" w:bidi="ar-SA"/>
        </w:rPr>
        <w:t>l numeral 6.15 del artículo 6:</w:t>
      </w:r>
    </w:p>
    <w:p w:rsidR="00C16CB5" w:rsidRPr="00B97086" w:rsidRDefault="00C16CB5">
      <w:pPr>
        <w:widowControl/>
        <w:suppressAutoHyphens w:val="0"/>
        <w:ind w:left="851" w:right="616"/>
        <w:jc w:val="both"/>
        <w:textAlignment w:val="auto"/>
        <w:rPr>
          <w:rFonts w:ascii="Futura Std" w:eastAsia="Times New Roman" w:hAnsi="Futura Std" w:cs="Times New Roman"/>
          <w:i/>
          <w:kern w:val="0"/>
          <w:sz w:val="20"/>
          <w:szCs w:val="20"/>
          <w:lang w:val="es" w:eastAsia="es-ES" w:bidi="ar-SA"/>
        </w:rPr>
      </w:pPr>
    </w:p>
    <w:p w:rsidR="00351E5D" w:rsidRPr="00B97086" w:rsidRDefault="00FE704F">
      <w:pPr>
        <w:widowControl/>
        <w:suppressAutoHyphens w:val="0"/>
        <w:ind w:left="851" w:right="616"/>
        <w:jc w:val="both"/>
        <w:textAlignment w:val="auto"/>
        <w:rPr>
          <w:rFonts w:ascii="Futura Std" w:eastAsia="Times New Roman" w:hAnsi="Futura Std" w:cs="Times New Roman"/>
          <w:i/>
          <w:kern w:val="0"/>
          <w:sz w:val="20"/>
          <w:szCs w:val="20"/>
          <w:lang w:val="es" w:eastAsia="es-ES" w:bidi="ar-SA"/>
        </w:rPr>
      </w:pPr>
      <w:r w:rsidRPr="00B97086">
        <w:rPr>
          <w:rFonts w:ascii="Futura Std" w:eastAsia="Times New Roman" w:hAnsi="Futura Std" w:cs="Times New Roman"/>
          <w:i/>
          <w:kern w:val="0"/>
          <w:sz w:val="20"/>
          <w:szCs w:val="20"/>
          <w:lang w:val="es" w:eastAsia="es-ES" w:bidi="ar-SA"/>
        </w:rPr>
        <w:t>“</w:t>
      </w:r>
      <w:r w:rsidR="00E83376" w:rsidRPr="00B97086">
        <w:rPr>
          <w:rFonts w:ascii="Futura Std" w:eastAsia="Times New Roman" w:hAnsi="Futura Std" w:cs="Times New Roman"/>
          <w:i/>
          <w:kern w:val="0"/>
          <w:sz w:val="20"/>
          <w:szCs w:val="20"/>
          <w:lang w:val="es" w:eastAsia="es-ES" w:bidi="ar-SA"/>
        </w:rPr>
        <w:t>6.15. Establecer los peajes, tarifas, tasas y derechos a cobrar por el uso de la infraestructura de los modos de transporte, excepto el aéreo.”</w:t>
      </w:r>
    </w:p>
    <w:p w:rsidR="00351E5D" w:rsidRPr="00B97086" w:rsidRDefault="00351E5D">
      <w:pPr>
        <w:widowControl/>
        <w:tabs>
          <w:tab w:val="left" w:pos="0"/>
        </w:tabs>
        <w:suppressAutoHyphens w:val="0"/>
        <w:jc w:val="both"/>
        <w:textAlignment w:val="auto"/>
        <w:rPr>
          <w:rFonts w:ascii="Futura Std" w:eastAsia="Times New Roman" w:hAnsi="Futura Std" w:cs="Times New Roman"/>
          <w:kern w:val="0"/>
          <w:sz w:val="20"/>
          <w:szCs w:val="20"/>
          <w:lang w:val="es" w:eastAsia="es-ES" w:bidi="ar-SA"/>
        </w:rPr>
      </w:pPr>
    </w:p>
    <w:p w:rsidR="00351E5D" w:rsidRPr="00B97086" w:rsidRDefault="00E83376">
      <w:pPr>
        <w:widowControl/>
        <w:suppressAutoHyphens w:val="0"/>
        <w:jc w:val="both"/>
        <w:textAlignment w:val="auto"/>
        <w:rPr>
          <w:rFonts w:ascii="Futura Std" w:eastAsia="Times New Roman" w:hAnsi="Futura Std" w:cs="Times New Roman"/>
          <w:kern w:val="0"/>
          <w:sz w:val="20"/>
          <w:szCs w:val="20"/>
          <w:lang w:val="es" w:eastAsia="es-ES" w:bidi="ar-SA"/>
        </w:rPr>
      </w:pPr>
      <w:r w:rsidRPr="00B97086">
        <w:rPr>
          <w:rFonts w:ascii="Futura Std" w:eastAsia="Times New Roman" w:hAnsi="Futura Std" w:cs="Times New Roman"/>
          <w:kern w:val="0"/>
          <w:sz w:val="20"/>
          <w:szCs w:val="20"/>
          <w:lang w:val="es" w:eastAsia="es-ES" w:bidi="ar-SA"/>
        </w:rPr>
        <w:t>Que los numerales 1 y 5 del artículo 4 del Decreto 4165 de 2011, establecen que le corresponde a la Agencia Nacional de Infraestructura ANI,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rsidR="00196E9F" w:rsidRPr="00B97086" w:rsidRDefault="00196E9F">
      <w:pPr>
        <w:widowControl/>
        <w:suppressAutoHyphens w:val="0"/>
        <w:jc w:val="both"/>
        <w:textAlignment w:val="auto"/>
        <w:rPr>
          <w:rFonts w:ascii="Futura Std" w:eastAsia="Times New Roman" w:hAnsi="Futura Std" w:cs="Times New Roman"/>
          <w:kern w:val="0"/>
          <w:sz w:val="20"/>
          <w:szCs w:val="20"/>
          <w:lang w:val="es" w:eastAsia="es-ES" w:bidi="ar-SA"/>
        </w:rPr>
      </w:pPr>
    </w:p>
    <w:p w:rsidR="00196E9F" w:rsidRPr="00B97086" w:rsidRDefault="003E65D6" w:rsidP="003E65D6">
      <w:pPr>
        <w:widowControl/>
        <w:suppressAutoHyphens w:val="0"/>
        <w:jc w:val="both"/>
        <w:textAlignment w:val="auto"/>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lastRenderedPageBreak/>
        <w:t>Que el 14 de octubre de 2015</w:t>
      </w:r>
      <w:r w:rsidR="00461751" w:rsidRPr="00B97086">
        <w:rPr>
          <w:rFonts w:ascii="Futura Std" w:eastAsia="Times New Roman" w:hAnsi="Futura Std" w:cs="Times New Roman"/>
          <w:sz w:val="20"/>
          <w:szCs w:val="20"/>
          <w:lang w:val="es" w:eastAsia="es-ES"/>
        </w:rPr>
        <w:t>, la Agencia Nacional de Infraestructura suscribió e</w:t>
      </w:r>
      <w:r w:rsidRPr="00B97086">
        <w:rPr>
          <w:rFonts w:ascii="Futura Std" w:eastAsia="Times New Roman" w:hAnsi="Futura Std" w:cs="Times New Roman"/>
          <w:sz w:val="20"/>
          <w:szCs w:val="20"/>
          <w:lang w:val="es" w:eastAsia="es-ES"/>
        </w:rPr>
        <w:t>l contrato de concesión</w:t>
      </w:r>
      <w:r w:rsidR="00A65A52" w:rsidRPr="00B97086">
        <w:rPr>
          <w:rFonts w:ascii="Futura Std" w:eastAsia="Times New Roman" w:hAnsi="Futura Std" w:cs="Times New Roman"/>
          <w:sz w:val="20"/>
          <w:szCs w:val="20"/>
          <w:lang w:val="es" w:eastAsia="es-ES"/>
        </w:rPr>
        <w:t xml:space="preserve"> bajo el esquema de APP </w:t>
      </w:r>
      <w:r w:rsidRPr="00B97086">
        <w:rPr>
          <w:rFonts w:ascii="Futura Std" w:eastAsia="Times New Roman" w:hAnsi="Futura Std" w:cs="Times New Roman"/>
          <w:sz w:val="20"/>
          <w:szCs w:val="20"/>
          <w:lang w:val="es" w:eastAsia="es-ES"/>
        </w:rPr>
        <w:t xml:space="preserve">No. 016 de 2015, cuyo objeto es </w:t>
      </w:r>
      <w:r w:rsidRPr="00B97086">
        <w:rPr>
          <w:rFonts w:ascii="Futura Std" w:eastAsia="Times New Roman" w:hAnsi="Futura Std" w:cs="Times New Roman"/>
          <w:i/>
          <w:sz w:val="20"/>
          <w:szCs w:val="20"/>
          <w:lang w:val="es" w:eastAsia="es-ES"/>
        </w:rPr>
        <w:t>“El otorgamiento de una concesión para la Construcción, Rehabilitación, Mejoramiento, Operación y, Mantenimiento del sistema vial para la conexión de los d</w:t>
      </w:r>
      <w:r w:rsidR="00461751" w:rsidRPr="00B97086">
        <w:rPr>
          <w:rFonts w:ascii="Futura Std" w:eastAsia="Times New Roman" w:hAnsi="Futura Std" w:cs="Times New Roman"/>
          <w:i/>
          <w:sz w:val="20"/>
          <w:szCs w:val="20"/>
          <w:lang w:val="es" w:eastAsia="es-ES"/>
        </w:rPr>
        <w:t xml:space="preserve">epartamentos Antioquia-Bolívar”, </w:t>
      </w:r>
      <w:r w:rsidR="00461751" w:rsidRPr="00B97086">
        <w:rPr>
          <w:rFonts w:ascii="Futura Std" w:eastAsia="Times New Roman" w:hAnsi="Futura Std" w:cs="Times New Roman"/>
          <w:sz w:val="20"/>
          <w:szCs w:val="20"/>
          <w:lang w:val="es" w:eastAsia="es-ES"/>
        </w:rPr>
        <w:t>con acta de inicio del</w:t>
      </w:r>
      <w:r w:rsidRPr="00B97086">
        <w:rPr>
          <w:rFonts w:ascii="Futura Std" w:eastAsia="Times New Roman" w:hAnsi="Futura Std" w:cs="Times New Roman"/>
          <w:sz w:val="20"/>
          <w:szCs w:val="20"/>
          <w:lang w:val="es" w:eastAsia="es-ES"/>
        </w:rPr>
        <w:t xml:space="preserve"> día 27 de noviembre de 2015.</w:t>
      </w:r>
    </w:p>
    <w:p w:rsidR="003E65D6" w:rsidRPr="00B97086" w:rsidRDefault="003E65D6" w:rsidP="003E65D6">
      <w:pPr>
        <w:widowControl/>
        <w:suppressAutoHyphens w:val="0"/>
        <w:jc w:val="both"/>
        <w:textAlignment w:val="auto"/>
        <w:rPr>
          <w:rFonts w:ascii="Futura Std" w:hAnsi="Futura Std"/>
          <w:sz w:val="20"/>
          <w:szCs w:val="20"/>
        </w:rPr>
      </w:pPr>
    </w:p>
    <w:p w:rsidR="00196E9F" w:rsidRPr="00B97086" w:rsidRDefault="00196E9F" w:rsidP="00196E9F">
      <w:pPr>
        <w:jc w:val="both"/>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 xml:space="preserve">Que mediante la Resolución </w:t>
      </w:r>
      <w:r w:rsidR="00461751" w:rsidRPr="00B97086">
        <w:rPr>
          <w:rFonts w:ascii="Futura Std" w:eastAsia="Times New Roman" w:hAnsi="Futura Std" w:cs="Times New Roman"/>
          <w:sz w:val="20"/>
          <w:szCs w:val="20"/>
          <w:lang w:val="es" w:eastAsia="es-ES"/>
        </w:rPr>
        <w:t xml:space="preserve">1884 </w:t>
      </w:r>
      <w:r w:rsidRPr="00B97086">
        <w:rPr>
          <w:rFonts w:ascii="Futura Std" w:eastAsia="Times New Roman" w:hAnsi="Futura Std" w:cs="Times New Roman"/>
          <w:sz w:val="20"/>
          <w:szCs w:val="20"/>
          <w:lang w:val="es" w:eastAsia="es-ES"/>
        </w:rPr>
        <w:t xml:space="preserve">de 2015, expedida por el Ministerio de Transporte se emitió Concepto vinculante previo al establecimiento de tres (3) estaciones de peaje denominadas San Carlos, </w:t>
      </w:r>
      <w:r w:rsidR="00DC6D39">
        <w:rPr>
          <w:rFonts w:ascii="Futura Std" w:eastAsia="Times New Roman" w:hAnsi="Futura Std" w:cs="Times New Roman"/>
          <w:sz w:val="20"/>
          <w:szCs w:val="20"/>
          <w:lang w:val="es" w:eastAsia="es-ES"/>
        </w:rPr>
        <w:t xml:space="preserve">La </w:t>
      </w:r>
      <w:r w:rsidRPr="00B97086">
        <w:rPr>
          <w:rFonts w:ascii="Futura Std" w:eastAsia="Times New Roman" w:hAnsi="Futura Std" w:cs="Times New Roman"/>
          <w:sz w:val="20"/>
          <w:szCs w:val="20"/>
          <w:lang w:val="es" w:eastAsia="es-ES"/>
        </w:rPr>
        <w:t>Caimanera y Los Manguitos, se reubican dos (2) estaciones de peaje existentes  denominadas Purgatorio y Cedros, y se establecieron las tarifas a cobrar en las anteriores, así como la de las estaciones existentes denominadas Mata de Caña, La Apartada y San Onofre, pertenecientes al proyecto de asociación público privada de iniciativa privada para la conexión de los Departamentos Antioquia, Córdoba, Sucre y Bolívar.</w:t>
      </w:r>
    </w:p>
    <w:p w:rsidR="00351E5D" w:rsidRPr="00B97086" w:rsidRDefault="00351E5D" w:rsidP="00761EA1">
      <w:pPr>
        <w:widowControl/>
        <w:suppressAutoHyphens w:val="0"/>
        <w:jc w:val="both"/>
        <w:textAlignment w:val="auto"/>
        <w:rPr>
          <w:rFonts w:ascii="Futura Std" w:hAnsi="Futura Std"/>
          <w:i/>
          <w:kern w:val="0"/>
          <w:sz w:val="20"/>
          <w:szCs w:val="20"/>
          <w:lang w:val="es"/>
        </w:rPr>
      </w:pPr>
    </w:p>
    <w:p w:rsidR="00351E5D" w:rsidRPr="00B97086" w:rsidRDefault="00E83376">
      <w:pPr>
        <w:widowControl/>
        <w:suppressAutoHyphens w:val="0"/>
        <w:ind w:right="40"/>
        <w:jc w:val="both"/>
        <w:textAlignment w:val="auto"/>
        <w:rPr>
          <w:rFonts w:ascii="Futura Std" w:eastAsia="Arial" w:hAnsi="Futura Std" w:cs="Arial"/>
          <w:sz w:val="20"/>
          <w:szCs w:val="20"/>
        </w:rPr>
      </w:pPr>
      <w:r w:rsidRPr="00B97086">
        <w:rPr>
          <w:rFonts w:ascii="Futura Std" w:eastAsia="Arial" w:hAnsi="Futura Std" w:cs="Arial"/>
          <w:sz w:val="20"/>
          <w:szCs w:val="20"/>
        </w:rPr>
        <w:t xml:space="preserve">Que las </w:t>
      </w:r>
      <w:r w:rsidR="0050206E" w:rsidRPr="00B97086">
        <w:rPr>
          <w:rFonts w:ascii="Futura Std" w:eastAsia="Arial" w:hAnsi="Futura Std" w:cs="Arial"/>
          <w:sz w:val="20"/>
          <w:szCs w:val="20"/>
        </w:rPr>
        <w:t xml:space="preserve">categorías vehiculares y las </w:t>
      </w:r>
      <w:r w:rsidRPr="00B97086">
        <w:rPr>
          <w:rFonts w:ascii="Futura Std" w:eastAsia="Arial" w:hAnsi="Futura Std" w:cs="Arial"/>
          <w:sz w:val="20"/>
          <w:szCs w:val="20"/>
        </w:rPr>
        <w:t>tarifas a cobrar vigentes en las estaciones de peaje</w:t>
      </w:r>
      <w:r w:rsidRPr="00B97086">
        <w:rPr>
          <w:rFonts w:ascii="Futura Std" w:hAnsi="Futura Std"/>
          <w:sz w:val="20"/>
          <w:szCs w:val="20"/>
        </w:rPr>
        <w:t xml:space="preserve"> </w:t>
      </w:r>
      <w:r w:rsidR="00D6489C" w:rsidRPr="00B97086">
        <w:rPr>
          <w:rFonts w:ascii="Futura Std" w:eastAsia="Arial" w:hAnsi="Futura Std" w:cs="Arial"/>
          <w:sz w:val="20"/>
          <w:szCs w:val="20"/>
        </w:rPr>
        <w:t xml:space="preserve">Mata de Caña, </w:t>
      </w:r>
      <w:r w:rsidR="00A1418A" w:rsidRPr="00B97086">
        <w:rPr>
          <w:rFonts w:ascii="Futura Std" w:eastAsia="Arial" w:hAnsi="Futura Std" w:cs="Arial"/>
          <w:sz w:val="20"/>
          <w:szCs w:val="20"/>
        </w:rPr>
        <w:t>San Carlos</w:t>
      </w:r>
      <w:r w:rsidR="00D6489C" w:rsidRPr="00B97086">
        <w:rPr>
          <w:rFonts w:ascii="Futura Std" w:eastAsia="Arial" w:hAnsi="Futura Std" w:cs="Arial"/>
          <w:sz w:val="20"/>
          <w:szCs w:val="20"/>
        </w:rPr>
        <w:t xml:space="preserve"> y </w:t>
      </w:r>
      <w:r w:rsidR="00EA021A">
        <w:rPr>
          <w:rFonts w:ascii="Futura Std" w:eastAsia="Arial" w:hAnsi="Futura Std" w:cs="Arial"/>
          <w:sz w:val="20"/>
          <w:szCs w:val="20"/>
        </w:rPr>
        <w:t xml:space="preserve">La </w:t>
      </w:r>
      <w:r w:rsidR="00D6489C" w:rsidRPr="00B97086">
        <w:rPr>
          <w:rFonts w:ascii="Futura Std" w:eastAsia="Arial" w:hAnsi="Futura Std" w:cs="Arial"/>
          <w:sz w:val="20"/>
          <w:szCs w:val="20"/>
        </w:rPr>
        <w:t>Caimanera</w:t>
      </w:r>
      <w:r w:rsidRPr="00B97086">
        <w:rPr>
          <w:rFonts w:ascii="Futura Std" w:eastAsia="Arial" w:hAnsi="Futura Std" w:cs="Arial"/>
          <w:sz w:val="20"/>
          <w:szCs w:val="20"/>
        </w:rPr>
        <w:t xml:space="preserve"> </w:t>
      </w:r>
      <w:r w:rsidR="00A65A52" w:rsidRPr="00B97086">
        <w:rPr>
          <w:rFonts w:ascii="Futura Std" w:eastAsia="Arial" w:hAnsi="Futura Std" w:cs="Arial"/>
          <w:sz w:val="20"/>
          <w:szCs w:val="20"/>
        </w:rPr>
        <w:t>son</w:t>
      </w:r>
      <w:r w:rsidRPr="00B97086">
        <w:rPr>
          <w:rFonts w:ascii="Futura Std" w:eastAsia="Arial" w:hAnsi="Futura Std" w:cs="Arial"/>
          <w:sz w:val="20"/>
          <w:szCs w:val="20"/>
        </w:rPr>
        <w:t xml:space="preserve"> las siguientes:</w:t>
      </w:r>
    </w:p>
    <w:p w:rsidR="00D6489C" w:rsidRPr="00B97086" w:rsidRDefault="00D6489C">
      <w:pPr>
        <w:widowControl/>
        <w:suppressAutoHyphens w:val="0"/>
        <w:ind w:right="40"/>
        <w:jc w:val="both"/>
        <w:textAlignment w:val="auto"/>
        <w:rPr>
          <w:rFonts w:ascii="Futura Std" w:eastAsia="Arial" w:hAnsi="Futura Std" w:cs="Arial"/>
          <w:sz w:val="20"/>
          <w:szCs w:val="20"/>
        </w:rPr>
      </w:pPr>
    </w:p>
    <w:tbl>
      <w:tblPr>
        <w:tblW w:w="8359" w:type="dxa"/>
        <w:jc w:val="center"/>
        <w:tblCellMar>
          <w:left w:w="10" w:type="dxa"/>
          <w:right w:w="10" w:type="dxa"/>
        </w:tblCellMar>
        <w:tblLook w:val="04A0" w:firstRow="1" w:lastRow="0" w:firstColumn="1" w:lastColumn="0" w:noHBand="0" w:noVBand="1"/>
      </w:tblPr>
      <w:tblGrid>
        <w:gridCol w:w="3964"/>
        <w:gridCol w:w="2127"/>
        <w:gridCol w:w="2268"/>
      </w:tblGrid>
      <w:tr w:rsidR="00D6489C" w:rsidRPr="00B97086" w:rsidTr="00A65A52">
        <w:trPr>
          <w:trHeight w:val="674"/>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hideMark/>
          </w:tcPr>
          <w:p w:rsidR="00D6489C" w:rsidRPr="00B97086" w:rsidRDefault="00D6489C" w:rsidP="00D6489C">
            <w:pPr>
              <w:spacing w:line="256" w:lineRule="auto"/>
              <w:jc w:val="center"/>
              <w:textAlignment w:val="auto"/>
              <w:rPr>
                <w:rFonts w:ascii="Futura Std" w:hAnsi="Futura Std" w:cs="Times New Roman"/>
                <w:b/>
                <w:sz w:val="20"/>
                <w:szCs w:val="20"/>
              </w:rPr>
            </w:pPr>
            <w:r w:rsidRPr="00B97086">
              <w:rPr>
                <w:rFonts w:ascii="Futura Std" w:hAnsi="Futura Std" w:cs="Times New Roman"/>
                <w:b/>
                <w:sz w:val="20"/>
                <w:szCs w:val="20"/>
              </w:rPr>
              <w:t>CATEGORIA</w:t>
            </w:r>
          </w:p>
        </w:tc>
        <w:tc>
          <w:tcPr>
            <w:tcW w:w="2127"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hideMark/>
          </w:tcPr>
          <w:p w:rsidR="00D6489C" w:rsidRPr="00B97086" w:rsidRDefault="00D6489C" w:rsidP="00D6489C">
            <w:pPr>
              <w:spacing w:line="256" w:lineRule="auto"/>
              <w:jc w:val="center"/>
              <w:textAlignment w:val="auto"/>
              <w:rPr>
                <w:rFonts w:ascii="Futura Std" w:hAnsi="Futura Std" w:cs="Times New Roman"/>
                <w:sz w:val="20"/>
                <w:szCs w:val="20"/>
              </w:rPr>
            </w:pPr>
            <w:r w:rsidRPr="00B97086">
              <w:rPr>
                <w:rFonts w:ascii="Futura Std" w:hAnsi="Futura Std" w:cs="Times New Roman"/>
                <w:b/>
                <w:sz w:val="20"/>
                <w:szCs w:val="20"/>
              </w:rPr>
              <w:t>CATEGORÍA INVIAS</w:t>
            </w:r>
          </w:p>
        </w:tc>
        <w:tc>
          <w:tcPr>
            <w:tcW w:w="2268"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hideMark/>
          </w:tcPr>
          <w:p w:rsidR="00D6489C" w:rsidRPr="00B97086" w:rsidRDefault="00D6489C" w:rsidP="00D6489C">
            <w:pPr>
              <w:spacing w:line="256" w:lineRule="auto"/>
              <w:jc w:val="center"/>
              <w:textAlignment w:val="auto"/>
              <w:rPr>
                <w:rFonts w:ascii="Futura Std" w:hAnsi="Futura Std" w:cs="Times New Roman"/>
                <w:sz w:val="20"/>
                <w:szCs w:val="20"/>
              </w:rPr>
            </w:pPr>
            <w:r w:rsidRPr="00B97086">
              <w:rPr>
                <w:rFonts w:ascii="Futura Std" w:hAnsi="Futura Std" w:cs="Times New Roman"/>
                <w:b/>
                <w:sz w:val="20"/>
                <w:szCs w:val="20"/>
              </w:rPr>
              <w:t>TARIFAS (PESOS DEL 1 DE ENERO DE 2014)</w:t>
            </w:r>
          </w:p>
        </w:tc>
      </w:tr>
      <w:tr w:rsidR="00D6489C" w:rsidRPr="00B97086" w:rsidTr="00D6489C">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textAlignment w:val="auto"/>
              <w:rPr>
                <w:rFonts w:ascii="Futura Std" w:eastAsia="Arial" w:hAnsi="Futura Std" w:cs="Arial"/>
                <w:sz w:val="20"/>
                <w:szCs w:val="20"/>
              </w:rPr>
            </w:pPr>
            <w:r w:rsidRPr="00B97086">
              <w:rPr>
                <w:rFonts w:ascii="Futura Std" w:eastAsia="Arial" w:hAnsi="Futura Std" w:cs="Arial"/>
                <w:sz w:val="20"/>
                <w:szCs w:val="20"/>
              </w:rPr>
              <w:t>Automóviles, camperos y camionetas.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Categoría 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$ 9.600</w:t>
            </w:r>
          </w:p>
        </w:tc>
      </w:tr>
      <w:tr w:rsidR="00D6489C" w:rsidRPr="00B97086" w:rsidTr="00D6489C">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textAlignment w:val="auto"/>
              <w:rPr>
                <w:rFonts w:ascii="Futura Std" w:eastAsia="Arial" w:hAnsi="Futura Std" w:cs="Arial"/>
                <w:sz w:val="20"/>
                <w:szCs w:val="20"/>
              </w:rPr>
            </w:pPr>
            <w:r w:rsidRPr="00B97086">
              <w:rPr>
                <w:rFonts w:ascii="Futura Std" w:eastAsia="Arial" w:hAnsi="Futura Std" w:cs="Arial"/>
                <w:sz w:val="20"/>
                <w:szCs w:val="20"/>
              </w:rPr>
              <w:t>Buses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Categoría 2</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$ 14.300</w:t>
            </w:r>
          </w:p>
        </w:tc>
      </w:tr>
      <w:tr w:rsidR="00D6489C" w:rsidRPr="00B97086" w:rsidTr="00D6489C">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textAlignment w:val="auto"/>
              <w:rPr>
                <w:rFonts w:ascii="Futura Std" w:eastAsia="Arial" w:hAnsi="Futura Std" w:cs="Arial"/>
                <w:sz w:val="20"/>
                <w:szCs w:val="20"/>
              </w:rPr>
            </w:pPr>
            <w:r w:rsidRPr="00B97086">
              <w:rPr>
                <w:rFonts w:ascii="Futura Std" w:eastAsia="Arial" w:hAnsi="Futura Std" w:cs="Arial"/>
                <w:sz w:val="20"/>
                <w:szCs w:val="20"/>
              </w:rPr>
              <w:t>Camiones pequeños de dos ejes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Categoría 3</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$ 14.300</w:t>
            </w:r>
          </w:p>
        </w:tc>
      </w:tr>
      <w:tr w:rsidR="00D6489C" w:rsidRPr="00B97086" w:rsidTr="00D6489C">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textAlignment w:val="auto"/>
              <w:rPr>
                <w:rFonts w:ascii="Futura Std" w:eastAsia="Arial" w:hAnsi="Futura Std" w:cs="Arial"/>
                <w:sz w:val="20"/>
                <w:szCs w:val="20"/>
              </w:rPr>
            </w:pPr>
            <w:r w:rsidRPr="00B97086">
              <w:rPr>
                <w:rFonts w:ascii="Futura Std" w:eastAsia="Arial" w:hAnsi="Futura Std" w:cs="Arial"/>
                <w:sz w:val="20"/>
                <w:szCs w:val="20"/>
              </w:rPr>
              <w:t>Camiones grandes de dos ejes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Categoría 4</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$ 14.300</w:t>
            </w:r>
          </w:p>
        </w:tc>
      </w:tr>
      <w:tr w:rsidR="00D6489C" w:rsidRPr="00B97086" w:rsidTr="00D6489C">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textAlignment w:val="auto"/>
              <w:rPr>
                <w:rFonts w:ascii="Futura Std" w:eastAsia="Arial" w:hAnsi="Futura Std" w:cs="Arial"/>
                <w:sz w:val="20"/>
                <w:szCs w:val="20"/>
              </w:rPr>
            </w:pPr>
            <w:r w:rsidRPr="00B97086">
              <w:rPr>
                <w:rFonts w:ascii="Futura Std" w:eastAsia="Arial" w:hAnsi="Futura Std" w:cs="Arial"/>
                <w:sz w:val="20"/>
                <w:szCs w:val="20"/>
              </w:rPr>
              <w:t xml:space="preserve">Camiones de tres ejes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Categoría 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$ 15.400</w:t>
            </w:r>
          </w:p>
        </w:tc>
      </w:tr>
      <w:tr w:rsidR="00D6489C" w:rsidRPr="00B97086" w:rsidTr="00D6489C">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textAlignment w:val="auto"/>
              <w:rPr>
                <w:rFonts w:ascii="Futura Std" w:eastAsia="Arial" w:hAnsi="Futura Std" w:cs="Arial"/>
                <w:sz w:val="20"/>
                <w:szCs w:val="20"/>
              </w:rPr>
            </w:pPr>
            <w:r w:rsidRPr="00B97086">
              <w:rPr>
                <w:rFonts w:ascii="Futura Std" w:eastAsia="Arial" w:hAnsi="Futura Std" w:cs="Arial"/>
                <w:sz w:val="20"/>
                <w:szCs w:val="20"/>
              </w:rPr>
              <w:t xml:space="preserve">Camiones de cuatro ejes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 xml:space="preserve">Categoría 5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$ 15.400</w:t>
            </w:r>
          </w:p>
        </w:tc>
      </w:tr>
      <w:tr w:rsidR="00D6489C" w:rsidRPr="00B97086" w:rsidTr="00D6489C">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textAlignment w:val="auto"/>
              <w:rPr>
                <w:rFonts w:ascii="Futura Std" w:eastAsia="Arial" w:hAnsi="Futura Std" w:cs="Arial"/>
                <w:sz w:val="20"/>
                <w:szCs w:val="20"/>
              </w:rPr>
            </w:pPr>
            <w:r w:rsidRPr="00B97086">
              <w:rPr>
                <w:rFonts w:ascii="Futura Std" w:eastAsia="Arial" w:hAnsi="Futura Std" w:cs="Arial"/>
                <w:sz w:val="20"/>
                <w:szCs w:val="20"/>
              </w:rPr>
              <w:t>Camiones de cinco ejes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Categoría 6</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$ 22.400</w:t>
            </w:r>
          </w:p>
        </w:tc>
      </w:tr>
      <w:tr w:rsidR="00D6489C" w:rsidRPr="00B97086" w:rsidTr="00D6489C">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textAlignment w:val="auto"/>
              <w:rPr>
                <w:rFonts w:ascii="Futura Std" w:eastAsia="Arial" w:hAnsi="Futura Std" w:cs="Arial"/>
                <w:sz w:val="20"/>
                <w:szCs w:val="20"/>
              </w:rPr>
            </w:pPr>
            <w:r w:rsidRPr="00B97086">
              <w:rPr>
                <w:rFonts w:ascii="Futura Std" w:eastAsia="Arial" w:hAnsi="Futura Std" w:cs="Arial"/>
                <w:sz w:val="20"/>
                <w:szCs w:val="20"/>
              </w:rPr>
              <w:t>Camiones de seis ejes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categoría 7</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489C" w:rsidRPr="00B97086" w:rsidRDefault="00D6489C" w:rsidP="00D6489C">
            <w:pPr>
              <w:spacing w:line="256" w:lineRule="auto"/>
              <w:jc w:val="center"/>
              <w:textAlignment w:val="auto"/>
              <w:rPr>
                <w:rFonts w:ascii="Futura Std" w:eastAsia="Arial" w:hAnsi="Futura Std" w:cs="Arial"/>
                <w:sz w:val="20"/>
                <w:szCs w:val="20"/>
              </w:rPr>
            </w:pPr>
            <w:r w:rsidRPr="00B97086">
              <w:rPr>
                <w:rFonts w:ascii="Futura Std" w:eastAsia="Arial" w:hAnsi="Futura Std" w:cs="Arial"/>
                <w:sz w:val="20"/>
                <w:szCs w:val="20"/>
              </w:rPr>
              <w:t>$ 22.500</w:t>
            </w:r>
          </w:p>
        </w:tc>
      </w:tr>
    </w:tbl>
    <w:p w:rsidR="009714DF" w:rsidRDefault="009714DF" w:rsidP="00761EA1">
      <w:pPr>
        <w:spacing w:after="280"/>
        <w:jc w:val="both"/>
        <w:rPr>
          <w:rFonts w:ascii="Futura Std" w:hAnsi="Futura Std"/>
          <w:sz w:val="20"/>
          <w:szCs w:val="20"/>
        </w:rPr>
      </w:pPr>
    </w:p>
    <w:p w:rsidR="0087202A" w:rsidRDefault="008D295A" w:rsidP="000A60A3">
      <w:pPr>
        <w:spacing w:after="280"/>
        <w:jc w:val="both"/>
        <w:rPr>
          <w:rFonts w:ascii="Futura Std" w:hAnsi="Futura Std"/>
          <w:sz w:val="20"/>
          <w:szCs w:val="20"/>
        </w:rPr>
      </w:pPr>
      <w:r w:rsidRPr="00B97086">
        <w:rPr>
          <w:rFonts w:ascii="Futura Std" w:hAnsi="Futura Std"/>
          <w:sz w:val="20"/>
          <w:szCs w:val="20"/>
        </w:rPr>
        <w:t xml:space="preserve">Que  </w:t>
      </w:r>
      <w:r w:rsidR="009714DF">
        <w:rPr>
          <w:rFonts w:ascii="Futura Std" w:hAnsi="Futura Std"/>
          <w:sz w:val="20"/>
          <w:szCs w:val="20"/>
        </w:rPr>
        <w:t>en el proceso de instalación de la nueva Estación de Peaje de</w:t>
      </w:r>
      <w:r w:rsidR="001160C7">
        <w:rPr>
          <w:rFonts w:ascii="Futura Std" w:hAnsi="Futura Std"/>
          <w:sz w:val="20"/>
          <w:szCs w:val="20"/>
        </w:rPr>
        <w:t xml:space="preserve"> La </w:t>
      </w:r>
      <w:r w:rsidR="009714DF">
        <w:rPr>
          <w:rFonts w:ascii="Futura Std" w:hAnsi="Futura Std"/>
          <w:sz w:val="20"/>
          <w:szCs w:val="20"/>
        </w:rPr>
        <w:t xml:space="preserve"> Caimanera, los residentes de los municipios de Coveñas y Tolú, manifestaron</w:t>
      </w:r>
      <w:r w:rsidR="00BA4859">
        <w:rPr>
          <w:rFonts w:ascii="Futura Std" w:hAnsi="Futura Std"/>
          <w:sz w:val="20"/>
          <w:szCs w:val="20"/>
        </w:rPr>
        <w:t xml:space="preserve"> </w:t>
      </w:r>
      <w:r w:rsidR="009714DF">
        <w:rPr>
          <w:rFonts w:ascii="Futura Std" w:hAnsi="Futura Std"/>
          <w:sz w:val="20"/>
          <w:szCs w:val="20"/>
        </w:rPr>
        <w:t xml:space="preserve">su inconformidad con la instalación de dicha Estación de Peaje y argumentaron que la misma afectaría el comercio existente entre los dos municipios, de igual manera los alcaldes municipales </w:t>
      </w:r>
      <w:r w:rsidR="0087202A">
        <w:rPr>
          <w:rFonts w:ascii="Futura Std" w:hAnsi="Futura Std"/>
          <w:sz w:val="20"/>
          <w:szCs w:val="20"/>
        </w:rPr>
        <w:t xml:space="preserve">y fuerzas vivas </w:t>
      </w:r>
      <w:r w:rsidR="004F47AA">
        <w:rPr>
          <w:rFonts w:ascii="Futura Std" w:hAnsi="Futura Std"/>
          <w:sz w:val="20"/>
          <w:szCs w:val="20"/>
        </w:rPr>
        <w:t>de</w:t>
      </w:r>
      <w:r w:rsidR="002F0E7A">
        <w:rPr>
          <w:rFonts w:ascii="Futura Std" w:hAnsi="Futura Std"/>
          <w:sz w:val="20"/>
          <w:szCs w:val="20"/>
        </w:rPr>
        <w:t xml:space="preserve">l estado </w:t>
      </w:r>
      <w:r w:rsidR="004F47AA">
        <w:rPr>
          <w:rFonts w:ascii="Futura Std" w:hAnsi="Futura Std"/>
          <w:sz w:val="20"/>
          <w:szCs w:val="20"/>
        </w:rPr>
        <w:t xml:space="preserve"> </w:t>
      </w:r>
      <w:r w:rsidR="0087202A">
        <w:rPr>
          <w:rFonts w:ascii="Futura Std" w:hAnsi="Futura Std"/>
          <w:sz w:val="20"/>
          <w:szCs w:val="20"/>
        </w:rPr>
        <w:t>expusieron</w:t>
      </w:r>
      <w:r w:rsidR="004F47AA">
        <w:rPr>
          <w:rFonts w:ascii="Futura Std" w:hAnsi="Futura Std"/>
          <w:sz w:val="20"/>
          <w:szCs w:val="20"/>
        </w:rPr>
        <w:t xml:space="preserve"> </w:t>
      </w:r>
      <w:r w:rsidR="0087202A">
        <w:rPr>
          <w:rFonts w:ascii="Futura Std" w:hAnsi="Futura Std"/>
          <w:sz w:val="20"/>
          <w:szCs w:val="20"/>
        </w:rPr>
        <w:t xml:space="preserve">que </w:t>
      </w:r>
      <w:r w:rsidR="004F47AA">
        <w:rPr>
          <w:rFonts w:ascii="Futura Std" w:hAnsi="Futura Std"/>
          <w:sz w:val="20"/>
          <w:szCs w:val="20"/>
        </w:rPr>
        <w:t xml:space="preserve">la instalación de dicha Estación de Peaje </w:t>
      </w:r>
      <w:r w:rsidR="0087202A">
        <w:rPr>
          <w:rFonts w:ascii="Futura Std" w:hAnsi="Futura Std"/>
          <w:sz w:val="20"/>
          <w:szCs w:val="20"/>
        </w:rPr>
        <w:t>impacta negativamente la economía de la región y propusieron la reubicación de la estación de peaje en el PR 41+ 150.</w:t>
      </w:r>
    </w:p>
    <w:p w:rsidR="000A60A3" w:rsidRPr="00775929" w:rsidRDefault="0087202A" w:rsidP="000A60A3">
      <w:pPr>
        <w:spacing w:after="280"/>
        <w:jc w:val="both"/>
        <w:rPr>
          <w:rFonts w:ascii="Futura Std" w:hAnsi="Futura Std"/>
          <w:sz w:val="20"/>
          <w:szCs w:val="20"/>
        </w:rPr>
      </w:pPr>
      <w:r>
        <w:rPr>
          <w:rFonts w:ascii="Futura Std" w:hAnsi="Futura Std"/>
          <w:sz w:val="20"/>
          <w:szCs w:val="20"/>
        </w:rPr>
        <w:t>E</w:t>
      </w:r>
      <w:r w:rsidR="004F47AA">
        <w:rPr>
          <w:rFonts w:ascii="Futura Std" w:hAnsi="Futura Std"/>
          <w:sz w:val="20"/>
          <w:szCs w:val="20"/>
        </w:rPr>
        <w:t xml:space="preserve">n aras de resolver las peticiones de la comunidad residente de los municipios y sus administraciones municipales, </w:t>
      </w:r>
      <w:r w:rsidR="00E532FB">
        <w:rPr>
          <w:rFonts w:ascii="Futura Std" w:hAnsi="Futura Std"/>
          <w:sz w:val="20"/>
          <w:szCs w:val="20"/>
        </w:rPr>
        <w:t>l</w:t>
      </w:r>
      <w:r w:rsidR="004F47AA">
        <w:rPr>
          <w:rFonts w:ascii="Futura Std" w:hAnsi="Futura Std"/>
          <w:sz w:val="20"/>
          <w:szCs w:val="20"/>
        </w:rPr>
        <w:t xml:space="preserve">a </w:t>
      </w:r>
      <w:r w:rsidR="00E532FB">
        <w:rPr>
          <w:rFonts w:ascii="Futura Std" w:hAnsi="Futura Std"/>
          <w:sz w:val="20"/>
          <w:szCs w:val="20"/>
        </w:rPr>
        <w:t xml:space="preserve">Agencia Nacional de Infraestructura </w:t>
      </w:r>
      <w:r w:rsidR="004F47AA">
        <w:rPr>
          <w:rFonts w:ascii="Futura Std" w:hAnsi="Futura Std"/>
          <w:sz w:val="20"/>
          <w:szCs w:val="20"/>
        </w:rPr>
        <w:t xml:space="preserve">ANI, con la asistencia de la Interventoría y el Concesionario del Contrato </w:t>
      </w:r>
      <w:r w:rsidR="00B602A1">
        <w:rPr>
          <w:rFonts w:ascii="Futura Std" w:hAnsi="Futura Std"/>
          <w:sz w:val="20"/>
          <w:szCs w:val="20"/>
        </w:rPr>
        <w:t xml:space="preserve">No. </w:t>
      </w:r>
      <w:r w:rsidR="004F47AA">
        <w:rPr>
          <w:rFonts w:ascii="Futura Std" w:hAnsi="Futura Std"/>
          <w:sz w:val="20"/>
          <w:szCs w:val="20"/>
        </w:rPr>
        <w:t>016 de 2015, realizaron</w:t>
      </w:r>
      <w:r w:rsidR="00B602A1">
        <w:rPr>
          <w:rFonts w:ascii="Futura Std" w:hAnsi="Futura Std"/>
          <w:sz w:val="20"/>
          <w:szCs w:val="20"/>
        </w:rPr>
        <w:t xml:space="preserve"> entre otras</w:t>
      </w:r>
      <w:r w:rsidR="004F47AA">
        <w:rPr>
          <w:rFonts w:ascii="Futura Std" w:hAnsi="Futura Std"/>
          <w:sz w:val="20"/>
          <w:szCs w:val="20"/>
        </w:rPr>
        <w:t xml:space="preserve"> las siguientes </w:t>
      </w:r>
      <w:r w:rsidR="004F47AA" w:rsidRPr="00775929">
        <w:rPr>
          <w:rFonts w:ascii="Futura Std" w:hAnsi="Futura Std"/>
          <w:sz w:val="20"/>
          <w:szCs w:val="20"/>
        </w:rPr>
        <w:t>reuniones</w:t>
      </w:r>
      <w:r w:rsidR="000A60A3" w:rsidRPr="00775929">
        <w:rPr>
          <w:rFonts w:ascii="Futura Std" w:hAnsi="Futura Std"/>
          <w:sz w:val="20"/>
          <w:szCs w:val="20"/>
        </w:rPr>
        <w:t xml:space="preserve">: </w:t>
      </w:r>
    </w:p>
    <w:p w:rsidR="000A60A3" w:rsidRPr="002F0E7A" w:rsidRDefault="00BA4859" w:rsidP="00143A73">
      <w:pPr>
        <w:pStyle w:val="Prrafodelista"/>
        <w:numPr>
          <w:ilvl w:val="0"/>
          <w:numId w:val="30"/>
        </w:numPr>
        <w:spacing w:after="280"/>
        <w:jc w:val="both"/>
        <w:rPr>
          <w:rFonts w:ascii="Futura Std" w:hAnsi="Futura Std"/>
          <w:sz w:val="20"/>
          <w:highlight w:val="yellow"/>
        </w:rPr>
      </w:pPr>
      <w:r w:rsidRPr="00775929">
        <w:rPr>
          <w:rFonts w:ascii="Futura Std" w:hAnsi="Futura Std"/>
          <w:sz w:val="20"/>
        </w:rPr>
        <w:t xml:space="preserve">El día </w:t>
      </w:r>
      <w:r w:rsidR="000A60A3" w:rsidRPr="00775929">
        <w:rPr>
          <w:rFonts w:ascii="Futura Std" w:hAnsi="Futura Std"/>
          <w:sz w:val="20"/>
        </w:rPr>
        <w:t>17 de mayo</w:t>
      </w:r>
      <w:r w:rsidR="00E532FB" w:rsidRPr="00775929">
        <w:rPr>
          <w:rFonts w:ascii="Futura Std" w:hAnsi="Futura Std"/>
          <w:sz w:val="20"/>
        </w:rPr>
        <w:t xml:space="preserve"> de 2016,</w:t>
      </w:r>
      <w:r w:rsidR="000A60A3" w:rsidRPr="00775929">
        <w:rPr>
          <w:rFonts w:ascii="Futura Std" w:hAnsi="Futura Std"/>
          <w:sz w:val="20"/>
        </w:rPr>
        <w:t xml:space="preserve"> </w:t>
      </w:r>
      <w:r w:rsidRPr="00775929">
        <w:rPr>
          <w:rFonts w:ascii="Futura Std" w:hAnsi="Futura Std"/>
          <w:sz w:val="20"/>
        </w:rPr>
        <w:t xml:space="preserve">en </w:t>
      </w:r>
      <w:r w:rsidR="000A60A3" w:rsidRPr="00775929">
        <w:rPr>
          <w:rFonts w:ascii="Futura Std" w:hAnsi="Futura Std"/>
          <w:sz w:val="20"/>
        </w:rPr>
        <w:t xml:space="preserve">la </w:t>
      </w:r>
      <w:r w:rsidR="00E532FB" w:rsidRPr="00775929">
        <w:rPr>
          <w:rFonts w:ascii="Futura Std" w:hAnsi="Futura Std"/>
          <w:sz w:val="20"/>
        </w:rPr>
        <w:t xml:space="preserve">Agencia Nacional de Infraestructura </w:t>
      </w:r>
      <w:r w:rsidR="000A60A3" w:rsidRPr="00775929">
        <w:rPr>
          <w:rFonts w:ascii="Futura Std" w:hAnsi="Futura Std"/>
          <w:sz w:val="20"/>
        </w:rPr>
        <w:t xml:space="preserve">ANI </w:t>
      </w:r>
      <w:r w:rsidRPr="00775929">
        <w:rPr>
          <w:rFonts w:ascii="Futura Std" w:hAnsi="Futura Std"/>
          <w:sz w:val="20"/>
        </w:rPr>
        <w:t xml:space="preserve">se </w:t>
      </w:r>
      <w:r w:rsidR="00143A73" w:rsidRPr="00775929">
        <w:rPr>
          <w:rFonts w:ascii="Futura Std" w:hAnsi="Futura Std"/>
          <w:sz w:val="20"/>
        </w:rPr>
        <w:t xml:space="preserve">efectuó una </w:t>
      </w:r>
      <w:r w:rsidR="000A60A3" w:rsidRPr="00775929">
        <w:rPr>
          <w:rFonts w:ascii="Futura Std" w:hAnsi="Futura Std"/>
          <w:sz w:val="20"/>
        </w:rPr>
        <w:t>reunión</w:t>
      </w:r>
      <w:r w:rsidR="000A60A3" w:rsidRPr="000A60A3">
        <w:rPr>
          <w:rFonts w:ascii="Futura Std" w:hAnsi="Futura Std"/>
          <w:sz w:val="20"/>
        </w:rPr>
        <w:t xml:space="preserve"> con congresistas</w:t>
      </w:r>
      <w:r w:rsidR="00775929">
        <w:rPr>
          <w:rFonts w:ascii="Futura Std" w:hAnsi="Futura Std"/>
          <w:sz w:val="20"/>
        </w:rPr>
        <w:t>,</w:t>
      </w:r>
      <w:r w:rsidR="000A60A3" w:rsidRPr="000A60A3">
        <w:rPr>
          <w:rFonts w:ascii="Futura Std" w:hAnsi="Futura Std"/>
          <w:sz w:val="20"/>
        </w:rPr>
        <w:t xml:space="preserve"> </w:t>
      </w:r>
      <w:r w:rsidR="00143A73" w:rsidRPr="00143A73">
        <w:rPr>
          <w:rFonts w:ascii="Futura Std" w:hAnsi="Futura Std"/>
          <w:sz w:val="20"/>
        </w:rPr>
        <w:t>representantes de las empresas de transporte de pasajeros</w:t>
      </w:r>
      <w:r w:rsidR="00775929">
        <w:rPr>
          <w:rFonts w:ascii="Futura Std" w:hAnsi="Futura Std"/>
          <w:sz w:val="20"/>
        </w:rPr>
        <w:t xml:space="preserve"> que operan entre los municipios de Tolú y Coveñas</w:t>
      </w:r>
      <w:r w:rsidR="000A60A3">
        <w:rPr>
          <w:rFonts w:ascii="Futura Std" w:hAnsi="Futura Std"/>
          <w:sz w:val="20"/>
        </w:rPr>
        <w:t xml:space="preserve">, </w:t>
      </w:r>
      <w:r w:rsidR="00775929">
        <w:rPr>
          <w:rFonts w:ascii="Futura Std" w:hAnsi="Futura Std"/>
          <w:sz w:val="20"/>
        </w:rPr>
        <w:t>concesionario, interventoría y ANI</w:t>
      </w:r>
      <w:r w:rsidR="00143A73">
        <w:rPr>
          <w:rFonts w:ascii="Futura Std" w:hAnsi="Futura Std"/>
          <w:sz w:val="20"/>
        </w:rPr>
        <w:t>,</w:t>
      </w:r>
      <w:r w:rsidR="00A44E65">
        <w:rPr>
          <w:rFonts w:ascii="Futura Std" w:hAnsi="Futura Std"/>
          <w:sz w:val="20"/>
        </w:rPr>
        <w:t xml:space="preserve"> </w:t>
      </w:r>
      <w:r w:rsidR="002F0E7A">
        <w:rPr>
          <w:rFonts w:ascii="Futura Std" w:hAnsi="Futura Std"/>
          <w:sz w:val="20"/>
        </w:rPr>
        <w:t xml:space="preserve">en la cual se acordó </w:t>
      </w:r>
      <w:r w:rsidR="00775929">
        <w:rPr>
          <w:rFonts w:ascii="Futura Std" w:hAnsi="Futura Std"/>
          <w:sz w:val="20"/>
        </w:rPr>
        <w:t xml:space="preserve">ubicar la estación de peaje La Caimanera en el PR 41 + </w:t>
      </w:r>
      <w:r w:rsidR="00EA021A">
        <w:rPr>
          <w:rFonts w:ascii="Futura Std" w:hAnsi="Futura Std"/>
          <w:sz w:val="20"/>
        </w:rPr>
        <w:t>150</w:t>
      </w:r>
    </w:p>
    <w:p w:rsidR="000B26DC" w:rsidRDefault="00143A73" w:rsidP="00A44E65">
      <w:pPr>
        <w:pStyle w:val="Prrafodelista"/>
        <w:numPr>
          <w:ilvl w:val="0"/>
          <w:numId w:val="30"/>
        </w:numPr>
        <w:spacing w:after="280"/>
        <w:jc w:val="both"/>
        <w:rPr>
          <w:rFonts w:ascii="Futura Std" w:hAnsi="Futura Std"/>
          <w:sz w:val="20"/>
        </w:rPr>
      </w:pPr>
      <w:r>
        <w:rPr>
          <w:rFonts w:ascii="Futura Std" w:hAnsi="Futura Std"/>
          <w:sz w:val="20"/>
        </w:rPr>
        <w:t xml:space="preserve">El día </w:t>
      </w:r>
      <w:r w:rsidR="000B26DC" w:rsidRPr="000B26DC">
        <w:rPr>
          <w:rFonts w:ascii="Futura Std" w:hAnsi="Futura Std"/>
          <w:sz w:val="20"/>
        </w:rPr>
        <w:t>18 de mayo</w:t>
      </w:r>
      <w:r w:rsidR="00E532FB">
        <w:rPr>
          <w:rFonts w:ascii="Futura Std" w:hAnsi="Futura Std"/>
          <w:sz w:val="20"/>
        </w:rPr>
        <w:t xml:space="preserve"> de 2016,</w:t>
      </w:r>
      <w:r w:rsidR="000B26DC" w:rsidRPr="000B26DC">
        <w:rPr>
          <w:rFonts w:ascii="Futura Std" w:hAnsi="Futura Std"/>
          <w:sz w:val="20"/>
        </w:rPr>
        <w:t xml:space="preserve"> </w:t>
      </w:r>
      <w:r w:rsidR="00775929">
        <w:rPr>
          <w:rFonts w:ascii="Futura Std" w:hAnsi="Futura Std"/>
          <w:sz w:val="20"/>
        </w:rPr>
        <w:t xml:space="preserve">En el Municipio de Tolú se realizó una reunión con participación de </w:t>
      </w:r>
      <w:r w:rsidR="000B26DC" w:rsidRPr="000B26DC">
        <w:rPr>
          <w:rFonts w:ascii="Futura Std" w:hAnsi="Futura Std"/>
          <w:sz w:val="20"/>
        </w:rPr>
        <w:t xml:space="preserve">la </w:t>
      </w:r>
      <w:r w:rsidR="00E532FB">
        <w:rPr>
          <w:rFonts w:ascii="Futura Std" w:hAnsi="Futura Std"/>
          <w:sz w:val="20"/>
        </w:rPr>
        <w:t xml:space="preserve">Agencia Nacional de Infraestructura </w:t>
      </w:r>
      <w:r w:rsidR="000B26DC" w:rsidRPr="000B26DC">
        <w:rPr>
          <w:rFonts w:ascii="Futura Std" w:hAnsi="Futura Std"/>
          <w:sz w:val="20"/>
        </w:rPr>
        <w:t>ANI</w:t>
      </w:r>
      <w:r w:rsidR="00775929">
        <w:rPr>
          <w:rFonts w:ascii="Futura Std" w:hAnsi="Futura Std"/>
          <w:sz w:val="20"/>
        </w:rPr>
        <w:t xml:space="preserve">, alcalde de Tolú, Congresistas </w:t>
      </w:r>
      <w:r w:rsidR="00775929">
        <w:rPr>
          <w:rFonts w:ascii="Futura Std" w:hAnsi="Futura Std"/>
          <w:sz w:val="20"/>
        </w:rPr>
        <w:lastRenderedPageBreak/>
        <w:t xml:space="preserve">y </w:t>
      </w:r>
      <w:r w:rsidR="00775929" w:rsidRPr="00766889">
        <w:rPr>
          <w:rFonts w:ascii="Futura Std" w:hAnsi="Futura Std"/>
          <w:sz w:val="20"/>
        </w:rPr>
        <w:t>comunidad</w:t>
      </w:r>
      <w:r w:rsidR="000B26DC" w:rsidRPr="00766889">
        <w:rPr>
          <w:rFonts w:ascii="Futura Std" w:hAnsi="Futura Std"/>
          <w:sz w:val="20"/>
        </w:rPr>
        <w:t xml:space="preserve"> quien</w:t>
      </w:r>
      <w:r w:rsidR="00766889" w:rsidRPr="00766889">
        <w:rPr>
          <w:rFonts w:ascii="Futura Std" w:hAnsi="Futura Std"/>
          <w:sz w:val="20"/>
        </w:rPr>
        <w:t>es</w:t>
      </w:r>
      <w:r w:rsidR="000B26DC" w:rsidRPr="00766889">
        <w:rPr>
          <w:rFonts w:ascii="Futura Std" w:hAnsi="Futura Std"/>
          <w:sz w:val="20"/>
        </w:rPr>
        <w:t xml:space="preserve"> </w:t>
      </w:r>
      <w:r w:rsidR="00766889" w:rsidRPr="00766889">
        <w:rPr>
          <w:rFonts w:ascii="Futura Std" w:hAnsi="Futura Std"/>
          <w:sz w:val="20"/>
        </w:rPr>
        <w:t>manifestaron</w:t>
      </w:r>
      <w:r w:rsidR="000B26DC" w:rsidRPr="00766889">
        <w:rPr>
          <w:rFonts w:ascii="Futura Std" w:hAnsi="Futura Std"/>
          <w:sz w:val="20"/>
        </w:rPr>
        <w:t xml:space="preserve"> que la instalación de la nueva estación de peaje de la Caimanera, no solo impacta al servicio público </w:t>
      </w:r>
      <w:r w:rsidR="00A44E65" w:rsidRPr="00766889">
        <w:rPr>
          <w:rFonts w:ascii="Futura Std" w:hAnsi="Futura Std"/>
          <w:sz w:val="20"/>
        </w:rPr>
        <w:t xml:space="preserve">de transporte </w:t>
      </w:r>
      <w:r w:rsidR="000B26DC" w:rsidRPr="00766889">
        <w:rPr>
          <w:rFonts w:ascii="Futura Std" w:hAnsi="Futura Std"/>
          <w:sz w:val="20"/>
        </w:rPr>
        <w:t xml:space="preserve">entre los municipios, sino también a los residentes de los dos municipios </w:t>
      </w:r>
      <w:r w:rsidR="00A44E65" w:rsidRPr="00766889">
        <w:rPr>
          <w:rFonts w:ascii="Futura Std" w:hAnsi="Futura Std"/>
          <w:sz w:val="20"/>
        </w:rPr>
        <w:t>“</w:t>
      </w:r>
      <w:proofErr w:type="spellStart"/>
      <w:r w:rsidR="00A44E65" w:rsidRPr="00766889">
        <w:rPr>
          <w:rFonts w:ascii="Futura Std" w:hAnsi="Futura Std"/>
          <w:sz w:val="20"/>
        </w:rPr>
        <w:t>Tolu</w:t>
      </w:r>
      <w:proofErr w:type="spellEnd"/>
      <w:r w:rsidR="00A44E65" w:rsidRPr="00766889">
        <w:rPr>
          <w:rFonts w:ascii="Futura Std" w:hAnsi="Futura Std"/>
          <w:sz w:val="20"/>
        </w:rPr>
        <w:t xml:space="preserve"> y Coveñas</w:t>
      </w:r>
      <w:r w:rsidR="00A44E65">
        <w:rPr>
          <w:rFonts w:ascii="Futura Std" w:hAnsi="Futura Std"/>
          <w:sz w:val="20"/>
        </w:rPr>
        <w:t xml:space="preserve">”, </w:t>
      </w:r>
      <w:r w:rsidR="000B26DC" w:rsidRPr="000B26DC">
        <w:rPr>
          <w:rFonts w:ascii="Futura Std" w:hAnsi="Futura Std"/>
          <w:sz w:val="20"/>
        </w:rPr>
        <w:t xml:space="preserve">quienes constantemente </w:t>
      </w:r>
      <w:r w:rsidR="00A44E65">
        <w:rPr>
          <w:rFonts w:ascii="Futura Std" w:hAnsi="Futura Std"/>
          <w:sz w:val="20"/>
        </w:rPr>
        <w:t xml:space="preserve">se </w:t>
      </w:r>
      <w:r w:rsidR="000B26DC" w:rsidRPr="000B26DC">
        <w:rPr>
          <w:rFonts w:ascii="Futura Std" w:hAnsi="Futura Std"/>
          <w:sz w:val="20"/>
        </w:rPr>
        <w:t xml:space="preserve">están </w:t>
      </w:r>
      <w:r w:rsidR="007D73AE" w:rsidRPr="000B26DC">
        <w:rPr>
          <w:rFonts w:ascii="Futura Std" w:hAnsi="Futura Std"/>
          <w:sz w:val="20"/>
        </w:rPr>
        <w:t>desplazando</w:t>
      </w:r>
      <w:r w:rsidR="000B26DC" w:rsidRPr="000B26DC">
        <w:rPr>
          <w:rFonts w:ascii="Futura Std" w:hAnsi="Futura Std"/>
          <w:sz w:val="20"/>
        </w:rPr>
        <w:t xml:space="preserve"> </w:t>
      </w:r>
      <w:r w:rsidR="00A44E65">
        <w:rPr>
          <w:rFonts w:ascii="Futura Std" w:hAnsi="Futura Std"/>
          <w:sz w:val="20"/>
        </w:rPr>
        <w:t>entre</w:t>
      </w:r>
      <w:r w:rsidR="00A44E65" w:rsidRPr="000B26DC">
        <w:rPr>
          <w:rFonts w:ascii="Futura Std" w:hAnsi="Futura Std"/>
          <w:sz w:val="20"/>
        </w:rPr>
        <w:t xml:space="preserve"> </w:t>
      </w:r>
      <w:r w:rsidR="000B26DC" w:rsidRPr="000B26DC">
        <w:rPr>
          <w:rFonts w:ascii="Futura Std" w:hAnsi="Futura Std"/>
          <w:sz w:val="20"/>
        </w:rPr>
        <w:t xml:space="preserve">uno </w:t>
      </w:r>
      <w:r w:rsidR="00A44E65">
        <w:rPr>
          <w:rFonts w:ascii="Futura Std" w:hAnsi="Futura Std"/>
          <w:sz w:val="20"/>
        </w:rPr>
        <w:t>y</w:t>
      </w:r>
      <w:r w:rsidR="000B26DC" w:rsidRPr="000B26DC">
        <w:rPr>
          <w:rFonts w:ascii="Futura Std" w:hAnsi="Futura Std"/>
          <w:sz w:val="20"/>
        </w:rPr>
        <w:t xml:space="preserve"> otro municipio. </w:t>
      </w:r>
    </w:p>
    <w:p w:rsidR="00FC44C5" w:rsidRPr="002F0E7A" w:rsidRDefault="004F47AA" w:rsidP="002F0E7A">
      <w:pPr>
        <w:widowControl/>
        <w:suppressAutoHyphens w:val="0"/>
        <w:jc w:val="both"/>
        <w:rPr>
          <w:rFonts w:ascii="Futura Std" w:eastAsia="Times New Roman" w:hAnsi="Futura Std" w:cs="Times New Roman"/>
          <w:sz w:val="20"/>
          <w:szCs w:val="20"/>
          <w:lang w:val="es" w:eastAsia="es-ES"/>
        </w:rPr>
      </w:pPr>
      <w:r w:rsidRPr="000B26DC">
        <w:rPr>
          <w:rFonts w:ascii="Futura Std" w:hAnsi="Futura Std"/>
          <w:sz w:val="20"/>
        </w:rPr>
        <w:t xml:space="preserve">Que por solicitud de la ANI y en cumplimiento de los compromisos adquiridos en las reuniones citadas, </w:t>
      </w:r>
      <w:r w:rsidR="007C5243" w:rsidRPr="000B26DC">
        <w:rPr>
          <w:rFonts w:ascii="Futura Std" w:hAnsi="Futura Std"/>
          <w:sz w:val="20"/>
        </w:rPr>
        <w:t xml:space="preserve">la Interventoría </w:t>
      </w:r>
      <w:r w:rsidR="00521B80">
        <w:rPr>
          <w:rFonts w:ascii="Futura Std" w:hAnsi="Futura Std"/>
          <w:sz w:val="20"/>
        </w:rPr>
        <w:t xml:space="preserve">CR CONCESIONES </w:t>
      </w:r>
      <w:r w:rsidR="001B615B" w:rsidRPr="000B26DC">
        <w:rPr>
          <w:rFonts w:ascii="Futura Std" w:hAnsi="Futura Std"/>
          <w:sz w:val="20"/>
        </w:rPr>
        <w:t xml:space="preserve">y el </w:t>
      </w:r>
      <w:r w:rsidR="000A60A3" w:rsidRPr="000B26DC">
        <w:rPr>
          <w:rFonts w:ascii="Futura Std" w:hAnsi="Futura Std"/>
          <w:sz w:val="20"/>
        </w:rPr>
        <w:t>Concesionario</w:t>
      </w:r>
      <w:r w:rsidR="001B615B" w:rsidRPr="000B26DC">
        <w:rPr>
          <w:rFonts w:ascii="Futura Std" w:hAnsi="Futura Std"/>
          <w:sz w:val="20"/>
        </w:rPr>
        <w:t xml:space="preserve"> </w:t>
      </w:r>
      <w:r w:rsidR="00521B80">
        <w:rPr>
          <w:rFonts w:ascii="Futura Std" w:hAnsi="Futura Std"/>
          <w:sz w:val="20"/>
        </w:rPr>
        <w:t xml:space="preserve">RUTA AL MAR S.A.S., </w:t>
      </w:r>
      <w:r w:rsidR="001B615B" w:rsidRPr="000B26DC">
        <w:rPr>
          <w:rFonts w:ascii="Futura Std" w:hAnsi="Futura Std"/>
          <w:sz w:val="20"/>
        </w:rPr>
        <w:t>realizaron el conteo de pasos</w:t>
      </w:r>
      <w:r w:rsidR="000A60A3" w:rsidRPr="000B26DC">
        <w:rPr>
          <w:rFonts w:ascii="Futura Std" w:hAnsi="Futura Std"/>
          <w:sz w:val="20"/>
        </w:rPr>
        <w:t xml:space="preserve"> de todos los vehículos </w:t>
      </w:r>
      <w:r w:rsidR="002F0E7A">
        <w:rPr>
          <w:rFonts w:ascii="Futura Std" w:hAnsi="Futura Std"/>
          <w:sz w:val="20"/>
        </w:rPr>
        <w:t>que circulan entre Tolú y Coveñas entre</w:t>
      </w:r>
      <w:r w:rsidR="000A60A3" w:rsidRPr="000B26DC">
        <w:rPr>
          <w:rFonts w:ascii="Futura Std" w:hAnsi="Futura Std"/>
          <w:sz w:val="20"/>
        </w:rPr>
        <w:t xml:space="preserve"> los días 18 de junio al 24 de junio de 2016; dicha información fue </w:t>
      </w:r>
      <w:r w:rsidR="001B615B" w:rsidRPr="000B26DC">
        <w:rPr>
          <w:rFonts w:ascii="Futura Std" w:hAnsi="Futura Std"/>
          <w:sz w:val="20"/>
        </w:rPr>
        <w:t>entregad</w:t>
      </w:r>
      <w:r w:rsidR="000A60A3" w:rsidRPr="000B26DC">
        <w:rPr>
          <w:rFonts w:ascii="Futura Std" w:hAnsi="Futura Std"/>
          <w:sz w:val="20"/>
        </w:rPr>
        <w:t>a</w:t>
      </w:r>
      <w:r w:rsidR="001B615B" w:rsidRPr="000B26DC">
        <w:rPr>
          <w:rFonts w:ascii="Futura Std" w:hAnsi="Futura Std"/>
          <w:sz w:val="20"/>
        </w:rPr>
        <w:t xml:space="preserve"> </w:t>
      </w:r>
      <w:r w:rsidR="00A44E65">
        <w:rPr>
          <w:rFonts w:ascii="Futura Std" w:hAnsi="Futura Std"/>
          <w:sz w:val="20"/>
        </w:rPr>
        <w:t xml:space="preserve">mediante oficio No. </w:t>
      </w:r>
      <w:r w:rsidR="002F0E7A">
        <w:rPr>
          <w:rFonts w:ascii="Futura Std" w:hAnsi="Futura Std"/>
          <w:sz w:val="20"/>
        </w:rPr>
        <w:t>2016409055623-2 de julio 01 de 2016</w:t>
      </w:r>
      <w:r w:rsidR="00A44E65">
        <w:rPr>
          <w:rFonts w:ascii="Futura Std" w:hAnsi="Futura Std"/>
          <w:sz w:val="20"/>
        </w:rPr>
        <w:t xml:space="preserve"> </w:t>
      </w:r>
      <w:r w:rsidR="001B615B" w:rsidRPr="000B26DC">
        <w:rPr>
          <w:rFonts w:ascii="Futura Std" w:hAnsi="Futura Std"/>
          <w:sz w:val="20"/>
        </w:rPr>
        <w:t xml:space="preserve">a la ANI </w:t>
      </w:r>
      <w:r w:rsidR="002F0E7A">
        <w:rPr>
          <w:rFonts w:ascii="Futura Std" w:eastAsia="Times New Roman" w:hAnsi="Futura Std" w:cs="Times New Roman"/>
          <w:sz w:val="20"/>
          <w:szCs w:val="20"/>
          <w:lang w:val="es" w:eastAsia="es-ES"/>
        </w:rPr>
        <w:t xml:space="preserve">el resultado del conteo </w:t>
      </w:r>
      <w:r w:rsidR="002F0E7A" w:rsidRPr="007F1462">
        <w:rPr>
          <w:rFonts w:ascii="Futura Std" w:eastAsia="Times New Roman" w:hAnsi="Futura Std" w:cs="Times New Roman"/>
          <w:sz w:val="20"/>
          <w:szCs w:val="20"/>
          <w:lang w:val="es" w:eastAsia="es-ES"/>
        </w:rPr>
        <w:t>del número de pasos de los vehículos</w:t>
      </w:r>
      <w:r w:rsidR="002F0E7A">
        <w:rPr>
          <w:rFonts w:ascii="Futura Std" w:eastAsia="Times New Roman" w:hAnsi="Futura Std" w:cs="Times New Roman"/>
          <w:sz w:val="20"/>
          <w:szCs w:val="20"/>
          <w:lang w:val="es" w:eastAsia="es-ES"/>
        </w:rPr>
        <w:t xml:space="preserve"> </w:t>
      </w:r>
      <w:r w:rsidR="002F0E7A" w:rsidRPr="007F1462">
        <w:rPr>
          <w:rFonts w:ascii="Futura Std" w:eastAsia="Times New Roman" w:hAnsi="Futura Std" w:cs="Times New Roman"/>
          <w:sz w:val="20"/>
          <w:szCs w:val="20"/>
          <w:lang w:val="es" w:eastAsia="es-ES"/>
        </w:rPr>
        <w:t>según categoría vehicular</w:t>
      </w:r>
      <w:r w:rsidR="002F0E7A" w:rsidRPr="001F22D6">
        <w:t xml:space="preserve"> </w:t>
      </w:r>
      <w:r w:rsidR="002F0E7A" w:rsidRPr="001F22D6">
        <w:rPr>
          <w:rFonts w:ascii="Futura Std" w:eastAsia="Times New Roman" w:hAnsi="Futura Std" w:cs="Times New Roman"/>
          <w:sz w:val="20"/>
          <w:szCs w:val="20"/>
          <w:lang w:val="es" w:eastAsia="es-ES"/>
        </w:rPr>
        <w:t>relacionada en la Resolución 1884 de 2015</w:t>
      </w:r>
      <w:r w:rsidR="002F0E7A" w:rsidRPr="007F1462">
        <w:rPr>
          <w:rFonts w:ascii="Futura Std" w:eastAsia="Times New Roman" w:hAnsi="Futura Std" w:cs="Times New Roman"/>
          <w:sz w:val="20"/>
          <w:szCs w:val="20"/>
          <w:lang w:val="es" w:eastAsia="es-ES"/>
        </w:rPr>
        <w:t>,</w:t>
      </w:r>
      <w:r w:rsidR="002F0E7A" w:rsidRPr="00901049">
        <w:t xml:space="preserve"> </w:t>
      </w:r>
      <w:r w:rsidR="002F0E7A" w:rsidRPr="00901049">
        <w:rPr>
          <w:rFonts w:ascii="Futura Std" w:eastAsia="Times New Roman" w:hAnsi="Futura Std" w:cs="Times New Roman"/>
          <w:sz w:val="20"/>
          <w:szCs w:val="20"/>
          <w:lang w:val="es" w:eastAsia="es-ES"/>
        </w:rPr>
        <w:t>en sentido bidireccional</w:t>
      </w:r>
      <w:r w:rsidR="002F0E7A" w:rsidRPr="007F1462">
        <w:rPr>
          <w:rFonts w:ascii="Futura Std" w:eastAsia="Times New Roman" w:hAnsi="Futura Std" w:cs="Times New Roman"/>
          <w:sz w:val="20"/>
          <w:szCs w:val="20"/>
          <w:lang w:val="es" w:eastAsia="es-ES"/>
        </w:rPr>
        <w:t xml:space="preserve"> por el punto donde sería instalada la estación de peaje La Caim</w:t>
      </w:r>
      <w:r w:rsidR="002F0E7A">
        <w:rPr>
          <w:rFonts w:ascii="Futura Std" w:eastAsia="Times New Roman" w:hAnsi="Futura Std" w:cs="Times New Roman"/>
          <w:sz w:val="20"/>
          <w:szCs w:val="20"/>
          <w:lang w:val="es" w:eastAsia="es-ES"/>
        </w:rPr>
        <w:t xml:space="preserve">anera, </w:t>
      </w:r>
      <w:r w:rsidR="000A60A3" w:rsidRPr="000B26DC">
        <w:rPr>
          <w:rFonts w:ascii="Futura Std" w:hAnsi="Futura Std"/>
          <w:sz w:val="20"/>
        </w:rPr>
        <w:t xml:space="preserve">con el fin de que esta </w:t>
      </w:r>
      <w:r w:rsidR="007F1462">
        <w:rPr>
          <w:rFonts w:ascii="Futura Std" w:hAnsi="Futura Std"/>
          <w:sz w:val="20"/>
        </w:rPr>
        <w:t xml:space="preserve">entidad </w:t>
      </w:r>
      <w:r w:rsidR="00AA697D">
        <w:rPr>
          <w:rFonts w:ascii="Futura Std" w:hAnsi="Futura Std"/>
          <w:sz w:val="20"/>
        </w:rPr>
        <w:t>realizara</w:t>
      </w:r>
      <w:r w:rsidR="001B615B" w:rsidRPr="000B26DC">
        <w:rPr>
          <w:rFonts w:ascii="Futura Std" w:hAnsi="Futura Std"/>
          <w:sz w:val="20"/>
        </w:rPr>
        <w:t xml:space="preserve"> </w:t>
      </w:r>
      <w:r w:rsidR="00A44E65">
        <w:rPr>
          <w:rFonts w:ascii="Futura Std" w:hAnsi="Futura Std"/>
          <w:sz w:val="20"/>
        </w:rPr>
        <w:t>la evaluación y validación de la misma</w:t>
      </w:r>
      <w:r w:rsidR="001B615B" w:rsidRPr="000B26DC">
        <w:rPr>
          <w:rFonts w:ascii="Futura Std" w:hAnsi="Futura Std"/>
          <w:sz w:val="20"/>
        </w:rPr>
        <w:t xml:space="preserve">, </w:t>
      </w:r>
      <w:r w:rsidR="002F0E7A">
        <w:rPr>
          <w:rFonts w:ascii="Futura Std" w:hAnsi="Futura Std"/>
          <w:sz w:val="20"/>
        </w:rPr>
        <w:t>para</w:t>
      </w:r>
      <w:r w:rsidR="001B615B" w:rsidRPr="000B26DC">
        <w:rPr>
          <w:rFonts w:ascii="Futura Std" w:hAnsi="Futura Std"/>
          <w:sz w:val="20"/>
        </w:rPr>
        <w:t xml:space="preserve"> adoptar las decisiones </w:t>
      </w:r>
      <w:r w:rsidR="007F1462">
        <w:rPr>
          <w:rFonts w:ascii="Futura Std" w:hAnsi="Futura Std"/>
          <w:sz w:val="20"/>
        </w:rPr>
        <w:t xml:space="preserve"> pertinentes</w:t>
      </w:r>
      <w:r w:rsidR="001B615B" w:rsidRPr="000B26DC">
        <w:rPr>
          <w:rFonts w:ascii="Futura Std" w:hAnsi="Futura Std"/>
          <w:sz w:val="20"/>
        </w:rPr>
        <w:t xml:space="preserve"> para el </w:t>
      </w:r>
      <w:r w:rsidR="007F1462">
        <w:rPr>
          <w:rFonts w:ascii="Futura Std" w:hAnsi="Futura Std"/>
          <w:sz w:val="20"/>
        </w:rPr>
        <w:t xml:space="preserve">desarrollo del </w:t>
      </w:r>
      <w:r w:rsidR="001B615B" w:rsidRPr="000B26DC">
        <w:rPr>
          <w:rFonts w:ascii="Futura Std" w:hAnsi="Futura Std"/>
          <w:sz w:val="20"/>
        </w:rPr>
        <w:t xml:space="preserve">Proyecto, conservando </w:t>
      </w:r>
      <w:r w:rsidR="007F1462">
        <w:rPr>
          <w:rFonts w:ascii="Futura Std" w:hAnsi="Futura Std"/>
          <w:sz w:val="20"/>
        </w:rPr>
        <w:t xml:space="preserve">así </w:t>
      </w:r>
      <w:r w:rsidR="001B615B" w:rsidRPr="000B26DC">
        <w:rPr>
          <w:rFonts w:ascii="Futura Std" w:hAnsi="Futura Std"/>
          <w:sz w:val="20"/>
        </w:rPr>
        <w:t>la estructura original de riesgos asignado en el Contrato de Concesión</w:t>
      </w:r>
      <w:r w:rsidR="00465B1F">
        <w:rPr>
          <w:rFonts w:ascii="Futura Std" w:hAnsi="Futura Std"/>
          <w:sz w:val="20"/>
        </w:rPr>
        <w:t xml:space="preserve"> No. 016 de 2015</w:t>
      </w:r>
      <w:r w:rsidR="00FC44C5" w:rsidRPr="000B26DC">
        <w:rPr>
          <w:rFonts w:ascii="Futura Std" w:hAnsi="Futura Std"/>
          <w:sz w:val="20"/>
        </w:rPr>
        <w:t>.</w:t>
      </w:r>
    </w:p>
    <w:p w:rsidR="00511041" w:rsidRDefault="00511041" w:rsidP="006D1842">
      <w:pPr>
        <w:widowControl/>
        <w:suppressAutoHyphens w:val="0"/>
        <w:jc w:val="both"/>
        <w:rPr>
          <w:rFonts w:ascii="Futura Std" w:eastAsia="Times New Roman" w:hAnsi="Futura Std" w:cs="Times New Roman"/>
          <w:sz w:val="20"/>
          <w:szCs w:val="20"/>
          <w:lang w:val="es" w:eastAsia="es-ES"/>
        </w:rPr>
      </w:pPr>
    </w:p>
    <w:p w:rsidR="00511041" w:rsidRDefault="00511041" w:rsidP="006D1842">
      <w:pPr>
        <w:widowControl/>
        <w:suppressAutoHyphens w:val="0"/>
        <w:jc w:val="both"/>
        <w:rPr>
          <w:rFonts w:ascii="Futura Std" w:eastAsia="Times New Roman" w:hAnsi="Futura Std" w:cs="Times New Roman"/>
          <w:sz w:val="20"/>
          <w:szCs w:val="20"/>
          <w:lang w:val="es" w:eastAsia="es-ES"/>
        </w:rPr>
      </w:pPr>
      <w:r>
        <w:rPr>
          <w:rFonts w:ascii="Futura Std" w:eastAsia="Times New Roman" w:hAnsi="Futura Std" w:cs="Times New Roman"/>
          <w:sz w:val="20"/>
          <w:szCs w:val="20"/>
          <w:lang w:val="es" w:eastAsia="es-ES"/>
        </w:rPr>
        <w:t xml:space="preserve">Que de acuerdo con el resultado de los conteos realizados </w:t>
      </w:r>
      <w:r w:rsidR="001C24FD">
        <w:rPr>
          <w:rFonts w:ascii="Futura Std" w:eastAsia="Times New Roman" w:hAnsi="Futura Std" w:cs="Times New Roman"/>
          <w:sz w:val="20"/>
          <w:szCs w:val="20"/>
          <w:lang w:val="es" w:eastAsia="es-ES"/>
        </w:rPr>
        <w:t xml:space="preserve">la </w:t>
      </w:r>
      <w:r w:rsidR="001F22D6">
        <w:rPr>
          <w:rFonts w:ascii="Futura Std" w:eastAsia="Times New Roman" w:hAnsi="Futura Std" w:cs="Times New Roman"/>
          <w:sz w:val="20"/>
          <w:szCs w:val="20"/>
          <w:lang w:val="es" w:eastAsia="es-ES"/>
        </w:rPr>
        <w:t xml:space="preserve">ANI </w:t>
      </w:r>
      <w:r w:rsidR="001C24FD">
        <w:rPr>
          <w:rFonts w:ascii="Futura Std" w:eastAsia="Times New Roman" w:hAnsi="Futura Std" w:cs="Times New Roman"/>
          <w:sz w:val="20"/>
          <w:szCs w:val="20"/>
          <w:lang w:val="es" w:eastAsia="es-ES"/>
        </w:rPr>
        <w:t>considera que para resolver las inquietudes y manifestaciones en contra del proyecto y en especial de la instalación e inicio de operación de la estación de peaje de La Caimanera, en dicha estación de peaje se otorgará una tarifa especial diferencial a los propietarios de vehículos de todas las categorías</w:t>
      </w:r>
      <w:r w:rsidR="001F22D6">
        <w:rPr>
          <w:rFonts w:ascii="Futura Std" w:eastAsia="Times New Roman" w:hAnsi="Futura Std" w:cs="Times New Roman"/>
          <w:sz w:val="20"/>
          <w:szCs w:val="20"/>
          <w:lang w:val="es" w:eastAsia="es-ES"/>
        </w:rPr>
        <w:t xml:space="preserve"> vehiculares</w:t>
      </w:r>
      <w:r w:rsidR="001C24FD">
        <w:rPr>
          <w:rFonts w:ascii="Futura Std" w:eastAsia="Times New Roman" w:hAnsi="Futura Std" w:cs="Times New Roman"/>
          <w:sz w:val="20"/>
          <w:szCs w:val="20"/>
          <w:lang w:val="es" w:eastAsia="es-ES"/>
        </w:rPr>
        <w:t xml:space="preserve"> que siendo residentes en los municipios de Tolú y Coveñas y sus jurisdicciones</w:t>
      </w:r>
      <w:r w:rsidR="00541512">
        <w:rPr>
          <w:rFonts w:ascii="Futura Std" w:eastAsia="Times New Roman" w:hAnsi="Futura Std" w:cs="Times New Roman"/>
          <w:sz w:val="20"/>
          <w:szCs w:val="20"/>
          <w:lang w:val="es" w:eastAsia="es-ES"/>
        </w:rPr>
        <w:t xml:space="preserve">, acrediten pasar por lo menos </w:t>
      </w:r>
      <w:r w:rsidR="00EA021A">
        <w:rPr>
          <w:rFonts w:ascii="Futura Std" w:eastAsia="Times New Roman" w:hAnsi="Futura Std" w:cs="Times New Roman"/>
          <w:sz w:val="20"/>
          <w:szCs w:val="20"/>
          <w:lang w:val="es" w:eastAsia="es-ES"/>
        </w:rPr>
        <w:t>3</w:t>
      </w:r>
      <w:r w:rsidR="001C24FD" w:rsidRPr="00441F41">
        <w:rPr>
          <w:rFonts w:ascii="Futura Std" w:eastAsia="Times New Roman" w:hAnsi="Futura Std" w:cs="Times New Roman"/>
          <w:sz w:val="20"/>
          <w:szCs w:val="20"/>
          <w:lang w:val="es" w:eastAsia="es-ES"/>
        </w:rPr>
        <w:t>0 veces al mes.</w:t>
      </w:r>
    </w:p>
    <w:p w:rsidR="00251B14" w:rsidRPr="00B97086" w:rsidRDefault="00251B14" w:rsidP="006D1842">
      <w:pPr>
        <w:widowControl/>
        <w:suppressAutoHyphens w:val="0"/>
        <w:autoSpaceDE w:val="0"/>
        <w:adjustRightInd w:val="0"/>
        <w:jc w:val="both"/>
        <w:textAlignment w:val="auto"/>
        <w:rPr>
          <w:rFonts w:ascii="Futura Std" w:eastAsia="Times New Roman" w:hAnsi="Futura Std" w:cs="Times New Roman"/>
          <w:sz w:val="20"/>
          <w:szCs w:val="20"/>
          <w:lang w:val="es" w:eastAsia="es-ES"/>
        </w:rPr>
      </w:pPr>
    </w:p>
    <w:p w:rsidR="00735E37" w:rsidRPr="00B97086" w:rsidRDefault="00441F41" w:rsidP="006D1842">
      <w:pPr>
        <w:widowControl/>
        <w:suppressAutoHyphens w:val="0"/>
        <w:autoSpaceDE w:val="0"/>
        <w:adjustRightInd w:val="0"/>
        <w:jc w:val="both"/>
        <w:textAlignment w:val="auto"/>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Que,</w:t>
      </w:r>
      <w:r w:rsidR="00735E37" w:rsidRPr="00B97086">
        <w:rPr>
          <w:rFonts w:ascii="Futura Std" w:eastAsia="Times New Roman" w:hAnsi="Futura Std" w:cs="Times New Roman"/>
          <w:sz w:val="20"/>
          <w:szCs w:val="20"/>
          <w:lang w:val="es" w:eastAsia="es-ES"/>
        </w:rPr>
        <w:t xml:space="preserve"> </w:t>
      </w:r>
      <w:r w:rsidR="00BC61C8">
        <w:rPr>
          <w:rFonts w:ascii="Futura Std" w:eastAsia="Times New Roman" w:hAnsi="Futura Std" w:cs="Times New Roman"/>
          <w:sz w:val="20"/>
          <w:szCs w:val="20"/>
          <w:lang w:val="es" w:eastAsia="es-ES"/>
        </w:rPr>
        <w:t xml:space="preserve">en reunión celebrada </w:t>
      </w:r>
      <w:r w:rsidR="00D71F10">
        <w:rPr>
          <w:rFonts w:ascii="Futura Std" w:eastAsia="Times New Roman" w:hAnsi="Futura Std" w:cs="Times New Roman"/>
          <w:sz w:val="20"/>
          <w:szCs w:val="20"/>
          <w:lang w:val="es" w:eastAsia="es-ES"/>
        </w:rPr>
        <w:t xml:space="preserve">con los representantes de </w:t>
      </w:r>
      <w:r w:rsidR="003513DF">
        <w:rPr>
          <w:rFonts w:ascii="Futura Std" w:eastAsia="Times New Roman" w:hAnsi="Futura Std" w:cs="Times New Roman"/>
          <w:sz w:val="20"/>
          <w:szCs w:val="20"/>
          <w:lang w:val="es" w:eastAsia="es-ES"/>
        </w:rPr>
        <w:t xml:space="preserve">la bancada parlamentaria de </w:t>
      </w:r>
      <w:r w:rsidR="00541512">
        <w:rPr>
          <w:rFonts w:ascii="Futura Std" w:eastAsia="Times New Roman" w:hAnsi="Futura Std" w:cs="Times New Roman"/>
          <w:sz w:val="20"/>
          <w:szCs w:val="20"/>
          <w:lang w:val="es" w:eastAsia="es-ES"/>
        </w:rPr>
        <w:t>Córdoba, S</w:t>
      </w:r>
      <w:r w:rsidR="003513DF">
        <w:rPr>
          <w:rFonts w:ascii="Futura Std" w:eastAsia="Times New Roman" w:hAnsi="Futura Std" w:cs="Times New Roman"/>
          <w:sz w:val="20"/>
          <w:szCs w:val="20"/>
          <w:lang w:val="es" w:eastAsia="es-ES"/>
        </w:rPr>
        <w:t xml:space="preserve">ucre y el Alcalde de Tolú, </w:t>
      </w:r>
      <w:r w:rsidR="00735E37" w:rsidRPr="00B97086">
        <w:rPr>
          <w:rFonts w:ascii="Futura Std" w:eastAsia="Times New Roman" w:hAnsi="Futura Std" w:cs="Times New Roman"/>
          <w:sz w:val="20"/>
          <w:szCs w:val="20"/>
          <w:lang w:val="es" w:eastAsia="es-ES"/>
        </w:rPr>
        <w:t xml:space="preserve">se </w:t>
      </w:r>
      <w:r w:rsidR="00BC61C8">
        <w:rPr>
          <w:rFonts w:ascii="Futura Std" w:eastAsia="Times New Roman" w:hAnsi="Futura Std" w:cs="Times New Roman"/>
          <w:sz w:val="20"/>
          <w:szCs w:val="20"/>
          <w:lang w:val="es" w:eastAsia="es-ES"/>
        </w:rPr>
        <w:t>acordó</w:t>
      </w:r>
      <w:r w:rsidR="00735E37" w:rsidRPr="00B97086">
        <w:rPr>
          <w:rFonts w:ascii="Futura Std" w:eastAsia="Times New Roman" w:hAnsi="Futura Std" w:cs="Times New Roman"/>
          <w:sz w:val="20"/>
          <w:szCs w:val="20"/>
          <w:lang w:val="es" w:eastAsia="es-ES"/>
        </w:rPr>
        <w:t xml:space="preserve"> la localización del Peaje </w:t>
      </w:r>
      <w:r w:rsidR="001C24FD">
        <w:rPr>
          <w:rFonts w:ascii="Futura Std" w:eastAsia="Times New Roman" w:hAnsi="Futura Std" w:cs="Times New Roman"/>
          <w:sz w:val="20"/>
          <w:szCs w:val="20"/>
          <w:lang w:val="es" w:eastAsia="es-ES"/>
        </w:rPr>
        <w:t>La Caimanera</w:t>
      </w:r>
      <w:r w:rsidR="00735E37" w:rsidRPr="00B97086">
        <w:rPr>
          <w:rFonts w:ascii="Futura Std" w:eastAsia="Times New Roman" w:hAnsi="Futura Std" w:cs="Times New Roman"/>
          <w:sz w:val="20"/>
          <w:szCs w:val="20"/>
          <w:lang w:val="es" w:eastAsia="es-ES"/>
        </w:rPr>
        <w:t xml:space="preserve"> </w:t>
      </w:r>
      <w:r w:rsidR="00735E37" w:rsidRPr="00766889">
        <w:rPr>
          <w:rFonts w:ascii="Futura Std" w:eastAsia="Times New Roman" w:hAnsi="Futura Std" w:cs="Times New Roman"/>
          <w:sz w:val="20"/>
          <w:szCs w:val="20"/>
          <w:lang w:val="es" w:eastAsia="es-ES"/>
        </w:rPr>
        <w:t xml:space="preserve">en el PR </w:t>
      </w:r>
      <w:r w:rsidR="003513DF" w:rsidRPr="00766889">
        <w:rPr>
          <w:rFonts w:ascii="Futura Std" w:eastAsia="Times New Roman" w:hAnsi="Futura Std" w:cs="Times New Roman"/>
          <w:sz w:val="20"/>
          <w:szCs w:val="20"/>
          <w:lang w:val="es" w:eastAsia="es-ES"/>
        </w:rPr>
        <w:t>41+150</w:t>
      </w:r>
      <w:r w:rsidR="00BC61C8" w:rsidRPr="00766889">
        <w:rPr>
          <w:rFonts w:ascii="Futura Std" w:eastAsia="Times New Roman" w:hAnsi="Futura Std" w:cs="Times New Roman"/>
          <w:sz w:val="20"/>
          <w:szCs w:val="20"/>
          <w:lang w:val="es" w:eastAsia="es-ES"/>
        </w:rPr>
        <w:t xml:space="preserve">, acuerdo que fue </w:t>
      </w:r>
      <w:r w:rsidR="00766889" w:rsidRPr="00766889">
        <w:rPr>
          <w:rFonts w:ascii="Futura Std" w:eastAsia="Times New Roman" w:hAnsi="Futura Std" w:cs="Times New Roman"/>
          <w:sz w:val="20"/>
          <w:szCs w:val="20"/>
          <w:lang w:val="es" w:eastAsia="es-ES"/>
        </w:rPr>
        <w:t xml:space="preserve">validado en reunión del 17 de mayo de 2016 en las </w:t>
      </w:r>
      <w:r w:rsidR="00EA021A" w:rsidRPr="00766889">
        <w:rPr>
          <w:rFonts w:ascii="Futura Std" w:eastAsia="Times New Roman" w:hAnsi="Futura Std" w:cs="Times New Roman"/>
          <w:sz w:val="20"/>
          <w:szCs w:val="20"/>
          <w:lang w:val="es" w:eastAsia="es-ES"/>
        </w:rPr>
        <w:t>instalaciones</w:t>
      </w:r>
      <w:r w:rsidR="00766889" w:rsidRPr="00766889">
        <w:rPr>
          <w:rFonts w:ascii="Futura Std" w:eastAsia="Times New Roman" w:hAnsi="Futura Std" w:cs="Times New Roman"/>
          <w:sz w:val="20"/>
          <w:szCs w:val="20"/>
          <w:lang w:val="es" w:eastAsia="es-ES"/>
        </w:rPr>
        <w:t xml:space="preserve"> de la ANI.</w:t>
      </w:r>
    </w:p>
    <w:p w:rsidR="0076447F" w:rsidRPr="00B97086" w:rsidRDefault="0076447F" w:rsidP="006D1842">
      <w:pPr>
        <w:widowControl/>
        <w:suppressAutoHyphens w:val="0"/>
        <w:autoSpaceDE w:val="0"/>
        <w:adjustRightInd w:val="0"/>
        <w:jc w:val="both"/>
        <w:textAlignment w:val="auto"/>
        <w:rPr>
          <w:rFonts w:ascii="Futura Std" w:eastAsia="Times New Roman" w:hAnsi="Futura Std" w:cs="Times New Roman"/>
          <w:sz w:val="20"/>
          <w:szCs w:val="20"/>
          <w:lang w:val="es" w:eastAsia="es-ES"/>
        </w:rPr>
      </w:pPr>
    </w:p>
    <w:p w:rsidR="00D63F5E" w:rsidRPr="001C24FD" w:rsidRDefault="005270CB" w:rsidP="001C24FD">
      <w:pPr>
        <w:spacing w:after="280"/>
        <w:jc w:val="both"/>
        <w:rPr>
          <w:rFonts w:ascii="Futura Std" w:hAnsi="Futura Std"/>
          <w:sz w:val="20"/>
          <w:szCs w:val="20"/>
        </w:rPr>
      </w:pPr>
      <w:r w:rsidRPr="00B97086">
        <w:rPr>
          <w:rFonts w:ascii="Futura Std" w:hAnsi="Futura Std"/>
          <w:sz w:val="20"/>
          <w:szCs w:val="20"/>
        </w:rPr>
        <w:t xml:space="preserve">Que la Interventoría </w:t>
      </w:r>
      <w:r w:rsidR="001F22D6">
        <w:rPr>
          <w:rFonts w:ascii="Futura Std" w:hAnsi="Futura Std"/>
          <w:sz w:val="20"/>
          <w:szCs w:val="20"/>
        </w:rPr>
        <w:t xml:space="preserve">del proyecto mediante oficio </w:t>
      </w:r>
      <w:r w:rsidR="00BC61C8">
        <w:rPr>
          <w:rFonts w:ascii="Futura Std" w:hAnsi="Futura Std"/>
          <w:sz w:val="20"/>
          <w:szCs w:val="20"/>
        </w:rPr>
        <w:t xml:space="preserve">radicado ANI </w:t>
      </w:r>
      <w:r w:rsidR="001F22D6">
        <w:rPr>
          <w:rFonts w:ascii="Futura Std" w:hAnsi="Futura Std"/>
          <w:sz w:val="20"/>
          <w:szCs w:val="20"/>
        </w:rPr>
        <w:t xml:space="preserve">No. </w:t>
      </w:r>
      <w:r w:rsidR="00BC61C8">
        <w:rPr>
          <w:rFonts w:ascii="Futura Std" w:hAnsi="Futura Std"/>
          <w:sz w:val="20"/>
          <w:szCs w:val="20"/>
        </w:rPr>
        <w:t>2016409060014-2</w:t>
      </w:r>
      <w:r w:rsidR="001F22D6">
        <w:rPr>
          <w:rFonts w:ascii="Futura Std" w:hAnsi="Futura Std"/>
          <w:sz w:val="20"/>
          <w:szCs w:val="20"/>
        </w:rPr>
        <w:t xml:space="preserve"> de </w:t>
      </w:r>
      <w:proofErr w:type="gramStart"/>
      <w:r w:rsidR="001F22D6">
        <w:rPr>
          <w:rFonts w:ascii="Futura Std" w:hAnsi="Futura Std"/>
          <w:sz w:val="20"/>
          <w:szCs w:val="20"/>
        </w:rPr>
        <w:t xml:space="preserve">fecha  </w:t>
      </w:r>
      <w:r w:rsidR="00BC61C8">
        <w:rPr>
          <w:rFonts w:ascii="Futura Std" w:hAnsi="Futura Std"/>
          <w:sz w:val="20"/>
          <w:szCs w:val="20"/>
        </w:rPr>
        <w:t>14</w:t>
      </w:r>
      <w:proofErr w:type="gramEnd"/>
      <w:r w:rsidR="00BC61C8">
        <w:rPr>
          <w:rFonts w:ascii="Futura Std" w:hAnsi="Futura Std"/>
          <w:sz w:val="20"/>
          <w:szCs w:val="20"/>
        </w:rPr>
        <w:t xml:space="preserve"> de julio de 2016, </w:t>
      </w:r>
      <w:r w:rsidR="001F22D6">
        <w:rPr>
          <w:rFonts w:ascii="Futura Std" w:hAnsi="Futura Std"/>
          <w:sz w:val="20"/>
          <w:szCs w:val="20"/>
        </w:rPr>
        <w:t>manifestó a la ANI su concepto favorable para</w:t>
      </w:r>
      <w:r w:rsidR="00BC61C8">
        <w:rPr>
          <w:rFonts w:ascii="Futura Std" w:hAnsi="Futura Std"/>
          <w:sz w:val="20"/>
          <w:szCs w:val="20"/>
        </w:rPr>
        <w:t xml:space="preserve"> </w:t>
      </w:r>
      <w:r w:rsidRPr="00B97086">
        <w:rPr>
          <w:rFonts w:ascii="Futura Std" w:hAnsi="Futura Std"/>
          <w:sz w:val="20"/>
          <w:szCs w:val="20"/>
        </w:rPr>
        <w:t xml:space="preserve">el otorgamiento de las tarifas </w:t>
      </w:r>
      <w:r w:rsidR="00BC61C8">
        <w:rPr>
          <w:rFonts w:ascii="Futura Std" w:hAnsi="Futura Std"/>
          <w:sz w:val="20"/>
          <w:szCs w:val="20"/>
        </w:rPr>
        <w:t xml:space="preserve">especiales </w:t>
      </w:r>
      <w:r w:rsidRPr="00B97086">
        <w:rPr>
          <w:rFonts w:ascii="Futura Std" w:hAnsi="Futura Std"/>
          <w:sz w:val="20"/>
          <w:szCs w:val="20"/>
        </w:rPr>
        <w:t xml:space="preserve">diferenciales </w:t>
      </w:r>
      <w:r w:rsidR="001C24FD">
        <w:rPr>
          <w:rFonts w:ascii="Futura Std" w:hAnsi="Futura Std"/>
          <w:sz w:val="20"/>
          <w:szCs w:val="20"/>
        </w:rPr>
        <w:t>en la estación de peaje La Caimanera</w:t>
      </w:r>
      <w:r w:rsidRPr="00B97086">
        <w:rPr>
          <w:rFonts w:ascii="Futura Std" w:hAnsi="Futura Std"/>
          <w:sz w:val="20"/>
          <w:szCs w:val="20"/>
        </w:rPr>
        <w:t xml:space="preserve">, a aquellos usuarios </w:t>
      </w:r>
      <w:r w:rsidR="001C24FD" w:rsidRPr="001C24FD">
        <w:rPr>
          <w:rFonts w:ascii="Futura Std" w:hAnsi="Futura Std"/>
          <w:sz w:val="20"/>
          <w:szCs w:val="20"/>
        </w:rPr>
        <w:t xml:space="preserve">de todas las categorías </w:t>
      </w:r>
      <w:r w:rsidR="00441F41" w:rsidRPr="001C24FD">
        <w:rPr>
          <w:rFonts w:ascii="Futura Std" w:hAnsi="Futura Std"/>
          <w:sz w:val="20"/>
          <w:szCs w:val="20"/>
        </w:rPr>
        <w:t>que,</w:t>
      </w:r>
      <w:r w:rsidR="001C24FD" w:rsidRPr="001C24FD">
        <w:rPr>
          <w:rFonts w:ascii="Futura Std" w:hAnsi="Futura Std"/>
          <w:sz w:val="20"/>
          <w:szCs w:val="20"/>
        </w:rPr>
        <w:t xml:space="preserve"> siendo residentes en los municipios de Tolú y Coveñas y sus jurisdicciones, </w:t>
      </w:r>
      <w:r w:rsidR="00BC61C8">
        <w:rPr>
          <w:rFonts w:ascii="Futura Std" w:hAnsi="Futura Std"/>
          <w:sz w:val="20"/>
          <w:szCs w:val="20"/>
        </w:rPr>
        <w:t xml:space="preserve">cumplan con los requisitos acordados y </w:t>
      </w:r>
      <w:r w:rsidR="001C24FD" w:rsidRPr="001C24FD">
        <w:rPr>
          <w:rFonts w:ascii="Futura Std" w:hAnsi="Futura Std"/>
          <w:sz w:val="20"/>
          <w:szCs w:val="20"/>
        </w:rPr>
        <w:t xml:space="preserve">acrediten pasar por lo menos </w:t>
      </w:r>
      <w:r w:rsidR="00EA021A">
        <w:rPr>
          <w:rFonts w:ascii="Futura Std" w:hAnsi="Futura Std"/>
          <w:sz w:val="20"/>
          <w:szCs w:val="20"/>
        </w:rPr>
        <w:t>3</w:t>
      </w:r>
      <w:r w:rsidR="001C24FD" w:rsidRPr="001C24FD">
        <w:rPr>
          <w:rFonts w:ascii="Futura Std" w:hAnsi="Futura Std"/>
          <w:sz w:val="20"/>
          <w:szCs w:val="20"/>
        </w:rPr>
        <w:t>0 veces al mes</w:t>
      </w:r>
      <w:r w:rsidR="00BC61C8">
        <w:rPr>
          <w:rFonts w:ascii="Futura Std" w:hAnsi="Futura Std"/>
          <w:sz w:val="20"/>
          <w:szCs w:val="20"/>
        </w:rPr>
        <w:t>.</w:t>
      </w:r>
      <w:r w:rsidRPr="00B97086">
        <w:rPr>
          <w:rFonts w:ascii="Futura Std" w:hAnsi="Futura Std"/>
          <w:sz w:val="20"/>
          <w:szCs w:val="20"/>
        </w:rPr>
        <w:t xml:space="preserve"> </w:t>
      </w:r>
    </w:p>
    <w:p w:rsidR="00257404" w:rsidRPr="00B97086" w:rsidRDefault="00257404" w:rsidP="00761EA1">
      <w:pPr>
        <w:jc w:val="both"/>
        <w:rPr>
          <w:rFonts w:ascii="Futura Std" w:hAnsi="Futura Std"/>
          <w:kern w:val="0"/>
          <w:sz w:val="20"/>
          <w:szCs w:val="20"/>
        </w:rPr>
      </w:pPr>
      <w:r w:rsidRPr="00B97086">
        <w:rPr>
          <w:rFonts w:ascii="Futura Std" w:hAnsi="Futura Std"/>
          <w:sz w:val="20"/>
          <w:szCs w:val="20"/>
          <w:lang w:val="es"/>
        </w:rPr>
        <w:t xml:space="preserve">Que </w:t>
      </w:r>
      <w:r w:rsidRPr="00B97086">
        <w:rPr>
          <w:rFonts w:ascii="Futura Std" w:eastAsia="Times New Roman" w:hAnsi="Futura Std" w:cs="Times New Roman"/>
          <w:sz w:val="20"/>
          <w:szCs w:val="20"/>
          <w:lang w:val="es" w:eastAsia="es-ES"/>
        </w:rPr>
        <w:t xml:space="preserve">de conformidad con el radicado ANI </w:t>
      </w:r>
      <w:r w:rsidR="00BC61C8">
        <w:rPr>
          <w:rFonts w:ascii="Futura Std" w:hAnsi="Futura Std"/>
          <w:sz w:val="20"/>
          <w:szCs w:val="20"/>
        </w:rPr>
        <w:t>2016310008747-3</w:t>
      </w:r>
      <w:r w:rsidRPr="00B97086">
        <w:rPr>
          <w:rFonts w:ascii="Futura Std" w:hAnsi="Futura Std"/>
          <w:sz w:val="20"/>
          <w:szCs w:val="20"/>
          <w:lang w:val="es"/>
        </w:rPr>
        <w:t xml:space="preserve"> del </w:t>
      </w:r>
      <w:r w:rsidR="00BC61C8">
        <w:rPr>
          <w:rFonts w:ascii="Futura Std" w:hAnsi="Futura Std"/>
          <w:sz w:val="20"/>
          <w:szCs w:val="20"/>
        </w:rPr>
        <w:t>14 de julio de 2016,</w:t>
      </w:r>
      <w:r w:rsidRPr="00B97086">
        <w:rPr>
          <w:rFonts w:ascii="Futura Std" w:hAnsi="Futura Std"/>
          <w:sz w:val="20"/>
          <w:szCs w:val="20"/>
          <w:lang w:val="es"/>
        </w:rPr>
        <w:t xml:space="preserve"> </w:t>
      </w:r>
      <w:r w:rsidRPr="00B97086">
        <w:rPr>
          <w:rFonts w:ascii="Futura Std" w:eastAsia="Times New Roman" w:hAnsi="Futura Std" w:cs="Times New Roman"/>
          <w:sz w:val="20"/>
          <w:szCs w:val="20"/>
          <w:lang w:val="es" w:eastAsia="es-ES"/>
        </w:rPr>
        <w:t>la Gerencia Financiera de la Vicepresidencia de Gestión Contractual</w:t>
      </w:r>
      <w:r w:rsidRPr="00B97086">
        <w:rPr>
          <w:rFonts w:ascii="Futura Std" w:hAnsi="Futura Std"/>
          <w:sz w:val="20"/>
          <w:szCs w:val="20"/>
        </w:rPr>
        <w:t xml:space="preserve">, con el acompañamiento de la Gerencia Financiera de la Vicepresidencia de Estructuración de la ANI, emitió concepto financiero favorable para la implementación de la estructura tarifaria propuesta para las Estaciones de Peaje </w:t>
      </w:r>
      <w:r w:rsidR="001C24FD">
        <w:rPr>
          <w:rFonts w:ascii="Futura Std" w:hAnsi="Futura Std"/>
          <w:sz w:val="20"/>
          <w:szCs w:val="20"/>
        </w:rPr>
        <w:t>La Caimanera</w:t>
      </w:r>
      <w:r w:rsidRPr="00B97086">
        <w:rPr>
          <w:rFonts w:ascii="Futura Std" w:hAnsi="Futura Std"/>
          <w:sz w:val="20"/>
          <w:szCs w:val="20"/>
        </w:rPr>
        <w:t>, determinando la suficiencia de la Subcuenta Autónoma de Soporte como mecanismo de compensación previsto en el Contrato de Concesión bajo el esquema de APP No. 016 de 2015.</w:t>
      </w:r>
      <w:r w:rsidRPr="00B97086">
        <w:rPr>
          <w:rFonts w:ascii="Futura Std" w:eastAsia="Times New Roman" w:hAnsi="Futura Std" w:cs="Times New Roman"/>
          <w:kern w:val="0"/>
          <w:sz w:val="20"/>
          <w:szCs w:val="20"/>
          <w:lang w:eastAsia="es-ES" w:bidi="ar-SA"/>
        </w:rPr>
        <w:t xml:space="preserve"> </w:t>
      </w:r>
    </w:p>
    <w:p w:rsidR="00257404" w:rsidRPr="00B97086" w:rsidRDefault="00257404" w:rsidP="00761EA1">
      <w:pPr>
        <w:widowControl/>
        <w:suppressAutoHyphens w:val="0"/>
        <w:autoSpaceDE w:val="0"/>
        <w:adjustRightInd w:val="0"/>
        <w:jc w:val="both"/>
        <w:textAlignment w:val="auto"/>
        <w:rPr>
          <w:rFonts w:ascii="Futura Std" w:eastAsia="Arial" w:hAnsi="Futura Std" w:cs="Arial"/>
          <w:sz w:val="20"/>
          <w:szCs w:val="20"/>
        </w:rPr>
      </w:pPr>
    </w:p>
    <w:p w:rsidR="008D7234" w:rsidRPr="00B97086" w:rsidRDefault="008D7234" w:rsidP="008D7234">
      <w:pPr>
        <w:widowControl/>
        <w:suppressAutoHyphens w:val="0"/>
        <w:autoSpaceDE w:val="0"/>
        <w:adjustRightInd w:val="0"/>
        <w:jc w:val="both"/>
        <w:textAlignment w:val="auto"/>
        <w:rPr>
          <w:rFonts w:ascii="Futura Std" w:eastAsia="Arial" w:hAnsi="Futura Std" w:cs="Arial"/>
          <w:sz w:val="20"/>
          <w:szCs w:val="20"/>
        </w:rPr>
      </w:pPr>
      <w:r w:rsidRPr="00B97086">
        <w:rPr>
          <w:rFonts w:ascii="Futura Std" w:eastAsia="Arial" w:hAnsi="Futura Std" w:cs="Arial"/>
          <w:sz w:val="20"/>
          <w:szCs w:val="20"/>
        </w:rPr>
        <w:t xml:space="preserve">Que el Ministerio de Transporte, con fundamento en el requerimiento realizado por la Agencia Nacional de Infraestructura - ANI, empresas de transporte, autoridades municipales y usuarios </w:t>
      </w:r>
      <w:r w:rsidR="00AB7BC5">
        <w:rPr>
          <w:rFonts w:ascii="Futura Std" w:eastAsia="Arial" w:hAnsi="Futura Std" w:cs="Arial"/>
          <w:sz w:val="20"/>
          <w:szCs w:val="20"/>
        </w:rPr>
        <w:t xml:space="preserve"> </w:t>
      </w:r>
      <w:r w:rsidRPr="00B97086">
        <w:rPr>
          <w:rFonts w:ascii="Futura Std" w:eastAsia="Arial" w:hAnsi="Futura Std" w:cs="Arial"/>
          <w:sz w:val="20"/>
          <w:szCs w:val="20"/>
        </w:rPr>
        <w:t xml:space="preserve"> la región, considera viable la solicitud con el fin de mitigar los efectos sociales y económicos de la región.</w:t>
      </w:r>
    </w:p>
    <w:p w:rsidR="00351E5D" w:rsidRDefault="00351E5D" w:rsidP="008D7234">
      <w:pPr>
        <w:widowControl/>
        <w:shd w:val="clear" w:color="auto" w:fill="FFFFFF"/>
        <w:suppressAutoHyphens w:val="0"/>
        <w:jc w:val="both"/>
        <w:textAlignment w:val="auto"/>
        <w:rPr>
          <w:rFonts w:ascii="Futura Std" w:eastAsia="Arial" w:hAnsi="Futura Std" w:cs="Arial"/>
          <w:sz w:val="20"/>
          <w:szCs w:val="20"/>
          <w:highlight w:val="yellow"/>
        </w:rPr>
      </w:pPr>
    </w:p>
    <w:p w:rsidR="00AB7BC5" w:rsidRPr="00AB7BC5" w:rsidRDefault="00AB7BC5" w:rsidP="008D7234">
      <w:pPr>
        <w:widowControl/>
        <w:shd w:val="clear" w:color="auto" w:fill="FFFFFF"/>
        <w:suppressAutoHyphens w:val="0"/>
        <w:jc w:val="both"/>
        <w:textAlignment w:val="auto"/>
        <w:rPr>
          <w:rFonts w:ascii="Futura Std" w:eastAsia="Arial" w:hAnsi="Futura Std" w:cs="Arial"/>
          <w:sz w:val="20"/>
          <w:szCs w:val="20"/>
        </w:rPr>
      </w:pPr>
      <w:r w:rsidRPr="00AB7BC5">
        <w:rPr>
          <w:rFonts w:ascii="Futura Std" w:eastAsia="Arial" w:hAnsi="Futura Std" w:cs="Arial"/>
          <w:sz w:val="20"/>
          <w:szCs w:val="20"/>
        </w:rPr>
        <w:lastRenderedPageBreak/>
        <w:t>Que el contenido de la parte resolutiva del presente acto administrativo fue estructurado conforme a la información suministrada por la Agencia Nacional de Infraestructura, en cuanto a las categorías vehiculares y el listado de beneficiarios de la tarifa especial diferencial en la Estación de Peaje La Caimanera, tiempo de vigencia de la tarifa especial diferencial, frecuencia mínima, número de pasadas y demás aspectos contenidos en el presente acto administrativo.</w:t>
      </w:r>
    </w:p>
    <w:p w:rsidR="00AB7BC5" w:rsidRPr="00B97086" w:rsidRDefault="00AB7BC5" w:rsidP="008D7234">
      <w:pPr>
        <w:widowControl/>
        <w:shd w:val="clear" w:color="auto" w:fill="FFFFFF"/>
        <w:suppressAutoHyphens w:val="0"/>
        <w:jc w:val="both"/>
        <w:textAlignment w:val="auto"/>
        <w:rPr>
          <w:rFonts w:ascii="Futura Std" w:eastAsia="Arial" w:hAnsi="Futura Std" w:cs="Arial"/>
          <w:sz w:val="20"/>
          <w:szCs w:val="20"/>
          <w:highlight w:val="yellow"/>
        </w:rPr>
      </w:pPr>
    </w:p>
    <w:p w:rsidR="00351E5D" w:rsidRPr="00B97086" w:rsidRDefault="00E83376">
      <w:pPr>
        <w:jc w:val="both"/>
        <w:rPr>
          <w:rFonts w:ascii="Futura Std" w:hAnsi="Futura Std"/>
          <w:sz w:val="20"/>
          <w:szCs w:val="20"/>
        </w:rPr>
      </w:pPr>
      <w:r w:rsidRPr="00B97086">
        <w:rPr>
          <w:rFonts w:ascii="Futura Std" w:hAnsi="Futura Std" w:cs="Iskoola Pota"/>
          <w:sz w:val="20"/>
          <w:szCs w:val="20"/>
        </w:rPr>
        <w:t>Que el contenido de la presente resolución fue publicado en la página web de la Agencia Nacional de Infraestructura</w:t>
      </w:r>
      <w:r w:rsidR="00412439">
        <w:rPr>
          <w:rFonts w:ascii="Futura Std" w:hAnsi="Futura Std" w:cs="Iskoola Pota"/>
          <w:sz w:val="20"/>
          <w:szCs w:val="20"/>
        </w:rPr>
        <w:t xml:space="preserve"> - ANI</w:t>
      </w:r>
      <w:r w:rsidRPr="00B97086">
        <w:rPr>
          <w:rFonts w:ascii="Futura Std" w:hAnsi="Futura Std" w:cs="Iskoola Pota"/>
          <w:sz w:val="20"/>
          <w:szCs w:val="20"/>
        </w:rPr>
        <w:t xml:space="preserve">, en cumplimiento del numeral octavo del artículo 8 de la Ley 1437 de 2011, </w:t>
      </w:r>
      <w:r w:rsidRPr="00B705A7">
        <w:rPr>
          <w:rFonts w:ascii="Futura Std" w:hAnsi="Futura Std" w:cs="Iskoola Pota"/>
          <w:sz w:val="20"/>
          <w:szCs w:val="20"/>
        </w:rPr>
        <w:t xml:space="preserve">el día </w:t>
      </w:r>
      <w:r w:rsidR="000D59D9">
        <w:rPr>
          <w:rFonts w:ascii="Futura Std" w:hAnsi="Futura Std" w:cs="Iskoola Pota"/>
          <w:sz w:val="20"/>
          <w:szCs w:val="20"/>
        </w:rPr>
        <w:t>15 de julio de 2016</w:t>
      </w:r>
      <w:r w:rsidRPr="00B705A7">
        <w:rPr>
          <w:rFonts w:ascii="Futura Std" w:hAnsi="Futura Std" w:cs="Iskoola Pota"/>
          <w:sz w:val="20"/>
          <w:szCs w:val="20"/>
        </w:rPr>
        <w:t xml:space="preserve">, con el objeto de recibir opiniones, comentarios y propuestas alternativas, </w:t>
      </w:r>
      <w:r w:rsidRPr="00B705A7">
        <w:rPr>
          <w:rFonts w:ascii="Futura Std" w:hAnsi="Futura Std" w:cs="Arial"/>
          <w:sz w:val="20"/>
          <w:szCs w:val="20"/>
        </w:rPr>
        <w:t>las cuales fueron evaluadas previamente a la expedición de la presente resolución</w:t>
      </w:r>
      <w:r w:rsidRPr="00B705A7">
        <w:rPr>
          <w:rFonts w:ascii="Futura Std" w:hAnsi="Futura Std" w:cs="Iskoola Pota"/>
          <w:sz w:val="20"/>
          <w:szCs w:val="20"/>
        </w:rPr>
        <w:t>.</w:t>
      </w:r>
      <w:r w:rsidRPr="00B97086">
        <w:rPr>
          <w:rFonts w:ascii="Futura Std" w:hAnsi="Futura Std" w:cs="Iskoola Pota"/>
          <w:sz w:val="20"/>
          <w:szCs w:val="20"/>
        </w:rPr>
        <w:t xml:space="preserve">  </w:t>
      </w:r>
    </w:p>
    <w:p w:rsidR="00351E5D" w:rsidRPr="00B97086" w:rsidRDefault="00351E5D">
      <w:pPr>
        <w:widowControl/>
        <w:suppressAutoHyphens w:val="0"/>
        <w:ind w:right="280"/>
        <w:jc w:val="both"/>
        <w:textAlignment w:val="auto"/>
        <w:rPr>
          <w:rFonts w:ascii="Futura Std" w:eastAsia="Arial" w:hAnsi="Futura Std" w:cs="Arial"/>
          <w:sz w:val="20"/>
          <w:szCs w:val="20"/>
        </w:rPr>
      </w:pPr>
    </w:p>
    <w:p w:rsidR="00351E5D" w:rsidRDefault="00E83376">
      <w:pPr>
        <w:pStyle w:val="Standard"/>
        <w:autoSpaceDE w:val="0"/>
        <w:jc w:val="both"/>
        <w:rPr>
          <w:rFonts w:ascii="Futura Std" w:hAnsi="Futura Std"/>
          <w:sz w:val="20"/>
        </w:rPr>
      </w:pPr>
      <w:r w:rsidRPr="00B97086">
        <w:rPr>
          <w:rFonts w:ascii="Futura Std" w:hAnsi="Futura Std" w:cs="Arial"/>
          <w:sz w:val="20"/>
        </w:rPr>
        <w:t>En</w:t>
      </w:r>
      <w:r w:rsidRPr="00B97086">
        <w:rPr>
          <w:rFonts w:ascii="Futura Std" w:eastAsia="Futura Bk BT" w:hAnsi="Futura Std" w:cs="Futura Bk BT"/>
          <w:sz w:val="20"/>
        </w:rPr>
        <w:t xml:space="preserve"> </w:t>
      </w:r>
      <w:r w:rsidRPr="00B97086">
        <w:rPr>
          <w:rFonts w:ascii="Futura Std" w:hAnsi="Futura Std"/>
          <w:sz w:val="20"/>
        </w:rPr>
        <w:t>mérito</w:t>
      </w:r>
      <w:r w:rsidRPr="00B97086">
        <w:rPr>
          <w:rFonts w:ascii="Futura Std" w:eastAsia="Futura Bk BT" w:hAnsi="Futura Std" w:cs="Futura Bk BT"/>
          <w:sz w:val="20"/>
        </w:rPr>
        <w:t xml:space="preserve"> </w:t>
      </w:r>
      <w:r w:rsidRPr="00B97086">
        <w:rPr>
          <w:rFonts w:ascii="Futura Std" w:hAnsi="Futura Std"/>
          <w:sz w:val="20"/>
        </w:rPr>
        <w:t>de</w:t>
      </w:r>
      <w:r w:rsidRPr="00B97086">
        <w:rPr>
          <w:rFonts w:ascii="Futura Std" w:eastAsia="Futura Bk BT" w:hAnsi="Futura Std" w:cs="Futura Bk BT"/>
          <w:sz w:val="20"/>
        </w:rPr>
        <w:t xml:space="preserve"> </w:t>
      </w:r>
      <w:r w:rsidRPr="00B97086">
        <w:rPr>
          <w:rFonts w:ascii="Futura Std" w:hAnsi="Futura Std"/>
          <w:sz w:val="20"/>
        </w:rPr>
        <w:t>lo</w:t>
      </w:r>
      <w:r w:rsidRPr="00B97086">
        <w:rPr>
          <w:rFonts w:ascii="Futura Std" w:eastAsia="Futura Bk BT" w:hAnsi="Futura Std" w:cs="Futura Bk BT"/>
          <w:sz w:val="20"/>
        </w:rPr>
        <w:t xml:space="preserve"> </w:t>
      </w:r>
      <w:r w:rsidRPr="00B97086">
        <w:rPr>
          <w:rFonts w:ascii="Futura Std" w:hAnsi="Futura Std"/>
          <w:sz w:val="20"/>
        </w:rPr>
        <w:t>expuesto,</w:t>
      </w:r>
    </w:p>
    <w:p w:rsidR="00E866B7" w:rsidRPr="00B97086" w:rsidRDefault="00E866B7">
      <w:pPr>
        <w:pStyle w:val="Standard"/>
        <w:autoSpaceDE w:val="0"/>
        <w:jc w:val="both"/>
        <w:rPr>
          <w:rFonts w:ascii="Futura Std" w:hAnsi="Futura Std" w:cs="Arial"/>
          <w:sz w:val="20"/>
        </w:rPr>
      </w:pPr>
    </w:p>
    <w:p w:rsidR="00351E5D" w:rsidRPr="00B97086" w:rsidRDefault="00E83376">
      <w:pPr>
        <w:pStyle w:val="Standard"/>
        <w:autoSpaceDE w:val="0"/>
        <w:jc w:val="center"/>
        <w:rPr>
          <w:rFonts w:ascii="Futura Std" w:hAnsi="Futura Std" w:cs="Arial"/>
          <w:b/>
          <w:sz w:val="20"/>
        </w:rPr>
      </w:pPr>
      <w:r w:rsidRPr="00B97086">
        <w:rPr>
          <w:rFonts w:ascii="Futura Std" w:hAnsi="Futura Std" w:cs="Arial"/>
          <w:b/>
          <w:sz w:val="20"/>
        </w:rPr>
        <w:t>RESUELVE:</w:t>
      </w:r>
    </w:p>
    <w:p w:rsidR="007A654F" w:rsidRPr="00B97086" w:rsidRDefault="007A654F" w:rsidP="00A87DAF">
      <w:pPr>
        <w:pStyle w:val="Standard"/>
        <w:autoSpaceDE w:val="0"/>
        <w:rPr>
          <w:rFonts w:ascii="Futura Std" w:hAnsi="Futura Std" w:cs="Arial"/>
          <w:b/>
          <w:sz w:val="20"/>
        </w:rPr>
      </w:pPr>
    </w:p>
    <w:p w:rsidR="00215B9D" w:rsidRDefault="007A654F" w:rsidP="00215B9D">
      <w:pPr>
        <w:widowControl/>
        <w:suppressAutoHyphens w:val="0"/>
        <w:ind w:left="100" w:right="280"/>
        <w:jc w:val="both"/>
        <w:textAlignment w:val="auto"/>
        <w:rPr>
          <w:rFonts w:ascii="Futura Std" w:hAnsi="Futura Std"/>
          <w:color w:val="000000"/>
          <w:sz w:val="20"/>
          <w:szCs w:val="20"/>
        </w:rPr>
      </w:pPr>
      <w:r w:rsidRPr="00B97086">
        <w:rPr>
          <w:rFonts w:ascii="Futura Std" w:eastAsia="Arial" w:hAnsi="Futura Std" w:cs="Arial"/>
          <w:b/>
          <w:bCs/>
          <w:sz w:val="20"/>
          <w:szCs w:val="20"/>
          <w:shd w:val="clear" w:color="auto" w:fill="FFFFFF"/>
        </w:rPr>
        <w:t>ARTÍCULO 1.-</w:t>
      </w:r>
      <w:r w:rsidRPr="00B97086">
        <w:rPr>
          <w:rFonts w:ascii="Futura Std" w:hAnsi="Futura Std"/>
          <w:b/>
          <w:sz w:val="20"/>
          <w:szCs w:val="20"/>
          <w:shd w:val="clear" w:color="auto" w:fill="FFFFFF"/>
        </w:rPr>
        <w:t xml:space="preserve"> </w:t>
      </w:r>
      <w:r w:rsidR="00215B9D" w:rsidRPr="00B97086">
        <w:rPr>
          <w:rFonts w:ascii="Futura Std" w:hAnsi="Futura Std"/>
          <w:color w:val="000000"/>
          <w:sz w:val="20"/>
          <w:szCs w:val="20"/>
        </w:rPr>
        <w:t>Modificar el artículo primero de la Resolución 0001884 de 2015</w:t>
      </w:r>
      <w:r w:rsidR="00A87DAF">
        <w:rPr>
          <w:rFonts w:ascii="Futura Std" w:hAnsi="Futura Std"/>
          <w:color w:val="000000"/>
          <w:sz w:val="20"/>
          <w:szCs w:val="20"/>
        </w:rPr>
        <w:t xml:space="preserve">, modificada por el artículo 1 de la Resolución </w:t>
      </w:r>
      <w:r w:rsidR="00412439">
        <w:rPr>
          <w:rFonts w:ascii="Futura Std" w:hAnsi="Futura Std"/>
          <w:color w:val="000000"/>
          <w:sz w:val="20"/>
          <w:szCs w:val="20"/>
        </w:rPr>
        <w:t>No- 0002820 del 11 de julio de 2016</w:t>
      </w:r>
      <w:r w:rsidR="00215B9D" w:rsidRPr="00B97086">
        <w:rPr>
          <w:rFonts w:ascii="Futura Std" w:hAnsi="Futura Std"/>
          <w:color w:val="000000"/>
          <w:sz w:val="20"/>
          <w:szCs w:val="20"/>
        </w:rPr>
        <w:t>, el cual quedará así:</w:t>
      </w:r>
    </w:p>
    <w:p w:rsidR="00A87DAF" w:rsidRPr="00B97086" w:rsidRDefault="00A87DAF" w:rsidP="00215B9D">
      <w:pPr>
        <w:widowControl/>
        <w:suppressAutoHyphens w:val="0"/>
        <w:ind w:left="100" w:right="280"/>
        <w:jc w:val="both"/>
        <w:textAlignment w:val="auto"/>
        <w:rPr>
          <w:rFonts w:ascii="Futura Std" w:hAnsi="Futura Std"/>
          <w:color w:val="000000"/>
          <w:sz w:val="20"/>
          <w:szCs w:val="20"/>
        </w:rPr>
      </w:pPr>
    </w:p>
    <w:p w:rsidR="00215B9D" w:rsidRPr="00B97086" w:rsidRDefault="00215B9D" w:rsidP="00215B9D">
      <w:pPr>
        <w:ind w:left="709" w:right="616"/>
        <w:jc w:val="both"/>
        <w:rPr>
          <w:rFonts w:ascii="Futura Std" w:hAnsi="Futura Std" w:cs="Arial"/>
          <w:i/>
          <w:sz w:val="20"/>
          <w:szCs w:val="20"/>
        </w:rPr>
      </w:pPr>
      <w:r w:rsidRPr="00B97086">
        <w:rPr>
          <w:rFonts w:ascii="Futura Std" w:eastAsia="Times New Roman" w:hAnsi="Futura Std" w:cs="Times New Roman"/>
          <w:i/>
          <w:sz w:val="20"/>
          <w:szCs w:val="20"/>
          <w:lang w:val="es" w:eastAsia="es-ES"/>
        </w:rPr>
        <w:t>“</w:t>
      </w:r>
      <w:r w:rsidRPr="00B97086">
        <w:rPr>
          <w:rFonts w:ascii="Futura Std" w:eastAsia="Times New Roman" w:hAnsi="Futura Std" w:cs="Times New Roman"/>
          <w:b/>
          <w:i/>
          <w:sz w:val="20"/>
          <w:szCs w:val="20"/>
          <w:lang w:val="es" w:eastAsia="es-ES"/>
        </w:rPr>
        <w:t xml:space="preserve">ARTÍCULO </w:t>
      </w:r>
      <w:r w:rsidR="00B97086">
        <w:rPr>
          <w:rFonts w:ascii="Futura Std" w:eastAsia="Times New Roman" w:hAnsi="Futura Std" w:cs="Times New Roman"/>
          <w:b/>
          <w:i/>
          <w:sz w:val="20"/>
          <w:szCs w:val="20"/>
          <w:lang w:val="es" w:eastAsia="es-ES"/>
        </w:rPr>
        <w:t>1</w:t>
      </w:r>
      <w:r w:rsidRPr="00B97086">
        <w:rPr>
          <w:rFonts w:ascii="Futura Std" w:eastAsia="Times New Roman" w:hAnsi="Futura Std" w:cs="Times New Roman"/>
          <w:b/>
          <w:i/>
          <w:sz w:val="20"/>
          <w:szCs w:val="20"/>
          <w:lang w:val="es" w:eastAsia="es-ES"/>
        </w:rPr>
        <w:t xml:space="preserve">: </w:t>
      </w:r>
      <w:r w:rsidRPr="00B97086">
        <w:rPr>
          <w:rFonts w:ascii="Futura Std" w:hAnsi="Futura Std"/>
          <w:i/>
          <w:sz w:val="20"/>
          <w:szCs w:val="20"/>
          <w:lang w:val="es"/>
        </w:rPr>
        <w:t>Emitir</w:t>
      </w:r>
      <w:r w:rsidRPr="00B97086">
        <w:rPr>
          <w:rFonts w:ascii="Futura Std" w:hAnsi="Futura Std"/>
          <w:b/>
          <w:i/>
          <w:sz w:val="20"/>
          <w:szCs w:val="20"/>
          <w:lang w:val="es"/>
        </w:rPr>
        <w:t xml:space="preserve"> </w:t>
      </w:r>
      <w:r w:rsidRPr="00B97086">
        <w:rPr>
          <w:rFonts w:ascii="Futura Std" w:hAnsi="Futura Std" w:cs="Arial"/>
          <w:i/>
          <w:sz w:val="20"/>
          <w:szCs w:val="20"/>
        </w:rPr>
        <w:t xml:space="preserve">concepto vinculante previo favorable para el establecimiento de tres (3) estaciones de peaje, en el proyecto sistema vial para la conexión de los Departamentos de Antioquia, Córdoba, Sucre y Bolívar, con cobro bidireccional que se denominará como a continuación se indica: </w:t>
      </w:r>
    </w:p>
    <w:p w:rsidR="00215B9D" w:rsidRPr="00B97086" w:rsidRDefault="00215B9D" w:rsidP="00215B9D">
      <w:pPr>
        <w:pStyle w:val="Standard"/>
        <w:autoSpaceDE w:val="0"/>
        <w:jc w:val="center"/>
        <w:rPr>
          <w:rFonts w:ascii="Futura Std" w:hAnsi="Futura Std" w:cs="Arial"/>
          <w:b/>
          <w:i/>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16"/>
        <w:gridCol w:w="2345"/>
      </w:tblGrid>
      <w:tr w:rsidR="00215B9D" w:rsidRPr="00B97086" w:rsidTr="006B0A7B">
        <w:tc>
          <w:tcPr>
            <w:tcW w:w="2552" w:type="dxa"/>
            <w:shd w:val="clear" w:color="auto" w:fill="auto"/>
          </w:tcPr>
          <w:p w:rsidR="00215B9D" w:rsidRPr="00B97086" w:rsidRDefault="00215B9D" w:rsidP="006B0A7B">
            <w:pPr>
              <w:pStyle w:val="Standard"/>
              <w:autoSpaceDE w:val="0"/>
              <w:jc w:val="center"/>
              <w:rPr>
                <w:rFonts w:ascii="Futura Std" w:hAnsi="Futura Std"/>
                <w:b/>
                <w:i/>
                <w:sz w:val="20"/>
              </w:rPr>
            </w:pPr>
            <w:r w:rsidRPr="00B97086">
              <w:rPr>
                <w:rFonts w:ascii="Futura Std" w:hAnsi="Futura Std" w:cs="Arial"/>
                <w:b/>
                <w:i/>
                <w:sz w:val="20"/>
              </w:rPr>
              <w:t>NOMBRE</w:t>
            </w:r>
          </w:p>
        </w:tc>
        <w:tc>
          <w:tcPr>
            <w:tcW w:w="2616" w:type="dxa"/>
            <w:shd w:val="clear" w:color="auto" w:fill="auto"/>
          </w:tcPr>
          <w:p w:rsidR="00215B9D" w:rsidRPr="00B97086" w:rsidRDefault="00215B9D" w:rsidP="006B0A7B">
            <w:pPr>
              <w:pStyle w:val="Standard"/>
              <w:autoSpaceDE w:val="0"/>
              <w:jc w:val="center"/>
              <w:rPr>
                <w:rFonts w:ascii="Futura Std" w:hAnsi="Futura Std"/>
                <w:b/>
                <w:i/>
                <w:sz w:val="20"/>
              </w:rPr>
            </w:pPr>
            <w:r w:rsidRPr="00B97086">
              <w:rPr>
                <w:rFonts w:ascii="Futura Std" w:hAnsi="Futura Std" w:cs="Arial"/>
                <w:b/>
                <w:i/>
                <w:sz w:val="20"/>
              </w:rPr>
              <w:t>UBICACION</w:t>
            </w:r>
          </w:p>
        </w:tc>
        <w:tc>
          <w:tcPr>
            <w:tcW w:w="2345" w:type="dxa"/>
            <w:shd w:val="clear" w:color="auto" w:fill="auto"/>
          </w:tcPr>
          <w:p w:rsidR="00215B9D" w:rsidRPr="00B97086" w:rsidRDefault="00215B9D" w:rsidP="006B0A7B">
            <w:pPr>
              <w:pStyle w:val="Standard"/>
              <w:autoSpaceDE w:val="0"/>
              <w:jc w:val="center"/>
              <w:rPr>
                <w:rFonts w:ascii="Futura Std" w:hAnsi="Futura Std"/>
                <w:b/>
                <w:i/>
                <w:sz w:val="20"/>
              </w:rPr>
            </w:pPr>
            <w:r w:rsidRPr="00B97086">
              <w:rPr>
                <w:rFonts w:ascii="Futura Std" w:hAnsi="Futura Std" w:cs="Arial"/>
                <w:b/>
                <w:i/>
                <w:sz w:val="20"/>
              </w:rPr>
              <w:t>SENTIDO DE COBRO</w:t>
            </w:r>
          </w:p>
        </w:tc>
      </w:tr>
      <w:tr w:rsidR="00215B9D" w:rsidRPr="00B97086" w:rsidTr="006B0A7B">
        <w:tc>
          <w:tcPr>
            <w:tcW w:w="2552" w:type="dxa"/>
            <w:shd w:val="clear" w:color="auto" w:fill="auto"/>
          </w:tcPr>
          <w:p w:rsidR="00215B9D" w:rsidRPr="00B97086" w:rsidRDefault="00215B9D" w:rsidP="006B0A7B">
            <w:pPr>
              <w:pStyle w:val="Standard"/>
              <w:autoSpaceDE w:val="0"/>
              <w:jc w:val="center"/>
              <w:rPr>
                <w:rFonts w:ascii="Futura Std" w:hAnsi="Futura Std"/>
                <w:i/>
                <w:sz w:val="20"/>
              </w:rPr>
            </w:pPr>
            <w:r w:rsidRPr="00B97086">
              <w:rPr>
                <w:rFonts w:ascii="Futura Std" w:hAnsi="Futura Std" w:cs="Arial"/>
                <w:i/>
                <w:sz w:val="20"/>
              </w:rPr>
              <w:t>San Carlos</w:t>
            </w:r>
          </w:p>
        </w:tc>
        <w:tc>
          <w:tcPr>
            <w:tcW w:w="2616" w:type="dxa"/>
            <w:shd w:val="clear" w:color="auto" w:fill="auto"/>
          </w:tcPr>
          <w:p w:rsidR="00215B9D" w:rsidRPr="00B97086" w:rsidRDefault="00215B9D" w:rsidP="006B0A7B">
            <w:pPr>
              <w:pStyle w:val="Standard"/>
              <w:autoSpaceDE w:val="0"/>
              <w:jc w:val="center"/>
              <w:rPr>
                <w:rFonts w:ascii="Futura Std" w:hAnsi="Futura Std"/>
                <w:i/>
                <w:sz w:val="20"/>
              </w:rPr>
            </w:pPr>
            <w:r w:rsidRPr="00B97086">
              <w:rPr>
                <w:rFonts w:ascii="Futura Std" w:hAnsi="Futura Std" w:cs="Arial"/>
                <w:i/>
                <w:sz w:val="20"/>
              </w:rPr>
              <w:t>Km 10 + 000</w:t>
            </w:r>
          </w:p>
        </w:tc>
        <w:tc>
          <w:tcPr>
            <w:tcW w:w="2345" w:type="dxa"/>
            <w:shd w:val="clear" w:color="auto" w:fill="auto"/>
          </w:tcPr>
          <w:p w:rsidR="00215B9D" w:rsidRPr="00B97086" w:rsidRDefault="00215B9D" w:rsidP="006B0A7B">
            <w:pPr>
              <w:pStyle w:val="Standard"/>
              <w:autoSpaceDE w:val="0"/>
              <w:jc w:val="center"/>
              <w:rPr>
                <w:rFonts w:ascii="Futura Std" w:hAnsi="Futura Std"/>
                <w:i/>
                <w:sz w:val="20"/>
              </w:rPr>
            </w:pPr>
            <w:r w:rsidRPr="00B97086">
              <w:rPr>
                <w:rFonts w:ascii="Futura Std" w:hAnsi="Futura Std" w:cs="Arial"/>
                <w:i/>
                <w:sz w:val="20"/>
              </w:rPr>
              <w:t xml:space="preserve">Bidireccional </w:t>
            </w:r>
          </w:p>
        </w:tc>
      </w:tr>
      <w:tr w:rsidR="00215B9D" w:rsidRPr="00B97086" w:rsidTr="006B0A7B">
        <w:tc>
          <w:tcPr>
            <w:tcW w:w="2552" w:type="dxa"/>
            <w:shd w:val="clear" w:color="auto" w:fill="auto"/>
          </w:tcPr>
          <w:p w:rsidR="00215B9D" w:rsidRPr="00B97086" w:rsidRDefault="00EA021A" w:rsidP="006B0A7B">
            <w:pPr>
              <w:pStyle w:val="Standard"/>
              <w:autoSpaceDE w:val="0"/>
              <w:jc w:val="center"/>
              <w:rPr>
                <w:rFonts w:ascii="Futura Std" w:hAnsi="Futura Std"/>
                <w:i/>
                <w:sz w:val="20"/>
              </w:rPr>
            </w:pPr>
            <w:r>
              <w:rPr>
                <w:rFonts w:ascii="Futura Std" w:hAnsi="Futura Std" w:cs="Arial"/>
                <w:i/>
                <w:sz w:val="20"/>
              </w:rPr>
              <w:t xml:space="preserve">La </w:t>
            </w:r>
            <w:r w:rsidR="00215B9D" w:rsidRPr="00B97086">
              <w:rPr>
                <w:rFonts w:ascii="Futura Std" w:hAnsi="Futura Std" w:cs="Arial"/>
                <w:i/>
                <w:sz w:val="20"/>
              </w:rPr>
              <w:t>Caimanera</w:t>
            </w:r>
          </w:p>
        </w:tc>
        <w:tc>
          <w:tcPr>
            <w:tcW w:w="2616" w:type="dxa"/>
            <w:shd w:val="clear" w:color="auto" w:fill="auto"/>
          </w:tcPr>
          <w:p w:rsidR="00215B9D" w:rsidRPr="00B97086" w:rsidRDefault="00215B9D" w:rsidP="003513DF">
            <w:pPr>
              <w:pStyle w:val="Standard"/>
              <w:autoSpaceDE w:val="0"/>
              <w:jc w:val="center"/>
              <w:rPr>
                <w:rFonts w:ascii="Futura Std" w:hAnsi="Futura Std"/>
                <w:i/>
                <w:sz w:val="20"/>
              </w:rPr>
            </w:pPr>
            <w:r w:rsidRPr="00B97086">
              <w:rPr>
                <w:rFonts w:ascii="Futura Std" w:hAnsi="Futura Std" w:cs="Arial"/>
                <w:i/>
                <w:sz w:val="20"/>
              </w:rPr>
              <w:t xml:space="preserve">PR </w:t>
            </w:r>
            <w:r w:rsidR="003513DF">
              <w:rPr>
                <w:rFonts w:ascii="Futura Std" w:hAnsi="Futura Std" w:cs="Arial"/>
                <w:i/>
                <w:sz w:val="20"/>
              </w:rPr>
              <w:t>41 + 150</w:t>
            </w:r>
          </w:p>
        </w:tc>
        <w:tc>
          <w:tcPr>
            <w:tcW w:w="2345" w:type="dxa"/>
            <w:shd w:val="clear" w:color="auto" w:fill="auto"/>
          </w:tcPr>
          <w:p w:rsidR="00215B9D" w:rsidRPr="00B97086" w:rsidRDefault="00215B9D" w:rsidP="006B0A7B">
            <w:pPr>
              <w:pStyle w:val="Standard"/>
              <w:autoSpaceDE w:val="0"/>
              <w:jc w:val="center"/>
              <w:rPr>
                <w:rFonts w:ascii="Futura Std" w:hAnsi="Futura Std"/>
                <w:i/>
                <w:sz w:val="20"/>
              </w:rPr>
            </w:pPr>
            <w:r w:rsidRPr="00B97086">
              <w:rPr>
                <w:rFonts w:ascii="Futura Std" w:hAnsi="Futura Std" w:cs="Arial"/>
                <w:i/>
                <w:sz w:val="20"/>
              </w:rPr>
              <w:t>Bidireccional</w:t>
            </w:r>
          </w:p>
        </w:tc>
      </w:tr>
      <w:tr w:rsidR="00215B9D" w:rsidRPr="00B97086" w:rsidTr="006B0A7B">
        <w:tc>
          <w:tcPr>
            <w:tcW w:w="2552" w:type="dxa"/>
            <w:shd w:val="clear" w:color="auto" w:fill="auto"/>
          </w:tcPr>
          <w:p w:rsidR="00215B9D" w:rsidRPr="00B97086" w:rsidRDefault="00215B9D" w:rsidP="006B0A7B">
            <w:pPr>
              <w:pStyle w:val="Standard"/>
              <w:autoSpaceDE w:val="0"/>
              <w:jc w:val="center"/>
              <w:rPr>
                <w:rFonts w:ascii="Futura Std" w:hAnsi="Futura Std" w:cs="Arial"/>
                <w:i/>
                <w:sz w:val="20"/>
              </w:rPr>
            </w:pPr>
            <w:r w:rsidRPr="00B97086">
              <w:rPr>
                <w:rFonts w:ascii="Futura Std" w:hAnsi="Futura Std" w:cs="Arial"/>
                <w:i/>
                <w:sz w:val="20"/>
              </w:rPr>
              <w:t>Los Manguitos</w:t>
            </w:r>
          </w:p>
        </w:tc>
        <w:tc>
          <w:tcPr>
            <w:tcW w:w="2616" w:type="dxa"/>
            <w:shd w:val="clear" w:color="auto" w:fill="auto"/>
          </w:tcPr>
          <w:p w:rsidR="00215B9D" w:rsidRPr="00B97086" w:rsidRDefault="00215B9D" w:rsidP="006B0A7B">
            <w:pPr>
              <w:pStyle w:val="Standard"/>
              <w:autoSpaceDE w:val="0"/>
              <w:jc w:val="center"/>
              <w:rPr>
                <w:rFonts w:ascii="Futura Std" w:hAnsi="Futura Std" w:cs="Arial"/>
                <w:i/>
                <w:sz w:val="20"/>
              </w:rPr>
            </w:pPr>
            <w:r w:rsidRPr="00B97086">
              <w:rPr>
                <w:rFonts w:ascii="Futura Std" w:hAnsi="Futura Std" w:cs="Arial"/>
                <w:i/>
                <w:sz w:val="20"/>
              </w:rPr>
              <w:t>PR 52 + 200</w:t>
            </w:r>
          </w:p>
        </w:tc>
        <w:tc>
          <w:tcPr>
            <w:tcW w:w="2345" w:type="dxa"/>
            <w:shd w:val="clear" w:color="auto" w:fill="auto"/>
          </w:tcPr>
          <w:p w:rsidR="00215B9D" w:rsidRPr="00B97086" w:rsidRDefault="00215B9D" w:rsidP="006B0A7B">
            <w:pPr>
              <w:pStyle w:val="Standard"/>
              <w:autoSpaceDE w:val="0"/>
              <w:jc w:val="center"/>
              <w:rPr>
                <w:rFonts w:ascii="Futura Std" w:hAnsi="Futura Std" w:cs="Arial"/>
                <w:i/>
                <w:sz w:val="20"/>
              </w:rPr>
            </w:pPr>
            <w:r w:rsidRPr="00B97086">
              <w:rPr>
                <w:rFonts w:ascii="Futura Std" w:hAnsi="Futura Std" w:cs="Arial"/>
                <w:i/>
                <w:sz w:val="20"/>
              </w:rPr>
              <w:t>Bidireccional</w:t>
            </w:r>
          </w:p>
        </w:tc>
      </w:tr>
    </w:tbl>
    <w:p w:rsidR="00215B9D" w:rsidRPr="00B97086" w:rsidRDefault="00215B9D" w:rsidP="00215B9D">
      <w:pPr>
        <w:pStyle w:val="Standard"/>
        <w:autoSpaceDE w:val="0"/>
        <w:jc w:val="center"/>
        <w:rPr>
          <w:rFonts w:ascii="Futura Std" w:hAnsi="Futura Std"/>
          <w:b/>
          <w:i/>
          <w:sz w:val="20"/>
        </w:rPr>
      </w:pPr>
    </w:p>
    <w:p w:rsidR="00215B9D" w:rsidRPr="00B97086" w:rsidRDefault="00215B9D" w:rsidP="00215B9D">
      <w:pPr>
        <w:widowControl/>
        <w:suppressAutoHyphens w:val="0"/>
        <w:autoSpaceDE w:val="0"/>
        <w:adjustRightInd w:val="0"/>
        <w:ind w:left="720"/>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b/>
          <w:i/>
          <w:sz w:val="20"/>
          <w:szCs w:val="20"/>
          <w:lang w:eastAsia="es-CO"/>
        </w:rPr>
        <w:t>PARÁGRAFO</w:t>
      </w:r>
      <w:r w:rsidRPr="00B97086">
        <w:rPr>
          <w:rFonts w:ascii="Futura Std" w:hAnsi="Futura Std"/>
          <w:i/>
          <w:sz w:val="20"/>
          <w:szCs w:val="20"/>
        </w:rPr>
        <w:t>:</w:t>
      </w:r>
      <w:r w:rsidRPr="00B97086">
        <w:rPr>
          <w:rFonts w:ascii="Futura Std" w:eastAsia="Times New Roman" w:hAnsi="Futura Std" w:cs="Times New Roman"/>
          <w:i/>
          <w:sz w:val="20"/>
          <w:szCs w:val="20"/>
          <w:lang w:eastAsia="es-CO"/>
        </w:rPr>
        <w:t xml:space="preserve"> El Concesionario deberá instalar las estaciones de peaje de conformidad con el Contrato de Concesión que se suscribirá como consecuencia del trámite que surta la iniciativa privada presentada por el originador del proyecto para la conexión vial de los Departamentos de Antioquia, Córdoba, Sucre y Bolívar.”</w:t>
      </w:r>
    </w:p>
    <w:p w:rsidR="00215B9D" w:rsidRPr="00B97086" w:rsidRDefault="00215B9D" w:rsidP="00215B9D">
      <w:pPr>
        <w:pStyle w:val="Standard"/>
        <w:autoSpaceDE w:val="0"/>
        <w:jc w:val="center"/>
        <w:rPr>
          <w:rFonts w:ascii="Futura Std" w:hAnsi="Futura Std"/>
          <w:b/>
          <w:sz w:val="20"/>
        </w:rPr>
      </w:pPr>
    </w:p>
    <w:p w:rsidR="00251B14" w:rsidRDefault="00215B9D" w:rsidP="00251B14">
      <w:pPr>
        <w:widowControl/>
        <w:suppressAutoHyphens w:val="0"/>
        <w:ind w:left="100" w:right="280"/>
        <w:jc w:val="both"/>
        <w:textAlignment w:val="auto"/>
        <w:rPr>
          <w:rFonts w:ascii="Futura Std" w:eastAsia="Times New Roman" w:hAnsi="Futura Std" w:cs="Times New Roman"/>
          <w:color w:val="000000"/>
          <w:sz w:val="20"/>
          <w:szCs w:val="20"/>
          <w:lang w:eastAsia="es-CO"/>
        </w:rPr>
      </w:pPr>
      <w:r w:rsidRPr="00B97086">
        <w:rPr>
          <w:rFonts w:ascii="Futura Std" w:eastAsia="Arial" w:hAnsi="Futura Std" w:cs="Arial"/>
          <w:b/>
          <w:bCs/>
          <w:sz w:val="20"/>
          <w:szCs w:val="20"/>
          <w:shd w:val="clear" w:color="auto" w:fill="FFFFFF"/>
        </w:rPr>
        <w:t>ARTÍCULO 2.-</w:t>
      </w:r>
      <w:r w:rsidRPr="00B97086">
        <w:rPr>
          <w:rFonts w:ascii="Futura Std" w:hAnsi="Futura Std"/>
          <w:b/>
          <w:sz w:val="20"/>
          <w:szCs w:val="20"/>
          <w:shd w:val="clear" w:color="auto" w:fill="FFFFFF"/>
        </w:rPr>
        <w:t xml:space="preserve"> </w:t>
      </w:r>
      <w:r w:rsidR="00251B14" w:rsidRPr="00B97086">
        <w:rPr>
          <w:rFonts w:ascii="Futura Std" w:hAnsi="Futura Std"/>
          <w:sz w:val="20"/>
          <w:szCs w:val="20"/>
          <w:shd w:val="clear" w:color="auto" w:fill="FFFFFF"/>
        </w:rPr>
        <w:t>Establecer una tarifa especial diferencial en la estación de peaje</w:t>
      </w:r>
      <w:r w:rsidR="00251B14" w:rsidRPr="00B97086">
        <w:rPr>
          <w:rFonts w:ascii="Futura Std" w:hAnsi="Futura Std"/>
          <w:b/>
          <w:sz w:val="20"/>
          <w:szCs w:val="20"/>
          <w:shd w:val="clear" w:color="auto" w:fill="FFFFFF"/>
        </w:rPr>
        <w:t xml:space="preserve"> </w:t>
      </w:r>
      <w:r w:rsidR="006B0A7B" w:rsidRPr="006B0A7B">
        <w:rPr>
          <w:rFonts w:ascii="Futura Std" w:hAnsi="Futura Std"/>
          <w:sz w:val="20"/>
          <w:szCs w:val="20"/>
          <w:shd w:val="clear" w:color="auto" w:fill="FFFFFF"/>
        </w:rPr>
        <w:t>“</w:t>
      </w:r>
      <w:r w:rsidR="00EA021A">
        <w:rPr>
          <w:rFonts w:ascii="Futura Std" w:hAnsi="Futura Std"/>
          <w:sz w:val="20"/>
          <w:szCs w:val="20"/>
          <w:shd w:val="clear" w:color="auto" w:fill="FFFFFF"/>
        </w:rPr>
        <w:t xml:space="preserve">La </w:t>
      </w:r>
      <w:r w:rsidR="00016A07">
        <w:rPr>
          <w:rFonts w:ascii="Futura Std" w:eastAsia="Times New Roman" w:hAnsi="Futura Std" w:cs="Times New Roman"/>
          <w:color w:val="000000"/>
          <w:sz w:val="20"/>
          <w:szCs w:val="20"/>
          <w:lang w:eastAsia="es-CO"/>
        </w:rPr>
        <w:t>Caimanera</w:t>
      </w:r>
      <w:r w:rsidR="006B0A7B">
        <w:rPr>
          <w:rFonts w:ascii="Futura Std" w:eastAsia="Times New Roman" w:hAnsi="Futura Std" w:cs="Times New Roman"/>
          <w:color w:val="000000"/>
          <w:sz w:val="20"/>
          <w:szCs w:val="20"/>
          <w:lang w:eastAsia="es-CO"/>
        </w:rPr>
        <w:t>”</w:t>
      </w:r>
      <w:r w:rsidR="00C83186" w:rsidRPr="00B97086">
        <w:rPr>
          <w:rFonts w:ascii="Futura Std" w:eastAsia="Times New Roman" w:hAnsi="Futura Std" w:cs="Times New Roman"/>
          <w:color w:val="000000"/>
          <w:sz w:val="20"/>
          <w:szCs w:val="20"/>
          <w:lang w:eastAsia="es-CO"/>
        </w:rPr>
        <w:t xml:space="preserve">, </w:t>
      </w:r>
      <w:r w:rsidR="00574B2C" w:rsidRPr="00B97086">
        <w:rPr>
          <w:rFonts w:ascii="Futura Std" w:eastAsia="Times New Roman" w:hAnsi="Futura Std" w:cs="Times New Roman"/>
          <w:color w:val="000000"/>
          <w:sz w:val="20"/>
          <w:szCs w:val="20"/>
          <w:lang w:eastAsia="es-CO"/>
        </w:rPr>
        <w:t xml:space="preserve">para </w:t>
      </w:r>
      <w:r w:rsidR="005D5643">
        <w:rPr>
          <w:rFonts w:ascii="Futura Std" w:eastAsia="Times New Roman" w:hAnsi="Futura Std" w:cs="Times New Roman"/>
          <w:color w:val="000000"/>
          <w:sz w:val="20"/>
          <w:szCs w:val="20"/>
          <w:lang w:eastAsia="es-CO"/>
        </w:rPr>
        <w:t xml:space="preserve">todas </w:t>
      </w:r>
      <w:r w:rsidR="00574B2C" w:rsidRPr="00B97086">
        <w:rPr>
          <w:rFonts w:ascii="Futura Std" w:eastAsia="Times New Roman" w:hAnsi="Futura Std" w:cs="Times New Roman"/>
          <w:color w:val="000000"/>
          <w:sz w:val="20"/>
          <w:szCs w:val="20"/>
          <w:lang w:eastAsia="es-CO"/>
        </w:rPr>
        <w:t>las</w:t>
      </w:r>
      <w:r w:rsidR="00251B14" w:rsidRPr="00B97086">
        <w:rPr>
          <w:rFonts w:ascii="Futura Std" w:eastAsia="Times New Roman" w:hAnsi="Futura Std" w:cs="Times New Roman"/>
          <w:color w:val="000000"/>
          <w:sz w:val="20"/>
          <w:szCs w:val="20"/>
          <w:lang w:eastAsia="es-CO"/>
        </w:rPr>
        <w:t xml:space="preserve"> categorías vehiculares</w:t>
      </w:r>
      <w:r w:rsidR="00763551">
        <w:rPr>
          <w:rFonts w:ascii="Futura Std" w:eastAsia="Times New Roman" w:hAnsi="Futura Std" w:cs="Times New Roman"/>
          <w:color w:val="000000"/>
          <w:sz w:val="20"/>
          <w:szCs w:val="20"/>
          <w:lang w:eastAsia="es-CO"/>
        </w:rPr>
        <w:t>:</w:t>
      </w:r>
    </w:p>
    <w:p w:rsidR="00763551" w:rsidRDefault="00763551" w:rsidP="00251B14">
      <w:pPr>
        <w:widowControl/>
        <w:suppressAutoHyphens w:val="0"/>
        <w:ind w:left="100" w:right="280"/>
        <w:jc w:val="both"/>
        <w:textAlignment w:val="auto"/>
        <w:rPr>
          <w:rFonts w:ascii="Futura Std" w:eastAsia="Times New Roman" w:hAnsi="Futura Std" w:cs="Times New Roman"/>
          <w:color w:val="000000"/>
          <w:sz w:val="20"/>
          <w:szCs w:val="20"/>
          <w:lang w:eastAsia="es-CO"/>
        </w:rPr>
      </w:pPr>
    </w:p>
    <w:tbl>
      <w:tblPr>
        <w:tblW w:w="8359" w:type="dxa"/>
        <w:jc w:val="center"/>
        <w:tblCellMar>
          <w:left w:w="10" w:type="dxa"/>
          <w:right w:w="10" w:type="dxa"/>
        </w:tblCellMar>
        <w:tblLook w:val="04A0" w:firstRow="1" w:lastRow="0" w:firstColumn="1" w:lastColumn="0" w:noHBand="0" w:noVBand="1"/>
      </w:tblPr>
      <w:tblGrid>
        <w:gridCol w:w="3964"/>
        <w:gridCol w:w="2127"/>
        <w:gridCol w:w="2268"/>
      </w:tblGrid>
      <w:tr w:rsidR="00763551" w:rsidRPr="00763551" w:rsidTr="00433092">
        <w:trPr>
          <w:trHeight w:val="674"/>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hideMark/>
          </w:tcPr>
          <w:p w:rsidR="00763551" w:rsidRPr="00763551" w:rsidRDefault="00763551" w:rsidP="00763551">
            <w:pPr>
              <w:spacing w:line="256" w:lineRule="auto"/>
              <w:jc w:val="center"/>
              <w:textAlignment w:val="auto"/>
              <w:rPr>
                <w:rFonts w:ascii="Times New Roman" w:hAnsi="Times New Roman" w:cs="Times New Roman"/>
                <w:b/>
                <w:sz w:val="18"/>
                <w:szCs w:val="18"/>
              </w:rPr>
            </w:pPr>
            <w:r w:rsidRPr="00763551">
              <w:rPr>
                <w:rFonts w:ascii="Times New Roman" w:hAnsi="Times New Roman" w:cs="Times New Roman"/>
                <w:b/>
                <w:sz w:val="18"/>
                <w:szCs w:val="18"/>
              </w:rPr>
              <w:t>CATEGORIA</w:t>
            </w:r>
          </w:p>
        </w:tc>
        <w:tc>
          <w:tcPr>
            <w:tcW w:w="2127"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vAlign w:val="center"/>
            <w:hideMark/>
          </w:tcPr>
          <w:p w:rsidR="00763551" w:rsidRPr="00763551" w:rsidRDefault="00763551" w:rsidP="00763551">
            <w:pPr>
              <w:spacing w:line="256" w:lineRule="auto"/>
              <w:jc w:val="center"/>
              <w:textAlignment w:val="auto"/>
              <w:rPr>
                <w:rFonts w:ascii="Times New Roman" w:hAnsi="Times New Roman" w:cs="Times New Roman"/>
                <w:sz w:val="18"/>
                <w:szCs w:val="18"/>
              </w:rPr>
            </w:pPr>
            <w:r w:rsidRPr="00763551">
              <w:rPr>
                <w:rFonts w:ascii="Times New Roman" w:hAnsi="Times New Roman" w:cs="Times New Roman"/>
                <w:b/>
                <w:sz w:val="18"/>
                <w:szCs w:val="18"/>
              </w:rPr>
              <w:t>CATEGORÍA INVIAS</w:t>
            </w:r>
          </w:p>
        </w:tc>
        <w:tc>
          <w:tcPr>
            <w:tcW w:w="2268" w:type="dxa"/>
            <w:tcBorders>
              <w:top w:val="single" w:sz="4" w:space="0" w:color="000000"/>
              <w:left w:val="single" w:sz="4" w:space="0" w:color="000000"/>
              <w:bottom w:val="single" w:sz="4" w:space="0" w:color="000000"/>
              <w:right w:val="single" w:sz="4" w:space="0" w:color="000000"/>
            </w:tcBorders>
            <w:shd w:val="clear" w:color="auto" w:fill="BDD6EE"/>
            <w:tcMar>
              <w:top w:w="0" w:type="dxa"/>
              <w:left w:w="108" w:type="dxa"/>
              <w:bottom w:w="0" w:type="dxa"/>
              <w:right w:w="108" w:type="dxa"/>
            </w:tcMar>
            <w:hideMark/>
          </w:tcPr>
          <w:p w:rsidR="00763551" w:rsidRPr="00763551" w:rsidRDefault="00763551" w:rsidP="00D66BB2">
            <w:pPr>
              <w:spacing w:line="256" w:lineRule="auto"/>
              <w:jc w:val="center"/>
              <w:textAlignment w:val="auto"/>
              <w:rPr>
                <w:rFonts w:ascii="Times New Roman" w:hAnsi="Times New Roman" w:cs="Times New Roman"/>
                <w:sz w:val="18"/>
                <w:szCs w:val="18"/>
              </w:rPr>
            </w:pPr>
            <w:r w:rsidRPr="00763551">
              <w:rPr>
                <w:rFonts w:ascii="Times New Roman" w:hAnsi="Times New Roman" w:cs="Times New Roman"/>
                <w:b/>
                <w:sz w:val="18"/>
                <w:szCs w:val="18"/>
              </w:rPr>
              <w:t>TARIFAS (PESOS DEL 1 DE ENERO DE 201</w:t>
            </w:r>
            <w:r w:rsidR="00D66BB2">
              <w:rPr>
                <w:rFonts w:ascii="Times New Roman" w:hAnsi="Times New Roman" w:cs="Times New Roman"/>
                <w:b/>
                <w:sz w:val="18"/>
                <w:szCs w:val="18"/>
              </w:rPr>
              <w:t>6</w:t>
            </w:r>
            <w:r w:rsidRPr="00763551">
              <w:rPr>
                <w:rFonts w:ascii="Times New Roman" w:hAnsi="Times New Roman" w:cs="Times New Roman"/>
                <w:b/>
                <w:sz w:val="18"/>
                <w:szCs w:val="18"/>
              </w:rPr>
              <w:t>)</w:t>
            </w:r>
          </w:p>
        </w:tc>
      </w:tr>
      <w:tr w:rsidR="00763551" w:rsidRPr="00763551" w:rsidTr="00433092">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3551" w:rsidRPr="00763551" w:rsidRDefault="00763551" w:rsidP="00763551">
            <w:pPr>
              <w:spacing w:line="256" w:lineRule="auto"/>
              <w:textAlignment w:val="auto"/>
              <w:rPr>
                <w:rFonts w:ascii="Futura Bk BT" w:eastAsia="Arial" w:hAnsi="Futura Bk BT" w:cs="Arial"/>
                <w:sz w:val="18"/>
                <w:szCs w:val="18"/>
              </w:rPr>
            </w:pPr>
            <w:r w:rsidRPr="00763551">
              <w:rPr>
                <w:rFonts w:ascii="Futura Bk BT" w:eastAsia="Arial" w:hAnsi="Futura Bk BT" w:cs="Arial"/>
                <w:sz w:val="18"/>
                <w:szCs w:val="18"/>
              </w:rPr>
              <w:t>Automóviles, camperos y camionetas.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3551" w:rsidRPr="00763551" w:rsidRDefault="00763551" w:rsidP="00763551">
            <w:pPr>
              <w:spacing w:line="256" w:lineRule="auto"/>
              <w:jc w:val="center"/>
              <w:textAlignment w:val="auto"/>
              <w:rPr>
                <w:rFonts w:ascii="Futura Bk BT" w:eastAsia="Arial" w:hAnsi="Futura Bk BT" w:cs="Arial"/>
                <w:sz w:val="18"/>
                <w:szCs w:val="18"/>
              </w:rPr>
            </w:pPr>
            <w:r w:rsidRPr="00763551">
              <w:rPr>
                <w:rFonts w:ascii="Futura Bk BT" w:eastAsia="Arial" w:hAnsi="Futura Bk BT" w:cs="Arial"/>
                <w:sz w:val="18"/>
                <w:szCs w:val="18"/>
              </w:rPr>
              <w:t>Categoría 1</w:t>
            </w:r>
            <w:r w:rsidR="008D2998">
              <w:rPr>
                <w:rFonts w:ascii="Futura Bk BT" w:eastAsia="Arial" w:hAnsi="Futura Bk BT" w:cs="Arial"/>
                <w:sz w:val="18"/>
                <w:szCs w:val="18"/>
              </w:rPr>
              <w:t>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3551" w:rsidRPr="00763551" w:rsidRDefault="00763551" w:rsidP="00763551">
            <w:pPr>
              <w:spacing w:line="256" w:lineRule="auto"/>
              <w:jc w:val="center"/>
              <w:textAlignment w:val="auto"/>
              <w:rPr>
                <w:rFonts w:ascii="Futura Bk BT" w:eastAsia="Arial" w:hAnsi="Futura Bk BT" w:cs="Arial"/>
                <w:sz w:val="18"/>
                <w:szCs w:val="18"/>
              </w:rPr>
            </w:pPr>
            <w:r>
              <w:rPr>
                <w:rFonts w:ascii="Futura Bk BT" w:eastAsia="Arial" w:hAnsi="Futura Bk BT" w:cs="Arial"/>
                <w:sz w:val="18"/>
                <w:szCs w:val="18"/>
              </w:rPr>
              <w:t>$ 500</w:t>
            </w:r>
          </w:p>
        </w:tc>
      </w:tr>
      <w:tr w:rsidR="00763551" w:rsidRPr="00763551" w:rsidTr="00433092">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3551" w:rsidRPr="00763551" w:rsidRDefault="00763551" w:rsidP="00763551">
            <w:pPr>
              <w:spacing w:line="256" w:lineRule="auto"/>
              <w:textAlignment w:val="auto"/>
              <w:rPr>
                <w:rFonts w:ascii="Futura Bk BT" w:eastAsia="Arial" w:hAnsi="Futura Bk BT" w:cs="Arial"/>
                <w:sz w:val="18"/>
                <w:szCs w:val="18"/>
              </w:rPr>
            </w:pPr>
            <w:r w:rsidRPr="00763551">
              <w:rPr>
                <w:rFonts w:ascii="Futura Bk BT" w:eastAsia="Arial" w:hAnsi="Futura Bk BT" w:cs="Arial"/>
                <w:sz w:val="18"/>
                <w:szCs w:val="18"/>
              </w:rPr>
              <w:t>Buses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3551" w:rsidRPr="00763551" w:rsidRDefault="00763551" w:rsidP="00763551">
            <w:pPr>
              <w:spacing w:line="256" w:lineRule="auto"/>
              <w:jc w:val="center"/>
              <w:textAlignment w:val="auto"/>
              <w:rPr>
                <w:rFonts w:ascii="Futura Bk BT" w:eastAsia="Arial" w:hAnsi="Futura Bk BT" w:cs="Arial"/>
                <w:sz w:val="18"/>
                <w:szCs w:val="18"/>
              </w:rPr>
            </w:pPr>
            <w:r w:rsidRPr="00763551">
              <w:rPr>
                <w:rFonts w:ascii="Futura Bk BT" w:eastAsia="Arial" w:hAnsi="Futura Bk BT" w:cs="Arial"/>
                <w:sz w:val="18"/>
                <w:szCs w:val="18"/>
              </w:rPr>
              <w:t>Categoría 2</w:t>
            </w:r>
            <w:r w:rsidR="008D2998">
              <w:rPr>
                <w:rFonts w:ascii="Futura Bk BT" w:eastAsia="Arial" w:hAnsi="Futura Bk BT" w:cs="Arial"/>
                <w:sz w:val="18"/>
                <w:szCs w:val="18"/>
              </w:rPr>
              <w:t>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3551" w:rsidRPr="00763551" w:rsidRDefault="00763551" w:rsidP="00763551">
            <w:pPr>
              <w:spacing w:line="256" w:lineRule="auto"/>
              <w:jc w:val="center"/>
              <w:textAlignment w:val="auto"/>
              <w:rPr>
                <w:rFonts w:ascii="Futura Bk BT" w:eastAsia="Arial" w:hAnsi="Futura Bk BT" w:cs="Arial"/>
                <w:sz w:val="18"/>
                <w:szCs w:val="18"/>
              </w:rPr>
            </w:pPr>
            <w:r w:rsidRPr="00763551">
              <w:rPr>
                <w:rFonts w:ascii="Futura Bk BT" w:eastAsia="Arial" w:hAnsi="Futura Bk BT" w:cs="Arial"/>
                <w:sz w:val="18"/>
                <w:szCs w:val="18"/>
              </w:rPr>
              <w:t>$ 500</w:t>
            </w:r>
          </w:p>
        </w:tc>
      </w:tr>
      <w:tr w:rsidR="00763551" w:rsidRPr="00763551" w:rsidTr="00433092">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3551" w:rsidRPr="00763551" w:rsidRDefault="00763551" w:rsidP="00763551">
            <w:pPr>
              <w:spacing w:line="256" w:lineRule="auto"/>
              <w:textAlignment w:val="auto"/>
              <w:rPr>
                <w:rFonts w:ascii="Futura Bk BT" w:eastAsia="Arial" w:hAnsi="Futura Bk BT" w:cs="Arial"/>
                <w:sz w:val="18"/>
                <w:szCs w:val="18"/>
              </w:rPr>
            </w:pPr>
            <w:r w:rsidRPr="00763551">
              <w:rPr>
                <w:rFonts w:ascii="Futura Bk BT" w:eastAsia="Arial" w:hAnsi="Futura Bk BT" w:cs="Arial"/>
                <w:sz w:val="18"/>
                <w:szCs w:val="18"/>
              </w:rPr>
              <w:t>Camiones pequeños de dos ejes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3551" w:rsidRPr="00763551" w:rsidRDefault="00763551" w:rsidP="00763551">
            <w:pPr>
              <w:spacing w:line="256" w:lineRule="auto"/>
              <w:jc w:val="center"/>
              <w:textAlignment w:val="auto"/>
              <w:rPr>
                <w:rFonts w:ascii="Futura Bk BT" w:eastAsia="Arial" w:hAnsi="Futura Bk BT" w:cs="Arial"/>
                <w:sz w:val="18"/>
                <w:szCs w:val="18"/>
              </w:rPr>
            </w:pPr>
            <w:r w:rsidRPr="00763551">
              <w:rPr>
                <w:rFonts w:ascii="Futura Bk BT" w:eastAsia="Arial" w:hAnsi="Futura Bk BT" w:cs="Arial"/>
                <w:sz w:val="18"/>
                <w:szCs w:val="18"/>
              </w:rPr>
              <w:t>Categoría 3</w:t>
            </w:r>
            <w:r w:rsidR="008D2998">
              <w:rPr>
                <w:rFonts w:ascii="Futura Bk BT" w:eastAsia="Arial" w:hAnsi="Futura Bk BT" w:cs="Arial"/>
                <w:sz w:val="18"/>
                <w:szCs w:val="18"/>
              </w:rPr>
              <w:t>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3551" w:rsidRPr="00763551" w:rsidRDefault="00763551" w:rsidP="00763551">
            <w:pPr>
              <w:spacing w:line="256" w:lineRule="auto"/>
              <w:jc w:val="center"/>
              <w:textAlignment w:val="auto"/>
              <w:rPr>
                <w:rFonts w:ascii="Futura Bk BT" w:eastAsia="Arial" w:hAnsi="Futura Bk BT" w:cs="Arial"/>
                <w:sz w:val="18"/>
                <w:szCs w:val="18"/>
              </w:rPr>
            </w:pPr>
            <w:r w:rsidRPr="00763551">
              <w:rPr>
                <w:rFonts w:ascii="Futura Bk BT" w:eastAsia="Arial" w:hAnsi="Futura Bk BT" w:cs="Arial"/>
                <w:sz w:val="18"/>
                <w:szCs w:val="18"/>
              </w:rPr>
              <w:t>$ 500</w:t>
            </w:r>
          </w:p>
        </w:tc>
      </w:tr>
      <w:tr w:rsidR="00763551" w:rsidRPr="00763551" w:rsidTr="00433092">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3551" w:rsidRPr="00763551" w:rsidRDefault="00763551" w:rsidP="00763551">
            <w:pPr>
              <w:spacing w:line="256" w:lineRule="auto"/>
              <w:textAlignment w:val="auto"/>
              <w:rPr>
                <w:rFonts w:ascii="Futura Bk BT" w:eastAsia="Arial" w:hAnsi="Futura Bk BT" w:cs="Arial"/>
                <w:sz w:val="18"/>
                <w:szCs w:val="18"/>
              </w:rPr>
            </w:pPr>
            <w:r w:rsidRPr="00763551">
              <w:rPr>
                <w:rFonts w:ascii="Futura Bk BT" w:eastAsia="Arial" w:hAnsi="Futura Bk BT" w:cs="Arial"/>
                <w:sz w:val="18"/>
                <w:szCs w:val="18"/>
              </w:rPr>
              <w:t>Camiones grandes de dos ejes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3551" w:rsidRPr="00763551" w:rsidRDefault="00763551" w:rsidP="00763551">
            <w:pPr>
              <w:spacing w:line="256" w:lineRule="auto"/>
              <w:jc w:val="center"/>
              <w:textAlignment w:val="auto"/>
              <w:rPr>
                <w:rFonts w:ascii="Futura Bk BT" w:eastAsia="Arial" w:hAnsi="Futura Bk BT" w:cs="Arial"/>
                <w:sz w:val="18"/>
                <w:szCs w:val="18"/>
              </w:rPr>
            </w:pPr>
            <w:r w:rsidRPr="00763551">
              <w:rPr>
                <w:rFonts w:ascii="Futura Bk BT" w:eastAsia="Arial" w:hAnsi="Futura Bk BT" w:cs="Arial"/>
                <w:sz w:val="18"/>
                <w:szCs w:val="18"/>
              </w:rPr>
              <w:t>Categoría 4</w:t>
            </w:r>
            <w:r w:rsidR="008D2998">
              <w:rPr>
                <w:rFonts w:ascii="Futura Bk BT" w:eastAsia="Arial" w:hAnsi="Futura Bk BT" w:cs="Arial"/>
                <w:sz w:val="18"/>
                <w:szCs w:val="18"/>
              </w:rPr>
              <w:t>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3551" w:rsidRPr="00763551" w:rsidRDefault="00763551" w:rsidP="00763551">
            <w:pPr>
              <w:spacing w:line="256" w:lineRule="auto"/>
              <w:jc w:val="center"/>
              <w:textAlignment w:val="auto"/>
              <w:rPr>
                <w:rFonts w:ascii="Futura Bk BT" w:eastAsia="Arial" w:hAnsi="Futura Bk BT" w:cs="Arial"/>
                <w:sz w:val="18"/>
                <w:szCs w:val="18"/>
              </w:rPr>
            </w:pPr>
            <w:r w:rsidRPr="00763551">
              <w:rPr>
                <w:rFonts w:ascii="Futura Bk BT" w:eastAsia="Arial" w:hAnsi="Futura Bk BT" w:cs="Arial"/>
                <w:sz w:val="18"/>
                <w:szCs w:val="18"/>
              </w:rPr>
              <w:t>$ 500</w:t>
            </w:r>
          </w:p>
        </w:tc>
      </w:tr>
      <w:tr w:rsidR="00763551" w:rsidRPr="00763551" w:rsidTr="00433092">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3551" w:rsidRPr="00763551" w:rsidRDefault="00763551" w:rsidP="00763551">
            <w:pPr>
              <w:spacing w:line="256" w:lineRule="auto"/>
              <w:textAlignment w:val="auto"/>
              <w:rPr>
                <w:rFonts w:ascii="Futura Bk BT" w:eastAsia="Arial" w:hAnsi="Futura Bk BT" w:cs="Arial"/>
                <w:sz w:val="18"/>
                <w:szCs w:val="18"/>
              </w:rPr>
            </w:pPr>
            <w:r w:rsidRPr="00763551">
              <w:rPr>
                <w:rFonts w:ascii="Futura Bk BT" w:eastAsia="Arial" w:hAnsi="Futura Bk BT" w:cs="Arial"/>
                <w:sz w:val="18"/>
                <w:szCs w:val="18"/>
              </w:rPr>
              <w:t xml:space="preserve">Camiones de tres ejes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3551" w:rsidRPr="00763551" w:rsidRDefault="00763551" w:rsidP="00763551">
            <w:pPr>
              <w:spacing w:line="256" w:lineRule="auto"/>
              <w:jc w:val="center"/>
              <w:textAlignment w:val="auto"/>
              <w:rPr>
                <w:rFonts w:ascii="Futura Bk BT" w:eastAsia="Arial" w:hAnsi="Futura Bk BT" w:cs="Arial"/>
                <w:sz w:val="18"/>
                <w:szCs w:val="18"/>
              </w:rPr>
            </w:pPr>
            <w:r w:rsidRPr="00763551">
              <w:rPr>
                <w:rFonts w:ascii="Futura Bk BT" w:eastAsia="Arial" w:hAnsi="Futura Bk BT" w:cs="Arial"/>
                <w:sz w:val="18"/>
                <w:szCs w:val="18"/>
              </w:rPr>
              <w:t>Categoría 5</w:t>
            </w:r>
            <w:r w:rsidR="008D2998">
              <w:rPr>
                <w:rFonts w:ascii="Futura Bk BT" w:eastAsia="Arial" w:hAnsi="Futura Bk BT" w:cs="Arial"/>
                <w:sz w:val="18"/>
                <w:szCs w:val="18"/>
              </w:rPr>
              <w:t>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3551" w:rsidRPr="00763551" w:rsidRDefault="00763551" w:rsidP="00763551">
            <w:pPr>
              <w:spacing w:line="256" w:lineRule="auto"/>
              <w:jc w:val="center"/>
              <w:textAlignment w:val="auto"/>
              <w:rPr>
                <w:rFonts w:ascii="Futura Bk BT" w:eastAsia="Arial" w:hAnsi="Futura Bk BT" w:cs="Arial"/>
                <w:sz w:val="18"/>
                <w:szCs w:val="18"/>
              </w:rPr>
            </w:pPr>
            <w:r w:rsidRPr="00763551">
              <w:rPr>
                <w:rFonts w:ascii="Futura Bk BT" w:eastAsia="Arial" w:hAnsi="Futura Bk BT" w:cs="Arial"/>
                <w:sz w:val="18"/>
                <w:szCs w:val="18"/>
              </w:rPr>
              <w:t>$ 500</w:t>
            </w:r>
          </w:p>
        </w:tc>
      </w:tr>
      <w:tr w:rsidR="00763551" w:rsidRPr="00763551" w:rsidTr="00433092">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3551" w:rsidRPr="00763551" w:rsidRDefault="00763551" w:rsidP="00763551">
            <w:pPr>
              <w:spacing w:line="256" w:lineRule="auto"/>
              <w:textAlignment w:val="auto"/>
              <w:rPr>
                <w:rFonts w:ascii="Futura Bk BT" w:eastAsia="Arial" w:hAnsi="Futura Bk BT" w:cs="Arial"/>
                <w:sz w:val="18"/>
                <w:szCs w:val="18"/>
              </w:rPr>
            </w:pPr>
            <w:r w:rsidRPr="00763551">
              <w:rPr>
                <w:rFonts w:ascii="Futura Bk BT" w:eastAsia="Arial" w:hAnsi="Futura Bk BT" w:cs="Arial"/>
                <w:sz w:val="18"/>
                <w:szCs w:val="18"/>
              </w:rPr>
              <w:t xml:space="preserve">Camiones de cuatro ejes </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3551" w:rsidRPr="00763551" w:rsidRDefault="00763551" w:rsidP="00763551">
            <w:pPr>
              <w:spacing w:line="256" w:lineRule="auto"/>
              <w:jc w:val="center"/>
              <w:textAlignment w:val="auto"/>
              <w:rPr>
                <w:rFonts w:ascii="Futura Bk BT" w:eastAsia="Arial" w:hAnsi="Futura Bk BT" w:cs="Arial"/>
                <w:sz w:val="18"/>
                <w:szCs w:val="18"/>
              </w:rPr>
            </w:pPr>
            <w:r w:rsidRPr="00763551">
              <w:rPr>
                <w:rFonts w:ascii="Futura Bk BT" w:eastAsia="Arial" w:hAnsi="Futura Bk BT" w:cs="Arial"/>
                <w:sz w:val="18"/>
                <w:szCs w:val="18"/>
              </w:rPr>
              <w:t>Categoría 5</w:t>
            </w:r>
            <w:r w:rsidR="008D2998">
              <w:rPr>
                <w:rFonts w:ascii="Futura Bk BT" w:eastAsia="Arial" w:hAnsi="Futura Bk BT" w:cs="Arial"/>
                <w:sz w:val="18"/>
                <w:szCs w:val="18"/>
              </w:rPr>
              <w:t>E</w:t>
            </w:r>
            <w:r w:rsidRPr="00763551">
              <w:rPr>
                <w:rFonts w:ascii="Futura Bk BT" w:eastAsia="Arial" w:hAnsi="Futura Bk BT" w:cs="Arial"/>
                <w:sz w:val="18"/>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3551" w:rsidRPr="00763551" w:rsidRDefault="00763551" w:rsidP="00763551">
            <w:pPr>
              <w:spacing w:line="256" w:lineRule="auto"/>
              <w:jc w:val="center"/>
              <w:textAlignment w:val="auto"/>
              <w:rPr>
                <w:rFonts w:ascii="Futura Bk BT" w:eastAsia="Arial" w:hAnsi="Futura Bk BT" w:cs="Arial"/>
                <w:sz w:val="18"/>
                <w:szCs w:val="18"/>
              </w:rPr>
            </w:pPr>
            <w:r w:rsidRPr="00763551">
              <w:rPr>
                <w:rFonts w:ascii="Futura Bk BT" w:eastAsia="Arial" w:hAnsi="Futura Bk BT" w:cs="Arial"/>
                <w:sz w:val="18"/>
                <w:szCs w:val="18"/>
              </w:rPr>
              <w:t>$ 500</w:t>
            </w:r>
          </w:p>
        </w:tc>
      </w:tr>
      <w:tr w:rsidR="00763551" w:rsidRPr="00763551" w:rsidTr="00433092">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3551" w:rsidRPr="00763551" w:rsidRDefault="00763551" w:rsidP="00763551">
            <w:pPr>
              <w:spacing w:line="256" w:lineRule="auto"/>
              <w:textAlignment w:val="auto"/>
              <w:rPr>
                <w:rFonts w:ascii="Futura Bk BT" w:eastAsia="Arial" w:hAnsi="Futura Bk BT" w:cs="Arial"/>
                <w:sz w:val="18"/>
                <w:szCs w:val="18"/>
              </w:rPr>
            </w:pPr>
            <w:r w:rsidRPr="00763551">
              <w:rPr>
                <w:rFonts w:ascii="Futura Bk BT" w:eastAsia="Arial" w:hAnsi="Futura Bk BT" w:cs="Arial"/>
                <w:sz w:val="18"/>
                <w:szCs w:val="18"/>
              </w:rPr>
              <w:t>Camiones de cinco ejes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3551" w:rsidRPr="00763551" w:rsidRDefault="00763551" w:rsidP="00763551">
            <w:pPr>
              <w:spacing w:line="256" w:lineRule="auto"/>
              <w:jc w:val="center"/>
              <w:textAlignment w:val="auto"/>
              <w:rPr>
                <w:rFonts w:ascii="Futura Bk BT" w:eastAsia="Arial" w:hAnsi="Futura Bk BT" w:cs="Arial"/>
                <w:sz w:val="18"/>
                <w:szCs w:val="18"/>
              </w:rPr>
            </w:pPr>
            <w:r w:rsidRPr="00763551">
              <w:rPr>
                <w:rFonts w:ascii="Futura Bk BT" w:eastAsia="Arial" w:hAnsi="Futura Bk BT" w:cs="Arial"/>
                <w:sz w:val="18"/>
                <w:szCs w:val="18"/>
              </w:rPr>
              <w:t>Categoría 6</w:t>
            </w:r>
            <w:r w:rsidR="008D2998">
              <w:rPr>
                <w:rFonts w:ascii="Futura Bk BT" w:eastAsia="Arial" w:hAnsi="Futura Bk BT" w:cs="Arial"/>
                <w:sz w:val="18"/>
                <w:szCs w:val="18"/>
              </w:rPr>
              <w:t>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3551" w:rsidRPr="00763551" w:rsidRDefault="00763551" w:rsidP="00763551">
            <w:pPr>
              <w:spacing w:line="256" w:lineRule="auto"/>
              <w:jc w:val="center"/>
              <w:textAlignment w:val="auto"/>
              <w:rPr>
                <w:rFonts w:ascii="Futura Bk BT" w:eastAsia="Arial" w:hAnsi="Futura Bk BT" w:cs="Arial"/>
                <w:sz w:val="18"/>
                <w:szCs w:val="18"/>
              </w:rPr>
            </w:pPr>
            <w:r w:rsidRPr="00763551">
              <w:rPr>
                <w:rFonts w:ascii="Futura Bk BT" w:eastAsia="Arial" w:hAnsi="Futura Bk BT" w:cs="Arial"/>
                <w:sz w:val="18"/>
                <w:szCs w:val="18"/>
              </w:rPr>
              <w:t>$ 500</w:t>
            </w:r>
          </w:p>
        </w:tc>
      </w:tr>
      <w:tr w:rsidR="00763551" w:rsidRPr="00763551" w:rsidTr="00433092">
        <w:trPr>
          <w:jc w:val="center"/>
        </w:trPr>
        <w:tc>
          <w:tcPr>
            <w:tcW w:w="3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3551" w:rsidRPr="00763551" w:rsidRDefault="00763551" w:rsidP="00763551">
            <w:pPr>
              <w:spacing w:line="256" w:lineRule="auto"/>
              <w:textAlignment w:val="auto"/>
              <w:rPr>
                <w:rFonts w:ascii="Futura Bk BT" w:eastAsia="Arial" w:hAnsi="Futura Bk BT" w:cs="Arial"/>
                <w:sz w:val="18"/>
                <w:szCs w:val="18"/>
              </w:rPr>
            </w:pPr>
            <w:r w:rsidRPr="00763551">
              <w:rPr>
                <w:rFonts w:ascii="Futura Bk BT" w:eastAsia="Arial" w:hAnsi="Futura Bk BT" w:cs="Arial"/>
                <w:sz w:val="18"/>
                <w:szCs w:val="18"/>
              </w:rPr>
              <w:t>Camiones de seis ejes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3551" w:rsidRPr="00763551" w:rsidRDefault="00763551" w:rsidP="00763551">
            <w:pPr>
              <w:spacing w:line="256" w:lineRule="auto"/>
              <w:jc w:val="center"/>
              <w:textAlignment w:val="auto"/>
              <w:rPr>
                <w:rFonts w:ascii="Futura Bk BT" w:eastAsia="Arial" w:hAnsi="Futura Bk BT" w:cs="Arial"/>
                <w:sz w:val="18"/>
                <w:szCs w:val="18"/>
              </w:rPr>
            </w:pPr>
            <w:r w:rsidRPr="00763551">
              <w:rPr>
                <w:rFonts w:ascii="Futura Bk BT" w:eastAsia="Arial" w:hAnsi="Futura Bk BT" w:cs="Arial"/>
                <w:sz w:val="18"/>
                <w:szCs w:val="18"/>
              </w:rPr>
              <w:t>categoría 7</w:t>
            </w:r>
            <w:r w:rsidR="008D2998">
              <w:rPr>
                <w:rFonts w:ascii="Futura Bk BT" w:eastAsia="Arial" w:hAnsi="Futura Bk BT" w:cs="Arial"/>
                <w:sz w:val="18"/>
                <w:szCs w:val="18"/>
              </w:rPr>
              <w:t>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63551" w:rsidRPr="00763551" w:rsidRDefault="00763551" w:rsidP="00763551">
            <w:pPr>
              <w:spacing w:line="256" w:lineRule="auto"/>
              <w:jc w:val="center"/>
              <w:textAlignment w:val="auto"/>
              <w:rPr>
                <w:rFonts w:ascii="Futura Bk BT" w:eastAsia="Arial" w:hAnsi="Futura Bk BT" w:cs="Arial"/>
                <w:sz w:val="18"/>
                <w:szCs w:val="18"/>
              </w:rPr>
            </w:pPr>
            <w:r w:rsidRPr="00763551">
              <w:rPr>
                <w:rFonts w:ascii="Futura Bk BT" w:eastAsia="Arial" w:hAnsi="Futura Bk BT" w:cs="Arial"/>
                <w:sz w:val="18"/>
                <w:szCs w:val="18"/>
              </w:rPr>
              <w:t>$ 500</w:t>
            </w:r>
          </w:p>
        </w:tc>
      </w:tr>
    </w:tbl>
    <w:p w:rsidR="00763551" w:rsidRPr="00763551" w:rsidRDefault="00763551" w:rsidP="00251B14">
      <w:pPr>
        <w:widowControl/>
        <w:suppressAutoHyphens w:val="0"/>
        <w:ind w:left="100" w:right="280"/>
        <w:jc w:val="both"/>
        <w:textAlignment w:val="auto"/>
        <w:rPr>
          <w:rFonts w:ascii="Futura Bk BT" w:eastAsia="Arial" w:hAnsi="Futura Bk BT" w:cs="Arial"/>
          <w:sz w:val="18"/>
          <w:szCs w:val="18"/>
        </w:rPr>
      </w:pPr>
    </w:p>
    <w:p w:rsidR="00016A07" w:rsidRDefault="00016A07" w:rsidP="00251B14">
      <w:pPr>
        <w:widowControl/>
        <w:suppressAutoHyphens w:val="0"/>
        <w:ind w:left="100" w:right="280"/>
        <w:jc w:val="both"/>
        <w:textAlignment w:val="auto"/>
        <w:rPr>
          <w:rFonts w:ascii="Futura Std" w:eastAsia="Times New Roman" w:hAnsi="Futura Std" w:cs="Times New Roman"/>
          <w:color w:val="000000"/>
          <w:sz w:val="20"/>
          <w:szCs w:val="20"/>
          <w:lang w:eastAsia="es-CO"/>
        </w:rPr>
      </w:pPr>
    </w:p>
    <w:p w:rsidR="00C35DEB" w:rsidRDefault="00251B14" w:rsidP="00251B14">
      <w:pPr>
        <w:widowControl/>
        <w:suppressAutoHyphens w:val="0"/>
        <w:ind w:left="100" w:right="280"/>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b/>
          <w:sz w:val="20"/>
          <w:szCs w:val="20"/>
          <w:lang w:eastAsia="es-CO"/>
        </w:rPr>
        <w:t>Parágrafo 1:</w:t>
      </w:r>
      <w:r w:rsidRPr="00B97086">
        <w:rPr>
          <w:rFonts w:ascii="Futura Std" w:eastAsia="Times New Roman" w:hAnsi="Futura Std" w:cs="Times New Roman"/>
          <w:sz w:val="20"/>
          <w:szCs w:val="20"/>
          <w:lang w:eastAsia="es-CO"/>
        </w:rPr>
        <w:t xml:space="preserve"> </w:t>
      </w:r>
      <w:r w:rsidR="00DC0294">
        <w:rPr>
          <w:rFonts w:ascii="Futura Std" w:eastAsia="Times New Roman" w:hAnsi="Futura Std" w:cs="Times New Roman"/>
          <w:sz w:val="20"/>
          <w:szCs w:val="20"/>
          <w:lang w:eastAsia="es-CO"/>
        </w:rPr>
        <w:t>A la</w:t>
      </w:r>
      <w:r w:rsidR="00D66BB2">
        <w:rPr>
          <w:rFonts w:ascii="Futura Std" w:eastAsia="Times New Roman" w:hAnsi="Futura Std" w:cs="Times New Roman"/>
          <w:sz w:val="20"/>
          <w:szCs w:val="20"/>
          <w:lang w:eastAsia="es-CO"/>
        </w:rPr>
        <w:t>s</w:t>
      </w:r>
      <w:r w:rsidR="00DC0294">
        <w:rPr>
          <w:rFonts w:ascii="Futura Std" w:eastAsia="Times New Roman" w:hAnsi="Futura Std" w:cs="Times New Roman"/>
          <w:sz w:val="20"/>
          <w:szCs w:val="20"/>
          <w:lang w:eastAsia="es-CO"/>
        </w:rPr>
        <w:t xml:space="preserve"> tarifa</w:t>
      </w:r>
      <w:r w:rsidR="00D66BB2">
        <w:rPr>
          <w:rFonts w:ascii="Futura Std" w:eastAsia="Times New Roman" w:hAnsi="Futura Std" w:cs="Times New Roman"/>
          <w:sz w:val="20"/>
          <w:szCs w:val="20"/>
          <w:lang w:eastAsia="es-CO"/>
        </w:rPr>
        <w:t>s</w:t>
      </w:r>
      <w:r w:rsidR="00DC0294">
        <w:rPr>
          <w:rFonts w:ascii="Futura Std" w:eastAsia="Times New Roman" w:hAnsi="Futura Std" w:cs="Times New Roman"/>
          <w:sz w:val="20"/>
          <w:szCs w:val="20"/>
          <w:lang w:eastAsia="es-CO"/>
        </w:rPr>
        <w:t xml:space="preserve"> de peaje </w:t>
      </w:r>
      <w:r w:rsidR="00D66BB2">
        <w:rPr>
          <w:rFonts w:ascii="Futura Std" w:eastAsia="Times New Roman" w:hAnsi="Futura Std" w:cs="Times New Roman"/>
          <w:sz w:val="20"/>
          <w:szCs w:val="20"/>
          <w:lang w:eastAsia="es-CO"/>
        </w:rPr>
        <w:t xml:space="preserve">de que trata el presente artículo, se le adicionará el </w:t>
      </w:r>
      <w:r w:rsidR="00DC0294" w:rsidRPr="00DC0294">
        <w:rPr>
          <w:rFonts w:ascii="Futura Std" w:eastAsia="Times New Roman" w:hAnsi="Futura Std" w:cs="Times New Roman"/>
          <w:sz w:val="20"/>
          <w:szCs w:val="20"/>
          <w:lang w:eastAsia="es-CO"/>
        </w:rPr>
        <w:t>valor de Doscientos Pesos ($200</w:t>
      </w:r>
      <w:r w:rsidR="00DC0294" w:rsidRPr="00D66BB2">
        <w:rPr>
          <w:rFonts w:ascii="Futura Std" w:eastAsia="Times New Roman" w:hAnsi="Futura Std" w:cs="Times New Roman"/>
          <w:sz w:val="20"/>
          <w:szCs w:val="20"/>
          <w:lang w:eastAsia="es-CO"/>
        </w:rPr>
        <w:t>)</w:t>
      </w:r>
      <w:r w:rsidR="00C017EF">
        <w:rPr>
          <w:rFonts w:ascii="Futura Std" w:eastAsia="Times New Roman" w:hAnsi="Futura Std" w:cs="Times New Roman"/>
          <w:sz w:val="20"/>
          <w:szCs w:val="20"/>
          <w:lang w:eastAsia="es-CO"/>
        </w:rPr>
        <w:t xml:space="preserve"> </w:t>
      </w:r>
      <w:r w:rsidR="00D66BB2">
        <w:rPr>
          <w:rFonts w:ascii="Futura Std" w:eastAsia="Times New Roman" w:hAnsi="Futura Std" w:cs="Times New Roman"/>
          <w:sz w:val="20"/>
          <w:szCs w:val="20"/>
          <w:lang w:eastAsia="es-CO"/>
        </w:rPr>
        <w:t>por cada vehículo que transite por la estación de peaje La Caimanera,</w:t>
      </w:r>
      <w:r w:rsidR="00DC0294" w:rsidRPr="00D66BB2">
        <w:rPr>
          <w:rFonts w:ascii="Futura Std" w:eastAsia="Times New Roman" w:hAnsi="Futura Std" w:cs="Times New Roman"/>
          <w:sz w:val="20"/>
          <w:szCs w:val="20"/>
          <w:lang w:eastAsia="es-CO"/>
        </w:rPr>
        <w:t xml:space="preserve"> </w:t>
      </w:r>
      <w:r w:rsidR="00DC0294" w:rsidRPr="00DC0294">
        <w:rPr>
          <w:rFonts w:ascii="Futura Std" w:eastAsia="Times New Roman" w:hAnsi="Futura Std" w:cs="Times New Roman"/>
          <w:sz w:val="20"/>
          <w:szCs w:val="20"/>
          <w:lang w:eastAsia="es-CO"/>
        </w:rPr>
        <w:t>destinado</w:t>
      </w:r>
      <w:r w:rsidR="00D66BB2">
        <w:rPr>
          <w:rFonts w:ascii="Futura Std" w:eastAsia="Times New Roman" w:hAnsi="Futura Std" w:cs="Times New Roman"/>
          <w:sz w:val="20"/>
          <w:szCs w:val="20"/>
          <w:lang w:eastAsia="es-CO"/>
        </w:rPr>
        <w:t>s</w:t>
      </w:r>
      <w:r w:rsidR="00DC0294" w:rsidRPr="00DC0294">
        <w:rPr>
          <w:rFonts w:ascii="Futura Std" w:eastAsia="Times New Roman" w:hAnsi="Futura Std" w:cs="Times New Roman"/>
          <w:sz w:val="20"/>
          <w:szCs w:val="20"/>
          <w:lang w:eastAsia="es-CO"/>
        </w:rPr>
        <w:t xml:space="preserve"> a adelantar programas de seguridad en las carreteras a cargo de la Nación.</w:t>
      </w:r>
    </w:p>
    <w:p w:rsidR="00C35DEB" w:rsidRDefault="00C35DEB" w:rsidP="00251B14">
      <w:pPr>
        <w:widowControl/>
        <w:suppressAutoHyphens w:val="0"/>
        <w:ind w:left="100" w:right="280"/>
        <w:jc w:val="both"/>
        <w:textAlignment w:val="auto"/>
        <w:rPr>
          <w:rFonts w:ascii="Futura Std" w:eastAsia="Times New Roman" w:hAnsi="Futura Std" w:cs="Times New Roman"/>
          <w:sz w:val="20"/>
          <w:szCs w:val="20"/>
          <w:lang w:eastAsia="es-CO"/>
        </w:rPr>
      </w:pPr>
    </w:p>
    <w:p w:rsidR="00C35DEB" w:rsidRDefault="00C35DEB" w:rsidP="001160C7">
      <w:pPr>
        <w:widowControl/>
        <w:suppressAutoHyphens w:val="0"/>
        <w:ind w:left="100" w:right="280"/>
        <w:jc w:val="both"/>
        <w:textAlignment w:val="auto"/>
        <w:rPr>
          <w:rFonts w:ascii="Futura Std" w:eastAsia="Times New Roman" w:hAnsi="Futura Std" w:cs="Times New Roman"/>
          <w:sz w:val="20"/>
          <w:szCs w:val="20"/>
          <w:lang w:eastAsia="es-CO"/>
        </w:rPr>
      </w:pPr>
      <w:r>
        <w:rPr>
          <w:rFonts w:ascii="Futura Std" w:eastAsia="Times New Roman" w:hAnsi="Futura Std" w:cs="Times New Roman"/>
          <w:b/>
          <w:sz w:val="20"/>
          <w:szCs w:val="20"/>
          <w:lang w:eastAsia="es-CO"/>
        </w:rPr>
        <w:t>Parágrafo 2</w:t>
      </w:r>
      <w:r w:rsidRPr="00B97086">
        <w:rPr>
          <w:rFonts w:ascii="Futura Std" w:eastAsia="Times New Roman" w:hAnsi="Futura Std" w:cs="Times New Roman"/>
          <w:b/>
          <w:sz w:val="20"/>
          <w:szCs w:val="20"/>
          <w:lang w:eastAsia="es-CO"/>
        </w:rPr>
        <w:t>:</w:t>
      </w:r>
      <w:r>
        <w:rPr>
          <w:rFonts w:ascii="Futura Std" w:eastAsia="Times New Roman" w:hAnsi="Futura Std" w:cs="Times New Roman"/>
          <w:b/>
          <w:sz w:val="20"/>
          <w:szCs w:val="20"/>
          <w:lang w:eastAsia="es-CO"/>
        </w:rPr>
        <w:t xml:space="preserve"> </w:t>
      </w:r>
      <w:r>
        <w:rPr>
          <w:rFonts w:ascii="Futura Std" w:eastAsia="Times New Roman" w:hAnsi="Futura Std" w:cs="Times New Roman"/>
          <w:sz w:val="20"/>
          <w:szCs w:val="20"/>
          <w:lang w:eastAsia="es-CO"/>
        </w:rPr>
        <w:t>La tarifa de peaje fijada en el presente artículo regirá para el año 2016, a partir de la publicación de la presente resolución</w:t>
      </w:r>
      <w:r w:rsidR="00765062">
        <w:rPr>
          <w:rFonts w:ascii="Futura Std" w:eastAsia="Times New Roman" w:hAnsi="Futura Std" w:cs="Times New Roman"/>
          <w:sz w:val="20"/>
          <w:szCs w:val="20"/>
          <w:lang w:eastAsia="es-CO"/>
        </w:rPr>
        <w:t xml:space="preserve"> y </w:t>
      </w:r>
      <w:r w:rsidR="00775929">
        <w:rPr>
          <w:rFonts w:ascii="Futura Std" w:eastAsia="Times New Roman" w:hAnsi="Futura Std" w:cs="Times New Roman"/>
          <w:sz w:val="20"/>
          <w:szCs w:val="20"/>
          <w:lang w:eastAsia="es-CO"/>
        </w:rPr>
        <w:t>será actualizada</w:t>
      </w:r>
      <w:r w:rsidR="008D61ED">
        <w:rPr>
          <w:rFonts w:ascii="Futura Std" w:eastAsia="Times New Roman" w:hAnsi="Futura Std" w:cs="Times New Roman"/>
          <w:sz w:val="20"/>
          <w:szCs w:val="20"/>
          <w:lang w:eastAsia="es-CO"/>
        </w:rPr>
        <w:t xml:space="preserve"> anualmente</w:t>
      </w:r>
      <w:r w:rsidRPr="00C35DEB">
        <w:rPr>
          <w:rFonts w:ascii="Futura Std" w:eastAsia="Times New Roman" w:hAnsi="Futura Std" w:cs="Times New Roman"/>
          <w:sz w:val="20"/>
          <w:szCs w:val="20"/>
          <w:lang w:eastAsia="es-CO"/>
        </w:rPr>
        <w:t xml:space="preserve">, teniendo en cuenta los plazos y la fórmula de incremento prevista en el contrato de concesión No. </w:t>
      </w:r>
      <w:r>
        <w:rPr>
          <w:rFonts w:ascii="Futura Std" w:eastAsia="Times New Roman" w:hAnsi="Futura Std" w:cs="Times New Roman"/>
          <w:sz w:val="20"/>
          <w:szCs w:val="20"/>
          <w:lang w:eastAsia="es-CO"/>
        </w:rPr>
        <w:t>016 de 2015.</w:t>
      </w:r>
    </w:p>
    <w:p w:rsidR="00775929" w:rsidRDefault="00775929" w:rsidP="001160C7">
      <w:pPr>
        <w:widowControl/>
        <w:suppressAutoHyphens w:val="0"/>
        <w:ind w:left="100" w:right="280"/>
        <w:jc w:val="both"/>
        <w:textAlignment w:val="auto"/>
        <w:rPr>
          <w:rFonts w:ascii="Futura Std" w:eastAsia="Times New Roman" w:hAnsi="Futura Std" w:cs="Times New Roman"/>
          <w:sz w:val="20"/>
          <w:szCs w:val="20"/>
          <w:highlight w:val="yellow"/>
          <w:lang w:eastAsia="es-CO"/>
        </w:rPr>
      </w:pPr>
    </w:p>
    <w:p w:rsidR="008D61ED" w:rsidRDefault="008D61ED" w:rsidP="008D61ED">
      <w:pPr>
        <w:widowControl/>
        <w:suppressAutoHyphens w:val="0"/>
        <w:ind w:left="100" w:right="280"/>
        <w:jc w:val="both"/>
        <w:textAlignment w:val="auto"/>
        <w:rPr>
          <w:rFonts w:ascii="Futura Std" w:eastAsia="Times New Roman" w:hAnsi="Futura Std" w:cs="Times New Roman"/>
          <w:sz w:val="20"/>
          <w:szCs w:val="20"/>
          <w:lang w:eastAsia="es-CO"/>
        </w:rPr>
      </w:pPr>
      <w:r>
        <w:rPr>
          <w:rFonts w:ascii="Futura Std" w:eastAsia="Times New Roman" w:hAnsi="Futura Std" w:cs="Times New Roman"/>
          <w:b/>
          <w:sz w:val="20"/>
          <w:szCs w:val="20"/>
          <w:lang w:eastAsia="es-CO"/>
        </w:rPr>
        <w:t>Parágrafo 3</w:t>
      </w:r>
      <w:r w:rsidRPr="00B97086">
        <w:rPr>
          <w:rFonts w:ascii="Futura Std" w:eastAsia="Times New Roman" w:hAnsi="Futura Std" w:cs="Times New Roman"/>
          <w:b/>
          <w:sz w:val="20"/>
          <w:szCs w:val="20"/>
          <w:lang w:eastAsia="es-CO"/>
        </w:rPr>
        <w:t>:</w:t>
      </w:r>
      <w:r>
        <w:rPr>
          <w:rFonts w:ascii="Futura Std" w:eastAsia="Times New Roman" w:hAnsi="Futura Std" w:cs="Times New Roman"/>
          <w:b/>
          <w:sz w:val="20"/>
          <w:szCs w:val="20"/>
          <w:lang w:eastAsia="es-CO"/>
        </w:rPr>
        <w:t xml:space="preserve"> </w:t>
      </w:r>
      <w:r>
        <w:rPr>
          <w:rFonts w:ascii="Futura Std" w:eastAsia="Times New Roman" w:hAnsi="Futura Std" w:cs="Times New Roman"/>
          <w:sz w:val="20"/>
          <w:szCs w:val="20"/>
          <w:lang w:eastAsia="es-CO"/>
        </w:rPr>
        <w:t xml:space="preserve">En </w:t>
      </w:r>
      <w:r w:rsidR="00BD22FA">
        <w:rPr>
          <w:rFonts w:ascii="Futura Std" w:eastAsia="Times New Roman" w:hAnsi="Futura Std" w:cs="Times New Roman"/>
          <w:sz w:val="20"/>
          <w:szCs w:val="20"/>
          <w:lang w:eastAsia="es-CO"/>
        </w:rPr>
        <w:t xml:space="preserve">el evento en que la Agencia Nacional de Infraestructura identifique, en un periodo determinado, que el número </w:t>
      </w:r>
      <w:r>
        <w:rPr>
          <w:rFonts w:ascii="Futura Std" w:eastAsia="Times New Roman" w:hAnsi="Futura Std" w:cs="Times New Roman"/>
          <w:sz w:val="20"/>
          <w:szCs w:val="20"/>
          <w:lang w:eastAsia="es-CO"/>
        </w:rPr>
        <w:t xml:space="preserve">de </w:t>
      </w:r>
      <w:r w:rsidR="00BD22FA">
        <w:rPr>
          <w:rFonts w:ascii="Futura Std" w:eastAsia="Times New Roman" w:hAnsi="Futura Std" w:cs="Times New Roman"/>
          <w:sz w:val="20"/>
          <w:szCs w:val="20"/>
          <w:lang w:eastAsia="es-CO"/>
        </w:rPr>
        <w:t xml:space="preserve">pasos </w:t>
      </w:r>
      <w:r w:rsidR="00766889">
        <w:rPr>
          <w:rFonts w:ascii="Futura Std" w:eastAsia="Times New Roman" w:hAnsi="Futura Std" w:cs="Times New Roman"/>
          <w:sz w:val="20"/>
          <w:szCs w:val="20"/>
          <w:lang w:eastAsia="es-CO"/>
        </w:rPr>
        <w:t xml:space="preserve">con tarifa especial diferencial </w:t>
      </w:r>
      <w:r w:rsidR="00BD22FA">
        <w:rPr>
          <w:rFonts w:ascii="Futura Std" w:eastAsia="Times New Roman" w:hAnsi="Futura Std" w:cs="Times New Roman"/>
          <w:sz w:val="20"/>
          <w:szCs w:val="20"/>
          <w:lang w:eastAsia="es-CO"/>
        </w:rPr>
        <w:t>efectivos en la estación de peaje</w:t>
      </w:r>
      <w:r w:rsidR="00766889">
        <w:rPr>
          <w:rFonts w:ascii="Futura Std" w:eastAsia="Times New Roman" w:hAnsi="Futura Std" w:cs="Times New Roman"/>
          <w:sz w:val="20"/>
          <w:szCs w:val="20"/>
          <w:lang w:eastAsia="es-CO"/>
        </w:rPr>
        <w:t xml:space="preserve"> La Caimanera </w:t>
      </w:r>
      <w:r w:rsidR="00BD22FA">
        <w:rPr>
          <w:rFonts w:ascii="Futura Std" w:eastAsia="Times New Roman" w:hAnsi="Futura Std" w:cs="Times New Roman"/>
          <w:sz w:val="20"/>
          <w:szCs w:val="20"/>
          <w:lang w:eastAsia="es-CO"/>
        </w:rPr>
        <w:t xml:space="preserve">genere </w:t>
      </w:r>
      <w:r>
        <w:rPr>
          <w:rFonts w:ascii="Futura Std" w:eastAsia="Times New Roman" w:hAnsi="Futura Std" w:cs="Times New Roman"/>
          <w:sz w:val="20"/>
          <w:szCs w:val="20"/>
          <w:lang w:eastAsia="es-CO"/>
        </w:rPr>
        <w:t xml:space="preserve">una afectación financiera que no pueda ser cubierta con los mecanismos de compensación establecidos en el </w:t>
      </w:r>
      <w:r w:rsidRPr="00C35DEB">
        <w:rPr>
          <w:rFonts w:ascii="Futura Std" w:eastAsia="Times New Roman" w:hAnsi="Futura Std" w:cs="Times New Roman"/>
          <w:sz w:val="20"/>
          <w:szCs w:val="20"/>
          <w:lang w:eastAsia="es-CO"/>
        </w:rPr>
        <w:t xml:space="preserve">contrato de concesión No. </w:t>
      </w:r>
      <w:r>
        <w:rPr>
          <w:rFonts w:ascii="Futura Std" w:eastAsia="Times New Roman" w:hAnsi="Futura Std" w:cs="Times New Roman"/>
          <w:sz w:val="20"/>
          <w:szCs w:val="20"/>
          <w:lang w:eastAsia="es-CO"/>
        </w:rPr>
        <w:t>016 de 2015</w:t>
      </w:r>
      <w:r w:rsidR="00BD22FA">
        <w:rPr>
          <w:rFonts w:ascii="Futura Std" w:eastAsia="Times New Roman" w:hAnsi="Futura Std" w:cs="Times New Roman"/>
          <w:sz w:val="20"/>
          <w:szCs w:val="20"/>
          <w:lang w:eastAsia="es-CO"/>
        </w:rPr>
        <w:t xml:space="preserve">, la tarifa </w:t>
      </w:r>
      <w:r w:rsidR="00766889">
        <w:rPr>
          <w:rFonts w:ascii="Futura Std" w:eastAsia="Times New Roman" w:hAnsi="Futura Std" w:cs="Times New Roman"/>
          <w:sz w:val="20"/>
          <w:szCs w:val="20"/>
          <w:lang w:eastAsia="es-CO"/>
        </w:rPr>
        <w:t xml:space="preserve">fijada en </w:t>
      </w:r>
      <w:r w:rsidR="00BD22FA">
        <w:rPr>
          <w:rFonts w:ascii="Futura Std" w:eastAsia="Times New Roman" w:hAnsi="Futura Std" w:cs="Times New Roman"/>
          <w:sz w:val="20"/>
          <w:szCs w:val="20"/>
          <w:lang w:eastAsia="es-CO"/>
        </w:rPr>
        <w:t>el presente artículo podrá ser modificada sin la necesidad de acto administr</w:t>
      </w:r>
      <w:r w:rsidR="00766889">
        <w:rPr>
          <w:rFonts w:ascii="Futura Std" w:eastAsia="Times New Roman" w:hAnsi="Futura Std" w:cs="Times New Roman"/>
          <w:sz w:val="20"/>
          <w:szCs w:val="20"/>
          <w:lang w:eastAsia="es-CO"/>
        </w:rPr>
        <w:t>at</w:t>
      </w:r>
      <w:r w:rsidR="00BD22FA">
        <w:rPr>
          <w:rFonts w:ascii="Futura Std" w:eastAsia="Times New Roman" w:hAnsi="Futura Std" w:cs="Times New Roman"/>
          <w:sz w:val="20"/>
          <w:szCs w:val="20"/>
          <w:lang w:eastAsia="es-CO"/>
        </w:rPr>
        <w:t>ivo.</w:t>
      </w:r>
    </w:p>
    <w:p w:rsidR="00B54CE1" w:rsidRDefault="00B54CE1" w:rsidP="008D61ED">
      <w:pPr>
        <w:widowControl/>
        <w:suppressAutoHyphens w:val="0"/>
        <w:ind w:left="100" w:right="280"/>
        <w:jc w:val="both"/>
        <w:textAlignment w:val="auto"/>
        <w:rPr>
          <w:rFonts w:ascii="Futura Std" w:eastAsia="Times New Roman" w:hAnsi="Futura Std" w:cs="Times New Roman"/>
          <w:sz w:val="20"/>
          <w:szCs w:val="20"/>
          <w:lang w:eastAsia="es-CO"/>
        </w:rPr>
      </w:pPr>
    </w:p>
    <w:p w:rsidR="00B54CE1" w:rsidRDefault="00B54CE1" w:rsidP="008D61ED">
      <w:pPr>
        <w:widowControl/>
        <w:suppressAutoHyphens w:val="0"/>
        <w:ind w:left="100" w:right="280"/>
        <w:jc w:val="both"/>
        <w:textAlignment w:val="auto"/>
        <w:rPr>
          <w:rFonts w:ascii="Futura Std" w:eastAsia="Times New Roman" w:hAnsi="Futura Std" w:cs="Times New Roman"/>
          <w:sz w:val="20"/>
          <w:szCs w:val="20"/>
          <w:lang w:eastAsia="es-CO"/>
        </w:rPr>
      </w:pPr>
      <w:r w:rsidRPr="00B54CE1">
        <w:rPr>
          <w:rFonts w:ascii="Futura Std" w:eastAsia="Times New Roman" w:hAnsi="Futura Std" w:cs="Times New Roman"/>
          <w:b/>
          <w:sz w:val="20"/>
          <w:szCs w:val="20"/>
          <w:lang w:eastAsia="es-CO"/>
        </w:rPr>
        <w:t>Parágrafo 4:</w:t>
      </w:r>
      <w:r>
        <w:rPr>
          <w:rFonts w:ascii="Futura Std" w:eastAsia="Times New Roman" w:hAnsi="Futura Std" w:cs="Times New Roman"/>
          <w:sz w:val="20"/>
          <w:szCs w:val="20"/>
          <w:lang w:eastAsia="es-CO"/>
        </w:rPr>
        <w:t xml:space="preserve"> Quienes no obtengan la calidad de </w:t>
      </w:r>
      <w:r w:rsidRPr="0026588B">
        <w:rPr>
          <w:rFonts w:ascii="Futura Std" w:eastAsia="Times New Roman" w:hAnsi="Futura Std" w:cs="Times New Roman"/>
          <w:sz w:val="20"/>
          <w:szCs w:val="20"/>
          <w:lang w:eastAsia="es-CO"/>
        </w:rPr>
        <w:t>beneficiario de las tarifas especiales diferenciales</w:t>
      </w:r>
      <w:r>
        <w:rPr>
          <w:rFonts w:ascii="Futura Std" w:eastAsia="Times New Roman" w:hAnsi="Futura Std" w:cs="Times New Roman"/>
          <w:sz w:val="20"/>
          <w:szCs w:val="20"/>
          <w:lang w:eastAsia="es-CO"/>
        </w:rPr>
        <w:t xml:space="preserve"> definidas en el presente artículo deberán pagar las tarifas contenidas para la Estación de Peaje de “La Caimanera” en las condiciones señaladas en la Resolución 1884 de 2015.</w:t>
      </w:r>
    </w:p>
    <w:p w:rsidR="001160C7" w:rsidRDefault="001160C7" w:rsidP="001160C7">
      <w:pPr>
        <w:widowControl/>
        <w:suppressAutoHyphens w:val="0"/>
        <w:ind w:left="100" w:right="280"/>
        <w:jc w:val="both"/>
        <w:textAlignment w:val="auto"/>
        <w:rPr>
          <w:rFonts w:ascii="Futura Std" w:eastAsia="Times New Roman" w:hAnsi="Futura Std" w:cs="Times New Roman"/>
          <w:sz w:val="20"/>
          <w:szCs w:val="20"/>
          <w:lang w:eastAsia="es-CO"/>
        </w:rPr>
      </w:pPr>
    </w:p>
    <w:p w:rsidR="006B26C7" w:rsidRPr="0026588B" w:rsidRDefault="00B97086" w:rsidP="00B43CAD">
      <w:pPr>
        <w:widowControl/>
        <w:suppressAutoHyphens w:val="0"/>
        <w:autoSpaceDE w:val="0"/>
        <w:adjustRightInd w:val="0"/>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b/>
          <w:sz w:val="20"/>
          <w:szCs w:val="20"/>
          <w:lang w:eastAsia="es-CO"/>
        </w:rPr>
        <w:t xml:space="preserve">ARTÍCULO </w:t>
      </w:r>
      <w:r w:rsidR="00DC04EF">
        <w:rPr>
          <w:rFonts w:ascii="Futura Std" w:eastAsia="Times New Roman" w:hAnsi="Futura Std" w:cs="Times New Roman"/>
          <w:b/>
          <w:sz w:val="20"/>
          <w:szCs w:val="20"/>
          <w:lang w:eastAsia="es-CO"/>
        </w:rPr>
        <w:t>3</w:t>
      </w:r>
      <w:r w:rsidRPr="0026588B">
        <w:rPr>
          <w:rFonts w:ascii="Futura Std" w:eastAsia="Times New Roman" w:hAnsi="Futura Std" w:cs="Times New Roman"/>
          <w:b/>
          <w:sz w:val="20"/>
          <w:szCs w:val="20"/>
          <w:lang w:eastAsia="es-CO"/>
        </w:rPr>
        <w:t>:</w:t>
      </w:r>
      <w:r w:rsidRPr="0026588B">
        <w:rPr>
          <w:rFonts w:ascii="Futura Std" w:eastAsia="Times New Roman" w:hAnsi="Futura Std" w:cs="Times New Roman"/>
          <w:sz w:val="20"/>
          <w:szCs w:val="20"/>
          <w:lang w:eastAsia="es-CO"/>
        </w:rPr>
        <w:t xml:space="preserve"> Las condiciones para acreditar la calidad de beneficiario de las t</w:t>
      </w:r>
      <w:r w:rsidR="006B26C7" w:rsidRPr="0026588B">
        <w:rPr>
          <w:rFonts w:ascii="Futura Std" w:eastAsia="Times New Roman" w:hAnsi="Futura Std" w:cs="Times New Roman"/>
          <w:sz w:val="20"/>
          <w:szCs w:val="20"/>
          <w:lang w:eastAsia="es-CO"/>
        </w:rPr>
        <w:t>arifas especiales diferenciales</w:t>
      </w:r>
      <w:r w:rsidR="00B43CAD">
        <w:rPr>
          <w:rFonts w:ascii="Futura Std" w:eastAsia="Times New Roman" w:hAnsi="Futura Std" w:cs="Times New Roman"/>
          <w:sz w:val="20"/>
          <w:szCs w:val="20"/>
          <w:lang w:eastAsia="es-CO"/>
        </w:rPr>
        <w:t xml:space="preserve"> definidas en el artículo anterior</w:t>
      </w:r>
      <w:r w:rsidR="006B26C7" w:rsidRPr="0026588B">
        <w:rPr>
          <w:rFonts w:ascii="Futura Std" w:eastAsia="Times New Roman" w:hAnsi="Futura Std" w:cs="Times New Roman"/>
          <w:sz w:val="20"/>
          <w:szCs w:val="20"/>
          <w:lang w:eastAsia="es-CO"/>
        </w:rPr>
        <w:t xml:space="preserve">, son las siguientes: </w:t>
      </w:r>
    </w:p>
    <w:p w:rsidR="00B97086" w:rsidRPr="0026588B" w:rsidRDefault="00B97086" w:rsidP="00A168EA">
      <w:pPr>
        <w:widowControl/>
        <w:suppressAutoHyphens w:val="0"/>
        <w:autoSpaceDE w:val="0"/>
        <w:adjustRightInd w:val="0"/>
        <w:jc w:val="both"/>
        <w:textAlignment w:val="auto"/>
        <w:rPr>
          <w:rFonts w:ascii="Futura Std" w:eastAsia="Times New Roman" w:hAnsi="Futura Std" w:cs="Times New Roman"/>
          <w:sz w:val="20"/>
          <w:szCs w:val="20"/>
          <w:lang w:eastAsia="es-CO"/>
        </w:rPr>
      </w:pPr>
    </w:p>
    <w:p w:rsidR="00B97086" w:rsidRPr="0026588B" w:rsidRDefault="00C24C0B" w:rsidP="00053B5E">
      <w:pPr>
        <w:pStyle w:val="Prrafodelista"/>
        <w:numPr>
          <w:ilvl w:val="0"/>
          <w:numId w:val="28"/>
        </w:numPr>
        <w:suppressAutoHyphens w:val="0"/>
        <w:autoSpaceDE w:val="0"/>
        <w:adjustRightInd w:val="0"/>
        <w:jc w:val="both"/>
        <w:textAlignment w:val="auto"/>
        <w:rPr>
          <w:rFonts w:ascii="Futura Std" w:hAnsi="Futura Std" w:cs="Times New Roman"/>
          <w:sz w:val="20"/>
          <w:lang w:eastAsia="es-CO"/>
        </w:rPr>
      </w:pPr>
      <w:r w:rsidRPr="0026588B">
        <w:rPr>
          <w:rFonts w:ascii="Futura Std" w:hAnsi="Futura Std" w:cs="Times New Roman"/>
          <w:b/>
          <w:sz w:val="20"/>
          <w:lang w:eastAsia="es-CO"/>
        </w:rPr>
        <w:t>Requisitos:</w:t>
      </w:r>
      <w:r w:rsidRPr="0026588B">
        <w:rPr>
          <w:rFonts w:ascii="Futura Std" w:hAnsi="Futura Std" w:cs="Times New Roman"/>
          <w:sz w:val="20"/>
          <w:lang w:eastAsia="es-CO"/>
        </w:rPr>
        <w:t xml:space="preserve"> </w:t>
      </w:r>
      <w:r w:rsidR="00B97086" w:rsidRPr="0026588B">
        <w:rPr>
          <w:rFonts w:ascii="Futura Std" w:hAnsi="Futura Std" w:cs="Times New Roman"/>
          <w:sz w:val="20"/>
          <w:lang w:eastAsia="es-CO"/>
        </w:rPr>
        <w:t>Para acreditar la calidad de beneficiario de ve</w:t>
      </w:r>
      <w:r w:rsidR="00A168EA">
        <w:rPr>
          <w:rFonts w:ascii="Futura Std" w:hAnsi="Futura Std" w:cs="Times New Roman"/>
          <w:sz w:val="20"/>
          <w:lang w:eastAsia="es-CO"/>
        </w:rPr>
        <w:t>hículo de servicio público,</w:t>
      </w:r>
      <w:r w:rsidR="008D2998">
        <w:rPr>
          <w:rFonts w:ascii="Futura Std" w:hAnsi="Futura Std" w:cs="Times New Roman"/>
          <w:sz w:val="20"/>
          <w:lang w:eastAsia="es-CO"/>
        </w:rPr>
        <w:t xml:space="preserve"> </w:t>
      </w:r>
      <w:r w:rsidR="00B97086" w:rsidRPr="0026588B">
        <w:rPr>
          <w:rFonts w:ascii="Futura Std" w:hAnsi="Futura Std" w:cs="Times New Roman"/>
          <w:sz w:val="20"/>
          <w:lang w:eastAsia="es-CO"/>
        </w:rPr>
        <w:t>el propietario del vehículo, a través de la empresa</w:t>
      </w:r>
      <w:r w:rsidR="00A168EA">
        <w:rPr>
          <w:rFonts w:ascii="Futura Std" w:hAnsi="Futura Std" w:cs="Times New Roman"/>
          <w:sz w:val="20"/>
          <w:lang w:eastAsia="es-CO"/>
        </w:rPr>
        <w:t xml:space="preserve"> a la cual se encuentre afiliado o la cooperativa en la que se encuentre asociado</w:t>
      </w:r>
      <w:r w:rsidR="00B97086" w:rsidRPr="0026588B">
        <w:rPr>
          <w:rFonts w:ascii="Futura Std" w:hAnsi="Futura Std" w:cs="Times New Roman"/>
          <w:sz w:val="20"/>
          <w:lang w:eastAsia="es-CO"/>
        </w:rPr>
        <w:t>, deberá presentar una solicitud escrita dirigida al concesionario, indicando la placa del vehículo, así como la dirección, teléfono, y correo electrónico del solicitante, anexando los siguientes documentos:</w:t>
      </w:r>
    </w:p>
    <w:p w:rsidR="00B97086" w:rsidRPr="0026588B" w:rsidRDefault="00B97086" w:rsidP="00B97086">
      <w:pPr>
        <w:widowControl/>
        <w:suppressAutoHyphens w:val="0"/>
        <w:autoSpaceDE w:val="0"/>
        <w:adjustRightInd w:val="0"/>
        <w:ind w:left="1134" w:hanging="425"/>
        <w:jc w:val="both"/>
        <w:textAlignment w:val="auto"/>
        <w:rPr>
          <w:rFonts w:ascii="Futura Std" w:eastAsia="Times New Roman" w:hAnsi="Futura Std" w:cs="Times New Roman"/>
          <w:sz w:val="20"/>
          <w:szCs w:val="20"/>
          <w:lang w:eastAsia="es-CO"/>
        </w:rPr>
      </w:pPr>
    </w:p>
    <w:p w:rsidR="00B97086" w:rsidRPr="0026588B" w:rsidRDefault="00B97086" w:rsidP="00053B5E">
      <w:pPr>
        <w:widowControl/>
        <w:numPr>
          <w:ilvl w:val="0"/>
          <w:numId w:val="21"/>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Fotocopia de la cédula de ciudadanía del propietario del vehículo.</w:t>
      </w:r>
    </w:p>
    <w:p w:rsidR="00B97086" w:rsidRPr="0026588B" w:rsidRDefault="00B97086" w:rsidP="00053B5E">
      <w:pPr>
        <w:widowControl/>
        <w:numPr>
          <w:ilvl w:val="0"/>
          <w:numId w:val="21"/>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 xml:space="preserve">Certificado de existencia y representación de la empresa de transporte </w:t>
      </w:r>
      <w:r w:rsidR="006B26C7" w:rsidRPr="0026588B">
        <w:rPr>
          <w:rFonts w:ascii="Futura Std" w:eastAsia="Times New Roman" w:hAnsi="Futura Std" w:cs="Times New Roman"/>
          <w:sz w:val="20"/>
          <w:szCs w:val="20"/>
          <w:lang w:eastAsia="es-CO"/>
        </w:rPr>
        <w:t>donde se encuentra vinculado</w:t>
      </w:r>
      <w:r w:rsidR="00A168EA">
        <w:rPr>
          <w:rFonts w:ascii="Futura Std" w:eastAsia="Times New Roman" w:hAnsi="Futura Std" w:cs="Times New Roman"/>
          <w:sz w:val="20"/>
          <w:szCs w:val="20"/>
          <w:lang w:eastAsia="es-CO"/>
        </w:rPr>
        <w:t xml:space="preserve"> o afiliado</w:t>
      </w:r>
      <w:r w:rsidR="006B26C7" w:rsidRPr="0026588B">
        <w:rPr>
          <w:rFonts w:ascii="Futura Std" w:eastAsia="Times New Roman" w:hAnsi="Futura Std" w:cs="Times New Roman"/>
          <w:sz w:val="20"/>
          <w:szCs w:val="20"/>
          <w:lang w:eastAsia="es-CO"/>
        </w:rPr>
        <w:t xml:space="preserve"> el </w:t>
      </w:r>
      <w:r w:rsidRPr="0026588B">
        <w:rPr>
          <w:rFonts w:ascii="Futura Std" w:eastAsia="Times New Roman" w:hAnsi="Futura Std" w:cs="Times New Roman"/>
          <w:sz w:val="20"/>
          <w:szCs w:val="20"/>
          <w:lang w:eastAsia="es-CO"/>
        </w:rPr>
        <w:t xml:space="preserve">vehículo de </w:t>
      </w:r>
      <w:r w:rsidR="00A168EA">
        <w:rPr>
          <w:rFonts w:ascii="Futura Std" w:eastAsia="Times New Roman" w:hAnsi="Futura Std" w:cs="Times New Roman"/>
          <w:sz w:val="20"/>
          <w:szCs w:val="20"/>
          <w:lang w:eastAsia="es-CO"/>
        </w:rPr>
        <w:t>servicio público o de transporte o carga</w:t>
      </w:r>
      <w:r w:rsidRPr="0026588B">
        <w:rPr>
          <w:rFonts w:ascii="Futura Std" w:eastAsia="Times New Roman" w:hAnsi="Futura Std" w:cs="Times New Roman"/>
          <w:sz w:val="20"/>
          <w:szCs w:val="20"/>
          <w:lang w:eastAsia="es-CO"/>
        </w:rPr>
        <w:t xml:space="preserve">, expedido dentro de los 20 días anteriores a la presentación de la solicitud. </w:t>
      </w:r>
    </w:p>
    <w:p w:rsidR="00B97086" w:rsidRPr="0026588B" w:rsidRDefault="00B97086" w:rsidP="00053B5E">
      <w:pPr>
        <w:widowControl/>
        <w:numPr>
          <w:ilvl w:val="0"/>
          <w:numId w:val="21"/>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 xml:space="preserve">Fotocopia de la licencia de tránsito del vehículo, en la que conste que es de propiedad del solicitante. Si el vehículo fuere de propiedad de una compañía de financiamiento comercial, el solicitante deberá presentar la licencia de tránsito junto con una certificación de dicha compañía en la cual se indique que el solicitante ostenta la tenencia legítima del vehículo. </w:t>
      </w:r>
    </w:p>
    <w:p w:rsidR="00B97086" w:rsidRPr="0026588B" w:rsidRDefault="00B97086" w:rsidP="00053B5E">
      <w:pPr>
        <w:widowControl/>
        <w:numPr>
          <w:ilvl w:val="0"/>
          <w:numId w:val="21"/>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 xml:space="preserve">Fotocopia de la resolución de habilitación de la empresa de </w:t>
      </w:r>
      <w:r w:rsidR="00A168EA">
        <w:rPr>
          <w:rFonts w:ascii="Futura Std" w:eastAsia="Times New Roman" w:hAnsi="Futura Std" w:cs="Times New Roman"/>
          <w:sz w:val="20"/>
          <w:szCs w:val="20"/>
          <w:lang w:eastAsia="es-CO"/>
        </w:rPr>
        <w:t>transporte especial, o de transporte de carga</w:t>
      </w:r>
      <w:r w:rsidRPr="0026588B">
        <w:rPr>
          <w:rFonts w:ascii="Futura Std" w:eastAsia="Times New Roman" w:hAnsi="Futura Std" w:cs="Times New Roman"/>
          <w:sz w:val="20"/>
          <w:szCs w:val="20"/>
          <w:lang w:eastAsia="es-CO"/>
        </w:rPr>
        <w:t xml:space="preserve"> a la cual está vinculado el vehículo, en la cual conste que está autori</w:t>
      </w:r>
      <w:r w:rsidR="00A168EA">
        <w:rPr>
          <w:rFonts w:ascii="Futura Std" w:eastAsia="Times New Roman" w:hAnsi="Futura Std" w:cs="Times New Roman"/>
          <w:sz w:val="20"/>
          <w:szCs w:val="20"/>
          <w:lang w:eastAsia="es-CO"/>
        </w:rPr>
        <w:t>zada para prestar el servicio y cuya ruta involucre la vía sobre que se ubicará la estación de peaje de La Caimanera.</w:t>
      </w:r>
    </w:p>
    <w:p w:rsidR="00B97086" w:rsidRPr="0026588B" w:rsidRDefault="00B97086" w:rsidP="00053B5E">
      <w:pPr>
        <w:widowControl/>
        <w:numPr>
          <w:ilvl w:val="0"/>
          <w:numId w:val="21"/>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Fotocopia de la tarjeta de operación vigente.</w:t>
      </w:r>
    </w:p>
    <w:p w:rsidR="00B97086" w:rsidRPr="0026588B" w:rsidRDefault="00B97086" w:rsidP="00053B5E">
      <w:pPr>
        <w:widowControl/>
        <w:numPr>
          <w:ilvl w:val="0"/>
          <w:numId w:val="21"/>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Fotocopia del SOAT y del certificado de revisión técnico mecánica y de gases vigentes.</w:t>
      </w:r>
    </w:p>
    <w:p w:rsidR="00B97086" w:rsidRPr="0026588B" w:rsidRDefault="00B97086" w:rsidP="00053B5E">
      <w:pPr>
        <w:widowControl/>
        <w:numPr>
          <w:ilvl w:val="0"/>
          <w:numId w:val="21"/>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lastRenderedPageBreak/>
        <w:t>Certificado expedido por el representante legal de la empresa de transporte, en el que se indique que el vehículo se encuentra vinculado y que presta el servicio de transporte en la ruta respectiva.</w:t>
      </w:r>
    </w:p>
    <w:p w:rsidR="00B97086" w:rsidRPr="0026588B" w:rsidRDefault="00B97086" w:rsidP="00053B5E">
      <w:pPr>
        <w:widowControl/>
        <w:numPr>
          <w:ilvl w:val="0"/>
          <w:numId w:val="21"/>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No tener sanciones vigentes por infracción a las normas de tránsito.</w:t>
      </w:r>
    </w:p>
    <w:p w:rsidR="00DC04EF" w:rsidRDefault="00DC04EF" w:rsidP="00DC04EF">
      <w:pPr>
        <w:widowControl/>
        <w:suppressAutoHyphens w:val="0"/>
        <w:autoSpaceDE w:val="0"/>
        <w:adjustRightInd w:val="0"/>
        <w:jc w:val="both"/>
        <w:textAlignment w:val="auto"/>
        <w:rPr>
          <w:rFonts w:ascii="Futura Std" w:eastAsia="Times New Roman" w:hAnsi="Futura Std" w:cs="Times New Roman"/>
          <w:sz w:val="20"/>
          <w:szCs w:val="20"/>
          <w:lang w:eastAsia="es-CO"/>
        </w:rPr>
      </w:pPr>
    </w:p>
    <w:p w:rsidR="00DC04EF" w:rsidRPr="0026588B" w:rsidRDefault="00DC04EF" w:rsidP="00DC04EF">
      <w:pPr>
        <w:pStyle w:val="Prrafodelista"/>
        <w:numPr>
          <w:ilvl w:val="0"/>
          <w:numId w:val="28"/>
        </w:numPr>
        <w:suppressAutoHyphens w:val="0"/>
        <w:autoSpaceDE w:val="0"/>
        <w:adjustRightInd w:val="0"/>
        <w:jc w:val="both"/>
        <w:textAlignment w:val="auto"/>
        <w:rPr>
          <w:rFonts w:ascii="Futura Std" w:hAnsi="Futura Std" w:cs="Times New Roman"/>
          <w:sz w:val="20"/>
          <w:lang w:eastAsia="es-CO"/>
        </w:rPr>
      </w:pPr>
      <w:r w:rsidRPr="0026588B">
        <w:rPr>
          <w:rFonts w:ascii="Futura Std" w:hAnsi="Futura Std" w:cs="Times New Roman"/>
          <w:b/>
          <w:sz w:val="20"/>
          <w:lang w:eastAsia="es-CO"/>
        </w:rPr>
        <w:t xml:space="preserve">Requisitos Vehículos Particulares: </w:t>
      </w:r>
      <w:r w:rsidRPr="0026588B">
        <w:rPr>
          <w:rFonts w:ascii="Futura Std" w:hAnsi="Futura Std" w:cs="Times New Roman"/>
          <w:sz w:val="20"/>
          <w:lang w:eastAsia="es-CO"/>
        </w:rPr>
        <w:t>Para acreditar la calidad de beneficia</w:t>
      </w:r>
      <w:r>
        <w:rPr>
          <w:rFonts w:ascii="Futura Std" w:hAnsi="Futura Std" w:cs="Times New Roman"/>
          <w:sz w:val="20"/>
          <w:lang w:eastAsia="es-CO"/>
        </w:rPr>
        <w:t>rio de vehículo particular</w:t>
      </w:r>
      <w:r w:rsidRPr="0026588B">
        <w:rPr>
          <w:rFonts w:ascii="Futura Std" w:hAnsi="Futura Std" w:cs="Times New Roman"/>
          <w:sz w:val="20"/>
          <w:lang w:eastAsia="es-CO"/>
        </w:rPr>
        <w:t>, en la Estación de Peaje de “</w:t>
      </w:r>
      <w:r>
        <w:rPr>
          <w:rFonts w:ascii="Futura Std" w:hAnsi="Futura Std" w:cs="Times New Roman"/>
          <w:sz w:val="20"/>
          <w:lang w:eastAsia="es-CO"/>
        </w:rPr>
        <w:t>Caimanera</w:t>
      </w:r>
      <w:r w:rsidRPr="0026588B">
        <w:rPr>
          <w:rFonts w:ascii="Futura Std" w:hAnsi="Futura Std" w:cs="Times New Roman"/>
          <w:sz w:val="20"/>
          <w:lang w:eastAsia="es-CO"/>
        </w:rPr>
        <w:t>” el propietario del vehículo, deberá presentar una solicitud escrita dirigida al Concesionario, indicando la placa del vehículo, así como la dirección, teléfono, y correo electrónico del solicitante, anexando los siguientes documentos:</w:t>
      </w:r>
    </w:p>
    <w:p w:rsidR="00DC04EF" w:rsidRPr="0026588B" w:rsidRDefault="00DC04EF" w:rsidP="00DC04EF">
      <w:pPr>
        <w:widowControl/>
        <w:suppressAutoHyphens w:val="0"/>
        <w:autoSpaceDE w:val="0"/>
        <w:adjustRightInd w:val="0"/>
        <w:ind w:left="709"/>
        <w:jc w:val="both"/>
        <w:textAlignment w:val="auto"/>
        <w:rPr>
          <w:rFonts w:ascii="Futura Std" w:eastAsia="Times New Roman" w:hAnsi="Futura Std" w:cs="Times New Roman"/>
          <w:sz w:val="20"/>
          <w:szCs w:val="20"/>
          <w:lang w:eastAsia="es-CO"/>
        </w:rPr>
      </w:pPr>
    </w:p>
    <w:p w:rsidR="00DC04EF" w:rsidRPr="0026588B" w:rsidRDefault="00DC04EF" w:rsidP="00DC04EF">
      <w:pPr>
        <w:widowControl/>
        <w:numPr>
          <w:ilvl w:val="0"/>
          <w:numId w:val="21"/>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Fotocopia de la cédula de ciudadanía del propietario del vehículo.</w:t>
      </w:r>
    </w:p>
    <w:p w:rsidR="00DC04EF" w:rsidRPr="0026588B" w:rsidRDefault="00DC04EF" w:rsidP="00DC04EF">
      <w:pPr>
        <w:widowControl/>
        <w:numPr>
          <w:ilvl w:val="0"/>
          <w:numId w:val="21"/>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26588B">
        <w:rPr>
          <w:rFonts w:ascii="Futura Std" w:hAnsi="Futura Std" w:cs="Times New Roman"/>
          <w:sz w:val="20"/>
          <w:szCs w:val="20"/>
          <w:lang w:eastAsia="es-CO"/>
        </w:rPr>
        <w:t>Certificado de tradición y libertad del inmueble o copia auténtica del contrato de arrendamiento de donde reside.</w:t>
      </w:r>
    </w:p>
    <w:p w:rsidR="00DC04EF" w:rsidRPr="0026588B" w:rsidRDefault="00DC04EF" w:rsidP="00DC04EF">
      <w:pPr>
        <w:widowControl/>
        <w:numPr>
          <w:ilvl w:val="0"/>
          <w:numId w:val="21"/>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 xml:space="preserve">Certificación de residencia </w:t>
      </w:r>
      <w:r>
        <w:rPr>
          <w:rFonts w:ascii="Futura Std" w:eastAsia="Times New Roman" w:hAnsi="Futura Std" w:cs="Times New Roman"/>
          <w:sz w:val="20"/>
          <w:szCs w:val="20"/>
          <w:lang w:eastAsia="es-CO"/>
        </w:rPr>
        <w:t xml:space="preserve">del municipio de Tolú o del municipio de Coveñas, </w:t>
      </w:r>
      <w:r w:rsidRPr="0026588B">
        <w:rPr>
          <w:rFonts w:ascii="Futura Std" w:eastAsia="Times New Roman" w:hAnsi="Futura Std" w:cs="Times New Roman"/>
          <w:sz w:val="20"/>
          <w:szCs w:val="20"/>
          <w:lang w:eastAsia="es-CO"/>
        </w:rPr>
        <w:t>expedida por la autoridad competente del</w:t>
      </w:r>
      <w:r>
        <w:rPr>
          <w:rFonts w:ascii="Futura Std" w:eastAsia="Times New Roman" w:hAnsi="Futura Std" w:cs="Times New Roman"/>
          <w:sz w:val="20"/>
          <w:szCs w:val="20"/>
          <w:lang w:eastAsia="es-CO"/>
        </w:rPr>
        <w:t xml:space="preserve"> respectivo municipio al cual pertenece</w:t>
      </w:r>
      <w:r w:rsidRPr="0026588B">
        <w:rPr>
          <w:rFonts w:ascii="Futura Std" w:eastAsia="Times New Roman" w:hAnsi="Futura Std" w:cs="Times New Roman"/>
          <w:sz w:val="20"/>
          <w:szCs w:val="20"/>
          <w:lang w:eastAsia="es-CO"/>
        </w:rPr>
        <w:t>.</w:t>
      </w:r>
    </w:p>
    <w:p w:rsidR="00DC04EF" w:rsidRPr="0026588B" w:rsidRDefault="00DC04EF" w:rsidP="00DC04EF">
      <w:pPr>
        <w:widowControl/>
        <w:numPr>
          <w:ilvl w:val="0"/>
          <w:numId w:val="21"/>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Copia de la licencia de tránsito del vehículo en la que conste que el mismo es de propiedad del solicitante. Si el vehículo fuere de propiedad de una compañía de financiamiento comercial, el solicitante deberá presentar la licencia de tránsito junto con una certificación de dicha compañía en la cual se indique que el solicitante ostenta la tenencia legítima del vehículo.</w:t>
      </w:r>
    </w:p>
    <w:p w:rsidR="00DC04EF" w:rsidRPr="0026588B" w:rsidRDefault="00DC04EF" w:rsidP="00DC04EF">
      <w:pPr>
        <w:widowControl/>
        <w:numPr>
          <w:ilvl w:val="0"/>
          <w:numId w:val="21"/>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Fotocopia de la licencia de conducción vigente del solicitante.</w:t>
      </w:r>
    </w:p>
    <w:p w:rsidR="00DC04EF" w:rsidRPr="0026588B" w:rsidRDefault="00DC04EF" w:rsidP="00DC04EF">
      <w:pPr>
        <w:widowControl/>
        <w:numPr>
          <w:ilvl w:val="0"/>
          <w:numId w:val="21"/>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 xml:space="preserve">Fotocopia del SOAT </w:t>
      </w:r>
    </w:p>
    <w:p w:rsidR="00DC04EF" w:rsidRPr="0026588B" w:rsidRDefault="00DC04EF" w:rsidP="00DC04EF">
      <w:pPr>
        <w:widowControl/>
        <w:numPr>
          <w:ilvl w:val="0"/>
          <w:numId w:val="21"/>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Fotocopia del certificado de revisión técnico mecánica y de gases vigentes.</w:t>
      </w:r>
    </w:p>
    <w:p w:rsidR="00DC04EF" w:rsidRPr="0026588B" w:rsidRDefault="00DC04EF" w:rsidP="00DC04EF">
      <w:pPr>
        <w:widowControl/>
        <w:numPr>
          <w:ilvl w:val="0"/>
          <w:numId w:val="21"/>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Paz y salvo SIMIT, (Sistema Integrado de Información de Multas y Sanciones por Infracciones de Tránsito).</w:t>
      </w:r>
    </w:p>
    <w:p w:rsidR="00DC04EF" w:rsidRPr="0026588B" w:rsidRDefault="00DC04EF" w:rsidP="00DC04EF">
      <w:pPr>
        <w:widowControl/>
        <w:suppressAutoHyphens w:val="0"/>
        <w:autoSpaceDE w:val="0"/>
        <w:adjustRightInd w:val="0"/>
        <w:jc w:val="both"/>
        <w:textAlignment w:val="auto"/>
        <w:rPr>
          <w:rFonts w:ascii="Futura Std" w:eastAsia="Times New Roman" w:hAnsi="Futura Std" w:cs="Times New Roman"/>
          <w:sz w:val="20"/>
          <w:szCs w:val="20"/>
          <w:lang w:eastAsia="es-CO"/>
        </w:rPr>
      </w:pPr>
    </w:p>
    <w:p w:rsidR="00B97086" w:rsidRDefault="00DC04EF" w:rsidP="00C24C0B">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r w:rsidRPr="00DC04EF">
        <w:rPr>
          <w:rFonts w:ascii="Futura Std" w:eastAsia="Times New Roman" w:hAnsi="Futura Std" w:cs="Times New Roman"/>
          <w:b/>
          <w:sz w:val="20"/>
          <w:szCs w:val="20"/>
          <w:lang w:eastAsia="es-CO"/>
        </w:rPr>
        <w:t>Parágrafo 1.</w:t>
      </w:r>
      <w:r>
        <w:rPr>
          <w:rFonts w:ascii="Futura Std" w:eastAsia="Times New Roman" w:hAnsi="Futura Std" w:cs="Times New Roman"/>
          <w:sz w:val="20"/>
          <w:szCs w:val="20"/>
          <w:lang w:eastAsia="es-CO"/>
        </w:rPr>
        <w:t xml:space="preserve"> </w:t>
      </w:r>
      <w:r w:rsidR="00B97086" w:rsidRPr="0026588B">
        <w:rPr>
          <w:rFonts w:ascii="Futura Std" w:eastAsia="Times New Roman" w:hAnsi="Futura Std" w:cs="Times New Roman"/>
          <w:sz w:val="20"/>
          <w:szCs w:val="20"/>
          <w:lang w:eastAsia="es-CO"/>
        </w:rPr>
        <w:t>En cualquier caso, si el Concesionario evidencia inconsistencias o fraude en la entrega de la documentación requerida en este literal, informará a la Interventoría y ésta a la Agencia Nacional de Infraestructura para que la ANI niegue la solicitud.</w:t>
      </w:r>
    </w:p>
    <w:p w:rsidR="00DC04EF" w:rsidRDefault="00DC04EF" w:rsidP="00C24C0B">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p>
    <w:p w:rsidR="00DC04EF" w:rsidRPr="0026588B" w:rsidRDefault="00DC04EF" w:rsidP="00C24C0B">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r w:rsidRPr="00DC04EF">
        <w:rPr>
          <w:rFonts w:ascii="Futura Std" w:eastAsia="Times New Roman" w:hAnsi="Futura Std" w:cs="Times New Roman"/>
          <w:b/>
          <w:sz w:val="20"/>
          <w:szCs w:val="20"/>
          <w:lang w:eastAsia="es-CO"/>
        </w:rPr>
        <w:t>Parágrafo 2.</w:t>
      </w:r>
      <w:r>
        <w:rPr>
          <w:rFonts w:ascii="Futura Std" w:eastAsia="Times New Roman" w:hAnsi="Futura Std" w:cs="Times New Roman"/>
          <w:sz w:val="20"/>
          <w:szCs w:val="20"/>
          <w:lang w:eastAsia="es-CO"/>
        </w:rPr>
        <w:t xml:space="preserve"> </w:t>
      </w:r>
      <w:r w:rsidRPr="00DC04EF">
        <w:rPr>
          <w:rFonts w:ascii="Futura Std" w:eastAsia="Times New Roman" w:hAnsi="Futura Std" w:cs="Times New Roman"/>
          <w:sz w:val="20"/>
          <w:szCs w:val="20"/>
          <w:lang w:eastAsia="es-CO"/>
        </w:rPr>
        <w:t>La Tarjeta de Identificación Electrónica (TIE) será el único medio válido para identificar los beneficiarios y sus vehículos asignados para la aplicación de la tarifa especial diferencial, sin ella, ningún usuario podrá acceder a las tarifas especiales diferenciales</w:t>
      </w:r>
    </w:p>
    <w:p w:rsidR="00B97086" w:rsidRPr="0026588B" w:rsidRDefault="00B97086" w:rsidP="00B97086">
      <w:pPr>
        <w:widowControl/>
        <w:suppressAutoHyphens w:val="0"/>
        <w:autoSpaceDE w:val="0"/>
        <w:adjustRightInd w:val="0"/>
        <w:ind w:left="709"/>
        <w:jc w:val="both"/>
        <w:textAlignment w:val="auto"/>
        <w:rPr>
          <w:rFonts w:ascii="Futura Std" w:eastAsia="Times New Roman" w:hAnsi="Futura Std" w:cs="Times New Roman"/>
          <w:sz w:val="20"/>
          <w:szCs w:val="20"/>
          <w:lang w:eastAsia="es-CO"/>
        </w:rPr>
      </w:pPr>
    </w:p>
    <w:p w:rsidR="00B97086" w:rsidRPr="0026588B" w:rsidRDefault="00DC04EF" w:rsidP="00C24C0B">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r w:rsidRPr="00DC04EF">
        <w:rPr>
          <w:rFonts w:ascii="Futura Std" w:eastAsia="Times New Roman" w:hAnsi="Futura Std" w:cs="Times New Roman"/>
          <w:b/>
          <w:sz w:val="20"/>
          <w:szCs w:val="20"/>
          <w:lang w:eastAsia="es-CO"/>
        </w:rPr>
        <w:t>Parágrafo 3.</w:t>
      </w:r>
      <w:r>
        <w:rPr>
          <w:rFonts w:ascii="Futura Std" w:eastAsia="Times New Roman" w:hAnsi="Futura Std" w:cs="Times New Roman"/>
          <w:sz w:val="20"/>
          <w:szCs w:val="20"/>
          <w:lang w:eastAsia="es-CO"/>
        </w:rPr>
        <w:t xml:space="preserve"> </w:t>
      </w:r>
      <w:r w:rsidR="00B97086" w:rsidRPr="0026588B">
        <w:rPr>
          <w:rFonts w:ascii="Futura Std" w:eastAsia="Times New Roman" w:hAnsi="Futura Std" w:cs="Times New Roman"/>
          <w:sz w:val="20"/>
          <w:szCs w:val="20"/>
          <w:lang w:eastAsia="es-CO"/>
        </w:rPr>
        <w:t xml:space="preserve">Cada usuario beneficiario de la tarifa especial diferencial, deberá asumir los costos de adquisición y reposición de las tarjetas de identificación electrónica (TIE) y permitir de manera posterior su instalación por personal autorizado por el concesionario y/o entidad a cargo del corredor vial. El Concesionario validará el costo de la Tarjeta de Identificación Electrónica (TIE) con la Agencia Nacional de Infraestructura – ANI y las condiciones de reposición de la misma. </w:t>
      </w:r>
    </w:p>
    <w:p w:rsidR="00C24C0B" w:rsidRPr="00DC04EF" w:rsidRDefault="00C24C0B" w:rsidP="00DC04EF">
      <w:pPr>
        <w:suppressAutoHyphens w:val="0"/>
        <w:autoSpaceDE w:val="0"/>
        <w:adjustRightInd w:val="0"/>
        <w:jc w:val="both"/>
        <w:textAlignment w:val="auto"/>
        <w:rPr>
          <w:rFonts w:ascii="Futura Std" w:hAnsi="Futura Std"/>
          <w:b/>
          <w:sz w:val="20"/>
        </w:rPr>
      </w:pPr>
    </w:p>
    <w:p w:rsidR="00B97086" w:rsidRPr="0004231A" w:rsidRDefault="00B97086" w:rsidP="00DC04EF">
      <w:pPr>
        <w:pStyle w:val="Prrafodelista"/>
        <w:numPr>
          <w:ilvl w:val="0"/>
          <w:numId w:val="28"/>
        </w:numPr>
        <w:suppressAutoHyphens w:val="0"/>
        <w:autoSpaceDE w:val="0"/>
        <w:adjustRightInd w:val="0"/>
        <w:jc w:val="both"/>
        <w:textAlignment w:val="auto"/>
        <w:rPr>
          <w:rFonts w:ascii="Futura Std" w:hAnsi="Futura Std" w:cs="Times New Roman"/>
          <w:sz w:val="20"/>
          <w:lang w:eastAsia="es-CO"/>
        </w:rPr>
      </w:pPr>
      <w:r w:rsidRPr="006D6B6C">
        <w:rPr>
          <w:rFonts w:ascii="Futura Std" w:hAnsi="Futura Std"/>
          <w:b/>
          <w:sz w:val="20"/>
        </w:rPr>
        <w:t>Frecuencia mínima:</w:t>
      </w:r>
      <w:r w:rsidR="0004231A" w:rsidRPr="006D6B6C">
        <w:rPr>
          <w:rFonts w:ascii="Futura Std" w:hAnsi="Futura Std"/>
          <w:b/>
          <w:sz w:val="20"/>
        </w:rPr>
        <w:t xml:space="preserve"> </w:t>
      </w:r>
      <w:r w:rsidRPr="0004231A">
        <w:rPr>
          <w:rFonts w:ascii="Futura Std" w:hAnsi="Futura Std" w:cs="Times New Roman"/>
          <w:sz w:val="20"/>
          <w:lang w:eastAsia="es-CO"/>
        </w:rPr>
        <w:t xml:space="preserve">Para mantener el beneficio de la tarifa especial diferencial </w:t>
      </w:r>
      <w:r w:rsidR="00DC04EF">
        <w:rPr>
          <w:rFonts w:ascii="Futura Std" w:hAnsi="Futura Std" w:cs="Times New Roman"/>
          <w:sz w:val="20"/>
          <w:lang w:eastAsia="es-CO"/>
        </w:rPr>
        <w:t>en cualquier</w:t>
      </w:r>
      <w:r w:rsidR="00B43CAD">
        <w:rPr>
          <w:rFonts w:ascii="Futura Std" w:hAnsi="Futura Std" w:cs="Times New Roman"/>
          <w:sz w:val="20"/>
          <w:lang w:eastAsia="es-CO"/>
        </w:rPr>
        <w:t>a</w:t>
      </w:r>
      <w:r w:rsidR="00DC04EF">
        <w:rPr>
          <w:rFonts w:ascii="Futura Std" w:hAnsi="Futura Std" w:cs="Times New Roman"/>
          <w:sz w:val="20"/>
          <w:lang w:eastAsia="es-CO"/>
        </w:rPr>
        <w:t xml:space="preserve"> de la</w:t>
      </w:r>
      <w:r w:rsidR="00B43CAD">
        <w:rPr>
          <w:rFonts w:ascii="Futura Std" w:hAnsi="Futura Std" w:cs="Times New Roman"/>
          <w:sz w:val="20"/>
          <w:lang w:eastAsia="es-CO"/>
        </w:rPr>
        <w:t>s</w:t>
      </w:r>
      <w:r w:rsidR="00DC04EF">
        <w:rPr>
          <w:rFonts w:ascii="Futura Std" w:hAnsi="Futura Std" w:cs="Times New Roman"/>
          <w:sz w:val="20"/>
          <w:lang w:eastAsia="es-CO"/>
        </w:rPr>
        <w:t xml:space="preserve"> categorías con derecho a ella en</w:t>
      </w:r>
      <w:r w:rsidRPr="0004231A">
        <w:rPr>
          <w:rFonts w:ascii="Futura Std" w:hAnsi="Futura Std" w:cs="Times New Roman"/>
          <w:sz w:val="20"/>
          <w:lang w:eastAsia="es-CO"/>
        </w:rPr>
        <w:t xml:space="preserve"> la Estación de Peaje </w:t>
      </w:r>
      <w:r w:rsidR="0026588B" w:rsidRPr="0004231A">
        <w:rPr>
          <w:rFonts w:ascii="Futura Std" w:hAnsi="Futura Std" w:cs="Times New Roman"/>
          <w:sz w:val="20"/>
          <w:lang w:eastAsia="es-CO"/>
        </w:rPr>
        <w:t>“</w:t>
      </w:r>
      <w:r w:rsidR="00EA021A">
        <w:rPr>
          <w:rFonts w:ascii="Futura Std" w:hAnsi="Futura Std" w:cs="Times New Roman"/>
          <w:sz w:val="20"/>
          <w:lang w:eastAsia="es-CO"/>
        </w:rPr>
        <w:t xml:space="preserve">La </w:t>
      </w:r>
      <w:r w:rsidR="00DC04EF">
        <w:rPr>
          <w:rFonts w:ascii="Futura Std" w:hAnsi="Futura Std" w:cs="Times New Roman"/>
          <w:sz w:val="20"/>
          <w:lang w:eastAsia="es-CO"/>
        </w:rPr>
        <w:t>Caimanera</w:t>
      </w:r>
      <w:r w:rsidR="0026588B" w:rsidRPr="0004231A">
        <w:rPr>
          <w:rFonts w:ascii="Futura Std" w:hAnsi="Futura Std" w:cs="Times New Roman"/>
          <w:sz w:val="20"/>
          <w:lang w:eastAsia="es-CO"/>
        </w:rPr>
        <w:t>”</w:t>
      </w:r>
      <w:r w:rsidRPr="0004231A">
        <w:rPr>
          <w:rFonts w:ascii="Futura Std" w:hAnsi="Futura Std" w:cs="Times New Roman"/>
          <w:sz w:val="20"/>
          <w:lang w:eastAsia="es-CO"/>
        </w:rPr>
        <w:t>, el vehículo deberá transitar por la respectiva estación de peaje, con una frecuencia mínima de:</w:t>
      </w:r>
    </w:p>
    <w:p w:rsidR="00B97086" w:rsidRPr="0026588B" w:rsidRDefault="00B97086" w:rsidP="0026588B">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p>
    <w:p w:rsidR="00B97086" w:rsidRPr="0026588B" w:rsidRDefault="00B97086" w:rsidP="0004231A">
      <w:pPr>
        <w:widowControl/>
        <w:tabs>
          <w:tab w:val="left" w:pos="993"/>
        </w:tabs>
        <w:suppressAutoHyphens w:val="0"/>
        <w:autoSpaceDE w:val="0"/>
        <w:adjustRightInd w:val="0"/>
        <w:ind w:left="709"/>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ab/>
      </w:r>
      <w:r w:rsidR="00EA021A">
        <w:rPr>
          <w:rFonts w:ascii="Futura Std" w:eastAsia="Times New Roman" w:hAnsi="Futura Std" w:cs="Times New Roman"/>
          <w:sz w:val="20"/>
          <w:szCs w:val="20"/>
          <w:lang w:eastAsia="es-CO"/>
        </w:rPr>
        <w:t>Treinta</w:t>
      </w:r>
      <w:r w:rsidRPr="0026588B">
        <w:rPr>
          <w:rFonts w:ascii="Futura Std" w:eastAsia="Times New Roman" w:hAnsi="Futura Std" w:cs="Times New Roman"/>
          <w:sz w:val="20"/>
          <w:szCs w:val="20"/>
          <w:lang w:eastAsia="es-CO"/>
        </w:rPr>
        <w:t xml:space="preserve"> (</w:t>
      </w:r>
      <w:r w:rsidR="00EA021A">
        <w:rPr>
          <w:rFonts w:ascii="Futura Std" w:eastAsia="Times New Roman" w:hAnsi="Futura Std" w:cs="Times New Roman"/>
          <w:sz w:val="20"/>
          <w:szCs w:val="20"/>
          <w:lang w:eastAsia="es-CO"/>
        </w:rPr>
        <w:t>3</w:t>
      </w:r>
      <w:r w:rsidRPr="0026588B">
        <w:rPr>
          <w:rFonts w:ascii="Futura Std" w:eastAsia="Times New Roman" w:hAnsi="Futura Std" w:cs="Times New Roman"/>
          <w:sz w:val="20"/>
          <w:szCs w:val="20"/>
          <w:lang w:eastAsia="es-CO"/>
        </w:rPr>
        <w:t>0) pasos al mes</w:t>
      </w:r>
    </w:p>
    <w:p w:rsidR="00B97086" w:rsidRPr="0026588B" w:rsidRDefault="00B97086" w:rsidP="0026588B">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p>
    <w:p w:rsidR="00B97086" w:rsidRPr="0026588B" w:rsidRDefault="00B97086" w:rsidP="0026588B">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lastRenderedPageBreak/>
        <w:t>En el evento en que el beneficiario no cumpla con dicha frecuencia mínima durante dos (2) meses consecutivos, le será retirado el beneficio.</w:t>
      </w:r>
    </w:p>
    <w:p w:rsidR="00B97086" w:rsidRPr="0026588B" w:rsidRDefault="00B97086" w:rsidP="0026588B">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p>
    <w:p w:rsidR="00B97086" w:rsidRPr="0026588B" w:rsidRDefault="00B97086" w:rsidP="0026588B">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r w:rsidRPr="0026588B">
        <w:rPr>
          <w:rFonts w:ascii="Futura Std" w:eastAsia="Times New Roman" w:hAnsi="Futura Std" w:cs="Times New Roman"/>
          <w:sz w:val="20"/>
          <w:szCs w:val="20"/>
          <w:lang w:eastAsia="es-CO"/>
        </w:rPr>
        <w:t>El usuario que haya perdido el beneficio por esta razón, sólo podrá solicitarlo nuevamente con posterioridad al transcurso de seis (6) meses contados desde la pérdida.</w:t>
      </w:r>
    </w:p>
    <w:p w:rsidR="00B97086" w:rsidRPr="00B97086" w:rsidRDefault="00B97086" w:rsidP="00B43CAD">
      <w:pPr>
        <w:widowControl/>
        <w:suppressAutoHyphens w:val="0"/>
        <w:autoSpaceDE w:val="0"/>
        <w:adjustRightInd w:val="0"/>
        <w:jc w:val="both"/>
        <w:textAlignment w:val="auto"/>
        <w:rPr>
          <w:rFonts w:ascii="Futura Std" w:hAnsi="Futura Std"/>
          <w:sz w:val="20"/>
          <w:szCs w:val="20"/>
        </w:rPr>
      </w:pPr>
    </w:p>
    <w:p w:rsidR="00B97086" w:rsidRPr="00B97086" w:rsidRDefault="0004231A" w:rsidP="0004231A">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r>
        <w:rPr>
          <w:rFonts w:ascii="Futura Std" w:eastAsia="Times New Roman" w:hAnsi="Futura Std" w:cs="Times New Roman"/>
          <w:b/>
          <w:sz w:val="20"/>
          <w:szCs w:val="20"/>
          <w:lang w:eastAsia="es-CO"/>
        </w:rPr>
        <w:t xml:space="preserve">ARTÍCULO </w:t>
      </w:r>
      <w:r w:rsidR="00DC04EF">
        <w:rPr>
          <w:rFonts w:ascii="Futura Std" w:eastAsia="Times New Roman" w:hAnsi="Futura Std" w:cs="Times New Roman"/>
          <w:b/>
          <w:sz w:val="20"/>
          <w:szCs w:val="20"/>
          <w:lang w:eastAsia="es-CO"/>
        </w:rPr>
        <w:t>4</w:t>
      </w:r>
      <w:r>
        <w:rPr>
          <w:rFonts w:ascii="Futura Std" w:eastAsia="Times New Roman" w:hAnsi="Futura Std" w:cs="Times New Roman"/>
          <w:b/>
          <w:sz w:val="20"/>
          <w:szCs w:val="20"/>
          <w:lang w:eastAsia="es-CO"/>
        </w:rPr>
        <w:t xml:space="preserve">: </w:t>
      </w:r>
      <w:r w:rsidR="00B97086" w:rsidRPr="00B97086">
        <w:rPr>
          <w:rFonts w:ascii="Futura Std" w:eastAsia="Times New Roman" w:hAnsi="Futura Std" w:cs="Times New Roman"/>
          <w:b/>
          <w:sz w:val="20"/>
          <w:szCs w:val="20"/>
          <w:lang w:eastAsia="es-CO"/>
        </w:rPr>
        <w:t xml:space="preserve">Procedimiento para acceder al beneficio: </w:t>
      </w:r>
    </w:p>
    <w:p w:rsidR="00B97086" w:rsidRPr="00B97086" w:rsidRDefault="00B97086" w:rsidP="00B97086">
      <w:pPr>
        <w:widowControl/>
        <w:suppressAutoHyphens w:val="0"/>
        <w:autoSpaceDE w:val="0"/>
        <w:adjustRightInd w:val="0"/>
        <w:ind w:left="1134" w:hanging="567"/>
        <w:jc w:val="both"/>
        <w:textAlignment w:val="auto"/>
        <w:rPr>
          <w:rFonts w:ascii="Futura Std" w:eastAsia="Times New Roman" w:hAnsi="Futura Std" w:cs="Times New Roman"/>
          <w:sz w:val="20"/>
          <w:szCs w:val="20"/>
          <w:lang w:eastAsia="es-CO"/>
        </w:rPr>
      </w:pPr>
    </w:p>
    <w:p w:rsidR="00B97086" w:rsidRPr="00DC04EF" w:rsidRDefault="00D62FC1" w:rsidP="00B97086">
      <w:pPr>
        <w:pStyle w:val="Prrafodelista"/>
        <w:numPr>
          <w:ilvl w:val="0"/>
          <w:numId w:val="26"/>
        </w:numPr>
        <w:suppressAutoHyphens w:val="0"/>
        <w:autoSpaceDE w:val="0"/>
        <w:adjustRightInd w:val="0"/>
        <w:jc w:val="both"/>
        <w:textAlignment w:val="auto"/>
        <w:rPr>
          <w:rFonts w:ascii="Futura Std" w:hAnsi="Futura Std" w:cs="Times New Roman"/>
          <w:sz w:val="20"/>
          <w:lang w:eastAsia="es-CO"/>
        </w:rPr>
      </w:pPr>
      <w:r>
        <w:rPr>
          <w:rFonts w:ascii="Futura Std" w:hAnsi="Futura Std" w:cs="Times New Roman"/>
          <w:sz w:val="20"/>
          <w:lang w:eastAsia="es-CO"/>
        </w:rPr>
        <w:t>Para l</w:t>
      </w:r>
      <w:r w:rsidR="00B97086" w:rsidRPr="00B97086">
        <w:rPr>
          <w:rFonts w:ascii="Futura Std" w:hAnsi="Futura Std" w:cs="Times New Roman"/>
          <w:sz w:val="20"/>
          <w:lang w:eastAsia="es-CO"/>
        </w:rPr>
        <w:t>a asignación de la TIE por primera vez, se deberá radicar la solicitud por escrito anexando la documentación anteriormente relacionada, ante el Concesionario quien deberá remitirla a la Agencia Nacional de Infraestructura, dentro de los 15 días siguientes a la fecha de radicación.</w:t>
      </w:r>
    </w:p>
    <w:p w:rsidR="00B97086" w:rsidRPr="009A3FDF" w:rsidRDefault="00B97086" w:rsidP="009A3FDF">
      <w:pPr>
        <w:pStyle w:val="Prrafodelista"/>
        <w:numPr>
          <w:ilvl w:val="0"/>
          <w:numId w:val="26"/>
        </w:numPr>
        <w:suppressAutoHyphens w:val="0"/>
        <w:autoSpaceDE w:val="0"/>
        <w:adjustRightInd w:val="0"/>
        <w:jc w:val="both"/>
        <w:textAlignment w:val="auto"/>
        <w:rPr>
          <w:rFonts w:ascii="Futura Std" w:hAnsi="Futura Std" w:cs="Times New Roman"/>
          <w:sz w:val="20"/>
          <w:lang w:eastAsia="es-CO"/>
        </w:rPr>
      </w:pPr>
      <w:r w:rsidRPr="009A3FDF">
        <w:rPr>
          <w:rFonts w:ascii="Futura Std" w:hAnsi="Futura Std" w:cs="Times New Roman"/>
          <w:sz w:val="20"/>
          <w:lang w:eastAsia="es-CO"/>
        </w:rPr>
        <w:t xml:space="preserve">La Agencia Nacional de Infraestructura en un plazo no superior a un (1) mes, </w:t>
      </w:r>
      <w:r w:rsidR="00D62FC1">
        <w:rPr>
          <w:rFonts w:ascii="Futura Std" w:hAnsi="Futura Std" w:cs="Times New Roman"/>
          <w:sz w:val="20"/>
          <w:lang w:eastAsia="es-CO"/>
        </w:rPr>
        <w:t xml:space="preserve">verificará </w:t>
      </w:r>
      <w:r w:rsidRPr="009A3FDF">
        <w:rPr>
          <w:rFonts w:ascii="Futura Std" w:hAnsi="Futura Std" w:cs="Times New Roman"/>
          <w:sz w:val="20"/>
          <w:lang w:eastAsia="es-CO"/>
        </w:rPr>
        <w:t xml:space="preserve">el cumplimiento de los requisitos establecidos en el presente acto administrativo. Vencido este término, informará mediante comunicación escrita </w:t>
      </w:r>
      <w:r w:rsidR="00ED7908" w:rsidRPr="009A3FDF">
        <w:rPr>
          <w:rFonts w:ascii="Futura Std" w:hAnsi="Futura Std" w:cs="Times New Roman"/>
          <w:sz w:val="20"/>
          <w:lang w:eastAsia="es-CO"/>
        </w:rPr>
        <w:t>al Concesionario</w:t>
      </w:r>
      <w:r w:rsidR="003513DF" w:rsidRPr="009A3FDF">
        <w:rPr>
          <w:rFonts w:ascii="Futura Std" w:hAnsi="Futura Std" w:cs="Times New Roman"/>
          <w:sz w:val="20"/>
          <w:lang w:eastAsia="es-CO"/>
        </w:rPr>
        <w:t>,</w:t>
      </w:r>
      <w:r w:rsidRPr="009A3FDF">
        <w:rPr>
          <w:rFonts w:ascii="Futura Std" w:hAnsi="Futura Std" w:cs="Times New Roman"/>
          <w:sz w:val="20"/>
          <w:lang w:eastAsia="es-CO"/>
        </w:rPr>
        <w:t xml:space="preserve"> </w:t>
      </w:r>
      <w:r w:rsidR="00ED7908">
        <w:rPr>
          <w:rFonts w:ascii="Futura Std" w:hAnsi="Futura Std" w:cs="Times New Roman"/>
          <w:sz w:val="20"/>
          <w:lang w:eastAsia="es-CO"/>
        </w:rPr>
        <w:t>para que éste a su vez informe al interesado dentro de los tres (3) días siguientes e</w:t>
      </w:r>
      <w:r w:rsidRPr="009A3FDF">
        <w:rPr>
          <w:rFonts w:ascii="Futura Std" w:hAnsi="Futura Std" w:cs="Times New Roman"/>
          <w:sz w:val="20"/>
          <w:lang w:eastAsia="es-CO"/>
        </w:rPr>
        <w:t xml:space="preserve">l otorgamiento o no del beneficio. </w:t>
      </w:r>
    </w:p>
    <w:p w:rsidR="00B97086" w:rsidRPr="00B97086" w:rsidRDefault="00B97086" w:rsidP="00B97086">
      <w:pPr>
        <w:widowControl/>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3.</w:t>
      </w:r>
      <w:r w:rsidRPr="00B97086">
        <w:rPr>
          <w:rFonts w:ascii="Futura Std" w:eastAsia="Times New Roman" w:hAnsi="Futura Std" w:cs="Times New Roman"/>
          <w:sz w:val="20"/>
          <w:szCs w:val="20"/>
          <w:lang w:eastAsia="es-CO"/>
        </w:rPr>
        <w:tab/>
        <w:t xml:space="preserve">En el evento en que sea otorgado el beneficio, el interesado en un plazo no superior a 15 días hábiles siguientes al recibo de la comunicación, deberá presentarse al Concesionario para hacerle entrega de la TIE. </w:t>
      </w:r>
    </w:p>
    <w:p w:rsidR="00B97086" w:rsidRDefault="00B97086" w:rsidP="00B97086">
      <w:pPr>
        <w:widowControl/>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4.</w:t>
      </w:r>
      <w:r w:rsidRPr="00B97086">
        <w:rPr>
          <w:rFonts w:ascii="Futura Std" w:eastAsia="Times New Roman" w:hAnsi="Futura Std" w:cs="Times New Roman"/>
          <w:sz w:val="20"/>
          <w:szCs w:val="20"/>
          <w:lang w:eastAsia="es-CO"/>
        </w:rPr>
        <w:tab/>
        <w:t>Hasta tanto la Tarjeta de Identificación Electrónica (TIE) no sea activada e instalada en el vehículo correspondiente, el usuario deberá cancelar las tarifas plenas vigentes establecidas para la Estación de Peaje.</w:t>
      </w:r>
    </w:p>
    <w:p w:rsidR="0054351F" w:rsidRDefault="0054351F" w:rsidP="00B97086">
      <w:pPr>
        <w:widowControl/>
        <w:suppressAutoHyphens w:val="0"/>
        <w:autoSpaceDE w:val="0"/>
        <w:adjustRightInd w:val="0"/>
        <w:ind w:left="1134" w:hanging="425"/>
        <w:jc w:val="both"/>
        <w:textAlignment w:val="auto"/>
        <w:rPr>
          <w:rFonts w:ascii="Futura Std" w:eastAsia="Times New Roman" w:hAnsi="Futura Std" w:cs="Times New Roman"/>
          <w:sz w:val="20"/>
          <w:szCs w:val="20"/>
          <w:lang w:eastAsia="es-CO"/>
        </w:rPr>
      </w:pPr>
    </w:p>
    <w:p w:rsidR="00AE350F" w:rsidRPr="00AE350F" w:rsidRDefault="0054351F" w:rsidP="0054351F">
      <w:pPr>
        <w:widowControl/>
        <w:suppressAutoHyphens w:val="0"/>
        <w:autoSpaceDE w:val="0"/>
        <w:adjustRightInd w:val="0"/>
        <w:jc w:val="both"/>
        <w:textAlignment w:val="auto"/>
        <w:rPr>
          <w:rFonts w:ascii="Futura Std" w:eastAsia="Times New Roman" w:hAnsi="Futura Std" w:cs="Times New Roman"/>
          <w:sz w:val="20"/>
          <w:szCs w:val="20"/>
          <w:lang w:eastAsia="es-CO"/>
        </w:rPr>
      </w:pPr>
      <w:r w:rsidRPr="00AE350F">
        <w:rPr>
          <w:rFonts w:ascii="Futura Std" w:eastAsia="Times New Roman" w:hAnsi="Futura Std" w:cs="Times New Roman"/>
          <w:b/>
          <w:sz w:val="20"/>
          <w:szCs w:val="20"/>
          <w:lang w:eastAsia="es-CO"/>
        </w:rPr>
        <w:t xml:space="preserve">Parágrafo. </w:t>
      </w:r>
      <w:r w:rsidR="00AE350F" w:rsidRPr="00AE350F">
        <w:rPr>
          <w:rFonts w:ascii="Futura Std" w:eastAsia="Times New Roman" w:hAnsi="Futura Std" w:cs="Times New Roman"/>
          <w:sz w:val="20"/>
          <w:szCs w:val="20"/>
          <w:lang w:eastAsia="es-CO"/>
        </w:rPr>
        <w:t>Los usuarios que presenten la documentación para acceder al beneficio de la tarifa especial diferencial</w:t>
      </w:r>
      <w:r w:rsidR="00AE350F">
        <w:rPr>
          <w:rFonts w:ascii="Futura Std" w:eastAsia="Times New Roman" w:hAnsi="Futura Std" w:cs="Times New Roman"/>
          <w:sz w:val="20"/>
          <w:szCs w:val="20"/>
          <w:lang w:eastAsia="es-CO"/>
        </w:rPr>
        <w:t xml:space="preserve"> prevista en el artículo segundo de la presente resolución,</w:t>
      </w:r>
      <w:r w:rsidR="00AE350F" w:rsidRPr="00AE350F">
        <w:rPr>
          <w:rFonts w:ascii="Futura Std" w:eastAsia="Times New Roman" w:hAnsi="Futura Std" w:cs="Times New Roman"/>
          <w:sz w:val="20"/>
          <w:szCs w:val="20"/>
          <w:lang w:eastAsia="es-CO"/>
        </w:rPr>
        <w:t xml:space="preserve"> se les otorgará provi</w:t>
      </w:r>
      <w:r w:rsidR="00AE350F">
        <w:rPr>
          <w:rFonts w:ascii="Futura Std" w:eastAsia="Times New Roman" w:hAnsi="Futura Std" w:cs="Times New Roman"/>
          <w:sz w:val="20"/>
          <w:szCs w:val="20"/>
          <w:lang w:eastAsia="es-CO"/>
        </w:rPr>
        <w:t xml:space="preserve">sionalmente </w:t>
      </w:r>
      <w:r w:rsidR="00AE350F" w:rsidRPr="00AE350F">
        <w:rPr>
          <w:rFonts w:ascii="Futura Std" w:eastAsia="Times New Roman" w:hAnsi="Futura Std" w:cs="Times New Roman"/>
          <w:sz w:val="20"/>
          <w:szCs w:val="20"/>
          <w:lang w:eastAsia="es-CO"/>
        </w:rPr>
        <w:t>e</w:t>
      </w:r>
      <w:r w:rsidR="00AE350F">
        <w:rPr>
          <w:rFonts w:ascii="Futura Std" w:eastAsia="Times New Roman" w:hAnsi="Futura Std" w:cs="Times New Roman"/>
          <w:sz w:val="20"/>
          <w:szCs w:val="20"/>
          <w:lang w:eastAsia="es-CO"/>
        </w:rPr>
        <w:t>l</w:t>
      </w:r>
      <w:r w:rsidR="00AE350F" w:rsidRPr="00AE350F">
        <w:rPr>
          <w:rFonts w:ascii="Futura Std" w:eastAsia="Times New Roman" w:hAnsi="Futura Std" w:cs="Times New Roman"/>
          <w:sz w:val="20"/>
          <w:szCs w:val="20"/>
          <w:lang w:eastAsia="es-CO"/>
        </w:rPr>
        <w:t xml:space="preserve"> beneficio hasta </w:t>
      </w:r>
      <w:r w:rsidR="00AE350F">
        <w:rPr>
          <w:rFonts w:ascii="Futura Std" w:eastAsia="Times New Roman" w:hAnsi="Futura Std" w:cs="Times New Roman"/>
          <w:sz w:val="20"/>
          <w:szCs w:val="20"/>
          <w:lang w:eastAsia="es-CO"/>
        </w:rPr>
        <w:t xml:space="preserve">la fecha en que </w:t>
      </w:r>
      <w:r w:rsidR="00AE350F" w:rsidRPr="00AE350F">
        <w:rPr>
          <w:rFonts w:ascii="Futura Std" w:eastAsia="Times New Roman" w:hAnsi="Futura Std" w:cs="Times New Roman"/>
          <w:sz w:val="20"/>
          <w:szCs w:val="20"/>
          <w:lang w:eastAsia="es-CO"/>
        </w:rPr>
        <w:t>s</w:t>
      </w:r>
      <w:r w:rsidR="00AE350F">
        <w:rPr>
          <w:rFonts w:ascii="Futura Std" w:eastAsia="Times New Roman" w:hAnsi="Futura Std" w:cs="Times New Roman"/>
          <w:sz w:val="20"/>
          <w:szCs w:val="20"/>
          <w:lang w:eastAsia="es-CO"/>
        </w:rPr>
        <w:t>ea</w:t>
      </w:r>
      <w:r w:rsidR="00AE350F" w:rsidRPr="00AE350F">
        <w:rPr>
          <w:rFonts w:ascii="Futura Std" w:eastAsia="Times New Roman" w:hAnsi="Futura Std" w:cs="Times New Roman"/>
          <w:sz w:val="20"/>
          <w:szCs w:val="20"/>
          <w:lang w:eastAsia="es-CO"/>
        </w:rPr>
        <w:t xml:space="preserve"> notifica</w:t>
      </w:r>
      <w:r w:rsidR="00AE350F">
        <w:rPr>
          <w:rFonts w:ascii="Futura Std" w:eastAsia="Times New Roman" w:hAnsi="Futura Std" w:cs="Times New Roman"/>
          <w:sz w:val="20"/>
          <w:szCs w:val="20"/>
          <w:lang w:eastAsia="es-CO"/>
        </w:rPr>
        <w:t>do</w:t>
      </w:r>
      <w:r w:rsidR="00AE350F" w:rsidRPr="00AE350F">
        <w:rPr>
          <w:rFonts w:ascii="Futura Std" w:eastAsia="Times New Roman" w:hAnsi="Futura Std" w:cs="Times New Roman"/>
          <w:sz w:val="20"/>
          <w:szCs w:val="20"/>
          <w:lang w:eastAsia="es-CO"/>
        </w:rPr>
        <w:t xml:space="preserve"> de ser o no beneficiario</w:t>
      </w:r>
      <w:r w:rsidR="00AE350F">
        <w:rPr>
          <w:rFonts w:ascii="Futura Std" w:eastAsia="Times New Roman" w:hAnsi="Futura Std" w:cs="Times New Roman"/>
          <w:sz w:val="20"/>
          <w:szCs w:val="20"/>
          <w:lang w:eastAsia="es-CO"/>
        </w:rPr>
        <w:t xml:space="preserve"> por parte del concesionario</w:t>
      </w:r>
      <w:r w:rsidR="00AE350F" w:rsidRPr="00AE350F">
        <w:rPr>
          <w:rFonts w:ascii="Futura Std" w:eastAsia="Times New Roman" w:hAnsi="Futura Std" w:cs="Times New Roman"/>
          <w:sz w:val="20"/>
          <w:szCs w:val="20"/>
          <w:lang w:eastAsia="es-CO"/>
        </w:rPr>
        <w:t>.</w:t>
      </w:r>
    </w:p>
    <w:p w:rsidR="00AE350F" w:rsidRPr="00AE350F" w:rsidRDefault="00AE350F" w:rsidP="0054351F">
      <w:pPr>
        <w:widowControl/>
        <w:suppressAutoHyphens w:val="0"/>
        <w:autoSpaceDE w:val="0"/>
        <w:adjustRightInd w:val="0"/>
        <w:jc w:val="both"/>
        <w:textAlignment w:val="auto"/>
        <w:rPr>
          <w:rFonts w:ascii="Futura Std" w:eastAsia="Times New Roman" w:hAnsi="Futura Std" w:cs="Times New Roman"/>
          <w:b/>
          <w:sz w:val="20"/>
          <w:szCs w:val="20"/>
          <w:lang w:eastAsia="es-CO"/>
        </w:rPr>
      </w:pPr>
    </w:p>
    <w:p w:rsidR="00B97086" w:rsidRPr="00B97086" w:rsidRDefault="00B97086" w:rsidP="00C92526">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b/>
          <w:sz w:val="20"/>
          <w:szCs w:val="20"/>
          <w:lang w:eastAsia="es-CO"/>
        </w:rPr>
        <w:t xml:space="preserve">ARTÍCULO </w:t>
      </w:r>
      <w:r w:rsidR="00334074">
        <w:rPr>
          <w:rFonts w:ascii="Futura Std" w:eastAsia="Times New Roman" w:hAnsi="Futura Std" w:cs="Times New Roman"/>
          <w:b/>
          <w:sz w:val="20"/>
          <w:szCs w:val="20"/>
          <w:lang w:eastAsia="es-CO"/>
        </w:rPr>
        <w:t>5</w:t>
      </w:r>
      <w:r w:rsidRPr="00B97086">
        <w:rPr>
          <w:rFonts w:ascii="Futura Std" w:eastAsia="Times New Roman" w:hAnsi="Futura Std" w:cs="Times New Roman"/>
          <w:b/>
          <w:sz w:val="20"/>
          <w:szCs w:val="20"/>
          <w:lang w:eastAsia="es-CO"/>
        </w:rPr>
        <w:t xml:space="preserve">: </w:t>
      </w:r>
      <w:r w:rsidR="00A37C13" w:rsidRPr="00B97086">
        <w:rPr>
          <w:rFonts w:ascii="Futura Std" w:eastAsia="Times New Roman" w:hAnsi="Futura Std" w:cs="Times New Roman"/>
          <w:sz w:val="20"/>
          <w:szCs w:val="20"/>
          <w:lang w:eastAsia="es-CO"/>
        </w:rPr>
        <w:t>Los beneficiarios activos</w:t>
      </w:r>
      <w:r w:rsidRPr="00B97086">
        <w:rPr>
          <w:rFonts w:ascii="Futura Std" w:eastAsia="Times New Roman" w:hAnsi="Futura Std" w:cs="Times New Roman"/>
          <w:sz w:val="20"/>
          <w:szCs w:val="20"/>
          <w:lang w:eastAsia="es-CO"/>
        </w:rPr>
        <w:t xml:space="preserve"> de la tarifa especial diferencial de la Estación de Peaje de </w:t>
      </w:r>
      <w:r w:rsidR="00A37C13">
        <w:rPr>
          <w:rFonts w:ascii="Futura Std" w:eastAsia="Times New Roman" w:hAnsi="Futura Std" w:cs="Times New Roman"/>
          <w:sz w:val="20"/>
          <w:szCs w:val="20"/>
          <w:lang w:eastAsia="es-CO"/>
        </w:rPr>
        <w:t>“</w:t>
      </w:r>
      <w:r w:rsidR="00EA021A">
        <w:rPr>
          <w:rFonts w:ascii="Futura Std" w:eastAsia="Times New Roman" w:hAnsi="Futura Std" w:cs="Times New Roman"/>
          <w:sz w:val="20"/>
          <w:szCs w:val="20"/>
          <w:lang w:eastAsia="es-CO"/>
        </w:rPr>
        <w:t xml:space="preserve">La </w:t>
      </w:r>
      <w:r w:rsidR="00334074">
        <w:rPr>
          <w:rFonts w:ascii="Futura Std" w:eastAsia="Times New Roman" w:hAnsi="Futura Std" w:cs="Times New Roman"/>
          <w:sz w:val="20"/>
          <w:szCs w:val="20"/>
          <w:lang w:eastAsia="es-CO"/>
        </w:rPr>
        <w:t>Caimanera</w:t>
      </w:r>
      <w:r w:rsidR="00C92526">
        <w:rPr>
          <w:rFonts w:ascii="Futura Std" w:eastAsia="Times New Roman" w:hAnsi="Futura Std" w:cs="Times New Roman"/>
          <w:sz w:val="20"/>
          <w:szCs w:val="20"/>
          <w:lang w:eastAsia="es-CO"/>
        </w:rPr>
        <w:t>"</w:t>
      </w:r>
      <w:r w:rsidRPr="00B97086">
        <w:rPr>
          <w:rFonts w:ascii="Futura Std" w:eastAsia="Times New Roman" w:hAnsi="Futura Std" w:cs="Times New Roman"/>
          <w:sz w:val="20"/>
          <w:szCs w:val="20"/>
          <w:lang w:eastAsia="es-CO"/>
        </w:rPr>
        <w:t xml:space="preserve">, podrán solicitar el cambio de la tarjeta a través de las empresas beneficiarias, en los siguientes casos: </w:t>
      </w:r>
    </w:p>
    <w:p w:rsidR="00B97086" w:rsidRPr="00B97086" w:rsidRDefault="00B97086" w:rsidP="00B97086">
      <w:pPr>
        <w:widowControl/>
        <w:suppressAutoHyphens w:val="0"/>
        <w:autoSpaceDE w:val="0"/>
        <w:adjustRightInd w:val="0"/>
        <w:ind w:left="1134" w:hanging="425"/>
        <w:jc w:val="both"/>
        <w:textAlignment w:val="auto"/>
        <w:rPr>
          <w:rFonts w:ascii="Futura Std" w:eastAsia="Times New Roman" w:hAnsi="Futura Std" w:cs="Times New Roman"/>
          <w:sz w:val="20"/>
          <w:szCs w:val="20"/>
          <w:lang w:eastAsia="es-CO"/>
        </w:rPr>
      </w:pPr>
    </w:p>
    <w:p w:rsidR="00B97086" w:rsidRPr="00B97086" w:rsidRDefault="00B97086" w:rsidP="00053B5E">
      <w:pPr>
        <w:widowControl/>
        <w:numPr>
          <w:ilvl w:val="0"/>
          <w:numId w:val="22"/>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 xml:space="preserve">Por pérdida o hurto de la tarjeta. </w:t>
      </w:r>
    </w:p>
    <w:p w:rsidR="00B97086" w:rsidRPr="00B97086" w:rsidRDefault="00B97086" w:rsidP="00053B5E">
      <w:pPr>
        <w:widowControl/>
        <w:numPr>
          <w:ilvl w:val="0"/>
          <w:numId w:val="22"/>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 xml:space="preserve">Por deterioro grave. </w:t>
      </w:r>
    </w:p>
    <w:p w:rsidR="00B97086" w:rsidRPr="00B97086" w:rsidRDefault="00B97086" w:rsidP="00053B5E">
      <w:pPr>
        <w:widowControl/>
        <w:numPr>
          <w:ilvl w:val="0"/>
          <w:numId w:val="22"/>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 xml:space="preserve">Por rotura del vidrio panorámico del vehículo. </w:t>
      </w:r>
    </w:p>
    <w:p w:rsidR="00B97086" w:rsidRPr="00B97086" w:rsidRDefault="00B97086" w:rsidP="00053B5E">
      <w:pPr>
        <w:widowControl/>
        <w:numPr>
          <w:ilvl w:val="0"/>
          <w:numId w:val="22"/>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 xml:space="preserve">Por cambio de vehículo por parte del usuario beneficiario, el titular deberá presentar al concesionario además del oficio que solicita el cambio de Tarjeta de Identificación Electrónica (TIE), fotocopia de la Licencia de Tránsito del vehículo que reemplaza el anterior y devolución de la TIE. Previa autorización de la Agencia Nacional de Infraestructura ANI. </w:t>
      </w:r>
    </w:p>
    <w:p w:rsidR="00B97086" w:rsidRPr="00B97086" w:rsidRDefault="00B97086" w:rsidP="00B97086">
      <w:pPr>
        <w:widowControl/>
        <w:suppressAutoHyphens w:val="0"/>
        <w:autoSpaceDE w:val="0"/>
        <w:adjustRightInd w:val="0"/>
        <w:jc w:val="both"/>
        <w:textAlignment w:val="auto"/>
        <w:rPr>
          <w:rFonts w:ascii="Futura Std" w:eastAsia="Times New Roman" w:hAnsi="Futura Std" w:cs="Times New Roman"/>
          <w:sz w:val="20"/>
          <w:szCs w:val="20"/>
          <w:lang w:eastAsia="es-CO"/>
        </w:rPr>
      </w:pPr>
    </w:p>
    <w:p w:rsidR="00B97086" w:rsidRPr="00B97086" w:rsidRDefault="00B97086" w:rsidP="00C92526">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b/>
          <w:sz w:val="20"/>
          <w:szCs w:val="20"/>
          <w:lang w:eastAsia="es-CO"/>
        </w:rPr>
        <w:t>P</w:t>
      </w:r>
      <w:r w:rsidR="00C92526" w:rsidRPr="00B97086">
        <w:rPr>
          <w:rFonts w:ascii="Futura Std" w:eastAsia="Times New Roman" w:hAnsi="Futura Std" w:cs="Times New Roman"/>
          <w:b/>
          <w:sz w:val="20"/>
          <w:szCs w:val="20"/>
          <w:lang w:eastAsia="es-CO"/>
        </w:rPr>
        <w:t>arágrafo</w:t>
      </w:r>
      <w:r w:rsidRPr="00B97086">
        <w:rPr>
          <w:rFonts w:ascii="Futura Std" w:eastAsia="Times New Roman" w:hAnsi="Futura Std" w:cs="Times New Roman"/>
          <w:b/>
          <w:sz w:val="20"/>
          <w:szCs w:val="20"/>
          <w:lang w:eastAsia="es-CO"/>
        </w:rPr>
        <w:t xml:space="preserve"> </w:t>
      </w:r>
      <w:r w:rsidR="00C92526">
        <w:rPr>
          <w:rFonts w:ascii="Futura Std" w:eastAsia="Times New Roman" w:hAnsi="Futura Std" w:cs="Times New Roman"/>
          <w:b/>
          <w:sz w:val="20"/>
          <w:szCs w:val="20"/>
          <w:lang w:eastAsia="es-CO"/>
        </w:rPr>
        <w:t>1</w:t>
      </w:r>
      <w:r w:rsidRPr="00B97086">
        <w:rPr>
          <w:rFonts w:ascii="Futura Std" w:eastAsia="Times New Roman" w:hAnsi="Futura Std" w:cs="Times New Roman"/>
          <w:b/>
          <w:sz w:val="20"/>
          <w:szCs w:val="20"/>
          <w:lang w:eastAsia="es-CO"/>
        </w:rPr>
        <w:t>:</w:t>
      </w:r>
      <w:r w:rsidRPr="00B97086">
        <w:rPr>
          <w:rFonts w:ascii="Futura Std" w:eastAsia="Times New Roman" w:hAnsi="Futura Std" w:cs="Times New Roman"/>
          <w:sz w:val="20"/>
          <w:szCs w:val="20"/>
          <w:lang w:eastAsia="es-CO"/>
        </w:rPr>
        <w:t xml:space="preserve"> No se acepta cambio de Tarjeta de Identificación Electrónica (TIE) por cambio de Propietario del vehículo con TIE, dado que en la Tarjeta figura la placa del vehículo y no el nombre del beneficiario. Será posible acceder a los beneficios de la tarifa especial diferencial, si el nuevo propietario cumple los requisitos exigidos en la presente Resolución. El usuario de la tarifa especial diferencial deberá en un término no superior a los quince (15) días hábiles siguientes a la ocurrencia del hecho, dirigirse a las Oficinas de la Concesión, para tramitar la solicitud con la información actualizada del beneficio, adjuntando: </w:t>
      </w:r>
    </w:p>
    <w:p w:rsidR="00B97086" w:rsidRPr="00B97086" w:rsidRDefault="00B97086" w:rsidP="00B97086">
      <w:pPr>
        <w:widowControl/>
        <w:suppressAutoHyphens w:val="0"/>
        <w:autoSpaceDE w:val="0"/>
        <w:adjustRightInd w:val="0"/>
        <w:ind w:left="1134" w:hanging="425"/>
        <w:jc w:val="both"/>
        <w:textAlignment w:val="auto"/>
        <w:rPr>
          <w:rFonts w:ascii="Futura Std" w:eastAsia="Times New Roman" w:hAnsi="Futura Std" w:cs="Times New Roman"/>
          <w:sz w:val="20"/>
          <w:szCs w:val="20"/>
          <w:lang w:eastAsia="es-CO"/>
        </w:rPr>
      </w:pPr>
    </w:p>
    <w:p w:rsidR="00B97086" w:rsidRPr="00B97086" w:rsidRDefault="00B97086" w:rsidP="00053B5E">
      <w:pPr>
        <w:widowControl/>
        <w:numPr>
          <w:ilvl w:val="1"/>
          <w:numId w:val="23"/>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 xml:space="preserve">Comunicación solicitando el cambio de Tarjeta de Identificación Electrónica (TIE) </w:t>
      </w:r>
    </w:p>
    <w:p w:rsidR="00B97086" w:rsidRPr="00B97086" w:rsidRDefault="00B97086" w:rsidP="00053B5E">
      <w:pPr>
        <w:widowControl/>
        <w:numPr>
          <w:ilvl w:val="1"/>
          <w:numId w:val="23"/>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 xml:space="preserve">La tarjeta original o en su defecto copia del denuncio por pérdida de la tarjeta o hurto del vehículo, según sea el caso. </w:t>
      </w:r>
    </w:p>
    <w:p w:rsidR="00B97086" w:rsidRPr="00B97086" w:rsidRDefault="00B97086" w:rsidP="00053B5E">
      <w:pPr>
        <w:widowControl/>
        <w:numPr>
          <w:ilvl w:val="1"/>
          <w:numId w:val="23"/>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 xml:space="preserve">Fotocopia de la cédula de ciudadanía. </w:t>
      </w:r>
    </w:p>
    <w:p w:rsidR="00B97086" w:rsidRPr="00B97086" w:rsidRDefault="00B97086" w:rsidP="00053B5E">
      <w:pPr>
        <w:widowControl/>
        <w:numPr>
          <w:ilvl w:val="1"/>
          <w:numId w:val="23"/>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 xml:space="preserve">Fotocopia de la Licencia de Tránsito del nuevo vehículo. </w:t>
      </w:r>
    </w:p>
    <w:p w:rsidR="00B97086" w:rsidRPr="00B97086" w:rsidRDefault="00B97086" w:rsidP="00053B5E">
      <w:pPr>
        <w:widowControl/>
        <w:numPr>
          <w:ilvl w:val="1"/>
          <w:numId w:val="23"/>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Recibo de pago de la Tarjeta de Identificación Electrónica (TIE).</w:t>
      </w:r>
    </w:p>
    <w:p w:rsidR="00B97086" w:rsidRPr="00B97086" w:rsidRDefault="00B97086" w:rsidP="00053B5E">
      <w:pPr>
        <w:widowControl/>
        <w:numPr>
          <w:ilvl w:val="1"/>
          <w:numId w:val="23"/>
        </w:numPr>
        <w:suppressAutoHyphens w:val="0"/>
        <w:autoSpaceDE w:val="0"/>
        <w:adjustRightInd w:val="0"/>
        <w:ind w:left="1134" w:hanging="425"/>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Para los beneficiarios - propietarios y/o con contrato de leasing, certificado de vinculación a las cooperativas o empresas habilitadas para prestar el servicio en el área de influencia.</w:t>
      </w:r>
    </w:p>
    <w:p w:rsidR="00B97086" w:rsidRPr="00B97086" w:rsidRDefault="00B97086" w:rsidP="00B97086">
      <w:pPr>
        <w:widowControl/>
        <w:suppressAutoHyphens w:val="0"/>
        <w:autoSpaceDE w:val="0"/>
        <w:adjustRightInd w:val="0"/>
        <w:ind w:left="1134" w:hanging="425"/>
        <w:jc w:val="both"/>
        <w:textAlignment w:val="auto"/>
        <w:rPr>
          <w:rFonts w:ascii="Futura Std" w:eastAsia="Times New Roman" w:hAnsi="Futura Std" w:cs="Times New Roman"/>
          <w:sz w:val="20"/>
          <w:szCs w:val="20"/>
          <w:lang w:eastAsia="es-CO"/>
        </w:rPr>
      </w:pPr>
    </w:p>
    <w:p w:rsidR="00B97086" w:rsidRPr="00B97086" w:rsidRDefault="00B97086" w:rsidP="00C92526">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b/>
          <w:sz w:val="20"/>
          <w:szCs w:val="20"/>
          <w:lang w:eastAsia="es-CO"/>
        </w:rPr>
        <w:t>P</w:t>
      </w:r>
      <w:r w:rsidR="00C92526" w:rsidRPr="00B97086">
        <w:rPr>
          <w:rFonts w:ascii="Futura Std" w:eastAsia="Times New Roman" w:hAnsi="Futura Std" w:cs="Times New Roman"/>
          <w:b/>
          <w:sz w:val="20"/>
          <w:szCs w:val="20"/>
          <w:lang w:eastAsia="es-CO"/>
        </w:rPr>
        <w:t>arágrafo</w:t>
      </w:r>
      <w:r w:rsidRPr="00B97086">
        <w:rPr>
          <w:rFonts w:ascii="Futura Std" w:eastAsia="Times New Roman" w:hAnsi="Futura Std" w:cs="Times New Roman"/>
          <w:b/>
          <w:sz w:val="20"/>
          <w:szCs w:val="20"/>
          <w:lang w:eastAsia="es-CO"/>
        </w:rPr>
        <w:t xml:space="preserve"> </w:t>
      </w:r>
      <w:r w:rsidR="00C92526">
        <w:rPr>
          <w:rFonts w:ascii="Futura Std" w:eastAsia="Times New Roman" w:hAnsi="Futura Std" w:cs="Times New Roman"/>
          <w:b/>
          <w:sz w:val="20"/>
          <w:szCs w:val="20"/>
          <w:lang w:eastAsia="es-CO"/>
        </w:rPr>
        <w:t>2</w:t>
      </w:r>
      <w:r w:rsidRPr="00B97086">
        <w:rPr>
          <w:rFonts w:ascii="Futura Std" w:eastAsia="Times New Roman" w:hAnsi="Futura Std" w:cs="Times New Roman"/>
          <w:b/>
          <w:sz w:val="20"/>
          <w:szCs w:val="20"/>
          <w:lang w:eastAsia="es-CO"/>
        </w:rPr>
        <w:t>:</w:t>
      </w:r>
      <w:r w:rsidRPr="00B97086">
        <w:rPr>
          <w:rFonts w:ascii="Futura Std" w:eastAsia="Times New Roman" w:hAnsi="Futura Std" w:cs="Times New Roman"/>
          <w:sz w:val="20"/>
          <w:szCs w:val="20"/>
          <w:lang w:eastAsia="es-CO"/>
        </w:rPr>
        <w:t xml:space="preserve"> Además del cumplimiento de los requisitos se</w:t>
      </w:r>
      <w:r w:rsidR="00334074">
        <w:rPr>
          <w:rFonts w:ascii="Futura Std" w:eastAsia="Times New Roman" w:hAnsi="Futura Std" w:cs="Times New Roman"/>
          <w:sz w:val="20"/>
          <w:szCs w:val="20"/>
          <w:lang w:eastAsia="es-CO"/>
        </w:rPr>
        <w:t>ñalados anteriormente, deberán n</w:t>
      </w:r>
      <w:r w:rsidRPr="00B97086">
        <w:rPr>
          <w:rFonts w:ascii="Futura Std" w:eastAsia="Times New Roman" w:hAnsi="Futura Std" w:cs="Times New Roman"/>
          <w:sz w:val="20"/>
          <w:szCs w:val="20"/>
          <w:lang w:eastAsia="es-CO"/>
        </w:rPr>
        <w:t>o tener sanciones por infracción a las normas de tránsito.</w:t>
      </w:r>
    </w:p>
    <w:p w:rsidR="00B97086" w:rsidRPr="00B97086" w:rsidRDefault="00B97086" w:rsidP="00B97086">
      <w:pPr>
        <w:widowControl/>
        <w:suppressAutoHyphens w:val="0"/>
        <w:autoSpaceDE w:val="0"/>
        <w:adjustRightInd w:val="0"/>
        <w:jc w:val="both"/>
        <w:textAlignment w:val="auto"/>
        <w:rPr>
          <w:rFonts w:ascii="Futura Std" w:eastAsia="Times New Roman" w:hAnsi="Futura Std" w:cs="Times New Roman"/>
          <w:sz w:val="20"/>
          <w:szCs w:val="20"/>
          <w:lang w:eastAsia="es-CO"/>
        </w:rPr>
      </w:pPr>
    </w:p>
    <w:p w:rsidR="00B97086" w:rsidRDefault="00B97086" w:rsidP="00C92526">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b/>
          <w:sz w:val="20"/>
          <w:szCs w:val="20"/>
          <w:lang w:eastAsia="es-CO"/>
        </w:rPr>
        <w:t xml:space="preserve">ARTÍCULO </w:t>
      </w:r>
      <w:r w:rsidR="00334074">
        <w:rPr>
          <w:rFonts w:ascii="Futura Std" w:eastAsia="Times New Roman" w:hAnsi="Futura Std" w:cs="Times New Roman"/>
          <w:b/>
          <w:sz w:val="20"/>
          <w:szCs w:val="20"/>
          <w:lang w:eastAsia="es-CO"/>
        </w:rPr>
        <w:t>6</w:t>
      </w:r>
      <w:r w:rsidRPr="00B97086">
        <w:rPr>
          <w:rFonts w:ascii="Futura Std" w:eastAsia="Times New Roman" w:hAnsi="Futura Std" w:cs="Times New Roman"/>
          <w:b/>
          <w:sz w:val="20"/>
          <w:szCs w:val="20"/>
          <w:lang w:eastAsia="es-CO"/>
        </w:rPr>
        <w:t>:</w:t>
      </w:r>
      <w:r w:rsidRPr="00B97086">
        <w:rPr>
          <w:rFonts w:ascii="Futura Std" w:eastAsia="Times New Roman" w:hAnsi="Futura Std" w:cs="Times New Roman"/>
          <w:sz w:val="20"/>
          <w:szCs w:val="20"/>
          <w:lang w:eastAsia="es-CO"/>
        </w:rPr>
        <w:t xml:space="preserve"> El beneficiario de la tarifa especial diferencial para la Estación de Peaje de </w:t>
      </w:r>
      <w:r w:rsidR="00C92526">
        <w:rPr>
          <w:rFonts w:ascii="Futura Std" w:eastAsia="Times New Roman" w:hAnsi="Futura Std" w:cs="Times New Roman"/>
          <w:sz w:val="20"/>
          <w:szCs w:val="20"/>
          <w:lang w:eastAsia="es-CO"/>
        </w:rPr>
        <w:t>“</w:t>
      </w:r>
      <w:r w:rsidR="00334074">
        <w:rPr>
          <w:rFonts w:ascii="Futura Std" w:eastAsia="Times New Roman" w:hAnsi="Futura Std" w:cs="Times New Roman"/>
          <w:sz w:val="20"/>
          <w:szCs w:val="20"/>
          <w:lang w:eastAsia="es-CO"/>
        </w:rPr>
        <w:t>La Caimanera</w:t>
      </w:r>
      <w:r w:rsidR="00C92526">
        <w:rPr>
          <w:rFonts w:ascii="Futura Std" w:eastAsia="Times New Roman" w:hAnsi="Futura Std" w:cs="Times New Roman"/>
          <w:sz w:val="20"/>
          <w:szCs w:val="20"/>
          <w:lang w:eastAsia="es-CO"/>
        </w:rPr>
        <w:t>”</w:t>
      </w:r>
      <w:r w:rsidRPr="00B97086">
        <w:rPr>
          <w:rFonts w:ascii="Futura Std" w:eastAsia="Times New Roman" w:hAnsi="Futura Std" w:cs="Times New Roman"/>
          <w:sz w:val="20"/>
          <w:szCs w:val="20"/>
          <w:lang w:eastAsia="es-CO"/>
        </w:rPr>
        <w:t xml:space="preserve">, establecida en </w:t>
      </w:r>
      <w:r w:rsidR="00C92526">
        <w:rPr>
          <w:rFonts w:ascii="Futura Std" w:eastAsia="Times New Roman" w:hAnsi="Futura Std" w:cs="Times New Roman"/>
          <w:sz w:val="20"/>
          <w:szCs w:val="20"/>
          <w:lang w:eastAsia="es-CO"/>
        </w:rPr>
        <w:t xml:space="preserve">la presente </w:t>
      </w:r>
      <w:r w:rsidRPr="00B97086">
        <w:rPr>
          <w:rFonts w:ascii="Futura Std" w:eastAsia="Times New Roman" w:hAnsi="Futura Std" w:cs="Times New Roman"/>
          <w:sz w:val="20"/>
          <w:szCs w:val="20"/>
          <w:lang w:eastAsia="es-CO"/>
        </w:rPr>
        <w:t xml:space="preserve">Resolución, perderá el beneficio en los siguientes eventos: </w:t>
      </w:r>
    </w:p>
    <w:p w:rsidR="00C92526" w:rsidRPr="00B97086" w:rsidRDefault="00C92526" w:rsidP="00C92526">
      <w:pPr>
        <w:widowControl/>
        <w:suppressAutoHyphens w:val="0"/>
        <w:autoSpaceDE w:val="0"/>
        <w:adjustRightInd w:val="0"/>
        <w:ind w:left="142"/>
        <w:jc w:val="both"/>
        <w:textAlignment w:val="auto"/>
        <w:rPr>
          <w:rFonts w:ascii="Futura Std" w:eastAsia="Times New Roman" w:hAnsi="Futura Std" w:cs="Times New Roman"/>
          <w:sz w:val="20"/>
          <w:szCs w:val="20"/>
          <w:lang w:eastAsia="es-CO"/>
        </w:rPr>
      </w:pPr>
    </w:p>
    <w:p w:rsidR="00B97086" w:rsidRPr="00B97086" w:rsidRDefault="00B97086" w:rsidP="00053B5E">
      <w:pPr>
        <w:widowControl/>
        <w:numPr>
          <w:ilvl w:val="0"/>
          <w:numId w:val="24"/>
        </w:numPr>
        <w:suppressAutoHyphens w:val="0"/>
        <w:autoSpaceDE w:val="0"/>
        <w:adjustRightInd w:val="0"/>
        <w:ind w:left="993" w:hanging="426"/>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 xml:space="preserve">Por venta del vehículo asociado al beneficio o la pérdida de tenencia del mismo. En este caso, el beneficiario deberá informar tal hecho al concesionario y podrá solicitar el beneficio para otro vehículo que cumpla con los requisitos establecidos en </w:t>
      </w:r>
      <w:r w:rsidR="00C92526">
        <w:rPr>
          <w:rFonts w:ascii="Futura Std" w:eastAsia="Times New Roman" w:hAnsi="Futura Std" w:cs="Times New Roman"/>
          <w:sz w:val="20"/>
          <w:szCs w:val="20"/>
          <w:lang w:eastAsia="es-CO"/>
        </w:rPr>
        <w:t xml:space="preserve">la presente </w:t>
      </w:r>
      <w:r w:rsidRPr="00B97086">
        <w:rPr>
          <w:rFonts w:ascii="Futura Std" w:eastAsia="Times New Roman" w:hAnsi="Futura Std" w:cs="Times New Roman"/>
          <w:sz w:val="20"/>
          <w:szCs w:val="20"/>
          <w:lang w:eastAsia="es-CO"/>
        </w:rPr>
        <w:t>Resolución.</w:t>
      </w:r>
    </w:p>
    <w:p w:rsidR="00B97086" w:rsidRPr="00B97086" w:rsidRDefault="00B97086" w:rsidP="00053B5E">
      <w:pPr>
        <w:widowControl/>
        <w:numPr>
          <w:ilvl w:val="0"/>
          <w:numId w:val="24"/>
        </w:numPr>
        <w:suppressAutoHyphens w:val="0"/>
        <w:autoSpaceDE w:val="0"/>
        <w:adjustRightInd w:val="0"/>
        <w:ind w:left="993" w:hanging="426"/>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Para los beneficiarios de las categorías de servicio público, cuando el vehículo asociado al beneficio se desvincule de la empresa transportadora acreditada en la solicitud.</w:t>
      </w:r>
    </w:p>
    <w:p w:rsidR="00B97086" w:rsidRPr="00B97086" w:rsidRDefault="00B97086" w:rsidP="00053B5E">
      <w:pPr>
        <w:widowControl/>
        <w:numPr>
          <w:ilvl w:val="0"/>
          <w:numId w:val="24"/>
        </w:numPr>
        <w:suppressAutoHyphens w:val="0"/>
        <w:autoSpaceDE w:val="0"/>
        <w:adjustRightInd w:val="0"/>
        <w:ind w:left="993" w:hanging="426"/>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Cuando se evidencie fraude o inconsistencias en cualquiera de los documentos entregados con la solicitud.</w:t>
      </w:r>
    </w:p>
    <w:p w:rsidR="00B97086" w:rsidRPr="00B97086" w:rsidRDefault="00B97086" w:rsidP="00053B5E">
      <w:pPr>
        <w:widowControl/>
        <w:numPr>
          <w:ilvl w:val="0"/>
          <w:numId w:val="24"/>
        </w:numPr>
        <w:suppressAutoHyphens w:val="0"/>
        <w:autoSpaceDE w:val="0"/>
        <w:adjustRightInd w:val="0"/>
        <w:ind w:left="993" w:hanging="426"/>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Cuando se evidencie que el beneficiario está comercializando con el derecho a la tarifa diferencial.</w:t>
      </w:r>
    </w:p>
    <w:p w:rsidR="00334074" w:rsidRDefault="00B97086" w:rsidP="00334074">
      <w:pPr>
        <w:widowControl/>
        <w:numPr>
          <w:ilvl w:val="0"/>
          <w:numId w:val="24"/>
        </w:numPr>
        <w:suppressAutoHyphens w:val="0"/>
        <w:autoSpaceDE w:val="0"/>
        <w:adjustRightInd w:val="0"/>
        <w:ind w:left="993" w:hanging="426"/>
        <w:jc w:val="both"/>
        <w:textAlignment w:val="auto"/>
        <w:rPr>
          <w:rFonts w:ascii="Futura Std" w:eastAsia="Times New Roman" w:hAnsi="Futura Std" w:cs="Times New Roman"/>
          <w:sz w:val="20"/>
          <w:szCs w:val="20"/>
          <w:lang w:eastAsia="es-CO"/>
        </w:rPr>
      </w:pPr>
      <w:r w:rsidRPr="00B97086">
        <w:rPr>
          <w:rFonts w:ascii="Futura Std" w:eastAsia="Times New Roman" w:hAnsi="Futura Std" w:cs="Times New Roman"/>
          <w:sz w:val="20"/>
          <w:szCs w:val="20"/>
          <w:lang w:eastAsia="es-CO"/>
        </w:rPr>
        <w:t>Cuando el vehículo beneficiado se encuentre reportado como evasor de cualquier peaje en el territorio colombiano.</w:t>
      </w:r>
    </w:p>
    <w:p w:rsidR="00B97086" w:rsidRPr="00334074" w:rsidRDefault="00B97086" w:rsidP="00334074">
      <w:pPr>
        <w:widowControl/>
        <w:numPr>
          <w:ilvl w:val="0"/>
          <w:numId w:val="24"/>
        </w:numPr>
        <w:suppressAutoHyphens w:val="0"/>
        <w:autoSpaceDE w:val="0"/>
        <w:adjustRightInd w:val="0"/>
        <w:ind w:left="993" w:hanging="426"/>
        <w:jc w:val="both"/>
        <w:textAlignment w:val="auto"/>
        <w:rPr>
          <w:rFonts w:ascii="Futura Std" w:eastAsia="Times New Roman" w:hAnsi="Futura Std" w:cs="Times New Roman"/>
          <w:sz w:val="20"/>
          <w:szCs w:val="20"/>
          <w:lang w:eastAsia="es-CO"/>
        </w:rPr>
      </w:pPr>
      <w:r w:rsidRPr="00334074">
        <w:rPr>
          <w:rFonts w:ascii="Futura Std" w:hAnsi="Futura Std" w:cs="Times New Roman"/>
          <w:kern w:val="0"/>
          <w:sz w:val="20"/>
          <w:szCs w:val="20"/>
          <w:lang w:val="es" w:eastAsia="es-MX"/>
        </w:rPr>
        <w:t>Por presentar la TIE inactividad durante un término de seis (6) meses consecutivos.</w:t>
      </w:r>
    </w:p>
    <w:p w:rsidR="00B97086" w:rsidRPr="00B97086" w:rsidRDefault="00B97086" w:rsidP="00B97086">
      <w:pPr>
        <w:jc w:val="both"/>
        <w:rPr>
          <w:rFonts w:ascii="Futura Std" w:eastAsia="Arial" w:hAnsi="Futura Std" w:cs="Arial"/>
          <w:b/>
          <w:bCs/>
          <w:sz w:val="20"/>
          <w:szCs w:val="20"/>
          <w:shd w:val="clear" w:color="auto" w:fill="FFFFFF"/>
        </w:rPr>
      </w:pPr>
    </w:p>
    <w:p w:rsidR="00B97086" w:rsidRPr="00B97086" w:rsidRDefault="00B97086" w:rsidP="00B97086">
      <w:pPr>
        <w:jc w:val="both"/>
        <w:rPr>
          <w:rFonts w:ascii="Futura Std" w:hAnsi="Futura Std"/>
          <w:sz w:val="20"/>
          <w:szCs w:val="20"/>
        </w:rPr>
      </w:pPr>
      <w:r w:rsidRPr="00B97086">
        <w:rPr>
          <w:rStyle w:val="CuerpodeltextoNegrita"/>
          <w:rFonts w:ascii="Futura Std" w:hAnsi="Futura Std"/>
          <w:sz w:val="20"/>
          <w:szCs w:val="20"/>
        </w:rPr>
        <w:t xml:space="preserve">ARTÍCULO </w:t>
      </w:r>
      <w:r w:rsidR="00334074">
        <w:rPr>
          <w:rStyle w:val="CuerpodeltextoNegrita"/>
          <w:rFonts w:ascii="Futura Std" w:hAnsi="Futura Std"/>
          <w:sz w:val="20"/>
          <w:szCs w:val="20"/>
        </w:rPr>
        <w:t>7</w:t>
      </w:r>
      <w:r w:rsidRPr="00B97086">
        <w:rPr>
          <w:rStyle w:val="CuerpodeltextoNegrita"/>
          <w:rFonts w:ascii="Futura Std" w:hAnsi="Futura Std"/>
          <w:b w:val="0"/>
          <w:sz w:val="20"/>
          <w:szCs w:val="20"/>
        </w:rPr>
        <w:t xml:space="preserve">.- </w:t>
      </w:r>
      <w:r w:rsidRPr="00B97086">
        <w:rPr>
          <w:rFonts w:ascii="Futura Std" w:eastAsia="Arial" w:hAnsi="Futura Std" w:cs="Arial"/>
          <w:bCs/>
          <w:sz w:val="20"/>
          <w:szCs w:val="20"/>
          <w:shd w:val="clear" w:color="auto" w:fill="FFFFFF"/>
        </w:rPr>
        <w:t xml:space="preserve">Los demás términos de la </w:t>
      </w:r>
      <w:r w:rsidR="00144E86" w:rsidRPr="00B97086">
        <w:rPr>
          <w:rFonts w:ascii="Futura Std" w:eastAsia="Arial" w:hAnsi="Futura Std" w:cs="Arial"/>
          <w:bCs/>
          <w:sz w:val="20"/>
          <w:szCs w:val="20"/>
          <w:shd w:val="clear" w:color="auto" w:fill="FFFFFF"/>
        </w:rPr>
        <w:t>Resolución</w:t>
      </w:r>
      <w:r w:rsidRPr="00B97086">
        <w:rPr>
          <w:rFonts w:ascii="Futura Std" w:eastAsia="Arial" w:hAnsi="Futura Std" w:cs="Arial"/>
          <w:bCs/>
          <w:sz w:val="20"/>
          <w:szCs w:val="20"/>
          <w:shd w:val="clear" w:color="auto" w:fill="FFFFFF"/>
        </w:rPr>
        <w:t xml:space="preserve"> 1884 de 2015 continúan vigentes.</w:t>
      </w:r>
    </w:p>
    <w:p w:rsidR="00B97086" w:rsidRPr="00B97086" w:rsidRDefault="00B97086" w:rsidP="00B97086">
      <w:pPr>
        <w:ind w:left="709"/>
        <w:jc w:val="both"/>
        <w:rPr>
          <w:rFonts w:ascii="Futura Std" w:eastAsia="Arial" w:hAnsi="Futura Std" w:cs="Arial"/>
          <w:b/>
          <w:bCs/>
          <w:sz w:val="20"/>
          <w:szCs w:val="20"/>
          <w:shd w:val="clear" w:color="auto" w:fill="FFFFFF"/>
        </w:rPr>
      </w:pPr>
    </w:p>
    <w:p w:rsidR="00B97086" w:rsidRPr="00B97086" w:rsidRDefault="00B97086" w:rsidP="00B97086">
      <w:pPr>
        <w:jc w:val="both"/>
        <w:rPr>
          <w:rStyle w:val="CuerpodeltextoNegrita"/>
          <w:rFonts w:ascii="Futura Std" w:hAnsi="Futura Std"/>
          <w:sz w:val="20"/>
          <w:szCs w:val="20"/>
        </w:rPr>
      </w:pPr>
      <w:r w:rsidRPr="00B97086">
        <w:rPr>
          <w:rStyle w:val="CuerpodeltextoNegrita"/>
          <w:rFonts w:ascii="Futura Std" w:hAnsi="Futura Std"/>
          <w:sz w:val="20"/>
          <w:szCs w:val="20"/>
        </w:rPr>
        <w:t xml:space="preserve">ARTÍCULO </w:t>
      </w:r>
      <w:r w:rsidR="00334074">
        <w:rPr>
          <w:rStyle w:val="CuerpodeltextoNegrita"/>
          <w:rFonts w:ascii="Futura Std" w:hAnsi="Futura Std"/>
          <w:sz w:val="20"/>
          <w:szCs w:val="20"/>
        </w:rPr>
        <w:t>8</w:t>
      </w:r>
      <w:r w:rsidRPr="00B97086">
        <w:rPr>
          <w:rStyle w:val="CuerpodeltextoNegrita"/>
          <w:rFonts w:ascii="Futura Std" w:hAnsi="Futura Std"/>
          <w:b w:val="0"/>
          <w:sz w:val="20"/>
          <w:szCs w:val="20"/>
        </w:rPr>
        <w:t>.- La presente resolución rige a partir de su publicación y deroga todas las disposiciones que le se</w:t>
      </w:r>
      <w:r w:rsidR="00144E86">
        <w:rPr>
          <w:rStyle w:val="CuerpodeltextoNegrita"/>
          <w:rFonts w:ascii="Futura Std" w:hAnsi="Futura Std"/>
          <w:b w:val="0"/>
          <w:sz w:val="20"/>
          <w:szCs w:val="20"/>
        </w:rPr>
        <w:t xml:space="preserve">an contrarias. </w:t>
      </w:r>
    </w:p>
    <w:p w:rsidR="00351E5D" w:rsidRPr="00B97086" w:rsidRDefault="00351E5D">
      <w:pPr>
        <w:widowControl/>
        <w:suppressAutoHyphens w:val="0"/>
        <w:ind w:left="40" w:right="60"/>
        <w:jc w:val="both"/>
        <w:textAlignment w:val="auto"/>
        <w:rPr>
          <w:rFonts w:ascii="Futura Std" w:eastAsia="Times New Roman" w:hAnsi="Futura Std" w:cs="Times New Roman"/>
          <w:sz w:val="20"/>
          <w:szCs w:val="20"/>
          <w:lang w:eastAsia="es-CO"/>
        </w:rPr>
      </w:pPr>
    </w:p>
    <w:p w:rsidR="00351E5D" w:rsidRPr="00B97086" w:rsidRDefault="00E83376">
      <w:pPr>
        <w:rPr>
          <w:rFonts w:ascii="Futura Std" w:hAnsi="Futura Std"/>
          <w:b/>
          <w:sz w:val="20"/>
          <w:szCs w:val="20"/>
        </w:rPr>
      </w:pPr>
      <w:r w:rsidRPr="00B97086">
        <w:rPr>
          <w:rFonts w:ascii="Futura Std" w:hAnsi="Futura Std"/>
          <w:b/>
          <w:sz w:val="20"/>
          <w:szCs w:val="20"/>
        </w:rPr>
        <w:t>PUBLÍQUESE Y CÚMPLASE</w:t>
      </w:r>
    </w:p>
    <w:p w:rsidR="00351E5D" w:rsidRPr="00B97086" w:rsidRDefault="00351E5D">
      <w:pPr>
        <w:widowControl/>
        <w:tabs>
          <w:tab w:val="left" w:pos="3717"/>
        </w:tabs>
        <w:suppressAutoHyphens w:val="0"/>
        <w:ind w:left="20"/>
        <w:jc w:val="both"/>
        <w:textAlignment w:val="auto"/>
        <w:rPr>
          <w:rFonts w:ascii="Futura Std" w:eastAsia="Times New Roman" w:hAnsi="Futura Std" w:cs="Times New Roman"/>
          <w:sz w:val="20"/>
          <w:szCs w:val="20"/>
          <w:lang w:eastAsia="es-CO"/>
        </w:rPr>
      </w:pPr>
    </w:p>
    <w:p w:rsidR="00351E5D" w:rsidRPr="00B97086" w:rsidRDefault="00E83376">
      <w:pPr>
        <w:widowControl/>
        <w:tabs>
          <w:tab w:val="left" w:pos="3717"/>
        </w:tabs>
        <w:suppressAutoHyphens w:val="0"/>
        <w:ind w:left="20"/>
        <w:jc w:val="both"/>
        <w:textAlignment w:val="auto"/>
        <w:rPr>
          <w:rFonts w:ascii="Futura Std" w:eastAsia="Arial" w:hAnsi="Futura Std" w:cs="Arial"/>
          <w:sz w:val="20"/>
          <w:szCs w:val="20"/>
        </w:rPr>
      </w:pPr>
      <w:r w:rsidRPr="00B97086">
        <w:rPr>
          <w:rFonts w:ascii="Futura Std" w:eastAsia="Arial" w:hAnsi="Futura Std" w:cs="Arial"/>
          <w:sz w:val="20"/>
          <w:szCs w:val="20"/>
        </w:rPr>
        <w:t>Dada en Bogotá, D.C. a los</w:t>
      </w:r>
      <w:r w:rsidRPr="00B97086">
        <w:rPr>
          <w:rFonts w:ascii="Futura Std" w:eastAsia="Arial" w:hAnsi="Futura Std" w:cs="Arial"/>
          <w:sz w:val="20"/>
          <w:szCs w:val="20"/>
        </w:rPr>
        <w:tab/>
      </w:r>
    </w:p>
    <w:p w:rsidR="000153A8" w:rsidRPr="00B97086" w:rsidRDefault="000153A8" w:rsidP="00EA021A">
      <w:pPr>
        <w:widowControl/>
        <w:tabs>
          <w:tab w:val="left" w:pos="3717"/>
        </w:tabs>
        <w:suppressAutoHyphens w:val="0"/>
        <w:jc w:val="both"/>
        <w:textAlignment w:val="auto"/>
        <w:rPr>
          <w:rFonts w:ascii="Futura Std" w:eastAsia="Arial" w:hAnsi="Futura Std" w:cs="Arial"/>
          <w:sz w:val="20"/>
          <w:szCs w:val="20"/>
        </w:rPr>
      </w:pPr>
    </w:p>
    <w:p w:rsidR="00C20F57" w:rsidRDefault="00C20F57">
      <w:pPr>
        <w:widowControl/>
        <w:tabs>
          <w:tab w:val="left" w:pos="3717"/>
        </w:tabs>
        <w:suppressAutoHyphens w:val="0"/>
        <w:ind w:left="20"/>
        <w:jc w:val="both"/>
        <w:textAlignment w:val="auto"/>
        <w:rPr>
          <w:rFonts w:ascii="Futura Std" w:eastAsia="Arial" w:hAnsi="Futura Std" w:cs="Arial"/>
          <w:sz w:val="20"/>
          <w:szCs w:val="20"/>
        </w:rPr>
      </w:pPr>
    </w:p>
    <w:p w:rsidR="00EA021A" w:rsidRPr="00B97086" w:rsidRDefault="00EA021A">
      <w:pPr>
        <w:widowControl/>
        <w:tabs>
          <w:tab w:val="left" w:pos="3717"/>
        </w:tabs>
        <w:suppressAutoHyphens w:val="0"/>
        <w:ind w:left="20"/>
        <w:jc w:val="both"/>
        <w:textAlignment w:val="auto"/>
        <w:rPr>
          <w:rFonts w:ascii="Futura Std" w:eastAsia="Arial" w:hAnsi="Futura Std" w:cs="Arial"/>
          <w:sz w:val="20"/>
          <w:szCs w:val="20"/>
        </w:rPr>
      </w:pPr>
    </w:p>
    <w:p w:rsidR="00351E5D" w:rsidRPr="00B97086" w:rsidRDefault="00E83376" w:rsidP="00761EA1">
      <w:pPr>
        <w:widowControl/>
        <w:suppressAutoHyphens w:val="0"/>
        <w:spacing w:before="135" w:line="170" w:lineRule="exact"/>
        <w:ind w:left="2160" w:firstLine="720"/>
        <w:textAlignment w:val="auto"/>
        <w:rPr>
          <w:rFonts w:ascii="Futura Std" w:hAnsi="Futura Std"/>
          <w:sz w:val="20"/>
          <w:szCs w:val="20"/>
        </w:rPr>
      </w:pPr>
      <w:r w:rsidRPr="00B97086">
        <w:rPr>
          <w:rFonts w:ascii="Futura Std" w:eastAsia="Arial" w:hAnsi="Futura Std" w:cs="Arial"/>
          <w:b/>
          <w:sz w:val="20"/>
          <w:szCs w:val="20"/>
        </w:rPr>
        <w:t xml:space="preserve">   JORGE EDUARDO ROJAS GIRALDO </w:t>
      </w:r>
    </w:p>
    <w:p w:rsidR="00351E5D" w:rsidRPr="00B97086" w:rsidRDefault="00972D8B">
      <w:pPr>
        <w:widowControl/>
        <w:suppressAutoHyphens w:val="0"/>
        <w:ind w:left="3181"/>
        <w:textAlignment w:val="auto"/>
        <w:rPr>
          <w:rFonts w:ascii="Futura Std" w:eastAsia="Arial" w:hAnsi="Futura Std" w:cs="Arial"/>
          <w:sz w:val="20"/>
          <w:szCs w:val="20"/>
        </w:rPr>
      </w:pPr>
      <w:r w:rsidRPr="00B97086">
        <w:rPr>
          <w:rFonts w:ascii="Futura Std" w:eastAsia="Arial" w:hAnsi="Futura Std" w:cs="Arial"/>
          <w:sz w:val="20"/>
          <w:szCs w:val="20"/>
        </w:rPr>
        <w:t xml:space="preserve">        </w:t>
      </w:r>
      <w:r w:rsidR="00E83376" w:rsidRPr="00B97086">
        <w:rPr>
          <w:rFonts w:ascii="Futura Std" w:eastAsia="Arial" w:hAnsi="Futura Std" w:cs="Arial"/>
          <w:sz w:val="20"/>
          <w:szCs w:val="20"/>
        </w:rPr>
        <w:t>Ministro de Transporte</w:t>
      </w:r>
    </w:p>
    <w:p w:rsidR="00C16CB5" w:rsidRPr="009853CE" w:rsidRDefault="00C16CB5">
      <w:pPr>
        <w:widowControl/>
        <w:suppressAutoHyphens w:val="0"/>
        <w:jc w:val="both"/>
        <w:textAlignment w:val="auto"/>
        <w:rPr>
          <w:rFonts w:ascii="Futura Std" w:eastAsia="Arial" w:hAnsi="Futura Std" w:cs="Arial"/>
          <w:sz w:val="20"/>
          <w:szCs w:val="20"/>
        </w:rPr>
      </w:pP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ab/>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Proyectó aspectos técnicos: Yolanda Traslaviña Prada - Líder equipo de apoyo a la supervisión - ANI</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Revisó aspectos técnicos: Alberto Augusto Rodriguez – Gerente de Proyectos Carreteros Vicepresidencia de Gestión Contractual - ANI</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lastRenderedPageBreak/>
        <w:t>Aprobó aspectos técnicos: Andrés Figueredo Serpa – Vicepresidente de Gestión Contractual - ANI</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Revisó aspectos financieros: Charles David Chávez – Apoyo financiero a la supervisión</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 xml:space="preserve">Aprobó aspectos financieros: Oscar Laureano Rosero </w:t>
      </w:r>
      <w:proofErr w:type="gramStart"/>
      <w:r w:rsidRPr="00C16CB5">
        <w:rPr>
          <w:rFonts w:ascii="Futura Std" w:eastAsia="Times New Roman" w:hAnsi="Futura Std" w:cs="Times New Roman"/>
          <w:kern w:val="0"/>
          <w:sz w:val="14"/>
          <w:szCs w:val="14"/>
          <w:lang w:eastAsia="es-ES" w:bidi="ar-SA"/>
        </w:rPr>
        <w:t>Jimenez  –</w:t>
      </w:r>
      <w:proofErr w:type="gramEnd"/>
      <w:r w:rsidRPr="00C16CB5">
        <w:rPr>
          <w:rFonts w:ascii="Futura Std" w:eastAsia="Times New Roman" w:hAnsi="Futura Std" w:cs="Times New Roman"/>
          <w:kern w:val="0"/>
          <w:sz w:val="14"/>
          <w:szCs w:val="14"/>
          <w:lang w:eastAsia="es-ES" w:bidi="ar-SA"/>
        </w:rPr>
        <w:t xml:space="preserve"> Gerente financiero Vicepresidencia de Gestión Contractual</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 xml:space="preserve">Proyectó aspectos jurídicos: Lola Ramírez </w:t>
      </w:r>
      <w:proofErr w:type="gramStart"/>
      <w:r w:rsidRPr="00C16CB5">
        <w:rPr>
          <w:rFonts w:ascii="Futura Std" w:eastAsia="Times New Roman" w:hAnsi="Futura Std" w:cs="Times New Roman"/>
          <w:kern w:val="0"/>
          <w:sz w:val="14"/>
          <w:szCs w:val="14"/>
          <w:lang w:eastAsia="es-ES" w:bidi="ar-SA"/>
        </w:rPr>
        <w:t>Quijano  –</w:t>
      </w:r>
      <w:proofErr w:type="gramEnd"/>
      <w:r w:rsidRPr="00C16CB5">
        <w:rPr>
          <w:rFonts w:ascii="Futura Std" w:eastAsia="Times New Roman" w:hAnsi="Futura Std" w:cs="Times New Roman"/>
          <w:kern w:val="0"/>
          <w:sz w:val="14"/>
          <w:szCs w:val="14"/>
          <w:lang w:eastAsia="es-ES" w:bidi="ar-SA"/>
        </w:rPr>
        <w:t xml:space="preserve"> Apoyo Jurídico de Vicepresidencia Jurídica - ANI</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 xml:space="preserve">Revisó aspectos jurídicos: Gabriel Vélez Calderón – Gerente de Proyecto 9 Vicepresidencia Jurídica – ANI </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Revisó aspectos jurídicos: Alfredo Bocanegra Varón - Vicepresidente Jurídico - ANI</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 xml:space="preserve">Revisó aspectos Sociales: </w:t>
      </w:r>
      <w:proofErr w:type="spellStart"/>
      <w:r w:rsidRPr="00C16CB5">
        <w:rPr>
          <w:rFonts w:ascii="Futura Std" w:eastAsia="Times New Roman" w:hAnsi="Futura Std" w:cs="Times New Roman"/>
          <w:kern w:val="0"/>
          <w:sz w:val="14"/>
          <w:szCs w:val="14"/>
          <w:lang w:eastAsia="es-ES" w:bidi="ar-SA"/>
        </w:rPr>
        <w:t>Angela</w:t>
      </w:r>
      <w:proofErr w:type="spellEnd"/>
      <w:r w:rsidRPr="00C16CB5">
        <w:rPr>
          <w:rFonts w:ascii="Futura Std" w:eastAsia="Times New Roman" w:hAnsi="Futura Std" w:cs="Times New Roman"/>
          <w:kern w:val="0"/>
          <w:sz w:val="14"/>
          <w:szCs w:val="14"/>
          <w:lang w:eastAsia="es-ES" w:bidi="ar-SA"/>
        </w:rPr>
        <w:t xml:space="preserve"> Patricia Arias Saldaña – Apoyo social a la supervisión - ANI</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Aprobó aspectos sociales: Jairo Fernando Arguello Urrego – Gerente Ambiental y Social Vicepresidencia de Planeación, riesgos y Entorno - ANI</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 xml:space="preserve">Aprobó aspectos jurídicos: </w:t>
      </w:r>
      <w:r w:rsidR="009853CE" w:rsidRPr="00C16CB5">
        <w:rPr>
          <w:rFonts w:ascii="Futura Std" w:eastAsia="Times New Roman" w:hAnsi="Futura Std" w:cs="Times New Roman"/>
          <w:kern w:val="0"/>
          <w:sz w:val="14"/>
          <w:szCs w:val="14"/>
          <w:lang w:eastAsia="es-ES" w:bidi="ar-SA"/>
        </w:rPr>
        <w:t xml:space="preserve">Amparo Lotero Zuluaga </w:t>
      </w:r>
      <w:r w:rsidRPr="00C16CB5">
        <w:rPr>
          <w:rFonts w:ascii="Futura Std" w:eastAsia="Times New Roman" w:hAnsi="Futura Std" w:cs="Times New Roman"/>
          <w:kern w:val="0"/>
          <w:sz w:val="14"/>
          <w:szCs w:val="14"/>
          <w:lang w:eastAsia="es-ES" w:bidi="ar-SA"/>
        </w:rPr>
        <w:t xml:space="preserve">-Jefe Oficina Asesora Jurídica </w:t>
      </w:r>
      <w:r w:rsidR="00C16CB5" w:rsidRPr="00C16CB5">
        <w:rPr>
          <w:rFonts w:ascii="Futura Std" w:eastAsia="Times New Roman" w:hAnsi="Futura Std" w:cs="Times New Roman"/>
          <w:kern w:val="0"/>
          <w:sz w:val="14"/>
          <w:szCs w:val="14"/>
          <w:lang w:eastAsia="es-ES" w:bidi="ar-SA"/>
        </w:rPr>
        <w:t>(E)</w:t>
      </w:r>
      <w:r w:rsidR="009853CE" w:rsidRPr="00C16CB5">
        <w:rPr>
          <w:rFonts w:ascii="Futura Std" w:eastAsia="Times New Roman" w:hAnsi="Futura Std" w:cs="Times New Roman"/>
          <w:kern w:val="0"/>
          <w:sz w:val="14"/>
          <w:szCs w:val="14"/>
          <w:lang w:eastAsia="es-ES" w:bidi="ar-SA"/>
        </w:rPr>
        <w:t xml:space="preserve"> </w:t>
      </w:r>
      <w:r w:rsidRPr="00C16CB5">
        <w:rPr>
          <w:rFonts w:ascii="Futura Std" w:eastAsia="Times New Roman" w:hAnsi="Futura Std" w:cs="Times New Roman"/>
          <w:kern w:val="0"/>
          <w:sz w:val="14"/>
          <w:szCs w:val="14"/>
          <w:lang w:eastAsia="es-ES" w:bidi="ar-SA"/>
        </w:rPr>
        <w:t>MT</w:t>
      </w:r>
    </w:p>
    <w:p w:rsidR="00C16CB5" w:rsidRPr="00C16CB5" w:rsidRDefault="00C16CB5"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 xml:space="preserve">Revisó aspectos jurídicos: </w:t>
      </w:r>
      <w:proofErr w:type="spellStart"/>
      <w:r w:rsidRPr="00C16CB5">
        <w:rPr>
          <w:rFonts w:ascii="Futura Std" w:eastAsia="Times New Roman" w:hAnsi="Futura Std" w:cs="Times New Roman"/>
          <w:kern w:val="0"/>
          <w:sz w:val="14"/>
          <w:szCs w:val="14"/>
          <w:lang w:eastAsia="es-ES" w:bidi="ar-SA"/>
        </w:rPr>
        <w:t>Gisella</w:t>
      </w:r>
      <w:proofErr w:type="spellEnd"/>
      <w:r w:rsidRPr="00C16CB5">
        <w:rPr>
          <w:rFonts w:ascii="Futura Std" w:eastAsia="Times New Roman" w:hAnsi="Futura Std" w:cs="Times New Roman"/>
          <w:kern w:val="0"/>
          <w:sz w:val="14"/>
          <w:szCs w:val="14"/>
          <w:lang w:eastAsia="es-ES" w:bidi="ar-SA"/>
        </w:rPr>
        <w:t xml:space="preserve"> Fernanda Beltrán Zambrano – Coordinadora Grupo Conceptos y Apoyo Legal </w:t>
      </w:r>
      <w:proofErr w:type="gramStart"/>
      <w:r w:rsidRPr="00C16CB5">
        <w:rPr>
          <w:rFonts w:ascii="Futura Std" w:eastAsia="Times New Roman" w:hAnsi="Futura Std" w:cs="Times New Roman"/>
          <w:kern w:val="0"/>
          <w:sz w:val="14"/>
          <w:szCs w:val="14"/>
          <w:lang w:eastAsia="es-ES" w:bidi="ar-SA"/>
        </w:rPr>
        <w:t>( E</w:t>
      </w:r>
      <w:proofErr w:type="gramEnd"/>
      <w:r w:rsidRPr="00C16CB5">
        <w:rPr>
          <w:rFonts w:ascii="Futura Std" w:eastAsia="Times New Roman" w:hAnsi="Futura Std" w:cs="Times New Roman"/>
          <w:kern w:val="0"/>
          <w:sz w:val="14"/>
          <w:szCs w:val="14"/>
          <w:lang w:eastAsia="es-ES" w:bidi="ar-SA"/>
        </w:rPr>
        <w:t xml:space="preserve">) </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Revisó aspectos financieros: Mario Franco Morales- Coordinador GEF- Oficina Regulación Económica Ministerio de Transporte</w:t>
      </w:r>
    </w:p>
    <w:p w:rsidR="00E1628E" w:rsidRPr="00C16CB5" w:rsidRDefault="00E1628E" w:rsidP="00E1628E">
      <w:pPr>
        <w:widowControl/>
        <w:suppressAutoHyphens w:val="0"/>
        <w:textAlignment w:val="auto"/>
        <w:rPr>
          <w:rFonts w:ascii="Futura Std" w:eastAsia="Times New Roman" w:hAnsi="Futura Std" w:cs="Times New Roman"/>
          <w:kern w:val="0"/>
          <w:sz w:val="14"/>
          <w:szCs w:val="14"/>
          <w:lang w:eastAsia="es-ES" w:bidi="ar-SA"/>
        </w:rPr>
      </w:pPr>
      <w:r w:rsidRPr="00C16CB5">
        <w:rPr>
          <w:rFonts w:ascii="Futura Std" w:eastAsia="Times New Roman" w:hAnsi="Futura Std" w:cs="Times New Roman"/>
          <w:kern w:val="0"/>
          <w:sz w:val="14"/>
          <w:szCs w:val="14"/>
          <w:lang w:eastAsia="es-ES" w:bidi="ar-SA"/>
        </w:rPr>
        <w:t xml:space="preserve">Aprobó aspectos financieros: Oscar Acosta Manrique-Jefe Oficina Regulación Económica Ministerio de Transporte.                   </w:t>
      </w:r>
    </w:p>
    <w:p w:rsidR="00351E5D" w:rsidRPr="00C16CB5" w:rsidRDefault="00351E5D">
      <w:pPr>
        <w:widowControl/>
        <w:suppressAutoHyphens w:val="0"/>
        <w:textAlignment w:val="auto"/>
        <w:rPr>
          <w:rFonts w:ascii="Futura Std" w:hAnsi="Futura Std"/>
          <w:sz w:val="14"/>
          <w:szCs w:val="14"/>
        </w:rPr>
      </w:pPr>
    </w:p>
    <w:p w:rsidR="00351E5D" w:rsidRPr="00C16CB5" w:rsidRDefault="00351E5D">
      <w:pPr>
        <w:pStyle w:val="Standard"/>
        <w:autoSpaceDE w:val="0"/>
        <w:jc w:val="center"/>
        <w:rPr>
          <w:rFonts w:ascii="Futura Std" w:hAnsi="Futura Std" w:cs="Arial"/>
          <w:b/>
          <w:sz w:val="20"/>
        </w:rPr>
      </w:pPr>
    </w:p>
    <w:sectPr w:rsidR="00351E5D" w:rsidRPr="00C16CB5" w:rsidSect="00E167DB">
      <w:headerReference w:type="default" r:id="rId8"/>
      <w:headerReference w:type="first" r:id="rId9"/>
      <w:pgSz w:w="11907" w:h="18711" w:code="14"/>
      <w:pgMar w:top="1417" w:right="1701" w:bottom="1417" w:left="1701" w:header="1021" w:footer="567" w:gutter="0"/>
      <w:pgBorders>
        <w:top w:val="single" w:sz="4" w:space="15" w:color="000000"/>
        <w:left w:val="single" w:sz="4" w:space="15" w:color="000000"/>
        <w:bottom w:val="single" w:sz="4" w:space="15" w:color="000000"/>
        <w:right w:val="single" w:sz="4" w:space="15" w:color="00000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EF5" w:rsidRDefault="00C93EF5">
      <w:r>
        <w:separator/>
      </w:r>
    </w:p>
  </w:endnote>
  <w:endnote w:type="continuationSeparator" w:id="0">
    <w:p w:rsidR="00C93EF5" w:rsidRDefault="00C93EF5">
      <w:r>
        <w:continuationSeparator/>
      </w:r>
    </w:p>
  </w:endnote>
  <w:endnote w:type="continuationNotice" w:id="1">
    <w:p w:rsidR="00C93EF5" w:rsidRDefault="00C93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Segoe UI"/>
    <w:charset w:val="00"/>
    <w:family w:val="swiss"/>
    <w:pitch w:val="variable"/>
    <w:sig w:usb0="00000087" w:usb1="00000000" w:usb2="00000000" w:usb3="00000000" w:csb0="0000001B" w:csb1="00000000"/>
  </w:font>
  <w:font w:name="DejaVu Sans">
    <w:charset w:val="00"/>
    <w:family w:val="swiss"/>
    <w:pitch w:val="variable"/>
  </w:font>
  <w:font w:name="Lohit Devanagari">
    <w:altName w:val="Times New Roman"/>
    <w:charset w:val="00"/>
    <w:family w:val="auto"/>
    <w:pitch w:val="variable"/>
  </w:font>
  <w:font w:name="Futura Std">
    <w:altName w:val="Vrinda"/>
    <w:charset w:val="00"/>
    <w:family w:val="swiss"/>
    <w:pitch w:val="variable"/>
    <w:sig w:usb0="00000003" w:usb1="00000000" w:usb2="00000000" w:usb3="00000000" w:csb0="00000001"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EF5" w:rsidRDefault="00C93EF5">
      <w:r>
        <w:rPr>
          <w:color w:val="000000"/>
        </w:rPr>
        <w:separator/>
      </w:r>
    </w:p>
  </w:footnote>
  <w:footnote w:type="continuationSeparator" w:id="0">
    <w:p w:rsidR="00C93EF5" w:rsidRDefault="00C93EF5">
      <w:r>
        <w:continuationSeparator/>
      </w:r>
    </w:p>
  </w:footnote>
  <w:footnote w:type="continuationNotice" w:id="1">
    <w:p w:rsidR="00C93EF5" w:rsidRDefault="00C93E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4DF" w:rsidRPr="009853CE" w:rsidRDefault="009714DF">
    <w:pPr>
      <w:pStyle w:val="Standard"/>
      <w:tabs>
        <w:tab w:val="left" w:pos="-720"/>
      </w:tabs>
      <w:jc w:val="both"/>
      <w:rPr>
        <w:rFonts w:ascii="Futura Std" w:hAnsi="Futura Std"/>
        <w:sz w:val="20"/>
      </w:rPr>
    </w:pPr>
    <w:r w:rsidRPr="009853CE">
      <w:rPr>
        <w:rFonts w:ascii="Futura Std" w:hAnsi="Futura Std" w:cs="Garamond"/>
        <w:b/>
        <w:spacing w:val="-3"/>
        <w:sz w:val="20"/>
      </w:rPr>
      <w:t>RESOLUCIÓN</w:t>
    </w:r>
    <w:r w:rsidRPr="009853CE">
      <w:rPr>
        <w:rFonts w:ascii="Futura Std" w:eastAsia="Garamond" w:hAnsi="Futura Std" w:cs="Garamond"/>
        <w:b/>
        <w:spacing w:val="-3"/>
        <w:sz w:val="20"/>
      </w:rPr>
      <w:t xml:space="preserve"> </w:t>
    </w:r>
    <w:r w:rsidRPr="009853CE">
      <w:rPr>
        <w:rFonts w:ascii="Futura Std" w:hAnsi="Futura Std" w:cs="Garamond"/>
        <w:b/>
        <w:spacing w:val="-3"/>
        <w:sz w:val="20"/>
      </w:rPr>
      <w:t>NÚMERO</w:t>
    </w:r>
    <w:r w:rsidRPr="009853CE">
      <w:rPr>
        <w:rFonts w:ascii="Futura Std" w:eastAsia="Garamond" w:hAnsi="Futura Std" w:cs="Garamond"/>
        <w:b/>
        <w:spacing w:val="-3"/>
        <w:sz w:val="20"/>
      </w:rPr>
      <w:t xml:space="preserve">                        </w:t>
    </w:r>
    <w:r w:rsidRPr="009853CE">
      <w:rPr>
        <w:rFonts w:ascii="Futura Std" w:hAnsi="Futura Std" w:cs="Garamond"/>
        <w:b/>
        <w:spacing w:val="-3"/>
        <w:sz w:val="20"/>
      </w:rPr>
      <w:t>DEL</w:t>
    </w:r>
    <w:r w:rsidRPr="009853CE">
      <w:rPr>
        <w:rFonts w:ascii="Futura Std" w:eastAsia="Garamond" w:hAnsi="Futura Std" w:cs="Garamond"/>
        <w:b/>
        <w:spacing w:val="-3"/>
        <w:sz w:val="20"/>
      </w:rPr>
      <w:t xml:space="preserve">             </w:t>
    </w:r>
    <w:r w:rsidRPr="009853CE">
      <w:rPr>
        <w:rFonts w:ascii="Futura Std" w:hAnsi="Futura Std" w:cs="Garamond"/>
        <w:b/>
        <w:spacing w:val="-3"/>
        <w:sz w:val="20"/>
      </w:rPr>
      <w:t>DE</w:t>
    </w:r>
    <w:r w:rsidRPr="009853CE">
      <w:rPr>
        <w:rFonts w:ascii="Futura Std" w:eastAsia="Garamond" w:hAnsi="Futura Std" w:cs="Garamond"/>
        <w:b/>
        <w:spacing w:val="-3"/>
        <w:sz w:val="20"/>
      </w:rPr>
      <w:t xml:space="preserve">                  </w:t>
    </w:r>
    <w:r w:rsidRPr="009853CE">
      <w:rPr>
        <w:rFonts w:ascii="Futura Std" w:hAnsi="Futura Std" w:cs="Garamond"/>
        <w:b/>
        <w:spacing w:val="-3"/>
        <w:sz w:val="20"/>
      </w:rPr>
      <w:t>HOJA</w:t>
    </w:r>
    <w:r w:rsidRPr="009853CE">
      <w:rPr>
        <w:rFonts w:ascii="Futura Std" w:eastAsia="Garamond" w:hAnsi="Futura Std" w:cs="Garamond"/>
        <w:b/>
        <w:spacing w:val="-3"/>
        <w:sz w:val="20"/>
      </w:rPr>
      <w:t xml:space="preserve"> </w:t>
    </w:r>
    <w:r w:rsidRPr="009853CE">
      <w:rPr>
        <w:rFonts w:ascii="Futura Std" w:hAnsi="Futura Std" w:cs="Garamond"/>
        <w:b/>
        <w:spacing w:val="-3"/>
        <w:sz w:val="20"/>
      </w:rPr>
      <w:t>No.</w:t>
    </w:r>
    <w:r w:rsidRPr="009853CE">
      <w:rPr>
        <w:rFonts w:ascii="Futura Std" w:eastAsia="Garamond" w:hAnsi="Futura Std" w:cs="Garamond"/>
        <w:b/>
        <w:spacing w:val="-3"/>
        <w:sz w:val="20"/>
      </w:rPr>
      <w:t xml:space="preserve"> </w:t>
    </w:r>
    <w:r w:rsidRPr="009853CE">
      <w:rPr>
        <w:rStyle w:val="Nmerodepgina"/>
        <w:rFonts w:ascii="Futura Std" w:hAnsi="Futura Std" w:cs="Garamond"/>
        <w:b/>
        <w:sz w:val="20"/>
      </w:rPr>
      <w:fldChar w:fldCharType="begin"/>
    </w:r>
    <w:r w:rsidRPr="009853CE">
      <w:rPr>
        <w:rStyle w:val="Nmerodepgina"/>
        <w:rFonts w:ascii="Futura Std" w:hAnsi="Futura Std" w:cs="Garamond"/>
        <w:b/>
        <w:sz w:val="20"/>
      </w:rPr>
      <w:instrText xml:space="preserve"> PAGE </w:instrText>
    </w:r>
    <w:r w:rsidRPr="009853CE">
      <w:rPr>
        <w:rStyle w:val="Nmerodepgina"/>
        <w:rFonts w:ascii="Futura Std" w:hAnsi="Futura Std" w:cs="Garamond"/>
        <w:b/>
        <w:sz w:val="20"/>
      </w:rPr>
      <w:fldChar w:fldCharType="separate"/>
    </w:r>
    <w:r w:rsidR="00590F78">
      <w:rPr>
        <w:rStyle w:val="Nmerodepgina"/>
        <w:rFonts w:ascii="Futura Std" w:hAnsi="Futura Std" w:cs="Garamond"/>
        <w:b/>
        <w:noProof/>
        <w:sz w:val="20"/>
      </w:rPr>
      <w:t>9</w:t>
    </w:r>
    <w:r w:rsidRPr="009853CE">
      <w:rPr>
        <w:rStyle w:val="Nmerodepgina"/>
        <w:rFonts w:ascii="Futura Std" w:hAnsi="Futura Std" w:cs="Garamond"/>
        <w:b/>
        <w:sz w:val="20"/>
      </w:rPr>
      <w:fldChar w:fldCharType="end"/>
    </w:r>
  </w:p>
  <w:p w:rsidR="009714DF" w:rsidRPr="009853CE" w:rsidRDefault="009714DF">
    <w:pPr>
      <w:pStyle w:val="Standard"/>
      <w:ind w:right="360"/>
      <w:jc w:val="both"/>
      <w:rPr>
        <w:rFonts w:ascii="Futura Std" w:hAnsi="Futura Std" w:cs="Garamond"/>
        <w:i/>
        <w:spacing w:val="-3"/>
        <w:sz w:val="20"/>
      </w:rPr>
    </w:pPr>
  </w:p>
  <w:p w:rsidR="009714DF" w:rsidRDefault="00A87DAF" w:rsidP="00B97086">
    <w:pPr>
      <w:pStyle w:val="Standard"/>
      <w:pBdr>
        <w:bottom w:val="single" w:sz="12" w:space="1" w:color="auto"/>
      </w:pBdr>
      <w:autoSpaceDE w:val="0"/>
      <w:jc w:val="center"/>
      <w:rPr>
        <w:rFonts w:ascii="Futura Std" w:hAnsi="Futura Std" w:cs="Arial"/>
        <w:sz w:val="20"/>
      </w:rPr>
    </w:pPr>
    <w:r w:rsidRPr="00A87DAF">
      <w:rPr>
        <w:rFonts w:ascii="Futura Std" w:hAnsi="Futura Std" w:cs="Arial"/>
        <w:sz w:val="20"/>
      </w:rPr>
      <w:t>“</w:t>
    </w:r>
    <w:r w:rsidR="00723D7D" w:rsidRPr="00B97086">
      <w:rPr>
        <w:rFonts w:ascii="Futura Std" w:hAnsi="Futura Std" w:cs="Arial"/>
        <w:sz w:val="20"/>
      </w:rPr>
      <w:t>Por la cual se modifica el artículo 1 de la Resolución 1884 de 2015</w:t>
    </w:r>
    <w:r w:rsidR="00723D7D">
      <w:rPr>
        <w:rFonts w:ascii="Futura Std" w:hAnsi="Futura Std" w:cs="Arial"/>
        <w:sz w:val="20"/>
      </w:rPr>
      <w:t xml:space="preserve">, modificada por el artículo 1 de la Resolución </w:t>
    </w:r>
    <w:r w:rsidR="00E532FB">
      <w:rPr>
        <w:rFonts w:ascii="Futura Std" w:hAnsi="Futura Std" w:cs="Arial"/>
        <w:sz w:val="20"/>
      </w:rPr>
      <w:t xml:space="preserve">No. 0002820 de julio 11 </w:t>
    </w:r>
    <w:r w:rsidR="00723D7D">
      <w:rPr>
        <w:rFonts w:ascii="Futura Std" w:hAnsi="Futura Std" w:cs="Arial"/>
        <w:sz w:val="20"/>
      </w:rPr>
      <w:t>de 2016</w:t>
    </w:r>
    <w:r w:rsidR="00723D7D" w:rsidRPr="00B97086">
      <w:rPr>
        <w:rFonts w:ascii="Futura Std" w:hAnsi="Futura Std" w:cs="Arial"/>
        <w:sz w:val="20"/>
      </w:rPr>
      <w:t xml:space="preserve"> y establece una tarifa</w:t>
    </w:r>
    <w:r w:rsidR="00723D7D" w:rsidRPr="00B97086">
      <w:rPr>
        <w:rFonts w:ascii="Futura Std" w:hAnsi="Futura Std"/>
        <w:sz w:val="20"/>
      </w:rPr>
      <w:t xml:space="preserve"> especial diferencial </w:t>
    </w:r>
    <w:r w:rsidR="00723D7D">
      <w:rPr>
        <w:rFonts w:ascii="Futura Std" w:hAnsi="Futura Std" w:cs="Arial"/>
        <w:sz w:val="20"/>
      </w:rPr>
      <w:t>a cobrar en la</w:t>
    </w:r>
    <w:r w:rsidR="00723D7D" w:rsidRPr="00B97086">
      <w:rPr>
        <w:rFonts w:ascii="Futura Std" w:hAnsi="Futura Std" w:cs="Arial"/>
        <w:sz w:val="20"/>
      </w:rPr>
      <w:t xml:space="preserve"> e</w:t>
    </w:r>
    <w:r w:rsidR="00723D7D">
      <w:rPr>
        <w:rFonts w:ascii="Futura Std" w:hAnsi="Futura Std" w:cs="Arial"/>
        <w:sz w:val="20"/>
      </w:rPr>
      <w:t>stación</w:t>
    </w:r>
    <w:r w:rsidR="00723D7D" w:rsidRPr="00B97086">
      <w:rPr>
        <w:rFonts w:ascii="Futura Std" w:hAnsi="Futura Std" w:cs="Arial"/>
        <w:sz w:val="20"/>
      </w:rPr>
      <w:t xml:space="preserve"> de Peaje “</w:t>
    </w:r>
    <w:r w:rsidR="00723D7D">
      <w:rPr>
        <w:rFonts w:ascii="Futura Std" w:hAnsi="Futura Std" w:cs="Arial"/>
        <w:sz w:val="20"/>
      </w:rPr>
      <w:t>La Caimanera</w:t>
    </w:r>
    <w:r w:rsidR="00723D7D" w:rsidRPr="00B97086">
      <w:rPr>
        <w:rFonts w:ascii="Futura Std" w:hAnsi="Futura Std" w:cs="Arial"/>
        <w:sz w:val="20"/>
      </w:rPr>
      <w:t>”, del proyecto de asociación público privada de iniciativa privada para la conexión de los Departamentos Antioquia, Córdoba, Sucre y Bolívar</w:t>
    </w:r>
    <w:r w:rsidRPr="00A87DAF">
      <w:rPr>
        <w:rFonts w:ascii="Futura Std" w:hAnsi="Futura Std" w:cs="Arial"/>
        <w:sz w:val="20"/>
      </w:rPr>
      <w:t>”</w:t>
    </w:r>
  </w:p>
  <w:p w:rsidR="009714DF" w:rsidRDefault="009714DF" w:rsidP="00761EA1">
    <w:pPr>
      <w:pStyle w:val="Standard"/>
      <w:jc w:val="center"/>
      <w:rPr>
        <w:rFonts w:ascii="Garamond" w:hAnsi="Garamond" w:cs="Garamond"/>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4DF" w:rsidRDefault="009714DF">
    <w:pPr>
      <w:pStyle w:val="Encabezado"/>
    </w:pPr>
    <w:r>
      <w:rPr>
        <w:noProof/>
        <w:lang w:val="es-CO" w:eastAsia="es-CO" w:bidi="ar-SA"/>
      </w:rPr>
      <w:drawing>
        <wp:anchor distT="0" distB="0" distL="114300" distR="114300" simplePos="0" relativeHeight="251658240" behindDoc="0" locked="0" layoutInCell="1" allowOverlap="1" wp14:anchorId="0DB73FC6" wp14:editId="4A1639CA">
          <wp:simplePos x="0" y="0"/>
          <wp:positionH relativeFrom="column">
            <wp:posOffset>4015740</wp:posOffset>
          </wp:positionH>
          <wp:positionV relativeFrom="paragraph">
            <wp:posOffset>75565</wp:posOffset>
          </wp:positionV>
          <wp:extent cx="1238250" cy="552450"/>
          <wp:effectExtent l="0" t="0" r="0" b="0"/>
          <wp:wrapThrough wrapText="bothSides">
            <wp:wrapPolygon edited="0">
              <wp:start x="3323" y="0"/>
              <wp:lineTo x="1329" y="2979"/>
              <wp:lineTo x="332" y="7448"/>
              <wp:lineTo x="665" y="14152"/>
              <wp:lineTo x="4320" y="20110"/>
              <wp:lineTo x="5317" y="20855"/>
              <wp:lineTo x="16948" y="20855"/>
              <wp:lineTo x="17612" y="20110"/>
              <wp:lineTo x="20935" y="14152"/>
              <wp:lineTo x="21268" y="7448"/>
              <wp:lineTo x="19938" y="2234"/>
              <wp:lineTo x="18277" y="0"/>
              <wp:lineTo x="3323" y="0"/>
            </wp:wrapPolygon>
          </wp:wrapThrough>
          <wp:docPr id="2" name="Imagen 5" descr="C:\Users\Angieleyy85\AppData\Local\Microsoft\Windows\INetCache\Content.Word\Sello-certificacion-Cotec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Angieleyy85\AppData\Local\Microsoft\Windows\INetCache\Content.Word\Sello-certificacion-Cotec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bidi="ar-SA"/>
      </w:rPr>
      <w:drawing>
        <wp:anchor distT="0" distB="0" distL="114300" distR="114300" simplePos="0" relativeHeight="251657216" behindDoc="0" locked="0" layoutInCell="1" allowOverlap="1" wp14:anchorId="51B3D053" wp14:editId="7A4BE71A">
          <wp:simplePos x="0" y="0"/>
          <wp:positionH relativeFrom="margin">
            <wp:posOffset>-89535</wp:posOffset>
          </wp:positionH>
          <wp:positionV relativeFrom="margin">
            <wp:posOffset>-1255395</wp:posOffset>
          </wp:positionV>
          <wp:extent cx="3653155" cy="992505"/>
          <wp:effectExtent l="0" t="0" r="0" b="0"/>
          <wp:wrapThrough wrapText="bothSides">
            <wp:wrapPolygon edited="0">
              <wp:start x="14080" y="1658"/>
              <wp:lineTo x="901" y="7048"/>
              <wp:lineTo x="451" y="7463"/>
              <wp:lineTo x="1464" y="9121"/>
              <wp:lineTo x="1126" y="10779"/>
              <wp:lineTo x="563" y="14925"/>
              <wp:lineTo x="563" y="16169"/>
              <wp:lineTo x="11602" y="17827"/>
              <wp:lineTo x="12841" y="18656"/>
              <wp:lineTo x="16558" y="18656"/>
              <wp:lineTo x="20950" y="17827"/>
              <wp:lineTo x="21288" y="16169"/>
              <wp:lineTo x="21401" y="7877"/>
              <wp:lineTo x="14530" y="1658"/>
              <wp:lineTo x="14080" y="1658"/>
            </wp:wrapPolygon>
          </wp:wrapThrough>
          <wp:docPr id="1" name="Imagen 6" descr="logo-y-lema-de-gobi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y-lema-de-gobierno"/>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3653155" cy="992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14DF" w:rsidRDefault="009714DF">
    <w:pPr>
      <w:pStyle w:val="Encabezado"/>
    </w:pPr>
  </w:p>
  <w:p w:rsidR="009714DF" w:rsidRDefault="009714DF">
    <w:pPr>
      <w:pStyle w:val="Encabezado"/>
      <w:tabs>
        <w:tab w:val="clear" w:pos="4419"/>
        <w:tab w:val="clear" w:pos="8838"/>
        <w:tab w:val="left" w:pos="3695"/>
      </w:tabs>
    </w:pPr>
    <w:r>
      <w:rPr>
        <w:lang w:val="es-MX"/>
      </w:rPr>
      <w:tab/>
    </w:r>
  </w:p>
  <w:p w:rsidR="009714DF" w:rsidRDefault="009714DF" w:rsidP="00E866B7">
    <w:pPr>
      <w:pStyle w:val="Encabezado"/>
      <w:tabs>
        <w:tab w:val="clear" w:pos="4419"/>
        <w:tab w:val="clear" w:pos="8838"/>
        <w:tab w:val="left" w:pos="7336"/>
      </w:tabs>
    </w:pPr>
    <w:r>
      <w:rPr>
        <w:rFonts w:ascii="Futura Bk BT" w:hAnsi="Futura Bk BT" w:cs="Arial"/>
        <w:sz w:val="16"/>
        <w:szCs w:val="16"/>
      </w:rPr>
      <w:t xml:space="preserve">    NIT.899.999.055-4</w:t>
    </w:r>
  </w:p>
  <w:p w:rsidR="009714DF" w:rsidRDefault="009714DF">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4333"/>
    <w:multiLevelType w:val="multilevel"/>
    <w:tmpl w:val="74820076"/>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7D51AAB"/>
    <w:multiLevelType w:val="multilevel"/>
    <w:tmpl w:val="A14C5CBC"/>
    <w:styleLink w:val="WW8Num1"/>
    <w:lvl w:ilvl="0">
      <w:start w:val="1"/>
      <w:numFmt w:val="decimal"/>
      <w:lvlText w:val="%1."/>
      <w:lvlJc w:val="left"/>
      <w:rPr>
        <w:rFonts w:ascii="Arial" w:hAnsi="Arial" w:cs="Arial"/>
        <w:spacing w:val="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DB345B4"/>
    <w:multiLevelType w:val="multilevel"/>
    <w:tmpl w:val="84CAC650"/>
    <w:styleLink w:val="WW8Num6"/>
    <w:lvl w:ilvl="0">
      <w:start w:val="1"/>
      <w:numFmt w:val="decimal"/>
      <w:pStyle w:val="titulotres"/>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191D1FF9"/>
    <w:multiLevelType w:val="hybridMultilevel"/>
    <w:tmpl w:val="8480C42C"/>
    <w:lvl w:ilvl="0" w:tplc="55D06902">
      <w:start w:val="1"/>
      <w:numFmt w:val="upperLetter"/>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 w15:restartNumberingAfterBreak="0">
    <w:nsid w:val="1C714349"/>
    <w:multiLevelType w:val="hybridMultilevel"/>
    <w:tmpl w:val="53F6607E"/>
    <w:lvl w:ilvl="0" w:tplc="2898CFEE">
      <w:start w:val="1"/>
      <w:numFmt w:val="upperLetter"/>
      <w:lvlText w:val="%1."/>
      <w:lvlJc w:val="left"/>
      <w:pPr>
        <w:ind w:left="1069" w:hanging="36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0CE4602"/>
    <w:multiLevelType w:val="multilevel"/>
    <w:tmpl w:val="0382F996"/>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2A8E3722"/>
    <w:multiLevelType w:val="multilevel"/>
    <w:tmpl w:val="8A684420"/>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2E616AE5"/>
    <w:multiLevelType w:val="hybridMultilevel"/>
    <w:tmpl w:val="437A29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0475182"/>
    <w:multiLevelType w:val="hybridMultilevel"/>
    <w:tmpl w:val="5C98D190"/>
    <w:lvl w:ilvl="0" w:tplc="006C7BC2">
      <w:numFmt w:val="bullet"/>
      <w:lvlText w:val="-"/>
      <w:lvlJc w:val="left"/>
      <w:pPr>
        <w:ind w:left="720" w:hanging="360"/>
      </w:pPr>
      <w:rPr>
        <w:rFonts w:ascii="Futura Bk BT" w:eastAsia="DejaVu Sans" w:hAnsi="Futura Bk BT" w:cs="Lohit Devanaga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19E3471"/>
    <w:multiLevelType w:val="multilevel"/>
    <w:tmpl w:val="28F22F40"/>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33213812"/>
    <w:multiLevelType w:val="multilevel"/>
    <w:tmpl w:val="AC18BC1E"/>
    <w:styleLink w:val="WW8Num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3EFE5428"/>
    <w:multiLevelType w:val="multilevel"/>
    <w:tmpl w:val="71C29D44"/>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404F58FA"/>
    <w:multiLevelType w:val="hybridMultilevel"/>
    <w:tmpl w:val="78CA6B4E"/>
    <w:lvl w:ilvl="0" w:tplc="240A0017">
      <w:start w:val="1"/>
      <w:numFmt w:val="lowerLetter"/>
      <w:lvlText w:val="%1)"/>
      <w:lvlJc w:val="left"/>
      <w:pPr>
        <w:ind w:left="1429" w:hanging="360"/>
      </w:pPr>
    </w:lvl>
    <w:lvl w:ilvl="1" w:tplc="240A0019">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3" w15:restartNumberingAfterBreak="0">
    <w:nsid w:val="43AF5117"/>
    <w:multiLevelType w:val="multilevel"/>
    <w:tmpl w:val="3E303F54"/>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48C043B2"/>
    <w:multiLevelType w:val="multilevel"/>
    <w:tmpl w:val="669839C4"/>
    <w:styleLink w:val="WW8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4C4F4747"/>
    <w:multiLevelType w:val="multilevel"/>
    <w:tmpl w:val="764CBDA2"/>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4FAE0055"/>
    <w:multiLevelType w:val="multilevel"/>
    <w:tmpl w:val="E60C0972"/>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53E94725"/>
    <w:multiLevelType w:val="multilevel"/>
    <w:tmpl w:val="78221E64"/>
    <w:lvl w:ilvl="0">
      <w:start w:val="1"/>
      <w:numFmt w:val="lowerRoman"/>
      <w:lvlText w:val="%1)"/>
      <w:lvlJc w:val="left"/>
      <w:pPr>
        <w:ind w:left="1146" w:hanging="720"/>
      </w:pPr>
      <w:rPr>
        <w:rFonts w:ascii="Futura Std" w:hAnsi="Futura Std" w:hint="default"/>
        <w:i w:val="0"/>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8" w15:restartNumberingAfterBreak="0">
    <w:nsid w:val="54313672"/>
    <w:multiLevelType w:val="multilevel"/>
    <w:tmpl w:val="DB887CE0"/>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5FA8011C"/>
    <w:multiLevelType w:val="multilevel"/>
    <w:tmpl w:val="78221E64"/>
    <w:lvl w:ilvl="0">
      <w:start w:val="1"/>
      <w:numFmt w:val="lowerRoman"/>
      <w:lvlText w:val="%1)"/>
      <w:lvlJc w:val="left"/>
      <w:pPr>
        <w:ind w:left="1146" w:hanging="720"/>
      </w:pPr>
      <w:rPr>
        <w:rFonts w:ascii="Futura Std" w:hAnsi="Futura Std" w:hint="default"/>
        <w:i w:val="0"/>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65831770"/>
    <w:multiLevelType w:val="multilevel"/>
    <w:tmpl w:val="B7466AF6"/>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6A063227"/>
    <w:multiLevelType w:val="multilevel"/>
    <w:tmpl w:val="95627C8C"/>
    <w:styleLink w:val="WW8Num8"/>
    <w:lvl w:ilvl="0">
      <w:start w:val="1"/>
      <w:numFmt w:val="decimal"/>
      <w:lvlText w:val="%1."/>
      <w:lvlJc w:val="left"/>
      <w:rPr>
        <w:rFonts w:ascii="Arial" w:hAnsi="Arial" w:cs="Arial"/>
        <w:b w:val="0"/>
        <w:i w:val="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6D3A1E8E"/>
    <w:multiLevelType w:val="hybridMultilevel"/>
    <w:tmpl w:val="E2CC5C98"/>
    <w:lvl w:ilvl="0" w:tplc="77124C66">
      <w:numFmt w:val="bullet"/>
      <w:lvlText w:val="•"/>
      <w:lvlJc w:val="left"/>
      <w:pPr>
        <w:ind w:left="1444" w:hanging="735"/>
      </w:pPr>
      <w:rPr>
        <w:rFonts w:ascii="Futura Bk BT" w:eastAsia="Times New Roman" w:hAnsi="Futura Bk BT"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212724A"/>
    <w:multiLevelType w:val="hybridMultilevel"/>
    <w:tmpl w:val="2AA0C6E4"/>
    <w:lvl w:ilvl="0" w:tplc="EA80F240">
      <w:start w:val="1"/>
      <w:numFmt w:val="decimal"/>
      <w:lvlText w:val="%1."/>
      <w:lvlJc w:val="left"/>
      <w:pPr>
        <w:ind w:left="1144" w:hanging="435"/>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4" w15:restartNumberingAfterBreak="0">
    <w:nsid w:val="72921B5C"/>
    <w:multiLevelType w:val="multilevel"/>
    <w:tmpl w:val="A9A009EC"/>
    <w:styleLink w:val="WW8Num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748B4E59"/>
    <w:multiLevelType w:val="multilevel"/>
    <w:tmpl w:val="E62CC4C6"/>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778210CF"/>
    <w:multiLevelType w:val="hybridMultilevel"/>
    <w:tmpl w:val="EAEE70F2"/>
    <w:lvl w:ilvl="0" w:tplc="BF4AEC76">
      <w:start w:val="1"/>
      <w:numFmt w:val="decimal"/>
      <w:lvlText w:val="%1."/>
      <w:lvlJc w:val="left"/>
      <w:pPr>
        <w:ind w:left="1069" w:hanging="360"/>
      </w:pPr>
      <w:rPr>
        <w:rFonts w:hint="default"/>
      </w:rPr>
    </w:lvl>
    <w:lvl w:ilvl="1" w:tplc="7572380A">
      <w:start w:val="1"/>
      <w:numFmt w:val="lowerLetter"/>
      <w:lvlText w:val="%2)"/>
      <w:lvlJc w:val="left"/>
      <w:pPr>
        <w:ind w:left="1789" w:hanging="360"/>
      </w:pPr>
      <w:rPr>
        <w:rFonts w:hint="default"/>
      </w:r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7" w15:restartNumberingAfterBreak="0">
    <w:nsid w:val="798068A2"/>
    <w:multiLevelType w:val="hybridMultilevel"/>
    <w:tmpl w:val="43127EBA"/>
    <w:lvl w:ilvl="0" w:tplc="77124C66">
      <w:numFmt w:val="bullet"/>
      <w:lvlText w:val="•"/>
      <w:lvlJc w:val="left"/>
      <w:pPr>
        <w:ind w:left="1444" w:hanging="735"/>
      </w:pPr>
      <w:rPr>
        <w:rFonts w:ascii="Futura Bk BT" w:eastAsia="Times New Roman" w:hAnsi="Futura Bk BT" w:cs="Times New Roman" w:hint="default"/>
      </w:rPr>
    </w:lvl>
    <w:lvl w:ilvl="1" w:tplc="240A0003">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8" w15:restartNumberingAfterBreak="0">
    <w:nsid w:val="7C395FA1"/>
    <w:multiLevelType w:val="multilevel"/>
    <w:tmpl w:val="C932FF44"/>
    <w:styleLink w:val="WW8Num2"/>
    <w:lvl w:ilvl="0">
      <w:start w:val="1"/>
      <w:numFmt w:val="decimal"/>
      <w:lvlText w:val="%1."/>
      <w:lvlJc w:val="left"/>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7DA91929"/>
    <w:multiLevelType w:val="multilevel"/>
    <w:tmpl w:val="FCBED12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
  </w:num>
  <w:num w:numId="2">
    <w:abstractNumId w:val="28"/>
  </w:num>
  <w:num w:numId="3">
    <w:abstractNumId w:val="9"/>
  </w:num>
  <w:num w:numId="4">
    <w:abstractNumId w:val="0"/>
  </w:num>
  <w:num w:numId="5">
    <w:abstractNumId w:val="24"/>
  </w:num>
  <w:num w:numId="6">
    <w:abstractNumId w:val="2"/>
  </w:num>
  <w:num w:numId="7">
    <w:abstractNumId w:val="13"/>
  </w:num>
  <w:num w:numId="8">
    <w:abstractNumId w:val="21"/>
  </w:num>
  <w:num w:numId="9">
    <w:abstractNumId w:val="18"/>
  </w:num>
  <w:num w:numId="10">
    <w:abstractNumId w:val="29"/>
  </w:num>
  <w:num w:numId="11">
    <w:abstractNumId w:val="10"/>
  </w:num>
  <w:num w:numId="12">
    <w:abstractNumId w:val="5"/>
  </w:num>
  <w:num w:numId="13">
    <w:abstractNumId w:val="15"/>
  </w:num>
  <w:num w:numId="14">
    <w:abstractNumId w:val="14"/>
  </w:num>
  <w:num w:numId="15">
    <w:abstractNumId w:val="11"/>
  </w:num>
  <w:num w:numId="16">
    <w:abstractNumId w:val="16"/>
  </w:num>
  <w:num w:numId="17">
    <w:abstractNumId w:val="20"/>
  </w:num>
  <w:num w:numId="18">
    <w:abstractNumId w:val="25"/>
  </w:num>
  <w:num w:numId="19">
    <w:abstractNumId w:val="6"/>
  </w:num>
  <w:num w:numId="20">
    <w:abstractNumId w:val="8"/>
  </w:num>
  <w:num w:numId="21">
    <w:abstractNumId w:val="27"/>
  </w:num>
  <w:num w:numId="22">
    <w:abstractNumId w:val="26"/>
  </w:num>
  <w:num w:numId="23">
    <w:abstractNumId w:val="12"/>
  </w:num>
  <w:num w:numId="24">
    <w:abstractNumId w:val="22"/>
  </w:num>
  <w:num w:numId="25">
    <w:abstractNumId w:val="17"/>
  </w:num>
  <w:num w:numId="26">
    <w:abstractNumId w:val="23"/>
  </w:num>
  <w:num w:numId="27">
    <w:abstractNumId w:val="19"/>
  </w:num>
  <w:num w:numId="28">
    <w:abstractNumId w:val="3"/>
  </w:num>
  <w:num w:numId="29">
    <w:abstractNumId w:val="4"/>
  </w:num>
  <w:num w:numId="30">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E5D"/>
    <w:rsid w:val="00001205"/>
    <w:rsid w:val="00007B42"/>
    <w:rsid w:val="000152C0"/>
    <w:rsid w:val="000153A8"/>
    <w:rsid w:val="00016A07"/>
    <w:rsid w:val="0002085A"/>
    <w:rsid w:val="000232D2"/>
    <w:rsid w:val="00026C52"/>
    <w:rsid w:val="000329CA"/>
    <w:rsid w:val="0003399C"/>
    <w:rsid w:val="00035EED"/>
    <w:rsid w:val="00037BC9"/>
    <w:rsid w:val="00037F19"/>
    <w:rsid w:val="0004117F"/>
    <w:rsid w:val="0004231A"/>
    <w:rsid w:val="00044927"/>
    <w:rsid w:val="00052B2F"/>
    <w:rsid w:val="00053B5E"/>
    <w:rsid w:val="00056295"/>
    <w:rsid w:val="00056EEE"/>
    <w:rsid w:val="00063597"/>
    <w:rsid w:val="000818BA"/>
    <w:rsid w:val="00087021"/>
    <w:rsid w:val="00091F40"/>
    <w:rsid w:val="00094F64"/>
    <w:rsid w:val="000A60A3"/>
    <w:rsid w:val="000B26DC"/>
    <w:rsid w:val="000C0FE2"/>
    <w:rsid w:val="000C3640"/>
    <w:rsid w:val="000C7C0A"/>
    <w:rsid w:val="000D59D9"/>
    <w:rsid w:val="000F17FA"/>
    <w:rsid w:val="000F4A6F"/>
    <w:rsid w:val="000F7B15"/>
    <w:rsid w:val="00101CBF"/>
    <w:rsid w:val="001101E8"/>
    <w:rsid w:val="00110F33"/>
    <w:rsid w:val="0011564D"/>
    <w:rsid w:val="001160C7"/>
    <w:rsid w:val="00127F4F"/>
    <w:rsid w:val="00143A73"/>
    <w:rsid w:val="00144E86"/>
    <w:rsid w:val="00151FC6"/>
    <w:rsid w:val="00160695"/>
    <w:rsid w:val="0017131F"/>
    <w:rsid w:val="00174EBC"/>
    <w:rsid w:val="001941A0"/>
    <w:rsid w:val="00196A21"/>
    <w:rsid w:val="00196C81"/>
    <w:rsid w:val="00196E9F"/>
    <w:rsid w:val="001B12BF"/>
    <w:rsid w:val="001B615B"/>
    <w:rsid w:val="001C24FD"/>
    <w:rsid w:val="001D15C7"/>
    <w:rsid w:val="001E1371"/>
    <w:rsid w:val="001E671E"/>
    <w:rsid w:val="001E7719"/>
    <w:rsid w:val="001F22D6"/>
    <w:rsid w:val="001F2B27"/>
    <w:rsid w:val="001F32EE"/>
    <w:rsid w:val="001F390C"/>
    <w:rsid w:val="001F514A"/>
    <w:rsid w:val="00200029"/>
    <w:rsid w:val="00200C36"/>
    <w:rsid w:val="002108F9"/>
    <w:rsid w:val="00215B9D"/>
    <w:rsid w:val="00222485"/>
    <w:rsid w:val="00223981"/>
    <w:rsid w:val="00230A31"/>
    <w:rsid w:val="00230F1A"/>
    <w:rsid w:val="00243A03"/>
    <w:rsid w:val="00250258"/>
    <w:rsid w:val="00251B14"/>
    <w:rsid w:val="00257404"/>
    <w:rsid w:val="00260572"/>
    <w:rsid w:val="0026588B"/>
    <w:rsid w:val="00272EFB"/>
    <w:rsid w:val="002772B6"/>
    <w:rsid w:val="00280134"/>
    <w:rsid w:val="00283AED"/>
    <w:rsid w:val="00285884"/>
    <w:rsid w:val="002915C8"/>
    <w:rsid w:val="00293F87"/>
    <w:rsid w:val="00295530"/>
    <w:rsid w:val="00296375"/>
    <w:rsid w:val="002A4B1E"/>
    <w:rsid w:val="002A4EB8"/>
    <w:rsid w:val="002A7229"/>
    <w:rsid w:val="002C30D5"/>
    <w:rsid w:val="002C7686"/>
    <w:rsid w:val="002D2CAE"/>
    <w:rsid w:val="002F0E7A"/>
    <w:rsid w:val="002F7AE9"/>
    <w:rsid w:val="003023B0"/>
    <w:rsid w:val="00305560"/>
    <w:rsid w:val="00310452"/>
    <w:rsid w:val="00325CDA"/>
    <w:rsid w:val="00334074"/>
    <w:rsid w:val="0033532C"/>
    <w:rsid w:val="00341926"/>
    <w:rsid w:val="003513DF"/>
    <w:rsid w:val="00351E5D"/>
    <w:rsid w:val="00353820"/>
    <w:rsid w:val="00361284"/>
    <w:rsid w:val="0036647C"/>
    <w:rsid w:val="00382DD7"/>
    <w:rsid w:val="0039102A"/>
    <w:rsid w:val="003A0CFC"/>
    <w:rsid w:val="003B094A"/>
    <w:rsid w:val="003B27C8"/>
    <w:rsid w:val="003C7ED5"/>
    <w:rsid w:val="003D0F7C"/>
    <w:rsid w:val="003D4E76"/>
    <w:rsid w:val="003D6250"/>
    <w:rsid w:val="003D77F0"/>
    <w:rsid w:val="003D7A93"/>
    <w:rsid w:val="003E65D6"/>
    <w:rsid w:val="00402C8F"/>
    <w:rsid w:val="004055A5"/>
    <w:rsid w:val="004056A0"/>
    <w:rsid w:val="00411058"/>
    <w:rsid w:val="00412439"/>
    <w:rsid w:val="004277CD"/>
    <w:rsid w:val="0043377D"/>
    <w:rsid w:val="00441F41"/>
    <w:rsid w:val="00452EE6"/>
    <w:rsid w:val="004532FF"/>
    <w:rsid w:val="00461751"/>
    <w:rsid w:val="00465B1F"/>
    <w:rsid w:val="004662E3"/>
    <w:rsid w:val="00477A07"/>
    <w:rsid w:val="004B2729"/>
    <w:rsid w:val="004B67F9"/>
    <w:rsid w:val="004D6DA3"/>
    <w:rsid w:val="004D717F"/>
    <w:rsid w:val="004F251A"/>
    <w:rsid w:val="004F4403"/>
    <w:rsid w:val="004F47AA"/>
    <w:rsid w:val="004F7B1D"/>
    <w:rsid w:val="00500E07"/>
    <w:rsid w:val="0050206E"/>
    <w:rsid w:val="00502B70"/>
    <w:rsid w:val="00507E7D"/>
    <w:rsid w:val="00511041"/>
    <w:rsid w:val="005129E8"/>
    <w:rsid w:val="00512C62"/>
    <w:rsid w:val="00513065"/>
    <w:rsid w:val="005151C1"/>
    <w:rsid w:val="00521B80"/>
    <w:rsid w:val="00524FE6"/>
    <w:rsid w:val="005270CB"/>
    <w:rsid w:val="005323AC"/>
    <w:rsid w:val="00541512"/>
    <w:rsid w:val="0054351F"/>
    <w:rsid w:val="00544561"/>
    <w:rsid w:val="00546264"/>
    <w:rsid w:val="00555E6A"/>
    <w:rsid w:val="0056148F"/>
    <w:rsid w:val="00574B2C"/>
    <w:rsid w:val="00581444"/>
    <w:rsid w:val="00587E0D"/>
    <w:rsid w:val="00590F78"/>
    <w:rsid w:val="005972E7"/>
    <w:rsid w:val="00597578"/>
    <w:rsid w:val="0059766C"/>
    <w:rsid w:val="005A3A18"/>
    <w:rsid w:val="005B0198"/>
    <w:rsid w:val="005C1648"/>
    <w:rsid w:val="005C2A33"/>
    <w:rsid w:val="005D5643"/>
    <w:rsid w:val="005D68B3"/>
    <w:rsid w:val="005D6DD3"/>
    <w:rsid w:val="005E5385"/>
    <w:rsid w:val="005F20D8"/>
    <w:rsid w:val="005F2CF0"/>
    <w:rsid w:val="00603F5D"/>
    <w:rsid w:val="00605700"/>
    <w:rsid w:val="0061441C"/>
    <w:rsid w:val="00617BDF"/>
    <w:rsid w:val="00617F24"/>
    <w:rsid w:val="00620CF2"/>
    <w:rsid w:val="00643076"/>
    <w:rsid w:val="0065487C"/>
    <w:rsid w:val="006708C0"/>
    <w:rsid w:val="0067770B"/>
    <w:rsid w:val="00682330"/>
    <w:rsid w:val="00684255"/>
    <w:rsid w:val="00690CFD"/>
    <w:rsid w:val="00696D79"/>
    <w:rsid w:val="006A4717"/>
    <w:rsid w:val="006B0A7B"/>
    <w:rsid w:val="006B26C7"/>
    <w:rsid w:val="006B4D70"/>
    <w:rsid w:val="006D1842"/>
    <w:rsid w:val="006D2CB1"/>
    <w:rsid w:val="006D4BC9"/>
    <w:rsid w:val="006D6B6C"/>
    <w:rsid w:val="006E169F"/>
    <w:rsid w:val="006E1EAA"/>
    <w:rsid w:val="006E59F3"/>
    <w:rsid w:val="006F28C9"/>
    <w:rsid w:val="006F3787"/>
    <w:rsid w:val="006F77B0"/>
    <w:rsid w:val="006F7C81"/>
    <w:rsid w:val="00701FF4"/>
    <w:rsid w:val="00710B88"/>
    <w:rsid w:val="00712546"/>
    <w:rsid w:val="0071284E"/>
    <w:rsid w:val="00723D7D"/>
    <w:rsid w:val="00730C31"/>
    <w:rsid w:val="007333B4"/>
    <w:rsid w:val="00735E37"/>
    <w:rsid w:val="00754514"/>
    <w:rsid w:val="00760D51"/>
    <w:rsid w:val="00761EA1"/>
    <w:rsid w:val="00763551"/>
    <w:rsid w:val="0076447F"/>
    <w:rsid w:val="00765062"/>
    <w:rsid w:val="00766889"/>
    <w:rsid w:val="00771B00"/>
    <w:rsid w:val="00775929"/>
    <w:rsid w:val="007771E1"/>
    <w:rsid w:val="007865D3"/>
    <w:rsid w:val="007A2811"/>
    <w:rsid w:val="007A3A0F"/>
    <w:rsid w:val="007A462D"/>
    <w:rsid w:val="007A5C8D"/>
    <w:rsid w:val="007A654F"/>
    <w:rsid w:val="007C4910"/>
    <w:rsid w:val="007C5243"/>
    <w:rsid w:val="007D5804"/>
    <w:rsid w:val="007D5A98"/>
    <w:rsid w:val="007D73AE"/>
    <w:rsid w:val="007E56C4"/>
    <w:rsid w:val="007F1462"/>
    <w:rsid w:val="00801A8B"/>
    <w:rsid w:val="0080486F"/>
    <w:rsid w:val="0081482C"/>
    <w:rsid w:val="00823C35"/>
    <w:rsid w:val="00825EAE"/>
    <w:rsid w:val="00826C44"/>
    <w:rsid w:val="00827895"/>
    <w:rsid w:val="00834000"/>
    <w:rsid w:val="0083668D"/>
    <w:rsid w:val="00850631"/>
    <w:rsid w:val="008624BB"/>
    <w:rsid w:val="00866666"/>
    <w:rsid w:val="0087202A"/>
    <w:rsid w:val="00873DEA"/>
    <w:rsid w:val="00893DF7"/>
    <w:rsid w:val="008A1CC5"/>
    <w:rsid w:val="008C27AE"/>
    <w:rsid w:val="008C3A78"/>
    <w:rsid w:val="008D1FDC"/>
    <w:rsid w:val="008D295A"/>
    <w:rsid w:val="008D2998"/>
    <w:rsid w:val="008D3C71"/>
    <w:rsid w:val="008D61ED"/>
    <w:rsid w:val="008D7234"/>
    <w:rsid w:val="008E29D9"/>
    <w:rsid w:val="008F1F60"/>
    <w:rsid w:val="00901049"/>
    <w:rsid w:val="00906E7E"/>
    <w:rsid w:val="00913CAE"/>
    <w:rsid w:val="00917650"/>
    <w:rsid w:val="00932D20"/>
    <w:rsid w:val="00940D7A"/>
    <w:rsid w:val="00941246"/>
    <w:rsid w:val="0094140C"/>
    <w:rsid w:val="00943292"/>
    <w:rsid w:val="00943DBD"/>
    <w:rsid w:val="009459A0"/>
    <w:rsid w:val="00960419"/>
    <w:rsid w:val="009714DF"/>
    <w:rsid w:val="00972BA6"/>
    <w:rsid w:val="00972D8B"/>
    <w:rsid w:val="00975878"/>
    <w:rsid w:val="00982DAB"/>
    <w:rsid w:val="009853CE"/>
    <w:rsid w:val="009A3FDF"/>
    <w:rsid w:val="009B49B0"/>
    <w:rsid w:val="009B4F35"/>
    <w:rsid w:val="009F582C"/>
    <w:rsid w:val="00A11C96"/>
    <w:rsid w:val="00A1418A"/>
    <w:rsid w:val="00A16730"/>
    <w:rsid w:val="00A168EA"/>
    <w:rsid w:val="00A21E3C"/>
    <w:rsid w:val="00A22F7E"/>
    <w:rsid w:val="00A37C13"/>
    <w:rsid w:val="00A426EA"/>
    <w:rsid w:val="00A44E65"/>
    <w:rsid w:val="00A54940"/>
    <w:rsid w:val="00A5645E"/>
    <w:rsid w:val="00A57457"/>
    <w:rsid w:val="00A60F95"/>
    <w:rsid w:val="00A65A52"/>
    <w:rsid w:val="00A66DE6"/>
    <w:rsid w:val="00A81AE8"/>
    <w:rsid w:val="00A8315B"/>
    <w:rsid w:val="00A87DAF"/>
    <w:rsid w:val="00A905A9"/>
    <w:rsid w:val="00A9186E"/>
    <w:rsid w:val="00AA290A"/>
    <w:rsid w:val="00AA697D"/>
    <w:rsid w:val="00AB1E0F"/>
    <w:rsid w:val="00AB26E0"/>
    <w:rsid w:val="00AB66EB"/>
    <w:rsid w:val="00AB7BC5"/>
    <w:rsid w:val="00AC33A7"/>
    <w:rsid w:val="00AC53A9"/>
    <w:rsid w:val="00AC57BD"/>
    <w:rsid w:val="00AD2A53"/>
    <w:rsid w:val="00AD5D9B"/>
    <w:rsid w:val="00AD6B49"/>
    <w:rsid w:val="00AE350F"/>
    <w:rsid w:val="00AF0E5A"/>
    <w:rsid w:val="00B06ED7"/>
    <w:rsid w:val="00B40A39"/>
    <w:rsid w:val="00B42BF7"/>
    <w:rsid w:val="00B43CAD"/>
    <w:rsid w:val="00B4527A"/>
    <w:rsid w:val="00B50994"/>
    <w:rsid w:val="00B54CE1"/>
    <w:rsid w:val="00B602A1"/>
    <w:rsid w:val="00B705A7"/>
    <w:rsid w:val="00B82468"/>
    <w:rsid w:val="00B8704B"/>
    <w:rsid w:val="00B90B26"/>
    <w:rsid w:val="00B914B4"/>
    <w:rsid w:val="00B97086"/>
    <w:rsid w:val="00BA1249"/>
    <w:rsid w:val="00BA4859"/>
    <w:rsid w:val="00BB17B2"/>
    <w:rsid w:val="00BB340B"/>
    <w:rsid w:val="00BB5BB0"/>
    <w:rsid w:val="00BB6A61"/>
    <w:rsid w:val="00BC3102"/>
    <w:rsid w:val="00BC61C8"/>
    <w:rsid w:val="00BC7759"/>
    <w:rsid w:val="00BD22FA"/>
    <w:rsid w:val="00BD78F9"/>
    <w:rsid w:val="00C017EF"/>
    <w:rsid w:val="00C04D52"/>
    <w:rsid w:val="00C16CB5"/>
    <w:rsid w:val="00C20F57"/>
    <w:rsid w:val="00C21501"/>
    <w:rsid w:val="00C24C0B"/>
    <w:rsid w:val="00C34F1B"/>
    <w:rsid w:val="00C35DEB"/>
    <w:rsid w:val="00C62B95"/>
    <w:rsid w:val="00C6458D"/>
    <w:rsid w:val="00C64DF6"/>
    <w:rsid w:val="00C67EC7"/>
    <w:rsid w:val="00C74134"/>
    <w:rsid w:val="00C83186"/>
    <w:rsid w:val="00C92526"/>
    <w:rsid w:val="00C93EF5"/>
    <w:rsid w:val="00C95C98"/>
    <w:rsid w:val="00C9774D"/>
    <w:rsid w:val="00CA19FB"/>
    <w:rsid w:val="00CA2BE7"/>
    <w:rsid w:val="00CA3FDD"/>
    <w:rsid w:val="00CB44EE"/>
    <w:rsid w:val="00CB5A9F"/>
    <w:rsid w:val="00CE0462"/>
    <w:rsid w:val="00D02A1B"/>
    <w:rsid w:val="00D04011"/>
    <w:rsid w:val="00D0440B"/>
    <w:rsid w:val="00D076CC"/>
    <w:rsid w:val="00D10D2D"/>
    <w:rsid w:val="00D1614D"/>
    <w:rsid w:val="00D17D05"/>
    <w:rsid w:val="00D47F8E"/>
    <w:rsid w:val="00D55AB5"/>
    <w:rsid w:val="00D57FAF"/>
    <w:rsid w:val="00D62D9B"/>
    <w:rsid w:val="00D62FC1"/>
    <w:rsid w:val="00D63F5E"/>
    <w:rsid w:val="00D6489C"/>
    <w:rsid w:val="00D65524"/>
    <w:rsid w:val="00D66BB2"/>
    <w:rsid w:val="00D70DB9"/>
    <w:rsid w:val="00D71F10"/>
    <w:rsid w:val="00D724B6"/>
    <w:rsid w:val="00D72F18"/>
    <w:rsid w:val="00D76523"/>
    <w:rsid w:val="00D8297B"/>
    <w:rsid w:val="00D861C8"/>
    <w:rsid w:val="00D9170A"/>
    <w:rsid w:val="00DA7E98"/>
    <w:rsid w:val="00DB4A66"/>
    <w:rsid w:val="00DB4A70"/>
    <w:rsid w:val="00DC0294"/>
    <w:rsid w:val="00DC04EF"/>
    <w:rsid w:val="00DC5DF1"/>
    <w:rsid w:val="00DC6D39"/>
    <w:rsid w:val="00DD0498"/>
    <w:rsid w:val="00DF5921"/>
    <w:rsid w:val="00E12445"/>
    <w:rsid w:val="00E1628E"/>
    <w:rsid w:val="00E167DB"/>
    <w:rsid w:val="00E415FB"/>
    <w:rsid w:val="00E46003"/>
    <w:rsid w:val="00E465F8"/>
    <w:rsid w:val="00E518F4"/>
    <w:rsid w:val="00E5220A"/>
    <w:rsid w:val="00E532FB"/>
    <w:rsid w:val="00E622EC"/>
    <w:rsid w:val="00E63291"/>
    <w:rsid w:val="00E67537"/>
    <w:rsid w:val="00E73A01"/>
    <w:rsid w:val="00E76C24"/>
    <w:rsid w:val="00E83376"/>
    <w:rsid w:val="00E83EE0"/>
    <w:rsid w:val="00E866B7"/>
    <w:rsid w:val="00E965A5"/>
    <w:rsid w:val="00EA021A"/>
    <w:rsid w:val="00EB2C02"/>
    <w:rsid w:val="00EB6281"/>
    <w:rsid w:val="00ED1D82"/>
    <w:rsid w:val="00ED4365"/>
    <w:rsid w:val="00ED714D"/>
    <w:rsid w:val="00ED7908"/>
    <w:rsid w:val="00EE4D6B"/>
    <w:rsid w:val="00EE7834"/>
    <w:rsid w:val="00EF1359"/>
    <w:rsid w:val="00EF5251"/>
    <w:rsid w:val="00EF559E"/>
    <w:rsid w:val="00F10C12"/>
    <w:rsid w:val="00F25AFB"/>
    <w:rsid w:val="00F34BB4"/>
    <w:rsid w:val="00F35ECF"/>
    <w:rsid w:val="00F36155"/>
    <w:rsid w:val="00F449B1"/>
    <w:rsid w:val="00F57419"/>
    <w:rsid w:val="00F6382D"/>
    <w:rsid w:val="00F754ED"/>
    <w:rsid w:val="00F931CA"/>
    <w:rsid w:val="00F950A7"/>
    <w:rsid w:val="00F953A7"/>
    <w:rsid w:val="00FB40B7"/>
    <w:rsid w:val="00FB7248"/>
    <w:rsid w:val="00FB7DFA"/>
    <w:rsid w:val="00FC44C5"/>
    <w:rsid w:val="00FD2062"/>
    <w:rsid w:val="00FD73F9"/>
    <w:rsid w:val="00FE2A0F"/>
    <w:rsid w:val="00FE6EFD"/>
    <w:rsid w:val="00FE704F"/>
    <w:rsid w:val="00FF0342"/>
    <w:rsid w:val="00FF64DC"/>
    <w:rsid w:val="00FF78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74503-4049-40CE-8CA7-5E26B982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Lohit Devanagari"/>
        <w:lang w:val="es-CO" w:eastAsia="es-CO"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pPr>
      <w:widowControl w:val="0"/>
      <w:suppressAutoHyphens/>
      <w:autoSpaceDN w:val="0"/>
      <w:textAlignment w:val="baseline"/>
    </w:pPr>
    <w:rPr>
      <w:kern w:val="3"/>
      <w:sz w:val="24"/>
      <w:szCs w:val="24"/>
      <w:lang w:val="es-ES" w:eastAsia="zh-CN" w:bidi="hi-IN"/>
    </w:rPr>
  </w:style>
  <w:style w:type="paragraph" w:styleId="Ttulo1">
    <w:name w:val="heading 1"/>
    <w:aliases w:val="INFITULUA-T2,BONUS-T1,MT1,título 1"/>
    <w:basedOn w:val="Standard"/>
    <w:next w:val="Standard"/>
    <w:uiPriority w:val="9"/>
    <w:qFormat/>
    <w:pPr>
      <w:keepNext/>
      <w:tabs>
        <w:tab w:val="left" w:pos="-720"/>
        <w:tab w:val="left" w:pos="4395"/>
      </w:tabs>
      <w:jc w:val="center"/>
      <w:outlineLvl w:val="0"/>
    </w:pPr>
    <w:rPr>
      <w:rFonts w:ascii="Arial" w:hAnsi="Arial" w:cs="Arial"/>
      <w:b/>
      <w:spacing w:val="-3"/>
      <w:sz w:val="28"/>
    </w:rPr>
  </w:style>
  <w:style w:type="paragraph" w:styleId="Ttulo2">
    <w:name w:val="heading 2"/>
    <w:aliases w:val="BONUS-T2"/>
    <w:basedOn w:val="Standard"/>
    <w:next w:val="Standard"/>
    <w:uiPriority w:val="9"/>
    <w:qFormat/>
    <w:pPr>
      <w:keepNext/>
      <w:widowControl w:val="0"/>
      <w:jc w:val="center"/>
      <w:outlineLvl w:val="1"/>
    </w:pPr>
    <w:rPr>
      <w:rFonts w:ascii="Arial" w:hAnsi="Arial" w:cs="Arial"/>
      <w:b/>
    </w:rPr>
  </w:style>
  <w:style w:type="paragraph" w:styleId="Ttulo3">
    <w:name w:val="heading 3"/>
    <w:aliases w:val="BONUS-T3 Final,Edgar 3,1.1.1Título 3,Título 3-BCN,3 bullet,2,H3,1,1Título 3"/>
    <w:basedOn w:val="Standard"/>
    <w:next w:val="Standard"/>
    <w:uiPriority w:val="9"/>
    <w:qFormat/>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pPr>
      <w:keepNext/>
      <w:outlineLvl w:val="4"/>
    </w:pPr>
    <w:rPr>
      <w:rFonts w:ascii="Arial" w:hAnsi="Arial" w:cs="Arial"/>
      <w:b/>
      <w:bCs/>
      <w:sz w:val="28"/>
    </w:rPr>
  </w:style>
  <w:style w:type="paragraph" w:styleId="Ttulo6">
    <w:name w:val="heading 6"/>
    <w:basedOn w:val="Standard"/>
    <w:next w:val="Standard"/>
    <w:pPr>
      <w:keepNext/>
      <w:tabs>
        <w:tab w:val="left" w:pos="-720"/>
      </w:tabs>
      <w:jc w:val="both"/>
      <w:outlineLvl w:val="5"/>
    </w:pPr>
    <w:rPr>
      <w:rFonts w:ascii="Arial" w:hAnsi="Arial" w:cs="Arial"/>
      <w:spacing w:val="-3"/>
      <w:sz w:val="28"/>
    </w:rPr>
  </w:style>
  <w:style w:type="paragraph" w:styleId="Ttulo7">
    <w:name w:val="heading 7"/>
    <w:basedOn w:val="Standard"/>
    <w:next w:val="Standard"/>
    <w:uiPriority w:val="9"/>
    <w:qFormat/>
    <w:pPr>
      <w:keepNext/>
      <w:outlineLvl w:val="6"/>
    </w:pPr>
    <w:rPr>
      <w:rFonts w:ascii="Arial" w:hAnsi="Arial" w:cs="Arial"/>
    </w:rPr>
  </w:style>
  <w:style w:type="paragraph" w:styleId="Ttulo8">
    <w:name w:val="heading 8"/>
    <w:basedOn w:val="Standard"/>
    <w:next w:val="Standard"/>
    <w:uiPriority w:val="9"/>
    <w:qFormat/>
    <w:pPr>
      <w:keepNext/>
      <w:tabs>
        <w:tab w:val="left" w:pos="-720"/>
      </w:tabs>
      <w:jc w:val="center"/>
      <w:outlineLvl w:val="7"/>
    </w:pPr>
    <w:rPr>
      <w:sz w:val="28"/>
    </w:rPr>
  </w:style>
  <w:style w:type="paragraph" w:styleId="Ttulo9">
    <w:name w:val="heading 9"/>
    <w:basedOn w:val="Standard"/>
    <w:next w:val="Standard"/>
    <w:uiPriority w:val="9"/>
    <w:qFormat/>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suppressAutoHyphens w:val="0"/>
      <w:jc w:val="both"/>
    </w:pPr>
    <w:rPr>
      <w:bCs/>
      <w:spacing w:val="0"/>
      <w:sz w:val="24"/>
      <w:szCs w:val="24"/>
    </w:rPr>
  </w:style>
  <w:style w:type="paragraph" w:customStyle="1" w:styleId="Standard">
    <w:name w:val="Standard"/>
    <w:pPr>
      <w:suppressAutoHyphens/>
      <w:autoSpaceDN w:val="0"/>
      <w:textAlignment w:val="baseline"/>
    </w:pPr>
    <w:rPr>
      <w:rFonts w:ascii="Courier New" w:eastAsia="Times New Roman"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Normal"/>
    <w:pPr>
      <w:tabs>
        <w:tab w:val="center" w:pos="4419"/>
        <w:tab w:val="right" w:pos="8838"/>
      </w:tabs>
    </w:pPr>
    <w:rPr>
      <w:rFonts w:cs="Mangal"/>
      <w:szCs w:val="21"/>
    </w:r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paragraph" w:styleId="Textoindependiente3">
    <w:name w:val="Body Text 3"/>
    <w:basedOn w:val="Standard"/>
    <w:rPr>
      <w:rFonts w:ascii="Arial" w:hAnsi="Arial" w:cs="Arial"/>
      <w:sz w:val="28"/>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tabs>
        <w:tab w:val="left" w:pos="-720"/>
      </w:tabs>
      <w:suppressAutoHyphens/>
      <w:autoSpaceDN w:val="0"/>
      <w:textAlignment w:val="baseline"/>
    </w:pPr>
    <w:rPr>
      <w:rFonts w:ascii="Courier" w:eastAsia="Times New Roman" w:hAnsi="Courier" w:cs="Courier"/>
      <w:kern w:val="3"/>
      <w:sz w:val="24"/>
      <w:lang w:val="en-US" w:eastAsia="zh-CN"/>
    </w:rPr>
  </w:style>
  <w:style w:type="paragraph" w:styleId="Textocomentario">
    <w:name w:val="annotation text"/>
    <w:basedOn w:val="Standard"/>
    <w:rPr>
      <w:rFonts w:ascii="Arial" w:hAnsi="Arial" w:cs="Arial"/>
      <w:sz w:val="20"/>
    </w:rPr>
  </w:style>
  <w:style w:type="paragraph" w:customStyle="1" w:styleId="TITULODOS">
    <w:name w:val="TITULO DOS"/>
    <w:basedOn w:val="Ttulo1"/>
    <w:pPr>
      <w:tabs>
        <w:tab w:val="clear" w:pos="4395"/>
        <w:tab w:val="left" w:pos="567"/>
      </w:tabs>
      <w:suppressAutoHyphens w:val="0"/>
      <w:jc w:val="both"/>
    </w:pPr>
    <w:rPr>
      <w:bCs/>
      <w:spacing w:val="0"/>
      <w:sz w:val="24"/>
      <w:szCs w:val="24"/>
    </w:rPr>
  </w:style>
  <w:style w:type="paragraph" w:customStyle="1" w:styleId="titulotres">
    <w:name w:val="titulo tres"/>
    <w:basedOn w:val="Ttulo1"/>
    <w:pPr>
      <w:widowControl w:val="0"/>
      <w:numPr>
        <w:numId w:val="6"/>
      </w:numPr>
      <w:tabs>
        <w:tab w:val="clear" w:pos="4395"/>
      </w:tabs>
      <w:suppressAutoHyphens w:val="0"/>
      <w:jc w:val="both"/>
    </w:pPr>
    <w:rPr>
      <w:rFonts w:eastAsia="DejaVu Sans"/>
      <w:bCs/>
      <w:spacing w:val="0"/>
      <w:sz w:val="24"/>
      <w:szCs w:val="22"/>
      <w:lang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suppressAutoHyphens/>
      <w:autoSpaceDN w:val="0"/>
      <w:textAlignment w:val="baseline"/>
    </w:pPr>
    <w:rPr>
      <w:rFonts w:ascii="Courier New" w:eastAsia="Times New Roman" w:hAnsi="Courier New" w:cs="Courier New"/>
      <w:kern w:val="3"/>
      <w:sz w:val="24"/>
      <w:lang w:val="es-ES" w:eastAsia="zh-CN"/>
    </w:rPr>
  </w:style>
  <w:style w:type="paragraph" w:customStyle="1" w:styleId="WW-Default">
    <w:name w:val="WW-Default"/>
    <w:pPr>
      <w:suppressAutoHyphens/>
      <w:autoSpaceDE w:val="0"/>
      <w:autoSpaceDN w:val="0"/>
      <w:textAlignment w:val="baseline"/>
    </w:pPr>
    <w:rPr>
      <w:rFonts w:ascii="Verdana" w:eastAsia="Times New Roman" w:hAnsi="Verdana" w:cs="Verdana"/>
      <w:color w:val="000000"/>
      <w:kern w:val="3"/>
      <w:sz w:val="24"/>
      <w:szCs w:val="24"/>
      <w:lang w:val="es-ES" w:eastAsia="zh-CN"/>
    </w:rPr>
  </w:style>
  <w:style w:type="paragraph" w:styleId="Prrafodelista">
    <w:name w:val="List Paragraph"/>
    <w:basedOn w:val="Standard"/>
    <w:pPr>
      <w:ind w:left="708"/>
    </w:pPr>
  </w:style>
  <w:style w:type="paragraph" w:customStyle="1" w:styleId="Style1">
    <w:name w:val="Style 1"/>
    <w:pPr>
      <w:widowControl w:val="0"/>
      <w:suppressAutoHyphens/>
      <w:autoSpaceDE w:val="0"/>
      <w:autoSpaceDN w:val="0"/>
      <w:textAlignment w:val="baseline"/>
    </w:pPr>
    <w:rPr>
      <w:rFonts w:ascii="Times New Roman" w:eastAsia="Times New Roman" w:hAnsi="Times New Roman" w:cs="Times New Roman"/>
      <w:kern w:val="3"/>
      <w:lang w:val="en-US" w:eastAsia="zh-CN"/>
    </w:rPr>
  </w:style>
  <w:style w:type="paragraph" w:customStyle="1" w:styleId="Style2">
    <w:name w:val="Style 2"/>
    <w:pPr>
      <w:widowControl w:val="0"/>
      <w:suppressAutoHyphens/>
      <w:autoSpaceDE w:val="0"/>
      <w:autoSpaceDN w:val="0"/>
      <w:spacing w:before="144" w:line="312" w:lineRule="auto"/>
      <w:textAlignment w:val="baseline"/>
    </w:pPr>
    <w:rPr>
      <w:rFonts w:ascii="Bookman Old Style" w:eastAsia="Times New Roman" w:hAnsi="Bookman Old Style" w:cs="Bookman Old Style"/>
      <w:kern w:val="3"/>
      <w:sz w:val="22"/>
      <w:szCs w:val="22"/>
      <w:lang w:val="en-US" w:eastAsia="zh-CN"/>
    </w:rPr>
  </w:style>
  <w:style w:type="paragraph" w:customStyle="1" w:styleId="Style3">
    <w:name w:val="Style 3"/>
    <w:pPr>
      <w:widowControl w:val="0"/>
      <w:suppressAutoHyphens/>
      <w:autoSpaceDE w:val="0"/>
      <w:autoSpaceDN w:val="0"/>
      <w:ind w:left="360"/>
      <w:textAlignment w:val="baseline"/>
    </w:pPr>
    <w:rPr>
      <w:rFonts w:ascii="Times New Roman" w:eastAsia="Times New Roman" w:hAnsi="Times New Roman" w:cs="Times New Roman"/>
      <w:kern w:val="3"/>
      <w:sz w:val="26"/>
      <w:szCs w:val="26"/>
      <w:lang w:val="en-US" w:eastAsia="zh-CN"/>
    </w:rPr>
  </w:style>
  <w:style w:type="paragraph" w:customStyle="1" w:styleId="Style7">
    <w:name w:val="Style 7"/>
    <w:pPr>
      <w:widowControl w:val="0"/>
      <w:suppressAutoHyphens/>
      <w:autoSpaceDE w:val="0"/>
      <w:autoSpaceDN w:val="0"/>
      <w:textAlignment w:val="baseline"/>
    </w:pPr>
    <w:rPr>
      <w:rFonts w:ascii="Times New Roman" w:eastAsia="Times New Roman" w:hAnsi="Times New Roman" w:cs="Times New Roman"/>
      <w:kern w:val="3"/>
      <w:lang w:val="en-US" w:eastAsia="zh-CN"/>
    </w:rPr>
  </w:style>
  <w:style w:type="paragraph" w:customStyle="1" w:styleId="Style8">
    <w:name w:val="Style 8"/>
    <w:pPr>
      <w:widowControl w:val="0"/>
      <w:suppressAutoHyphens/>
      <w:autoSpaceDE w:val="0"/>
      <w:autoSpaceDN w:val="0"/>
      <w:ind w:left="936" w:hanging="504"/>
      <w:textAlignment w:val="baseline"/>
    </w:pPr>
    <w:rPr>
      <w:rFonts w:ascii="Arial" w:eastAsia="Times New Roman" w:hAnsi="Arial" w:cs="Arial"/>
      <w:kern w:val="3"/>
      <w:sz w:val="24"/>
      <w:szCs w:val="24"/>
      <w:lang w:val="en-US" w:eastAsia="zh-CN"/>
    </w:rPr>
  </w:style>
  <w:style w:type="paragraph" w:customStyle="1" w:styleId="Style6">
    <w:name w:val="Style 6"/>
    <w:pPr>
      <w:widowControl w:val="0"/>
      <w:suppressAutoHyphens/>
      <w:autoSpaceDE w:val="0"/>
      <w:autoSpaceDN w:val="0"/>
      <w:spacing w:line="204" w:lineRule="auto"/>
      <w:ind w:left="288"/>
      <w:textAlignment w:val="baseline"/>
    </w:pPr>
    <w:rPr>
      <w:rFonts w:ascii="Arial" w:eastAsia="Times New Roman" w:hAnsi="Arial" w:cs="Arial"/>
      <w:kern w:val="3"/>
      <w:sz w:val="24"/>
      <w:szCs w:val="24"/>
      <w:lang w:val="en-US" w:eastAsia="zh-CN"/>
    </w:rPr>
  </w:style>
  <w:style w:type="character" w:customStyle="1" w:styleId="WW8Num1z0">
    <w:name w:val="WW8Num1z0"/>
    <w:rPr>
      <w:rFonts w:ascii="Arial" w:hAnsi="Arial" w:cs="Arial"/>
      <w:spacing w:val="6"/>
      <w:sz w:val="22"/>
      <w:szCs w:val="22"/>
    </w:rPr>
  </w:style>
  <w:style w:type="character" w:customStyle="1" w:styleId="WW8Num2z0">
    <w:name w:val="WW8Num2z0"/>
    <w:rPr>
      <w:rFonts w:ascii="Arial" w:hAnsi="Arial" w:cs="Arial"/>
      <w:sz w:val="24"/>
      <w:szCs w:val="24"/>
    </w:rPr>
  </w:style>
  <w:style w:type="character" w:customStyle="1" w:styleId="WW8Num5z0">
    <w:name w:val="WW8Num5z0"/>
    <w:rPr>
      <w:b w:val="0"/>
    </w:rPr>
  </w:style>
  <w:style w:type="character" w:customStyle="1" w:styleId="WW8Num8z0">
    <w:name w:val="WW8Num8z0"/>
    <w:rPr>
      <w:rFonts w:ascii="Arial" w:hAnsi="Arial" w:cs="Arial"/>
      <w:b w:val="0"/>
      <w:i w:val="0"/>
      <w:sz w:val="22"/>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4z0">
    <w:name w:val="WW8Num14z0"/>
    <w:rPr>
      <w:b w:val="0"/>
    </w:rPr>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Bookman Old Style" w:hAnsi="Bookman Old Style" w:cs="Bookman Old Style"/>
      <w:sz w:val="22"/>
    </w:rPr>
  </w:style>
  <w:style w:type="character" w:customStyle="1" w:styleId="CharacterStyle2">
    <w:name w:val="Character Style 2"/>
    <w:rPr>
      <w:sz w:val="26"/>
    </w:rPr>
  </w:style>
  <w:style w:type="character" w:customStyle="1" w:styleId="EncabezadoCar">
    <w:name w:val="Encabezado Car"/>
    <w:rPr>
      <w:rFonts w:cs="Mangal"/>
      <w:szCs w:val="21"/>
    </w:rPr>
  </w:style>
  <w:style w:type="character" w:customStyle="1" w:styleId="PiedepginaCar">
    <w:name w:val="Pie de página Car"/>
    <w:rPr>
      <w:rFonts w:cs="Mangal"/>
      <w:szCs w:val="21"/>
    </w:rPr>
  </w:style>
  <w:style w:type="character" w:customStyle="1" w:styleId="CuerpodeltextoNegrita">
    <w:name w:val="Cuerpo del texto + Negrita"/>
    <w:rPr>
      <w:rFonts w:ascii="Arial" w:eastAsia="Arial" w:hAnsi="Arial" w:cs="Arial"/>
      <w:b/>
      <w:bCs/>
      <w:sz w:val="17"/>
      <w:szCs w:val="17"/>
      <w:shd w:val="clear" w:color="auto" w:fill="FFFFFF"/>
    </w:rPr>
  </w:style>
  <w:style w:type="paragraph" w:styleId="Textodeglobo">
    <w:name w:val="Balloon Text"/>
    <w:basedOn w:val="Normal"/>
    <w:rPr>
      <w:rFonts w:ascii="Tahoma" w:hAnsi="Tahoma" w:cs="Mangal"/>
      <w:sz w:val="16"/>
      <w:szCs w:val="14"/>
    </w:rPr>
  </w:style>
  <w:style w:type="character" w:customStyle="1" w:styleId="TextodegloboCar">
    <w:name w:val="Texto de globo Car"/>
    <w:rPr>
      <w:rFonts w:ascii="Tahoma" w:hAnsi="Tahoma" w:cs="Mangal"/>
      <w:sz w:val="16"/>
      <w:szCs w:val="14"/>
    </w:rPr>
  </w:style>
  <w:style w:type="character" w:styleId="Refdecomentario">
    <w:name w:val="annotation reference"/>
    <w:rPr>
      <w:sz w:val="16"/>
      <w:szCs w:val="16"/>
    </w:rPr>
  </w:style>
  <w:style w:type="paragraph" w:styleId="Asuntodelcomentario">
    <w:name w:val="annotation subject"/>
    <w:basedOn w:val="Textocomentario"/>
    <w:next w:val="Textocomentario"/>
    <w:pPr>
      <w:widowControl w:val="0"/>
    </w:pPr>
    <w:rPr>
      <w:rFonts w:ascii="Liberation Serif" w:eastAsia="DejaVu Sans" w:hAnsi="Liberation Serif" w:cs="Mangal"/>
      <w:b/>
      <w:bCs/>
      <w:szCs w:val="18"/>
      <w:lang w:bidi="hi-IN"/>
    </w:rPr>
  </w:style>
  <w:style w:type="character" w:customStyle="1" w:styleId="StandardCar">
    <w:name w:val="Standard Car"/>
    <w:rPr>
      <w:rFonts w:ascii="Courier New" w:eastAsia="Times New Roman" w:hAnsi="Courier New" w:cs="Courier New"/>
      <w:szCs w:val="20"/>
      <w:lang w:bidi="ar-SA"/>
    </w:rPr>
  </w:style>
  <w:style w:type="character" w:customStyle="1" w:styleId="TextocomentarioCar">
    <w:name w:val="Texto comentario Car"/>
    <w:rPr>
      <w:rFonts w:ascii="Arial" w:eastAsia="Times New Roman" w:hAnsi="Arial" w:cs="Arial"/>
      <w:sz w:val="20"/>
      <w:szCs w:val="20"/>
      <w:lang w:bidi="ar-SA"/>
    </w:rPr>
  </w:style>
  <w:style w:type="character" w:customStyle="1" w:styleId="AsuntodelcomentarioCar">
    <w:name w:val="Asunto del comentario Car"/>
    <w:rPr>
      <w:rFonts w:ascii="Arial" w:eastAsia="Times New Roman" w:hAnsi="Arial" w:cs="Mangal"/>
      <w:b/>
      <w:bCs/>
      <w:sz w:val="20"/>
      <w:szCs w:val="18"/>
      <w:lang w:bidi="ar-SA"/>
    </w:rPr>
  </w:style>
  <w:style w:type="paragraph" w:customStyle="1" w:styleId="pa14">
    <w:name w:val="pa14"/>
    <w:basedOn w:val="Normal"/>
    <w:pPr>
      <w:widowControl/>
      <w:suppressAutoHyphens w:val="0"/>
      <w:spacing w:before="100" w:after="100"/>
      <w:textAlignment w:val="auto"/>
    </w:pPr>
    <w:rPr>
      <w:rFonts w:ascii="Times New Roman" w:eastAsia="Times New Roman" w:hAnsi="Times New Roman" w:cs="Times New Roman"/>
      <w:kern w:val="0"/>
      <w:lang w:val="es-CO" w:eastAsia="es-CO" w:bidi="ar-SA"/>
    </w:rPr>
  </w:style>
  <w:style w:type="character" w:customStyle="1" w:styleId="apple-converted-space">
    <w:name w:val="apple-converted-space"/>
    <w:basedOn w:val="Fuentedeprrafopredeter"/>
  </w:style>
  <w:style w:type="character" w:customStyle="1" w:styleId="spelle">
    <w:name w:val="spelle"/>
    <w:basedOn w:val="Fuentedeprrafopredeter"/>
  </w:style>
  <w:style w:type="character" w:customStyle="1" w:styleId="grame">
    <w:name w:val="grame"/>
    <w:basedOn w:val="Fuentedeprrafopredeter"/>
  </w:style>
  <w:style w:type="table" w:styleId="Tablaconcuadrcula">
    <w:name w:val="Table Grid"/>
    <w:basedOn w:val="Tablanormal"/>
    <w:uiPriority w:val="59"/>
    <w:rsid w:val="00AC57BD"/>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 1"/>
    <w:basedOn w:val="Sangranormal"/>
    <w:qFormat/>
    <w:rsid w:val="00617F24"/>
    <w:pPr>
      <w:widowControl/>
      <w:suppressAutoHyphens w:val="0"/>
      <w:autoSpaceDN/>
      <w:jc w:val="both"/>
      <w:textAlignment w:val="auto"/>
    </w:pPr>
    <w:rPr>
      <w:rFonts w:ascii="Times New Roman" w:eastAsia="Times New Roman" w:hAnsi="Times New Roman" w:cs="Times New Roman"/>
      <w:kern w:val="0"/>
      <w:szCs w:val="24"/>
      <w:lang w:val="es-ES_tradnl" w:eastAsia="es-ES" w:bidi="ar-SA"/>
    </w:rPr>
  </w:style>
  <w:style w:type="paragraph" w:styleId="Sangranormal">
    <w:name w:val="Normal Indent"/>
    <w:basedOn w:val="Normal"/>
    <w:uiPriority w:val="99"/>
    <w:semiHidden/>
    <w:unhideWhenUsed/>
    <w:rsid w:val="00617F24"/>
    <w:pPr>
      <w:ind w:left="708"/>
    </w:pPr>
    <w:rPr>
      <w:rFonts w:cs="Mangal"/>
      <w:szCs w:val="21"/>
    </w:rPr>
  </w:style>
  <w:style w:type="table" w:customStyle="1" w:styleId="Tablaconcuadrcula1">
    <w:name w:val="Tabla con cuadrícula1"/>
    <w:basedOn w:val="Tablanormal"/>
    <w:next w:val="Tablaconcuadrcula"/>
    <w:rsid w:val="003D7A93"/>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3D7A93"/>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31">
    <w:name w:val="Tabla de lista 3 - Énfasis 31"/>
    <w:basedOn w:val="Tablanormal"/>
    <w:uiPriority w:val="48"/>
    <w:rsid w:val="00826C44"/>
    <w:pPr>
      <w:widowControl w:val="0"/>
      <w:autoSpaceDN w:val="0"/>
      <w:textAlignment w:val="baseline"/>
    </w:pPr>
    <w:rPr>
      <w:kern w:val="3"/>
      <w:sz w:val="24"/>
      <w:szCs w:val="24"/>
      <w:lang w:val="es-ES" w:eastAsia="zh-CN" w:bidi="hi-I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eGrid">
    <w:name w:val="TableGrid"/>
    <w:rsid w:val="003D0F7C"/>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 w:type="character" w:styleId="Hipervnculo">
    <w:name w:val="Hyperlink"/>
    <w:basedOn w:val="Fuentedeprrafopredeter"/>
    <w:uiPriority w:val="99"/>
    <w:semiHidden/>
    <w:unhideWhenUsed/>
    <w:rsid w:val="00C16C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48018">
      <w:bodyDiv w:val="1"/>
      <w:marLeft w:val="0"/>
      <w:marRight w:val="0"/>
      <w:marTop w:val="0"/>
      <w:marBottom w:val="0"/>
      <w:divBdr>
        <w:top w:val="none" w:sz="0" w:space="0" w:color="auto"/>
        <w:left w:val="none" w:sz="0" w:space="0" w:color="auto"/>
        <w:bottom w:val="none" w:sz="0" w:space="0" w:color="auto"/>
        <w:right w:val="none" w:sz="0" w:space="0" w:color="auto"/>
      </w:divBdr>
    </w:div>
    <w:div w:id="553808070">
      <w:bodyDiv w:val="1"/>
      <w:marLeft w:val="0"/>
      <w:marRight w:val="0"/>
      <w:marTop w:val="0"/>
      <w:marBottom w:val="0"/>
      <w:divBdr>
        <w:top w:val="none" w:sz="0" w:space="0" w:color="auto"/>
        <w:left w:val="none" w:sz="0" w:space="0" w:color="auto"/>
        <w:bottom w:val="none" w:sz="0" w:space="0" w:color="auto"/>
        <w:right w:val="none" w:sz="0" w:space="0" w:color="auto"/>
      </w:divBdr>
    </w:div>
    <w:div w:id="592399923">
      <w:bodyDiv w:val="1"/>
      <w:marLeft w:val="0"/>
      <w:marRight w:val="0"/>
      <w:marTop w:val="0"/>
      <w:marBottom w:val="0"/>
      <w:divBdr>
        <w:top w:val="none" w:sz="0" w:space="0" w:color="auto"/>
        <w:left w:val="none" w:sz="0" w:space="0" w:color="auto"/>
        <w:bottom w:val="none" w:sz="0" w:space="0" w:color="auto"/>
        <w:right w:val="none" w:sz="0" w:space="0" w:color="auto"/>
      </w:divBdr>
    </w:div>
    <w:div w:id="1890653928">
      <w:bodyDiv w:val="1"/>
      <w:marLeft w:val="0"/>
      <w:marRight w:val="0"/>
      <w:marTop w:val="0"/>
      <w:marBottom w:val="0"/>
      <w:divBdr>
        <w:top w:val="none" w:sz="0" w:space="0" w:color="auto"/>
        <w:left w:val="none" w:sz="0" w:space="0" w:color="auto"/>
        <w:bottom w:val="none" w:sz="0" w:space="0" w:color="auto"/>
        <w:right w:val="none" w:sz="0" w:space="0" w:color="auto"/>
      </w:divBdr>
    </w:div>
    <w:div w:id="1938098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7219B-2375-4DDE-925A-063E133F8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3719</Words>
  <Characters>20459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24130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Marly de Jesus Agamez Gomez</cp:lastModifiedBy>
  <cp:revision>2</cp:revision>
  <cp:lastPrinted>2016-06-28T13:55:00Z</cp:lastPrinted>
  <dcterms:created xsi:type="dcterms:W3CDTF">2016-07-15T21:02:00Z</dcterms:created>
  <dcterms:modified xsi:type="dcterms:W3CDTF">2016-07-15T21:02:00Z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