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0A27C" w14:textId="77777777" w:rsidR="00960EB0" w:rsidRDefault="00C04D35">
      <w:pPr>
        <w:pStyle w:val="Ttulo2"/>
        <w:tabs>
          <w:tab w:val="left" w:pos="4253"/>
        </w:tabs>
        <w:rPr>
          <w:rFonts w:ascii="Futura Bk BT" w:hAnsi="Futura Bk BT" w:cs="Futura Bk BT"/>
          <w:sz w:val="22"/>
          <w:szCs w:val="22"/>
        </w:rPr>
      </w:pPr>
      <w:r>
        <w:rPr>
          <w:rFonts w:ascii="Futura Bk BT" w:hAnsi="Futura Bk BT" w:cs="Futura Bk BT"/>
          <w:sz w:val="22"/>
          <w:szCs w:val="22"/>
        </w:rPr>
        <w:t>RESOLUCIÓN</w:t>
      </w:r>
      <w:r>
        <w:rPr>
          <w:rFonts w:ascii="Futura Bk BT" w:eastAsia="Futura Bk BT" w:hAnsi="Futura Bk BT" w:cs="Futura Bk BT"/>
          <w:sz w:val="22"/>
          <w:szCs w:val="22"/>
        </w:rPr>
        <w:t xml:space="preserve">  </w:t>
      </w:r>
      <w:r>
        <w:rPr>
          <w:rFonts w:ascii="Futura Bk BT" w:hAnsi="Futura Bk BT" w:cs="Futura Bk BT"/>
          <w:sz w:val="22"/>
          <w:szCs w:val="22"/>
        </w:rPr>
        <w:t>NÚMERO</w:t>
      </w:r>
      <w:r>
        <w:rPr>
          <w:rFonts w:ascii="Futura Bk BT" w:eastAsia="Futura Bk BT" w:hAnsi="Futura Bk BT" w:cs="Futura Bk BT"/>
          <w:sz w:val="22"/>
          <w:szCs w:val="22"/>
        </w:rPr>
        <w:t xml:space="preserve">                                          </w:t>
      </w:r>
      <w:r>
        <w:rPr>
          <w:rFonts w:ascii="Futura Bk BT" w:hAnsi="Futura Bk BT" w:cs="Futura Bk BT"/>
          <w:sz w:val="22"/>
          <w:szCs w:val="22"/>
        </w:rPr>
        <w:t>DE</w:t>
      </w:r>
      <w:r>
        <w:rPr>
          <w:rFonts w:ascii="Futura Bk BT" w:eastAsia="Futura Bk BT" w:hAnsi="Futura Bk BT" w:cs="Futura Bk BT"/>
          <w:sz w:val="22"/>
          <w:szCs w:val="22"/>
        </w:rPr>
        <w:t xml:space="preserve"> </w:t>
      </w:r>
      <w:r w:rsidR="003C5B53">
        <w:rPr>
          <w:rFonts w:ascii="Futura Bk BT" w:hAnsi="Futura Bk BT" w:cs="Futura Bk BT"/>
          <w:sz w:val="22"/>
          <w:szCs w:val="22"/>
        </w:rPr>
        <w:t>2016</w:t>
      </w:r>
    </w:p>
    <w:p w14:paraId="53465699" w14:textId="77777777" w:rsidR="00F8652E" w:rsidRPr="00F8652E" w:rsidRDefault="00F8652E" w:rsidP="00F8652E">
      <w:pPr>
        <w:pStyle w:val="Standard"/>
      </w:pPr>
    </w:p>
    <w:p w14:paraId="4C750678" w14:textId="77777777" w:rsidR="00960EB0" w:rsidRDefault="00960EB0">
      <w:pPr>
        <w:pStyle w:val="toa"/>
        <w:tabs>
          <w:tab w:val="clear" w:pos="9000"/>
          <w:tab w:val="clear" w:pos="9360"/>
        </w:tabs>
        <w:suppressAutoHyphens w:val="0"/>
        <w:jc w:val="center"/>
        <w:rPr>
          <w:rFonts w:ascii="Futura Bk BT" w:hAnsi="Futura Bk BT" w:cs="Futura Bk BT"/>
          <w:sz w:val="22"/>
          <w:szCs w:val="22"/>
          <w:lang w:val="es-ES"/>
        </w:rPr>
      </w:pPr>
    </w:p>
    <w:p w14:paraId="40861019" w14:textId="77777777" w:rsidR="00960EB0" w:rsidRDefault="00C04D35">
      <w:pPr>
        <w:pStyle w:val="toa"/>
        <w:tabs>
          <w:tab w:val="clear" w:pos="9000"/>
          <w:tab w:val="clear" w:pos="9360"/>
        </w:tabs>
        <w:suppressAutoHyphens w:val="0"/>
        <w:jc w:val="center"/>
        <w:rPr>
          <w:rFonts w:ascii="Futura Bk BT" w:hAnsi="Futura Bk BT" w:cs="Futura Bk BT"/>
          <w:sz w:val="22"/>
          <w:szCs w:val="22"/>
          <w:lang w:val="es-ES"/>
        </w:rPr>
      </w:pPr>
      <w:r>
        <w:rPr>
          <w:rFonts w:ascii="Futura Bk BT" w:hAnsi="Futura Bk BT" w:cs="Futura Bk BT"/>
          <w:b/>
          <w:sz w:val="22"/>
          <w:szCs w:val="22"/>
          <w:lang w:val="es-ES"/>
        </w:rPr>
        <w:t>(</w:t>
      </w:r>
      <w:r>
        <w:rPr>
          <w:rFonts w:ascii="Futura Bk BT" w:eastAsia="Futura Bk BT" w:hAnsi="Futura Bk BT" w:cs="Futura Bk BT"/>
          <w:b/>
          <w:sz w:val="22"/>
          <w:szCs w:val="22"/>
          <w:lang w:val="es-ES"/>
        </w:rPr>
        <w:t xml:space="preserve">                                            </w:t>
      </w:r>
      <w:r w:rsidRPr="009C6D3B">
        <w:rPr>
          <w:rFonts w:ascii="Futura Bk BT" w:eastAsia="Futura Bk BT" w:hAnsi="Futura Bk BT" w:cs="Futura Bk BT"/>
          <w:b/>
          <w:sz w:val="22"/>
          <w:szCs w:val="22"/>
          <w:lang w:val="es-ES"/>
        </w:rPr>
        <w:t xml:space="preserve"> </w:t>
      </w:r>
      <w:r w:rsidRPr="009C6D3B">
        <w:rPr>
          <w:rFonts w:ascii="Futura Bk BT" w:hAnsi="Futura Bk BT" w:cs="Futura Bk BT"/>
          <w:b/>
          <w:sz w:val="22"/>
          <w:szCs w:val="22"/>
          <w:lang w:val="es-ES"/>
        </w:rPr>
        <w:t>)</w:t>
      </w:r>
    </w:p>
    <w:p w14:paraId="72245523" w14:textId="77777777" w:rsidR="00F8652E" w:rsidRDefault="00F8652E">
      <w:pPr>
        <w:pStyle w:val="toa"/>
        <w:tabs>
          <w:tab w:val="clear" w:pos="9000"/>
          <w:tab w:val="clear" w:pos="9360"/>
        </w:tabs>
        <w:suppressAutoHyphens w:val="0"/>
        <w:jc w:val="center"/>
      </w:pPr>
    </w:p>
    <w:p w14:paraId="7D5D03E6" w14:textId="77777777" w:rsidR="00A11C3F" w:rsidRDefault="00A11C3F">
      <w:pPr>
        <w:widowControl/>
        <w:autoSpaceDE w:val="0"/>
        <w:jc w:val="center"/>
        <w:rPr>
          <w:rFonts w:ascii="Futura Bk BT" w:eastAsia="Times New Roman" w:hAnsi="Futura Bk BT" w:cs="Arial"/>
          <w:sz w:val="22"/>
          <w:szCs w:val="22"/>
          <w:lang w:bidi="ar-SA"/>
        </w:rPr>
      </w:pPr>
    </w:p>
    <w:p w14:paraId="76E3198C" w14:textId="77777777" w:rsidR="00960EB0" w:rsidRPr="00B22AB4" w:rsidRDefault="00DD6117">
      <w:pPr>
        <w:widowControl/>
        <w:autoSpaceDE w:val="0"/>
        <w:jc w:val="center"/>
        <w:rPr>
          <w:rFonts w:ascii="Futura Bk BT" w:eastAsia="Times New Roman" w:hAnsi="Futura Bk BT" w:cs="Arial"/>
          <w:sz w:val="22"/>
          <w:szCs w:val="22"/>
          <w:lang w:bidi="ar-SA"/>
        </w:rPr>
      </w:pPr>
      <w:r>
        <w:rPr>
          <w:rFonts w:ascii="Futura Bk BT" w:eastAsia="Times New Roman" w:hAnsi="Futura Bk BT" w:cs="Arial"/>
          <w:sz w:val="22"/>
          <w:szCs w:val="22"/>
          <w:lang w:bidi="ar-SA"/>
        </w:rPr>
        <w:t>“</w:t>
      </w:r>
      <w:r w:rsidR="00C04D35" w:rsidRPr="00B22AB4">
        <w:rPr>
          <w:rFonts w:ascii="Futura Bk BT" w:eastAsia="Times New Roman" w:hAnsi="Futura Bk BT" w:cs="Arial"/>
          <w:sz w:val="22"/>
          <w:szCs w:val="22"/>
          <w:lang w:bidi="ar-SA"/>
        </w:rPr>
        <w:t xml:space="preserve">Por la cual se </w:t>
      </w:r>
      <w:r w:rsidR="00596072">
        <w:rPr>
          <w:rFonts w:ascii="Futura Bk BT" w:eastAsia="Times New Roman" w:hAnsi="Futura Bk BT" w:cs="Arial"/>
          <w:sz w:val="22"/>
          <w:szCs w:val="22"/>
          <w:lang w:bidi="ar-SA"/>
        </w:rPr>
        <w:t xml:space="preserve">asigna sector de influencia, cobertura y se fijan las tarifas de peaje que </w:t>
      </w:r>
      <w:r w:rsidR="00596072" w:rsidRPr="00C47599">
        <w:rPr>
          <w:rFonts w:ascii="Futura Bk BT" w:eastAsia="Times New Roman" w:hAnsi="Futura Bk BT" w:cs="Arial"/>
          <w:sz w:val="22"/>
          <w:szCs w:val="22"/>
          <w:lang w:bidi="ar-SA"/>
        </w:rPr>
        <w:t xml:space="preserve">cobrará el Instituto Nacional de Vías – INVIAS – en las Estaciones de Peaje </w:t>
      </w:r>
      <w:r w:rsidR="00404D50" w:rsidRPr="00C47599">
        <w:rPr>
          <w:rFonts w:ascii="Futura Bk BT" w:eastAsia="Times New Roman" w:hAnsi="Futura Bk BT" w:cs="Arial"/>
          <w:sz w:val="22"/>
          <w:szCs w:val="22"/>
          <w:lang w:bidi="ar-SA"/>
        </w:rPr>
        <w:t xml:space="preserve">Chuzacá </w:t>
      </w:r>
      <w:r w:rsidRPr="00C47599">
        <w:rPr>
          <w:rFonts w:ascii="Futura Bk BT" w:eastAsia="Times New Roman" w:hAnsi="Futura Bk BT" w:cs="Arial"/>
          <w:sz w:val="22"/>
          <w:szCs w:val="22"/>
          <w:lang w:bidi="ar-SA"/>
        </w:rPr>
        <w:t xml:space="preserve">ubicada en </w:t>
      </w:r>
      <w:r w:rsidR="002E27A3" w:rsidRPr="00C47599">
        <w:rPr>
          <w:rFonts w:ascii="Futura Bk BT" w:eastAsia="Times New Roman" w:hAnsi="Futura Bk BT" w:cs="Arial"/>
          <w:sz w:val="22"/>
          <w:szCs w:val="22"/>
          <w:lang w:bidi="ar-SA"/>
        </w:rPr>
        <w:t>PR 109+200</w:t>
      </w:r>
      <w:r w:rsidRPr="00C47599">
        <w:rPr>
          <w:rFonts w:ascii="Futura Bk BT" w:eastAsia="Times New Roman" w:hAnsi="Futura Bk BT" w:cs="Arial"/>
          <w:sz w:val="22"/>
          <w:szCs w:val="22"/>
          <w:lang w:bidi="ar-SA"/>
        </w:rPr>
        <w:t xml:space="preserve"> y </w:t>
      </w:r>
      <w:r w:rsidR="00404D50" w:rsidRPr="00C47599">
        <w:rPr>
          <w:rFonts w:ascii="Futura Bk BT" w:eastAsia="Times New Roman" w:hAnsi="Futura Bk BT" w:cs="Arial"/>
          <w:sz w:val="22"/>
          <w:szCs w:val="22"/>
          <w:lang w:bidi="ar-SA"/>
        </w:rPr>
        <w:t>Chinauta</w:t>
      </w:r>
      <w:r w:rsidRPr="00C47599">
        <w:rPr>
          <w:rFonts w:ascii="Futura Bk BT" w:eastAsia="Times New Roman" w:hAnsi="Futura Bk BT" w:cs="Arial"/>
          <w:sz w:val="22"/>
          <w:szCs w:val="22"/>
          <w:lang w:bidi="ar-SA"/>
        </w:rPr>
        <w:t xml:space="preserve"> ubicada en </w:t>
      </w:r>
      <w:r w:rsidR="002E27A3" w:rsidRPr="00C47599">
        <w:rPr>
          <w:rFonts w:ascii="Futura Bk BT" w:eastAsia="Times New Roman" w:hAnsi="Futura Bk BT" w:cs="Arial"/>
          <w:sz w:val="22"/>
          <w:szCs w:val="22"/>
          <w:lang w:bidi="ar-SA"/>
        </w:rPr>
        <w:t>PR 51+970</w:t>
      </w:r>
      <w:r w:rsidR="00404D50" w:rsidRPr="00C47599">
        <w:rPr>
          <w:rFonts w:ascii="Futura Bk BT" w:eastAsia="Times New Roman" w:hAnsi="Futura Bk BT" w:cs="Arial"/>
          <w:sz w:val="22"/>
          <w:szCs w:val="22"/>
          <w:lang w:bidi="ar-SA"/>
        </w:rPr>
        <w:t xml:space="preserve"> de la vía Bosa – Granada - Girardot</w:t>
      </w:r>
      <w:r w:rsidRPr="00C47599">
        <w:rPr>
          <w:rFonts w:ascii="Futura Bk BT" w:eastAsia="Times New Roman" w:hAnsi="Futura Bk BT" w:cs="Arial"/>
          <w:sz w:val="22"/>
          <w:szCs w:val="22"/>
          <w:lang w:bidi="ar-SA"/>
        </w:rPr>
        <w:t>”</w:t>
      </w:r>
    </w:p>
    <w:p w14:paraId="0157F731" w14:textId="77777777" w:rsidR="00960EB0" w:rsidRPr="00B22AB4" w:rsidRDefault="00960EB0">
      <w:pPr>
        <w:widowControl/>
        <w:autoSpaceDE w:val="0"/>
        <w:rPr>
          <w:rFonts w:ascii="Futura Bk BT" w:eastAsia="Times New Roman" w:hAnsi="Futura Bk BT" w:cs="Arial"/>
          <w:b/>
          <w:bCs/>
          <w:sz w:val="22"/>
          <w:szCs w:val="22"/>
          <w:lang w:bidi="ar-SA"/>
        </w:rPr>
      </w:pPr>
    </w:p>
    <w:p w14:paraId="26B2B27F" w14:textId="77777777" w:rsidR="00960EB0" w:rsidRPr="00B22AB4" w:rsidRDefault="00C04D35">
      <w:pPr>
        <w:widowControl/>
        <w:suppressAutoHyphens w:val="0"/>
        <w:ind w:left="2940"/>
        <w:textAlignment w:val="auto"/>
        <w:rPr>
          <w:rFonts w:ascii="Futura Bk BT" w:eastAsia="Arial" w:hAnsi="Futura Bk BT" w:cs="Arial"/>
          <w:b/>
          <w:sz w:val="22"/>
          <w:szCs w:val="22"/>
        </w:rPr>
      </w:pPr>
      <w:r w:rsidRPr="00B22AB4">
        <w:rPr>
          <w:rFonts w:ascii="Futura Bk BT" w:eastAsia="Arial" w:hAnsi="Futura Bk BT" w:cs="Arial"/>
          <w:b/>
          <w:sz w:val="22"/>
          <w:szCs w:val="22"/>
        </w:rPr>
        <w:t>LA MINISTRA DE TRANSPORTE</w:t>
      </w:r>
    </w:p>
    <w:p w14:paraId="3076859C" w14:textId="77777777" w:rsidR="00960EB0" w:rsidRPr="00B22AB4" w:rsidRDefault="00960EB0">
      <w:pPr>
        <w:widowControl/>
        <w:suppressAutoHyphens w:val="0"/>
        <w:ind w:left="2940"/>
        <w:textAlignment w:val="auto"/>
        <w:rPr>
          <w:rFonts w:ascii="Futura Bk BT" w:eastAsia="Arial" w:hAnsi="Futura Bk BT" w:cs="Arial"/>
          <w:b/>
          <w:sz w:val="22"/>
          <w:szCs w:val="22"/>
        </w:rPr>
      </w:pPr>
    </w:p>
    <w:p w14:paraId="4DF07DFC" w14:textId="77777777" w:rsidR="00960EB0" w:rsidRPr="00B22AB4" w:rsidRDefault="00C04D35">
      <w:pPr>
        <w:widowControl/>
        <w:suppressAutoHyphens w:val="0"/>
        <w:ind w:right="40"/>
        <w:jc w:val="both"/>
        <w:textAlignment w:val="auto"/>
        <w:rPr>
          <w:rFonts w:ascii="Futura Bk BT" w:eastAsia="Arial" w:hAnsi="Futura Bk BT" w:cs="Arial"/>
          <w:sz w:val="22"/>
          <w:szCs w:val="22"/>
        </w:rPr>
      </w:pPr>
      <w:r w:rsidRPr="00B22AB4">
        <w:rPr>
          <w:rFonts w:ascii="Futura Bk BT" w:eastAsia="Arial" w:hAnsi="Futura Bk BT" w:cs="Arial"/>
          <w:sz w:val="22"/>
          <w:szCs w:val="22"/>
        </w:rPr>
        <w:t>En ejercicio de las facultades legales y en especial las conferidas por l</w:t>
      </w:r>
      <w:r w:rsidR="00DD6117">
        <w:rPr>
          <w:rFonts w:ascii="Futura Bk BT" w:eastAsia="Arial" w:hAnsi="Futura Bk BT" w:cs="Arial"/>
          <w:sz w:val="22"/>
          <w:szCs w:val="22"/>
        </w:rPr>
        <w:t>os artículos 21 y 22 de la Ley 105 de 1993 y por el</w:t>
      </w:r>
      <w:r w:rsidRPr="00B22AB4">
        <w:rPr>
          <w:rFonts w:ascii="Futura Bk BT" w:eastAsia="Arial" w:hAnsi="Futura Bk BT" w:cs="Arial"/>
          <w:sz w:val="22"/>
          <w:szCs w:val="22"/>
        </w:rPr>
        <w:t xml:space="preserve"> numeral 6.15 del artículo 6 del Decreto 087 de 2011, y</w:t>
      </w:r>
    </w:p>
    <w:p w14:paraId="1E1E199B" w14:textId="77777777" w:rsidR="00960EB0" w:rsidRPr="00B22AB4" w:rsidRDefault="00960EB0">
      <w:pPr>
        <w:widowControl/>
        <w:suppressAutoHyphens w:val="0"/>
        <w:jc w:val="center"/>
        <w:textAlignment w:val="auto"/>
        <w:rPr>
          <w:rFonts w:ascii="Futura Bk BT" w:eastAsia="Arial" w:hAnsi="Futura Bk BT" w:cs="Arial"/>
          <w:sz w:val="22"/>
          <w:szCs w:val="22"/>
        </w:rPr>
      </w:pPr>
    </w:p>
    <w:p w14:paraId="03C9246E" w14:textId="77777777" w:rsidR="00960EB0" w:rsidRPr="00B22AB4" w:rsidRDefault="00C04D35">
      <w:pPr>
        <w:widowControl/>
        <w:suppressAutoHyphens w:val="0"/>
        <w:jc w:val="center"/>
        <w:textAlignment w:val="auto"/>
        <w:rPr>
          <w:sz w:val="22"/>
          <w:szCs w:val="22"/>
        </w:rPr>
      </w:pPr>
      <w:r w:rsidRPr="00B22AB4">
        <w:rPr>
          <w:rFonts w:ascii="Futura Bk BT" w:eastAsia="Arial" w:hAnsi="Futura Bk BT" w:cs="Arial"/>
          <w:b/>
          <w:spacing w:val="50"/>
          <w:sz w:val="22"/>
          <w:szCs w:val="22"/>
          <w:shd w:val="clear" w:color="auto" w:fill="FFFFFF"/>
        </w:rPr>
        <w:t>CONSIDERANDO</w:t>
      </w:r>
    </w:p>
    <w:p w14:paraId="5687509F" w14:textId="77777777" w:rsidR="00960EB0" w:rsidRPr="00B22AB4" w:rsidRDefault="00960EB0">
      <w:pPr>
        <w:widowControl/>
        <w:suppressAutoHyphens w:val="0"/>
        <w:jc w:val="center"/>
        <w:textAlignment w:val="auto"/>
        <w:rPr>
          <w:rFonts w:ascii="Futura Bk BT" w:eastAsia="Arial" w:hAnsi="Futura Bk BT" w:cs="Arial"/>
          <w:sz w:val="22"/>
          <w:szCs w:val="22"/>
        </w:rPr>
      </w:pPr>
    </w:p>
    <w:p w14:paraId="202CDA9A" w14:textId="77777777" w:rsidR="00B22AB4" w:rsidRPr="00B22AB4" w:rsidRDefault="00B22AB4" w:rsidP="00B22AB4">
      <w:pPr>
        <w:widowControl/>
        <w:tabs>
          <w:tab w:val="left" w:pos="0"/>
        </w:tabs>
        <w:suppressAutoHyphens w:val="0"/>
        <w:autoSpaceDN/>
        <w:jc w:val="both"/>
        <w:textAlignment w:val="auto"/>
        <w:rPr>
          <w:rFonts w:ascii="Futura Bk BT" w:eastAsia="Times New Roman" w:hAnsi="Futura Bk BT" w:cs="Times New Roman"/>
          <w:kern w:val="0"/>
          <w:sz w:val="22"/>
          <w:szCs w:val="22"/>
          <w:lang w:val="es-ES_tradnl" w:eastAsia="es-ES" w:bidi="ar-SA"/>
        </w:rPr>
      </w:pPr>
      <w:r w:rsidRPr="00B22AB4">
        <w:rPr>
          <w:rFonts w:ascii="Futura Bk BT" w:eastAsia="Times New Roman" w:hAnsi="Futura Bk BT" w:cs="Times New Roman"/>
          <w:kern w:val="0"/>
          <w:sz w:val="22"/>
          <w:szCs w:val="22"/>
          <w:lang w:val="es-ES_tradnl" w:eastAsia="es-ES" w:bidi="ar-SA"/>
        </w:rPr>
        <w:t xml:space="preserve">Que </w:t>
      </w:r>
      <w:r w:rsidR="00DD6117">
        <w:rPr>
          <w:rFonts w:ascii="Futura Bk BT" w:eastAsia="Times New Roman" w:hAnsi="Futura Bk BT" w:cs="Times New Roman"/>
          <w:kern w:val="0"/>
          <w:sz w:val="22"/>
          <w:szCs w:val="22"/>
          <w:lang w:val="es-ES_tradnl" w:eastAsia="es-ES" w:bidi="ar-SA"/>
        </w:rPr>
        <w:t xml:space="preserve">el artículo 21 de </w:t>
      </w:r>
      <w:r w:rsidRPr="00B22AB4">
        <w:rPr>
          <w:rFonts w:ascii="Futura Bk BT" w:eastAsia="Times New Roman" w:hAnsi="Futura Bk BT" w:cs="Times New Roman"/>
          <w:kern w:val="0"/>
          <w:sz w:val="22"/>
          <w:szCs w:val="22"/>
          <w:lang w:val="es-ES_tradnl" w:eastAsia="es-ES" w:bidi="ar-SA"/>
        </w:rPr>
        <w:t>la Ley 105 de 1993</w:t>
      </w:r>
      <w:r w:rsidR="00DD6117" w:rsidRPr="00DD6117">
        <w:rPr>
          <w:rFonts w:ascii="Futura Bk BT" w:eastAsia="Times New Roman" w:hAnsi="Futura Bk BT" w:cs="Times New Roman"/>
          <w:kern w:val="0"/>
          <w:sz w:val="22"/>
          <w:szCs w:val="22"/>
          <w:lang w:val="es-ES_tradnl" w:eastAsia="es-ES" w:bidi="ar-SA"/>
        </w:rPr>
        <w:t xml:space="preserve"> </w:t>
      </w:r>
      <w:r w:rsidRPr="00B22AB4">
        <w:rPr>
          <w:rFonts w:ascii="Futura Bk BT" w:eastAsia="Times New Roman" w:hAnsi="Futura Bk BT" w:cs="Times New Roman"/>
          <w:kern w:val="0"/>
          <w:sz w:val="22"/>
          <w:szCs w:val="22"/>
          <w:lang w:val="es-ES_tradnl" w:eastAsia="es-ES" w:bidi="ar-SA"/>
        </w:rPr>
        <w:t>"Por la cual se dictan disposiciones básicas sobre el transporte, se redistribuyen competencias y recursos entre la Nación y las Entidades Territoriales, se reglamenta la planeación en el sector transporte y se dictan otras disposiciones"</w:t>
      </w:r>
      <w:r w:rsidR="00AE3973">
        <w:rPr>
          <w:rFonts w:ascii="Futura Bk BT" w:eastAsia="Times New Roman" w:hAnsi="Futura Bk BT" w:cs="Times New Roman"/>
          <w:kern w:val="0"/>
          <w:sz w:val="22"/>
          <w:szCs w:val="22"/>
          <w:lang w:val="es-ES_tradnl" w:eastAsia="es-ES" w:bidi="ar-SA"/>
        </w:rPr>
        <w:t>,</w:t>
      </w:r>
      <w:r w:rsidR="00AE3973" w:rsidRPr="00AE3973">
        <w:rPr>
          <w:rFonts w:ascii="Futura Bk BT" w:eastAsia="Times New Roman" w:hAnsi="Futura Bk BT" w:cs="Times New Roman"/>
          <w:kern w:val="0"/>
          <w:sz w:val="22"/>
          <w:szCs w:val="22"/>
          <w:lang w:val="es-ES_tradnl" w:eastAsia="es-ES" w:bidi="ar-SA"/>
        </w:rPr>
        <w:t xml:space="preserve"> </w:t>
      </w:r>
      <w:r w:rsidR="00AE3973" w:rsidRPr="00B22AB4">
        <w:rPr>
          <w:rFonts w:ascii="Futura Bk BT" w:eastAsia="Times New Roman" w:hAnsi="Futura Bk BT" w:cs="Times New Roman"/>
          <w:kern w:val="0"/>
          <w:sz w:val="22"/>
          <w:szCs w:val="22"/>
          <w:lang w:val="es-ES_tradnl" w:eastAsia="es-ES" w:bidi="ar-SA"/>
        </w:rPr>
        <w:t>modificado parcialmente por el artículo 1 de la Ley 787 de 2002</w:t>
      </w:r>
      <w:r w:rsidR="00AE3973">
        <w:rPr>
          <w:rFonts w:ascii="Futura Bk BT" w:eastAsia="Times New Roman" w:hAnsi="Futura Bk BT" w:cs="Times New Roman"/>
          <w:kern w:val="0"/>
          <w:sz w:val="22"/>
          <w:szCs w:val="22"/>
          <w:lang w:val="es-ES_tradnl" w:eastAsia="es-ES" w:bidi="ar-SA"/>
        </w:rPr>
        <w:t>,</w:t>
      </w:r>
      <w:r w:rsidRPr="00B22AB4">
        <w:rPr>
          <w:rFonts w:ascii="Futura Bk BT" w:eastAsia="Times New Roman" w:hAnsi="Futura Bk BT" w:cs="Times New Roman"/>
          <w:kern w:val="0"/>
          <w:sz w:val="22"/>
          <w:szCs w:val="22"/>
          <w:lang w:val="es-ES_tradnl" w:eastAsia="es-ES" w:bidi="ar-SA"/>
        </w:rPr>
        <w:t xml:space="preserve"> establece:</w:t>
      </w:r>
    </w:p>
    <w:p w14:paraId="73CAFC91" w14:textId="77777777" w:rsidR="00B22AB4" w:rsidRPr="00B22AB4" w:rsidRDefault="00B22AB4" w:rsidP="00B22AB4">
      <w:pPr>
        <w:widowControl/>
        <w:tabs>
          <w:tab w:val="left" w:pos="0"/>
        </w:tabs>
        <w:suppressAutoHyphens w:val="0"/>
        <w:autoSpaceDN/>
        <w:jc w:val="both"/>
        <w:textAlignment w:val="auto"/>
        <w:rPr>
          <w:rFonts w:ascii="Futura Bk BT" w:eastAsia="Times New Roman" w:hAnsi="Futura Bk BT" w:cs="Times New Roman"/>
          <w:kern w:val="0"/>
          <w:sz w:val="22"/>
          <w:szCs w:val="22"/>
          <w:lang w:val="es-ES_tradnl" w:eastAsia="es-ES" w:bidi="ar-SA"/>
        </w:rPr>
      </w:pPr>
    </w:p>
    <w:p w14:paraId="4D483079" w14:textId="77777777" w:rsidR="00B22AB4" w:rsidRPr="00B22AB4" w:rsidRDefault="00B22AB4" w:rsidP="00B22AB4">
      <w:pPr>
        <w:widowControl/>
        <w:tabs>
          <w:tab w:val="left" w:pos="0"/>
        </w:tabs>
        <w:suppressAutoHyphens w:val="0"/>
        <w:autoSpaceDN/>
        <w:ind w:left="709" w:right="709"/>
        <w:jc w:val="both"/>
        <w:textAlignment w:val="auto"/>
        <w:rPr>
          <w:rFonts w:ascii="Futura Bk BT" w:eastAsia="Times New Roman" w:hAnsi="Futura Bk BT" w:cs="Times New Roman"/>
          <w:i/>
          <w:kern w:val="0"/>
          <w:sz w:val="22"/>
          <w:szCs w:val="22"/>
          <w:lang w:val="es-ES_tradnl" w:eastAsia="es-ES" w:bidi="ar-SA"/>
        </w:rPr>
      </w:pPr>
      <w:r w:rsidRPr="00B22AB4">
        <w:rPr>
          <w:rFonts w:ascii="Futura Bk BT" w:eastAsia="Times New Roman" w:hAnsi="Futura Bk BT" w:cs="Times New Roman"/>
          <w:i/>
          <w:kern w:val="0"/>
          <w:sz w:val="22"/>
          <w:szCs w:val="22"/>
          <w:lang w:val="es-ES_tradnl" w:eastAsia="es-ES" w:bidi="ar-SA"/>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65787E14" w14:textId="77777777" w:rsidR="00B22AB4" w:rsidRPr="00731A38" w:rsidRDefault="00B22AB4" w:rsidP="00B22AB4">
      <w:pPr>
        <w:widowControl/>
        <w:tabs>
          <w:tab w:val="left" w:pos="0"/>
        </w:tabs>
        <w:suppressAutoHyphens w:val="0"/>
        <w:autoSpaceDN/>
        <w:ind w:left="709" w:right="709"/>
        <w:jc w:val="both"/>
        <w:textAlignment w:val="auto"/>
        <w:rPr>
          <w:rFonts w:ascii="Futura Bk BT" w:eastAsia="Times New Roman" w:hAnsi="Futura Bk BT" w:cs="Times New Roman"/>
          <w:i/>
          <w:kern w:val="0"/>
          <w:sz w:val="22"/>
          <w:szCs w:val="22"/>
          <w:lang w:val="es-ES_tradnl" w:eastAsia="es-ES" w:bidi="ar-SA"/>
        </w:rPr>
      </w:pPr>
    </w:p>
    <w:p w14:paraId="5A89A339" w14:textId="77777777" w:rsidR="00B22AB4" w:rsidRPr="00B22AB4" w:rsidRDefault="00B22AB4" w:rsidP="00B22AB4">
      <w:pPr>
        <w:widowControl/>
        <w:tabs>
          <w:tab w:val="left" w:pos="0"/>
        </w:tabs>
        <w:suppressAutoHyphens w:val="0"/>
        <w:autoSpaceDN/>
        <w:ind w:left="709" w:right="709"/>
        <w:jc w:val="both"/>
        <w:textAlignment w:val="auto"/>
        <w:rPr>
          <w:rFonts w:ascii="Futura Bk BT" w:eastAsia="Times New Roman" w:hAnsi="Futura Bk BT" w:cs="Times New Roman"/>
          <w:i/>
          <w:kern w:val="0"/>
          <w:sz w:val="22"/>
          <w:szCs w:val="22"/>
          <w:lang w:val="es-ES_tradnl" w:eastAsia="es-ES" w:bidi="ar-SA"/>
        </w:rPr>
      </w:pPr>
      <w:r w:rsidRPr="00B22AB4">
        <w:rPr>
          <w:rFonts w:ascii="Futura Bk BT" w:eastAsia="Times New Roman" w:hAnsi="Futura Bk BT" w:cs="Times New Roman"/>
          <w:i/>
          <w:kern w:val="0"/>
          <w:sz w:val="22"/>
          <w:szCs w:val="22"/>
          <w:lang w:val="es-ES_tradnl" w:eastAsia="es-ES" w:bidi="ar-SA"/>
        </w:rPr>
        <w:t>Para estos efectos, la Nación establecerá peajes, tarifas y tasas sobre el uso de la infraestructura nacional de tra</w:t>
      </w:r>
      <w:r w:rsidRPr="00731A38">
        <w:rPr>
          <w:rFonts w:ascii="Futura Bk BT" w:eastAsia="Times New Roman" w:hAnsi="Futura Bk BT" w:cs="Times New Roman"/>
          <w:i/>
          <w:kern w:val="0"/>
          <w:sz w:val="22"/>
          <w:szCs w:val="22"/>
          <w:lang w:val="es-ES_tradnl" w:eastAsia="es-ES" w:bidi="ar-SA"/>
        </w:rPr>
        <w:t>nsporte y los recursos provenien</w:t>
      </w:r>
      <w:r w:rsidRPr="00B22AB4">
        <w:rPr>
          <w:rFonts w:ascii="Futura Bk BT" w:eastAsia="Times New Roman" w:hAnsi="Futura Bk BT" w:cs="Times New Roman"/>
          <w:i/>
          <w:kern w:val="0"/>
          <w:sz w:val="22"/>
          <w:szCs w:val="22"/>
          <w:lang w:val="es-ES_tradnl" w:eastAsia="es-ES" w:bidi="ar-SA"/>
        </w:rPr>
        <w:t>tes de su cobro se usarán exclusivamente para ese modo de transporte."</w:t>
      </w:r>
    </w:p>
    <w:p w14:paraId="6D47B95D" w14:textId="77777777" w:rsidR="00B22AB4" w:rsidRDefault="00B22AB4">
      <w:pPr>
        <w:widowControl/>
        <w:tabs>
          <w:tab w:val="left" w:pos="0"/>
        </w:tabs>
        <w:suppressAutoHyphens w:val="0"/>
        <w:jc w:val="both"/>
        <w:textAlignment w:val="auto"/>
        <w:rPr>
          <w:rFonts w:ascii="Futura Bk BT" w:eastAsia="Times New Roman" w:hAnsi="Futura Bk BT" w:cs="Times New Roman"/>
          <w:kern w:val="0"/>
          <w:sz w:val="20"/>
          <w:szCs w:val="20"/>
          <w:lang w:val="es-ES_tradnl" w:eastAsia="es-ES" w:bidi="ar-SA"/>
        </w:rPr>
      </w:pPr>
    </w:p>
    <w:p w14:paraId="739F280F" w14:textId="77777777" w:rsidR="00960EB0" w:rsidRPr="00731A38" w:rsidRDefault="00C04D35">
      <w:pPr>
        <w:widowControl/>
        <w:tabs>
          <w:tab w:val="left" w:pos="0"/>
        </w:tabs>
        <w:suppressAutoHyphens w:val="0"/>
        <w:jc w:val="both"/>
        <w:textAlignment w:val="auto"/>
        <w:rPr>
          <w:rFonts w:ascii="Futura Bk BT" w:eastAsia="Times New Roman" w:hAnsi="Futura Bk BT" w:cs="Times New Roman"/>
          <w:kern w:val="0"/>
          <w:sz w:val="22"/>
          <w:szCs w:val="22"/>
          <w:lang w:val="es-ES_tradnl" w:eastAsia="es-ES" w:bidi="ar-SA"/>
        </w:rPr>
      </w:pPr>
      <w:r w:rsidRPr="00731A38">
        <w:rPr>
          <w:rFonts w:ascii="Futura Bk BT" w:eastAsia="Times New Roman" w:hAnsi="Futura Bk BT" w:cs="Times New Roman"/>
          <w:kern w:val="0"/>
          <w:sz w:val="22"/>
          <w:szCs w:val="22"/>
          <w:lang w:val="es-ES_tradnl" w:eastAsia="es-ES" w:bidi="ar-SA"/>
        </w:rPr>
        <w:t>Que el Decreto 087 de 2011 “Por el cual se modifica la estructura del Ministerio de Transporte, y se determinan las funciones de sus dependencias”, estableció en los numerales 6.14 y 6.15 del artículo 6</w:t>
      </w:r>
      <w:r w:rsidR="00310D87">
        <w:rPr>
          <w:rFonts w:ascii="Futura Bk BT" w:eastAsia="Times New Roman" w:hAnsi="Futura Bk BT" w:cs="Times New Roman"/>
          <w:kern w:val="0"/>
          <w:sz w:val="22"/>
          <w:szCs w:val="22"/>
          <w:lang w:val="es-ES_tradnl" w:eastAsia="es-ES" w:bidi="ar-SA"/>
        </w:rPr>
        <w:t>, lo siguiente</w:t>
      </w:r>
      <w:r w:rsidRPr="00731A38">
        <w:rPr>
          <w:rFonts w:ascii="Futura Bk BT" w:eastAsia="Times New Roman" w:hAnsi="Futura Bk BT" w:cs="Times New Roman"/>
          <w:kern w:val="0"/>
          <w:sz w:val="22"/>
          <w:szCs w:val="22"/>
          <w:lang w:val="es-ES_tradnl" w:eastAsia="es-ES" w:bidi="ar-SA"/>
        </w:rPr>
        <w:t>:</w:t>
      </w:r>
    </w:p>
    <w:p w14:paraId="3BD0AA48" w14:textId="77777777" w:rsidR="00960EB0" w:rsidRPr="00731A38" w:rsidRDefault="00960EB0">
      <w:pPr>
        <w:widowControl/>
        <w:tabs>
          <w:tab w:val="left" w:pos="0"/>
        </w:tabs>
        <w:suppressAutoHyphens w:val="0"/>
        <w:jc w:val="both"/>
        <w:textAlignment w:val="auto"/>
        <w:rPr>
          <w:rFonts w:ascii="Futura Bk BT" w:eastAsia="Times New Roman" w:hAnsi="Futura Bk BT" w:cs="Times New Roman"/>
          <w:kern w:val="0"/>
          <w:sz w:val="22"/>
          <w:szCs w:val="22"/>
          <w:lang w:val="es-ES_tradnl" w:eastAsia="es-ES" w:bidi="ar-SA"/>
        </w:rPr>
      </w:pPr>
    </w:p>
    <w:p w14:paraId="4F21561C" w14:textId="77777777" w:rsidR="00960EB0" w:rsidRPr="00731A38" w:rsidRDefault="00C04D35">
      <w:pPr>
        <w:widowControl/>
        <w:suppressAutoHyphens w:val="0"/>
        <w:ind w:left="851" w:right="616"/>
        <w:jc w:val="both"/>
        <w:textAlignment w:val="auto"/>
        <w:rPr>
          <w:rFonts w:ascii="Futura Bk BT" w:eastAsia="Times New Roman" w:hAnsi="Futura Bk BT" w:cs="Times New Roman"/>
          <w:i/>
          <w:kern w:val="0"/>
          <w:sz w:val="22"/>
          <w:szCs w:val="22"/>
          <w:lang w:val="es-ES_tradnl" w:eastAsia="es-ES" w:bidi="ar-SA"/>
        </w:rPr>
      </w:pPr>
      <w:r w:rsidRPr="00731A38">
        <w:rPr>
          <w:rFonts w:ascii="Futura Bk BT" w:eastAsia="Times New Roman" w:hAnsi="Futura Bk BT" w:cs="Times New Roman"/>
          <w:i/>
          <w:kern w:val="0"/>
          <w:sz w:val="22"/>
          <w:szCs w:val="22"/>
          <w:lang w:val="es-ES_tradnl" w:eastAsia="es-ES" w:bidi="ar-SA"/>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14:paraId="4CF154BA" w14:textId="77777777" w:rsidR="00960EB0" w:rsidRPr="00731A38" w:rsidRDefault="00C04D35">
      <w:pPr>
        <w:widowControl/>
        <w:suppressAutoHyphens w:val="0"/>
        <w:ind w:left="851" w:right="616"/>
        <w:jc w:val="both"/>
        <w:textAlignment w:val="auto"/>
        <w:rPr>
          <w:rFonts w:ascii="Futura Bk BT" w:eastAsia="Times New Roman" w:hAnsi="Futura Bk BT" w:cs="Times New Roman"/>
          <w:i/>
          <w:kern w:val="0"/>
          <w:sz w:val="22"/>
          <w:szCs w:val="22"/>
          <w:lang w:val="es-ES_tradnl" w:eastAsia="es-ES" w:bidi="ar-SA"/>
        </w:rPr>
      </w:pPr>
      <w:r w:rsidRPr="00731A38">
        <w:rPr>
          <w:rFonts w:ascii="Futura Bk BT" w:eastAsia="Times New Roman" w:hAnsi="Futura Bk BT" w:cs="Times New Roman"/>
          <w:i/>
          <w:kern w:val="0"/>
          <w:sz w:val="22"/>
          <w:szCs w:val="22"/>
          <w:lang w:val="es-ES_tradnl" w:eastAsia="es-ES" w:bidi="ar-SA"/>
        </w:rPr>
        <w:t xml:space="preserve"> </w:t>
      </w:r>
    </w:p>
    <w:p w14:paraId="614C3444" w14:textId="77777777" w:rsidR="00960EB0" w:rsidRPr="00731A38" w:rsidRDefault="00C04D35">
      <w:pPr>
        <w:widowControl/>
        <w:suppressAutoHyphens w:val="0"/>
        <w:ind w:left="851" w:right="616"/>
        <w:jc w:val="both"/>
        <w:textAlignment w:val="auto"/>
        <w:rPr>
          <w:rFonts w:ascii="Futura Bk BT" w:eastAsia="Times New Roman" w:hAnsi="Futura Bk BT" w:cs="Times New Roman"/>
          <w:i/>
          <w:kern w:val="0"/>
          <w:sz w:val="22"/>
          <w:szCs w:val="22"/>
          <w:lang w:val="es-ES_tradnl" w:eastAsia="es-ES" w:bidi="ar-SA"/>
        </w:rPr>
      </w:pPr>
      <w:r w:rsidRPr="00731A38">
        <w:rPr>
          <w:rFonts w:ascii="Futura Bk BT" w:eastAsia="Times New Roman" w:hAnsi="Futura Bk BT" w:cs="Times New Roman"/>
          <w:i/>
          <w:kern w:val="0"/>
          <w:sz w:val="22"/>
          <w:szCs w:val="22"/>
          <w:lang w:val="es-ES_tradnl" w:eastAsia="es-ES" w:bidi="ar-SA"/>
        </w:rPr>
        <w:lastRenderedPageBreak/>
        <w:t>6.15. Establecer los peajes, tarifas, tasas y derechos a cobrar por el uso de la infraestructura de los modos de transporte, excepto el aéreo.”</w:t>
      </w:r>
    </w:p>
    <w:p w14:paraId="746B7CFF" w14:textId="77777777" w:rsidR="00A11C3F" w:rsidRDefault="00A11C3F" w:rsidP="00404D50">
      <w:pPr>
        <w:widowControl/>
        <w:suppressAutoHyphens w:val="0"/>
        <w:jc w:val="both"/>
        <w:textAlignment w:val="auto"/>
        <w:rPr>
          <w:rFonts w:ascii="Futura Bk BT" w:eastAsia="Times New Roman" w:hAnsi="Futura Bk BT" w:cs="Times New Roman"/>
          <w:kern w:val="0"/>
          <w:sz w:val="22"/>
          <w:szCs w:val="22"/>
          <w:lang w:val="es-ES_tradnl" w:eastAsia="es-ES" w:bidi="ar-SA"/>
        </w:rPr>
      </w:pPr>
    </w:p>
    <w:p w14:paraId="437E0698" w14:textId="77777777" w:rsidR="0000378E" w:rsidRDefault="0000378E" w:rsidP="00404D50">
      <w:pPr>
        <w:widowControl/>
        <w:suppressAutoHyphens w:val="0"/>
        <w:jc w:val="both"/>
        <w:textAlignment w:val="auto"/>
        <w:rPr>
          <w:rFonts w:ascii="Futura Bk BT" w:eastAsia="Times New Roman" w:hAnsi="Futura Bk BT" w:cs="Times New Roman"/>
          <w:i/>
          <w:kern w:val="0"/>
          <w:sz w:val="22"/>
          <w:szCs w:val="22"/>
          <w:lang w:val="es-ES_tradnl" w:eastAsia="es-ES" w:bidi="ar-SA"/>
        </w:rPr>
      </w:pPr>
      <w:r>
        <w:rPr>
          <w:rFonts w:ascii="Futura Bk BT" w:eastAsia="Times New Roman" w:hAnsi="Futura Bk BT" w:cs="Times New Roman"/>
          <w:kern w:val="0"/>
          <w:sz w:val="22"/>
          <w:szCs w:val="22"/>
          <w:lang w:val="es-ES_tradnl" w:eastAsia="es-ES" w:bidi="ar-SA"/>
        </w:rPr>
        <w:t xml:space="preserve">Que el </w:t>
      </w:r>
      <w:r w:rsidR="00404D50">
        <w:rPr>
          <w:rFonts w:ascii="Futura Bk BT" w:eastAsia="Times New Roman" w:hAnsi="Futura Bk BT" w:cs="Times New Roman"/>
          <w:kern w:val="0"/>
          <w:sz w:val="22"/>
          <w:szCs w:val="22"/>
          <w:lang w:val="es-ES_tradnl" w:eastAsia="es-ES" w:bidi="ar-SA"/>
        </w:rPr>
        <w:t xml:space="preserve">1 de julio de </w:t>
      </w:r>
      <w:r w:rsidR="00A849C9" w:rsidRPr="00A849C9">
        <w:rPr>
          <w:rFonts w:ascii="Futura Bk BT" w:eastAsia="Times New Roman" w:hAnsi="Futura Bk BT" w:cs="Times New Roman"/>
          <w:kern w:val="0"/>
          <w:sz w:val="22"/>
          <w:szCs w:val="22"/>
          <w:lang w:val="es-ES_tradnl" w:eastAsia="es-ES" w:bidi="ar-SA"/>
        </w:rPr>
        <w:t>20</w:t>
      </w:r>
      <w:r>
        <w:rPr>
          <w:rFonts w:ascii="Futura Bk BT" w:eastAsia="Times New Roman" w:hAnsi="Futura Bk BT" w:cs="Times New Roman"/>
          <w:kern w:val="0"/>
          <w:sz w:val="22"/>
          <w:szCs w:val="22"/>
          <w:lang w:val="es-ES_tradnl" w:eastAsia="es-ES" w:bidi="ar-SA"/>
        </w:rPr>
        <w:t>0</w:t>
      </w:r>
      <w:r w:rsidR="00404D50">
        <w:rPr>
          <w:rFonts w:ascii="Futura Bk BT" w:eastAsia="Times New Roman" w:hAnsi="Futura Bk BT" w:cs="Times New Roman"/>
          <w:kern w:val="0"/>
          <w:sz w:val="22"/>
          <w:szCs w:val="22"/>
          <w:lang w:val="es-ES_tradnl" w:eastAsia="es-ES" w:bidi="ar-SA"/>
        </w:rPr>
        <w:t>4</w:t>
      </w:r>
      <w:r w:rsidR="00A849C9" w:rsidRPr="00A849C9">
        <w:rPr>
          <w:rFonts w:ascii="Futura Bk BT" w:eastAsia="Times New Roman" w:hAnsi="Futura Bk BT" w:cs="Times New Roman"/>
          <w:kern w:val="0"/>
          <w:sz w:val="22"/>
          <w:szCs w:val="22"/>
          <w:lang w:val="es-ES_tradnl" w:eastAsia="es-ES" w:bidi="ar-SA"/>
        </w:rPr>
        <w:t xml:space="preserve"> se suscribió entre el Instituto Nacional de Concesiones – INCO – hoy AGENCIA NACIONAL DE INFRAESTRUCTURA y la </w:t>
      </w:r>
      <w:r w:rsidR="00404D50">
        <w:rPr>
          <w:rFonts w:ascii="Futura Bk BT" w:eastAsia="Times New Roman" w:hAnsi="Futura Bk BT" w:cs="Times New Roman"/>
          <w:kern w:val="0"/>
          <w:sz w:val="22"/>
          <w:szCs w:val="22"/>
          <w:lang w:val="es-ES_tradnl" w:eastAsia="es-ES" w:bidi="ar-SA"/>
        </w:rPr>
        <w:t xml:space="preserve">Concesión </w:t>
      </w:r>
      <w:r w:rsidR="00A849C9" w:rsidRPr="00A849C9">
        <w:rPr>
          <w:rFonts w:ascii="Futura Bk BT" w:eastAsia="Times New Roman" w:hAnsi="Futura Bk BT" w:cs="Times New Roman"/>
          <w:kern w:val="0"/>
          <w:sz w:val="22"/>
          <w:szCs w:val="22"/>
          <w:lang w:val="es-ES_tradnl" w:eastAsia="es-ES" w:bidi="ar-SA"/>
        </w:rPr>
        <w:t xml:space="preserve">AUTOPISTA </w:t>
      </w:r>
      <w:r w:rsidR="00404D50">
        <w:rPr>
          <w:rFonts w:ascii="Futura Bk BT" w:eastAsia="Times New Roman" w:hAnsi="Futura Bk BT" w:cs="Times New Roman"/>
          <w:kern w:val="0"/>
          <w:sz w:val="22"/>
          <w:szCs w:val="22"/>
          <w:lang w:val="es-ES_tradnl" w:eastAsia="es-ES" w:bidi="ar-SA"/>
        </w:rPr>
        <w:t>BOGOTÁ – GIRARDOT S.A.</w:t>
      </w:r>
      <w:r w:rsidR="00A849C9" w:rsidRPr="00A849C9">
        <w:rPr>
          <w:rFonts w:ascii="Futura Bk BT" w:eastAsia="Times New Roman" w:hAnsi="Futura Bk BT" w:cs="Times New Roman"/>
          <w:kern w:val="0"/>
          <w:sz w:val="22"/>
          <w:szCs w:val="22"/>
          <w:lang w:val="es-ES_tradnl" w:eastAsia="es-ES" w:bidi="ar-SA"/>
        </w:rPr>
        <w:t xml:space="preserve">, el Contrato de Concesión No. </w:t>
      </w:r>
      <w:r w:rsidR="00404D50">
        <w:rPr>
          <w:rFonts w:ascii="Futura Bk BT" w:eastAsia="Times New Roman" w:hAnsi="Futura Bk BT" w:cs="Times New Roman"/>
          <w:kern w:val="0"/>
          <w:sz w:val="22"/>
          <w:szCs w:val="22"/>
          <w:lang w:val="es-ES_tradnl" w:eastAsia="es-ES" w:bidi="ar-SA"/>
        </w:rPr>
        <w:t>GG-040-2004</w:t>
      </w:r>
      <w:r w:rsidR="00A849C9" w:rsidRPr="00A849C9">
        <w:rPr>
          <w:rFonts w:ascii="Futura Bk BT" w:eastAsia="Times New Roman" w:hAnsi="Futura Bk BT" w:cs="Times New Roman"/>
          <w:kern w:val="0"/>
          <w:sz w:val="22"/>
          <w:szCs w:val="22"/>
          <w:lang w:val="es-ES_tradnl" w:eastAsia="es-ES" w:bidi="ar-SA"/>
        </w:rPr>
        <w:t xml:space="preserve">, con el siguiente objeto: </w:t>
      </w:r>
      <w:r w:rsidR="00A849C9" w:rsidRPr="00A849C9">
        <w:rPr>
          <w:rFonts w:ascii="Futura Bk BT" w:eastAsia="Times New Roman" w:hAnsi="Futura Bk BT" w:cs="Times New Roman"/>
          <w:i/>
          <w:kern w:val="0"/>
          <w:sz w:val="22"/>
          <w:szCs w:val="22"/>
          <w:lang w:val="es-ES_tradnl" w:eastAsia="es-ES" w:bidi="ar-SA"/>
        </w:rPr>
        <w:t>“</w:t>
      </w:r>
      <w:r>
        <w:rPr>
          <w:rFonts w:ascii="Futura Bk BT" w:eastAsia="Times New Roman" w:hAnsi="Futura Bk BT" w:cs="Times New Roman"/>
          <w:i/>
          <w:kern w:val="0"/>
          <w:sz w:val="22"/>
          <w:szCs w:val="22"/>
          <w:lang w:val="es-ES_tradnl" w:eastAsia="es-ES" w:bidi="ar-SA"/>
        </w:rPr>
        <w:t xml:space="preserve">otorgamiento al </w:t>
      </w:r>
      <w:r>
        <w:rPr>
          <w:rFonts w:ascii="Futura Bk BT" w:eastAsia="Times New Roman" w:hAnsi="Futura Bk BT" w:cs="Times New Roman"/>
          <w:b/>
          <w:i/>
          <w:kern w:val="0"/>
          <w:sz w:val="22"/>
          <w:szCs w:val="22"/>
          <w:lang w:val="es-ES_tradnl" w:eastAsia="es-ES" w:bidi="ar-SA"/>
        </w:rPr>
        <w:t xml:space="preserve">Concesionario </w:t>
      </w:r>
      <w:r>
        <w:rPr>
          <w:rFonts w:ascii="Futura Bk BT" w:eastAsia="Times New Roman" w:hAnsi="Futura Bk BT" w:cs="Times New Roman"/>
          <w:i/>
          <w:kern w:val="0"/>
          <w:sz w:val="22"/>
          <w:szCs w:val="22"/>
          <w:lang w:val="es-ES_tradnl" w:eastAsia="es-ES" w:bidi="ar-SA"/>
        </w:rPr>
        <w:t xml:space="preserve">de una concesión para que de conformidad con lo previsto en el artículo 32, numeral 4, de la Ley 80 de 1993 y en la Ley 105 del mismo año, realice por su cuenta y riesgo, </w:t>
      </w:r>
      <w:r w:rsidR="00404D50">
        <w:rPr>
          <w:rFonts w:ascii="Futura Bk BT" w:eastAsia="Times New Roman" w:hAnsi="Futura Bk BT" w:cs="Times New Roman"/>
          <w:i/>
          <w:kern w:val="0"/>
          <w:sz w:val="22"/>
          <w:szCs w:val="22"/>
          <w:lang w:val="es-ES_tradnl" w:eastAsia="es-ES" w:bidi="ar-SA"/>
        </w:rPr>
        <w:t xml:space="preserve">entre otros, </w:t>
      </w:r>
      <w:r>
        <w:rPr>
          <w:rFonts w:ascii="Futura Bk BT" w:eastAsia="Times New Roman" w:hAnsi="Futura Bk BT" w:cs="Times New Roman"/>
          <w:i/>
          <w:kern w:val="0"/>
          <w:sz w:val="22"/>
          <w:szCs w:val="22"/>
          <w:lang w:val="es-ES_tradnl" w:eastAsia="es-ES" w:bidi="ar-SA"/>
        </w:rPr>
        <w:t xml:space="preserve">los estudios y diseños definitivos, </w:t>
      </w:r>
      <w:r w:rsidR="00404D50">
        <w:rPr>
          <w:rFonts w:ascii="Futura Bk BT" w:eastAsia="Times New Roman" w:hAnsi="Futura Bk BT" w:cs="Times New Roman"/>
          <w:i/>
          <w:kern w:val="0"/>
          <w:sz w:val="22"/>
          <w:szCs w:val="22"/>
          <w:lang w:val="es-ES_tradnl" w:eastAsia="es-ES" w:bidi="ar-SA"/>
        </w:rPr>
        <w:t>la adquisición</w:t>
      </w:r>
      <w:r>
        <w:rPr>
          <w:rFonts w:ascii="Futura Bk BT" w:eastAsia="Times New Roman" w:hAnsi="Futura Bk BT" w:cs="Times New Roman"/>
          <w:i/>
          <w:kern w:val="0"/>
          <w:sz w:val="22"/>
          <w:szCs w:val="22"/>
          <w:lang w:val="es-ES_tradnl" w:eastAsia="es-ES" w:bidi="ar-SA"/>
        </w:rPr>
        <w:t xml:space="preserve"> </w:t>
      </w:r>
      <w:r w:rsidR="00404D50">
        <w:rPr>
          <w:rFonts w:ascii="Futura Bk BT" w:eastAsia="Times New Roman" w:hAnsi="Futura Bk BT" w:cs="Times New Roman"/>
          <w:i/>
          <w:kern w:val="0"/>
          <w:sz w:val="22"/>
          <w:szCs w:val="22"/>
          <w:lang w:val="es-ES_tradnl" w:eastAsia="es-ES" w:bidi="ar-SA"/>
        </w:rPr>
        <w:t xml:space="preserve">de </w:t>
      </w:r>
      <w:r>
        <w:rPr>
          <w:rFonts w:ascii="Futura Bk BT" w:eastAsia="Times New Roman" w:hAnsi="Futura Bk BT" w:cs="Times New Roman"/>
          <w:i/>
          <w:kern w:val="0"/>
          <w:sz w:val="22"/>
          <w:szCs w:val="22"/>
          <w:lang w:val="es-ES_tradnl" w:eastAsia="es-ES" w:bidi="ar-SA"/>
        </w:rPr>
        <w:t>predi</w:t>
      </w:r>
      <w:r w:rsidR="00404D50">
        <w:rPr>
          <w:rFonts w:ascii="Futura Bk BT" w:eastAsia="Times New Roman" w:hAnsi="Futura Bk BT" w:cs="Times New Roman"/>
          <w:i/>
          <w:kern w:val="0"/>
          <w:sz w:val="22"/>
          <w:szCs w:val="22"/>
          <w:lang w:val="es-ES_tradnl" w:eastAsia="es-ES" w:bidi="ar-SA"/>
        </w:rPr>
        <w:t>os</w:t>
      </w:r>
      <w:r>
        <w:rPr>
          <w:rFonts w:ascii="Futura Bk BT" w:eastAsia="Times New Roman" w:hAnsi="Futura Bk BT" w:cs="Times New Roman"/>
          <w:i/>
          <w:kern w:val="0"/>
          <w:sz w:val="22"/>
          <w:szCs w:val="22"/>
          <w:lang w:val="es-ES_tradnl" w:eastAsia="es-ES" w:bidi="ar-SA"/>
        </w:rPr>
        <w:t xml:space="preserve">, </w:t>
      </w:r>
      <w:r w:rsidR="00404D50">
        <w:rPr>
          <w:rFonts w:ascii="Futura Bk BT" w:eastAsia="Times New Roman" w:hAnsi="Futura Bk BT" w:cs="Times New Roman"/>
          <w:i/>
          <w:kern w:val="0"/>
          <w:sz w:val="22"/>
          <w:szCs w:val="22"/>
          <w:lang w:val="es-ES_tradnl" w:eastAsia="es-ES" w:bidi="ar-SA"/>
        </w:rPr>
        <w:t xml:space="preserve">la ejecución de las </w:t>
      </w:r>
      <w:r w:rsidR="00404D50">
        <w:rPr>
          <w:rFonts w:ascii="Futura Bk BT" w:eastAsia="Times New Roman" w:hAnsi="Futura Bk BT" w:cs="Times New Roman"/>
          <w:b/>
          <w:i/>
          <w:kern w:val="0"/>
          <w:sz w:val="22"/>
          <w:szCs w:val="22"/>
          <w:lang w:val="es-ES_tradnl" w:eastAsia="es-ES" w:bidi="ar-SA"/>
        </w:rPr>
        <w:t xml:space="preserve">Obras de Construcción y Rehabilitación, </w:t>
      </w:r>
      <w:r w:rsidR="00404D50">
        <w:rPr>
          <w:rFonts w:ascii="Futura Bk BT" w:eastAsia="Times New Roman" w:hAnsi="Futura Bk BT" w:cs="Times New Roman"/>
          <w:i/>
          <w:kern w:val="0"/>
          <w:sz w:val="22"/>
          <w:szCs w:val="22"/>
          <w:lang w:val="es-ES_tradnl" w:eastAsia="es-ES" w:bidi="ar-SA"/>
        </w:rPr>
        <w:t xml:space="preserve">la </w:t>
      </w:r>
      <w:r>
        <w:rPr>
          <w:rFonts w:ascii="Futura Bk BT" w:eastAsia="Times New Roman" w:hAnsi="Futura Bk BT" w:cs="Times New Roman"/>
          <w:i/>
          <w:kern w:val="0"/>
          <w:sz w:val="22"/>
          <w:szCs w:val="22"/>
          <w:lang w:val="es-ES_tradnl" w:eastAsia="es-ES" w:bidi="ar-SA"/>
        </w:rPr>
        <w:t>operación y mantenimiento de</w:t>
      </w:r>
      <w:r w:rsidR="00404D50">
        <w:rPr>
          <w:rFonts w:ascii="Futura Bk BT" w:eastAsia="Times New Roman" w:hAnsi="Futura Bk BT" w:cs="Times New Roman"/>
          <w:i/>
          <w:kern w:val="0"/>
          <w:sz w:val="22"/>
          <w:szCs w:val="22"/>
          <w:lang w:val="es-ES_tradnl" w:eastAsia="es-ES" w:bidi="ar-SA"/>
        </w:rPr>
        <w:t xml:space="preserve"> dichas obras, la financiación, la prestación de servicios y el uso de los bienes de propiedad del </w:t>
      </w:r>
      <w:r w:rsidR="00404D50">
        <w:rPr>
          <w:rFonts w:ascii="Futura Bk BT" w:eastAsia="Times New Roman" w:hAnsi="Futura Bk BT" w:cs="Times New Roman"/>
          <w:b/>
          <w:i/>
          <w:kern w:val="0"/>
          <w:sz w:val="22"/>
          <w:szCs w:val="22"/>
          <w:lang w:val="es-ES_tradnl" w:eastAsia="es-ES" w:bidi="ar-SA"/>
        </w:rPr>
        <w:t xml:space="preserve">INCO </w:t>
      </w:r>
      <w:r w:rsidR="00404D50">
        <w:rPr>
          <w:rFonts w:ascii="Futura Bk BT" w:eastAsia="Times New Roman" w:hAnsi="Futura Bk BT" w:cs="Times New Roman"/>
          <w:i/>
          <w:kern w:val="0"/>
          <w:sz w:val="22"/>
          <w:szCs w:val="22"/>
          <w:lang w:val="es-ES_tradnl" w:eastAsia="es-ES" w:bidi="ar-SA"/>
        </w:rPr>
        <w:t xml:space="preserve">dados en concesión, para la cabal ejecución del </w:t>
      </w:r>
      <w:r w:rsidR="00404D50">
        <w:rPr>
          <w:rFonts w:ascii="Futura Bk BT" w:eastAsia="Times New Roman" w:hAnsi="Futura Bk BT" w:cs="Times New Roman"/>
          <w:b/>
          <w:i/>
          <w:kern w:val="0"/>
          <w:sz w:val="22"/>
          <w:szCs w:val="22"/>
          <w:lang w:val="es-ES_tradnl" w:eastAsia="es-ES" w:bidi="ar-SA"/>
        </w:rPr>
        <w:t xml:space="preserve">Proyecto Vial </w:t>
      </w:r>
      <w:r w:rsidR="00404D50">
        <w:rPr>
          <w:rFonts w:ascii="Futura Bk BT" w:eastAsia="Times New Roman" w:hAnsi="Futura Bk BT" w:cs="Times New Roman"/>
          <w:i/>
          <w:kern w:val="0"/>
          <w:sz w:val="22"/>
          <w:szCs w:val="22"/>
          <w:lang w:val="es-ES_tradnl" w:eastAsia="es-ES" w:bidi="ar-SA"/>
        </w:rPr>
        <w:t>Bosa – Granada – Girardot”.</w:t>
      </w:r>
    </w:p>
    <w:p w14:paraId="54CFD2A7" w14:textId="77777777" w:rsidR="0000378E" w:rsidRDefault="0000378E">
      <w:pPr>
        <w:widowControl/>
        <w:suppressAutoHyphens w:val="0"/>
        <w:jc w:val="both"/>
        <w:textAlignment w:val="auto"/>
        <w:rPr>
          <w:rFonts w:ascii="Futura Bk BT" w:eastAsia="Times New Roman" w:hAnsi="Futura Bk BT" w:cs="Times New Roman"/>
          <w:i/>
          <w:kern w:val="0"/>
          <w:sz w:val="22"/>
          <w:szCs w:val="22"/>
          <w:lang w:val="es-ES_tradnl" w:eastAsia="es-ES" w:bidi="ar-SA"/>
        </w:rPr>
      </w:pPr>
      <w:r>
        <w:rPr>
          <w:rFonts w:ascii="Futura Bk BT" w:eastAsia="Times New Roman" w:hAnsi="Futura Bk BT" w:cs="Times New Roman"/>
          <w:i/>
          <w:kern w:val="0"/>
          <w:sz w:val="22"/>
          <w:szCs w:val="22"/>
          <w:lang w:val="es-ES_tradnl" w:eastAsia="es-ES" w:bidi="ar-SA"/>
        </w:rPr>
        <w:t xml:space="preserve"> </w:t>
      </w:r>
    </w:p>
    <w:p w14:paraId="43D13DEA" w14:textId="77777777" w:rsidR="007F059D" w:rsidRPr="007F059D" w:rsidRDefault="007F059D" w:rsidP="007F059D">
      <w:pPr>
        <w:widowControl/>
        <w:suppressAutoHyphens w:val="0"/>
        <w:jc w:val="both"/>
        <w:textAlignment w:val="auto"/>
        <w:rPr>
          <w:rFonts w:ascii="Futura Bk BT" w:eastAsia="Times New Roman" w:hAnsi="Futura Bk BT" w:cs="Arial"/>
          <w:i/>
          <w:kern w:val="0"/>
          <w:sz w:val="22"/>
          <w:szCs w:val="22"/>
          <w:lang w:val="es-ES_tradnl" w:eastAsia="es-ES" w:bidi="ar-SA"/>
        </w:rPr>
      </w:pPr>
      <w:r>
        <w:rPr>
          <w:rFonts w:ascii="Futura Bk BT" w:eastAsia="Times New Roman" w:hAnsi="Futura Bk BT" w:cs="Arial"/>
          <w:kern w:val="0"/>
          <w:sz w:val="22"/>
          <w:szCs w:val="22"/>
          <w:lang w:val="es-ES_tradnl" w:eastAsia="es-ES" w:bidi="ar-SA"/>
        </w:rPr>
        <w:t>Que l</w:t>
      </w:r>
      <w:r w:rsidR="0000378E">
        <w:rPr>
          <w:rFonts w:ascii="Futura Bk BT" w:eastAsia="Times New Roman" w:hAnsi="Futura Bk BT" w:cs="Arial"/>
          <w:kern w:val="0"/>
          <w:sz w:val="22"/>
          <w:szCs w:val="22"/>
          <w:lang w:val="es-ES_tradnl" w:eastAsia="es-ES" w:bidi="ar-SA"/>
        </w:rPr>
        <w:t>a</w:t>
      </w:r>
      <w:r>
        <w:rPr>
          <w:rFonts w:ascii="Futura Bk BT" w:eastAsia="Times New Roman" w:hAnsi="Futura Bk BT" w:cs="Arial"/>
          <w:kern w:val="0"/>
          <w:sz w:val="22"/>
          <w:szCs w:val="22"/>
          <w:lang w:val="es-ES_tradnl" w:eastAsia="es-ES" w:bidi="ar-SA"/>
        </w:rPr>
        <w:t xml:space="preserve"> </w:t>
      </w:r>
      <w:r w:rsidR="0000378E">
        <w:rPr>
          <w:rFonts w:ascii="Futura Bk BT" w:eastAsia="Times New Roman" w:hAnsi="Futura Bk BT" w:cs="Arial"/>
          <w:kern w:val="0"/>
          <w:sz w:val="22"/>
          <w:szCs w:val="22"/>
          <w:lang w:val="es-ES_tradnl" w:eastAsia="es-ES" w:bidi="ar-SA"/>
        </w:rPr>
        <w:t>Cláusula 1</w:t>
      </w:r>
      <w:r w:rsidR="005D5C5E">
        <w:rPr>
          <w:rFonts w:ascii="Futura Bk BT" w:eastAsia="Times New Roman" w:hAnsi="Futura Bk BT" w:cs="Arial"/>
          <w:kern w:val="0"/>
          <w:sz w:val="22"/>
          <w:szCs w:val="22"/>
          <w:lang w:val="es-ES_tradnl" w:eastAsia="es-ES" w:bidi="ar-SA"/>
        </w:rPr>
        <w:t>9</w:t>
      </w:r>
      <w:r w:rsidR="0000378E">
        <w:rPr>
          <w:rFonts w:ascii="Futura Bk BT" w:eastAsia="Times New Roman" w:hAnsi="Futura Bk BT" w:cs="Arial"/>
          <w:kern w:val="0"/>
          <w:sz w:val="22"/>
          <w:szCs w:val="22"/>
          <w:lang w:val="es-ES_tradnl" w:eastAsia="es-ES" w:bidi="ar-SA"/>
        </w:rPr>
        <w:t xml:space="preserve"> del Contrato de Concesión No. </w:t>
      </w:r>
      <w:r w:rsidR="005D5C5E">
        <w:rPr>
          <w:rFonts w:ascii="Futura Bk BT" w:eastAsia="Times New Roman" w:hAnsi="Futura Bk BT" w:cs="Times New Roman"/>
          <w:kern w:val="0"/>
          <w:sz w:val="22"/>
          <w:szCs w:val="22"/>
          <w:lang w:val="es-ES_tradnl" w:eastAsia="es-ES" w:bidi="ar-SA"/>
        </w:rPr>
        <w:t xml:space="preserve">GG-040-2004 </w:t>
      </w:r>
      <w:r w:rsidR="0000378E">
        <w:rPr>
          <w:rFonts w:ascii="Futura Bk BT" w:eastAsia="Times New Roman" w:hAnsi="Futura Bk BT" w:cs="Arial"/>
          <w:kern w:val="0"/>
          <w:sz w:val="22"/>
          <w:szCs w:val="22"/>
          <w:lang w:val="es-ES_tradnl" w:eastAsia="es-ES" w:bidi="ar-SA"/>
        </w:rPr>
        <w:t xml:space="preserve">señala que el INCO hará </w:t>
      </w:r>
      <w:r w:rsidR="005D5C5E">
        <w:rPr>
          <w:rFonts w:ascii="Futura Bk BT" w:eastAsia="Times New Roman" w:hAnsi="Futura Bk BT" w:cs="Arial"/>
          <w:kern w:val="0"/>
          <w:sz w:val="22"/>
          <w:szCs w:val="22"/>
          <w:lang w:val="es-ES_tradnl" w:eastAsia="es-ES" w:bidi="ar-SA"/>
        </w:rPr>
        <w:t>c</w:t>
      </w:r>
      <w:r w:rsidR="0000378E">
        <w:rPr>
          <w:rFonts w:ascii="Futura Bk BT" w:eastAsia="Times New Roman" w:hAnsi="Futura Bk BT" w:cs="Arial"/>
          <w:kern w:val="0"/>
          <w:sz w:val="22"/>
          <w:szCs w:val="22"/>
          <w:lang w:val="es-ES_tradnl" w:eastAsia="es-ES" w:bidi="ar-SA"/>
        </w:rPr>
        <w:t xml:space="preserve">esión al Concesionario </w:t>
      </w:r>
      <w:r w:rsidR="0000378E" w:rsidRPr="004202CF">
        <w:rPr>
          <w:rFonts w:ascii="Futura Bk BT" w:eastAsia="Times New Roman" w:hAnsi="Futura Bk BT" w:cs="Arial"/>
          <w:kern w:val="0"/>
          <w:sz w:val="22"/>
          <w:szCs w:val="22"/>
          <w:u w:val="single"/>
          <w:lang w:val="es-ES_tradnl" w:eastAsia="es-ES" w:bidi="ar-SA"/>
        </w:rPr>
        <w:t>durante la duración del Contrato</w:t>
      </w:r>
      <w:r w:rsidR="0000378E">
        <w:rPr>
          <w:rFonts w:ascii="Futura Bk BT" w:eastAsia="Times New Roman" w:hAnsi="Futura Bk BT" w:cs="Arial"/>
          <w:kern w:val="0"/>
          <w:sz w:val="22"/>
          <w:szCs w:val="22"/>
          <w:lang w:val="es-ES_tradnl" w:eastAsia="es-ES" w:bidi="ar-SA"/>
        </w:rPr>
        <w:t>, de los derechos de recaudo de peaje de la Estaci</w:t>
      </w:r>
      <w:r w:rsidR="005D5C5E">
        <w:rPr>
          <w:rFonts w:ascii="Futura Bk BT" w:eastAsia="Times New Roman" w:hAnsi="Futura Bk BT" w:cs="Arial"/>
          <w:kern w:val="0"/>
          <w:sz w:val="22"/>
          <w:szCs w:val="22"/>
          <w:lang w:val="es-ES_tradnl" w:eastAsia="es-ES" w:bidi="ar-SA"/>
        </w:rPr>
        <w:t>ón</w:t>
      </w:r>
      <w:r w:rsidR="0000378E">
        <w:rPr>
          <w:rFonts w:ascii="Futura Bk BT" w:eastAsia="Times New Roman" w:hAnsi="Futura Bk BT" w:cs="Arial"/>
          <w:kern w:val="0"/>
          <w:sz w:val="22"/>
          <w:szCs w:val="22"/>
          <w:lang w:val="es-ES_tradnl" w:eastAsia="es-ES" w:bidi="ar-SA"/>
        </w:rPr>
        <w:t xml:space="preserve"> </w:t>
      </w:r>
      <w:r w:rsidR="00353DA5">
        <w:rPr>
          <w:rFonts w:ascii="Futura Bk BT" w:eastAsia="Times New Roman" w:hAnsi="Futura Bk BT" w:cs="Arial"/>
          <w:kern w:val="0"/>
          <w:sz w:val="22"/>
          <w:szCs w:val="22"/>
          <w:lang w:val="es-ES_tradnl" w:eastAsia="es-ES" w:bidi="ar-SA"/>
        </w:rPr>
        <w:t>“</w:t>
      </w:r>
      <w:r w:rsidR="005D5C5E">
        <w:rPr>
          <w:rFonts w:ascii="Futura Bk BT" w:eastAsia="Times New Roman" w:hAnsi="Futura Bk BT" w:cs="Arial"/>
          <w:kern w:val="0"/>
          <w:sz w:val="22"/>
          <w:szCs w:val="22"/>
          <w:lang w:val="es-ES_tradnl" w:eastAsia="es-ES" w:bidi="ar-SA"/>
        </w:rPr>
        <w:t>Chuzacá</w:t>
      </w:r>
      <w:r w:rsidR="00353DA5">
        <w:rPr>
          <w:rFonts w:ascii="Futura Bk BT" w:eastAsia="Times New Roman" w:hAnsi="Futura Bk BT" w:cs="Arial"/>
          <w:kern w:val="0"/>
          <w:sz w:val="22"/>
          <w:szCs w:val="22"/>
          <w:lang w:val="es-ES_tradnl" w:eastAsia="es-ES" w:bidi="ar-SA"/>
        </w:rPr>
        <w:t>”</w:t>
      </w:r>
      <w:r w:rsidR="005D5C5E">
        <w:rPr>
          <w:rFonts w:ascii="Futura Bk BT" w:eastAsia="Times New Roman" w:hAnsi="Futura Bk BT" w:cs="Arial"/>
          <w:kern w:val="0"/>
          <w:sz w:val="22"/>
          <w:szCs w:val="22"/>
          <w:lang w:val="es-ES_tradnl" w:eastAsia="es-ES" w:bidi="ar-SA"/>
        </w:rPr>
        <w:t xml:space="preserve"> cobro en dos sentidos ubucada en el Trayecto 4, y “Chinauta” cobro en dos sentidos</w:t>
      </w:r>
      <w:r w:rsidR="00353DA5">
        <w:rPr>
          <w:rFonts w:ascii="Futura Bk BT" w:eastAsia="Times New Roman" w:hAnsi="Futura Bk BT" w:cs="Arial"/>
          <w:kern w:val="0"/>
          <w:sz w:val="22"/>
          <w:szCs w:val="22"/>
          <w:lang w:val="es-ES_tradnl" w:eastAsia="es-ES" w:bidi="ar-SA"/>
        </w:rPr>
        <w:t xml:space="preserve"> ubicada </w:t>
      </w:r>
      <w:r w:rsidR="005D5C5E">
        <w:rPr>
          <w:rFonts w:ascii="Futura Bk BT" w:eastAsia="Times New Roman" w:hAnsi="Futura Bk BT" w:cs="Arial"/>
          <w:kern w:val="0"/>
          <w:sz w:val="22"/>
          <w:szCs w:val="22"/>
          <w:lang w:val="es-ES_tradnl" w:eastAsia="es-ES" w:bidi="ar-SA"/>
        </w:rPr>
        <w:t>en el Trayecto 7</w:t>
      </w:r>
      <w:r w:rsidR="00353DA5">
        <w:rPr>
          <w:rFonts w:ascii="Futura Bk BT" w:eastAsia="Times New Roman" w:hAnsi="Futura Bk BT" w:cs="Arial"/>
          <w:kern w:val="0"/>
          <w:sz w:val="22"/>
          <w:szCs w:val="22"/>
          <w:lang w:val="es-ES_tradnl" w:eastAsia="es-ES" w:bidi="ar-SA"/>
        </w:rPr>
        <w:t>.</w:t>
      </w:r>
    </w:p>
    <w:p w14:paraId="4D410D67" w14:textId="77777777" w:rsidR="007F059D" w:rsidRDefault="007F059D">
      <w:pPr>
        <w:widowControl/>
        <w:suppressAutoHyphens w:val="0"/>
        <w:jc w:val="both"/>
        <w:textAlignment w:val="auto"/>
        <w:rPr>
          <w:rFonts w:ascii="Futura Bk BT" w:eastAsia="Times New Roman" w:hAnsi="Futura Bk BT" w:cs="Arial"/>
          <w:kern w:val="0"/>
          <w:sz w:val="22"/>
          <w:szCs w:val="22"/>
          <w:lang w:val="es-ES_tradnl" w:eastAsia="es-ES" w:bidi="ar-SA"/>
        </w:rPr>
      </w:pPr>
    </w:p>
    <w:p w14:paraId="53AC08A0" w14:textId="77777777" w:rsidR="004202CF" w:rsidRPr="004202CF" w:rsidRDefault="004202CF" w:rsidP="00AA48FD">
      <w:pPr>
        <w:widowControl/>
        <w:suppressAutoHyphens w:val="0"/>
        <w:jc w:val="both"/>
        <w:textAlignment w:val="auto"/>
        <w:rPr>
          <w:rFonts w:ascii="Futura Bk BT" w:eastAsia="Times New Roman" w:hAnsi="Futura Bk BT" w:cs="Arial"/>
          <w:kern w:val="0"/>
          <w:sz w:val="22"/>
          <w:szCs w:val="22"/>
          <w:lang w:val="es-ES_tradnl" w:eastAsia="es-ES" w:bidi="ar-SA"/>
        </w:rPr>
      </w:pPr>
      <w:r w:rsidRPr="003A338D">
        <w:rPr>
          <w:rFonts w:ascii="Futura Bk BT" w:eastAsia="Times New Roman" w:hAnsi="Futura Bk BT" w:cs="Arial"/>
          <w:kern w:val="0"/>
          <w:sz w:val="22"/>
          <w:szCs w:val="22"/>
          <w:lang w:val="es-ES_tradnl" w:eastAsia="es-ES" w:bidi="ar-SA"/>
        </w:rPr>
        <w:t xml:space="preserve">Que para el año 2016, de acuerdo con oficio ANI No. </w:t>
      </w:r>
      <w:r w:rsidR="002E27A3" w:rsidRPr="003A338D">
        <w:rPr>
          <w:rFonts w:ascii="Futura Bk BT" w:eastAsia="Times New Roman" w:hAnsi="Futura Bk BT" w:cs="Arial"/>
          <w:kern w:val="0"/>
          <w:sz w:val="22"/>
          <w:szCs w:val="22"/>
          <w:lang w:val="es-ES_tradnl" w:eastAsia="es-ES" w:bidi="ar-SA"/>
        </w:rPr>
        <w:t xml:space="preserve">2016-500-000355-1 </w:t>
      </w:r>
      <w:r w:rsidRPr="003A338D">
        <w:rPr>
          <w:rFonts w:ascii="Futura Bk BT" w:eastAsia="Times New Roman" w:hAnsi="Futura Bk BT" w:cs="Arial"/>
          <w:kern w:val="0"/>
          <w:sz w:val="22"/>
          <w:szCs w:val="22"/>
          <w:lang w:val="es-ES_tradnl" w:eastAsia="es-ES" w:bidi="ar-SA"/>
        </w:rPr>
        <w:t xml:space="preserve">del </w:t>
      </w:r>
      <w:r w:rsidR="002E27A3" w:rsidRPr="003A338D">
        <w:rPr>
          <w:rFonts w:ascii="Futura Bk BT" w:eastAsia="Times New Roman" w:hAnsi="Futura Bk BT" w:cs="Arial"/>
          <w:kern w:val="0"/>
          <w:sz w:val="22"/>
          <w:szCs w:val="22"/>
          <w:lang w:val="es-ES_tradnl" w:eastAsia="es-ES" w:bidi="ar-SA"/>
        </w:rPr>
        <w:t>8</w:t>
      </w:r>
      <w:r w:rsidRPr="003A338D">
        <w:rPr>
          <w:rFonts w:ascii="Futura Bk BT" w:eastAsia="Times New Roman" w:hAnsi="Futura Bk BT" w:cs="Arial"/>
          <w:kern w:val="0"/>
          <w:sz w:val="22"/>
          <w:szCs w:val="22"/>
          <w:lang w:val="es-ES_tradnl" w:eastAsia="es-ES" w:bidi="ar-SA"/>
        </w:rPr>
        <w:t xml:space="preserve"> de </w:t>
      </w:r>
      <w:r w:rsidR="002E27A3" w:rsidRPr="003A338D">
        <w:rPr>
          <w:rFonts w:ascii="Futura Bk BT" w:eastAsia="Times New Roman" w:hAnsi="Futura Bk BT" w:cs="Arial"/>
          <w:kern w:val="0"/>
          <w:sz w:val="22"/>
          <w:szCs w:val="22"/>
          <w:lang w:val="es-ES_tradnl" w:eastAsia="es-ES" w:bidi="ar-SA"/>
        </w:rPr>
        <w:t xml:space="preserve">enero </w:t>
      </w:r>
      <w:r w:rsidRPr="003A338D">
        <w:rPr>
          <w:rFonts w:ascii="Futura Bk BT" w:eastAsia="Times New Roman" w:hAnsi="Futura Bk BT" w:cs="Arial"/>
          <w:kern w:val="0"/>
          <w:sz w:val="22"/>
          <w:szCs w:val="22"/>
          <w:lang w:val="es-ES_tradnl" w:eastAsia="es-ES" w:bidi="ar-SA"/>
        </w:rPr>
        <w:t xml:space="preserve">de </w:t>
      </w:r>
      <w:r w:rsidR="002E27A3" w:rsidRPr="003A338D">
        <w:rPr>
          <w:rFonts w:ascii="Futura Bk BT" w:eastAsia="Times New Roman" w:hAnsi="Futura Bk BT" w:cs="Arial"/>
          <w:kern w:val="0"/>
          <w:sz w:val="22"/>
          <w:szCs w:val="22"/>
          <w:lang w:val="es-ES_tradnl" w:eastAsia="es-ES" w:bidi="ar-SA"/>
        </w:rPr>
        <w:t>2016</w:t>
      </w:r>
      <w:r w:rsidRPr="003A338D">
        <w:rPr>
          <w:rFonts w:ascii="Futura Bk BT" w:eastAsia="Times New Roman" w:hAnsi="Futura Bk BT" w:cs="Arial"/>
          <w:kern w:val="0"/>
          <w:sz w:val="22"/>
          <w:szCs w:val="22"/>
          <w:lang w:val="es-ES_tradnl" w:eastAsia="es-ES" w:bidi="ar-SA"/>
        </w:rPr>
        <w:t>, y en cumplimiento de</w:t>
      </w:r>
      <w:r w:rsidR="00AA48FD" w:rsidRPr="003A338D">
        <w:rPr>
          <w:rFonts w:ascii="Futura Bk BT" w:eastAsia="Times New Roman" w:hAnsi="Futura Bk BT" w:cs="Arial"/>
          <w:kern w:val="0"/>
          <w:sz w:val="22"/>
          <w:szCs w:val="22"/>
          <w:lang w:val="es-ES_tradnl" w:eastAsia="es-ES" w:bidi="ar-SA"/>
        </w:rPr>
        <w:t xml:space="preserve"> </w:t>
      </w:r>
      <w:r w:rsidR="00DC6942" w:rsidRPr="003A338D">
        <w:rPr>
          <w:rFonts w:ascii="Futura Bk BT" w:eastAsia="Times New Roman" w:hAnsi="Futura Bk BT" w:cs="Arial"/>
          <w:kern w:val="0"/>
          <w:sz w:val="22"/>
          <w:szCs w:val="22"/>
          <w:lang w:val="es-ES_tradnl" w:eastAsia="es-ES" w:bidi="ar-SA"/>
        </w:rPr>
        <w:t>la Cláusula 20</w:t>
      </w:r>
      <w:r w:rsidRPr="003A338D">
        <w:rPr>
          <w:rFonts w:ascii="Futura Bk BT" w:eastAsia="Times New Roman" w:hAnsi="Futura Bk BT" w:cs="Arial"/>
          <w:kern w:val="0"/>
          <w:sz w:val="22"/>
          <w:szCs w:val="22"/>
          <w:lang w:val="es-ES_tradnl" w:eastAsia="es-ES" w:bidi="ar-SA"/>
        </w:rPr>
        <w:t xml:space="preserve"> del Contrato de Concesión No.</w:t>
      </w:r>
      <w:r w:rsidR="00AA48FD" w:rsidRPr="003A338D">
        <w:rPr>
          <w:rFonts w:ascii="Futura Bk BT" w:eastAsia="Times New Roman" w:hAnsi="Futura Bk BT" w:cs="Arial"/>
          <w:kern w:val="0"/>
          <w:sz w:val="22"/>
          <w:szCs w:val="22"/>
          <w:lang w:val="es-ES_tradnl" w:eastAsia="es-ES" w:bidi="ar-SA"/>
        </w:rPr>
        <w:t xml:space="preserve"> </w:t>
      </w:r>
      <w:r w:rsidR="00DC6942" w:rsidRPr="003A338D">
        <w:rPr>
          <w:rFonts w:ascii="Futura Bk BT" w:eastAsia="Times New Roman" w:hAnsi="Futura Bk BT" w:cs="Times New Roman"/>
          <w:kern w:val="0"/>
          <w:sz w:val="22"/>
          <w:szCs w:val="22"/>
          <w:lang w:val="es-ES_tradnl" w:eastAsia="es-ES" w:bidi="ar-SA"/>
        </w:rPr>
        <w:t>GG-040-2004</w:t>
      </w:r>
      <w:r w:rsidRPr="003A338D">
        <w:rPr>
          <w:rFonts w:ascii="Futura Bk BT" w:eastAsia="Times New Roman" w:hAnsi="Futura Bk BT" w:cs="Arial"/>
          <w:kern w:val="0"/>
          <w:sz w:val="22"/>
          <w:szCs w:val="22"/>
          <w:lang w:val="es-ES_tradnl" w:eastAsia="es-ES" w:bidi="ar-SA"/>
        </w:rPr>
        <w:t>, se consideró que el aumento tarifario para la estaci</w:t>
      </w:r>
      <w:r w:rsidR="00AA48FD" w:rsidRPr="003A338D">
        <w:rPr>
          <w:rFonts w:ascii="Futura Bk BT" w:eastAsia="Times New Roman" w:hAnsi="Futura Bk BT" w:cs="Arial"/>
          <w:kern w:val="0"/>
          <w:sz w:val="22"/>
          <w:szCs w:val="22"/>
          <w:lang w:val="es-ES_tradnl" w:eastAsia="es-ES" w:bidi="ar-SA"/>
        </w:rPr>
        <w:t>o</w:t>
      </w:r>
      <w:r w:rsidRPr="003A338D">
        <w:rPr>
          <w:rFonts w:ascii="Futura Bk BT" w:eastAsia="Times New Roman" w:hAnsi="Futura Bk BT" w:cs="Arial"/>
          <w:kern w:val="0"/>
          <w:sz w:val="22"/>
          <w:szCs w:val="22"/>
          <w:lang w:val="es-ES_tradnl" w:eastAsia="es-ES" w:bidi="ar-SA"/>
        </w:rPr>
        <w:t>n</w:t>
      </w:r>
      <w:r w:rsidR="00AA48FD" w:rsidRPr="003A338D">
        <w:rPr>
          <w:rFonts w:ascii="Futura Bk BT" w:eastAsia="Times New Roman" w:hAnsi="Futura Bk BT" w:cs="Arial"/>
          <w:kern w:val="0"/>
          <w:sz w:val="22"/>
          <w:szCs w:val="22"/>
          <w:lang w:val="es-ES_tradnl" w:eastAsia="es-ES" w:bidi="ar-SA"/>
        </w:rPr>
        <w:t>es</w:t>
      </w:r>
      <w:r w:rsidRPr="003A338D">
        <w:rPr>
          <w:rFonts w:ascii="Futura Bk BT" w:eastAsia="Times New Roman" w:hAnsi="Futura Bk BT" w:cs="Arial"/>
          <w:kern w:val="0"/>
          <w:sz w:val="22"/>
          <w:szCs w:val="22"/>
          <w:lang w:val="es-ES_tradnl" w:eastAsia="es-ES" w:bidi="ar-SA"/>
        </w:rPr>
        <w:t xml:space="preserve"> de peaje </w:t>
      </w:r>
      <w:r w:rsidR="00DC6942" w:rsidRPr="003A338D">
        <w:rPr>
          <w:rFonts w:ascii="Futura Bk BT" w:eastAsia="Times New Roman" w:hAnsi="Futura Bk BT" w:cs="Arial"/>
          <w:kern w:val="0"/>
          <w:sz w:val="22"/>
          <w:szCs w:val="22"/>
          <w:lang w:val="es-ES_tradnl" w:eastAsia="es-ES" w:bidi="ar-SA"/>
        </w:rPr>
        <w:t>Chuzacá y Chinauta</w:t>
      </w:r>
      <w:r w:rsidRPr="003A338D">
        <w:rPr>
          <w:rFonts w:ascii="Futura Bk BT" w:eastAsia="Times New Roman" w:hAnsi="Futura Bk BT" w:cs="Arial"/>
          <w:kern w:val="0"/>
          <w:sz w:val="22"/>
          <w:szCs w:val="22"/>
          <w:lang w:val="es-ES_tradnl" w:eastAsia="es-ES" w:bidi="ar-SA"/>
        </w:rPr>
        <w:t xml:space="preserve"> propuesto por el Concesionario mediante oficio con radicado ANI No. </w:t>
      </w:r>
      <w:r w:rsidR="002E27A3" w:rsidRPr="003A338D">
        <w:rPr>
          <w:rFonts w:ascii="Futura Bk BT" w:eastAsia="Times New Roman" w:hAnsi="Futura Bk BT" w:cs="Arial"/>
          <w:kern w:val="0"/>
          <w:sz w:val="22"/>
          <w:szCs w:val="22"/>
          <w:lang w:val="es-ES_tradnl" w:eastAsia="es-ES" w:bidi="ar-SA"/>
        </w:rPr>
        <w:t>2016-409-001223-2</w:t>
      </w:r>
      <w:r w:rsidRPr="003A338D">
        <w:rPr>
          <w:rFonts w:ascii="Futura Bk BT" w:eastAsia="Times New Roman" w:hAnsi="Futura Bk BT" w:cs="Arial"/>
          <w:kern w:val="0"/>
          <w:sz w:val="22"/>
          <w:szCs w:val="22"/>
          <w:lang w:val="es-ES_tradnl" w:eastAsia="es-ES" w:bidi="ar-SA"/>
        </w:rPr>
        <w:t xml:space="preserve"> del </w:t>
      </w:r>
      <w:r w:rsidR="002E27A3" w:rsidRPr="003A338D">
        <w:rPr>
          <w:rFonts w:ascii="Futura Bk BT" w:eastAsia="Times New Roman" w:hAnsi="Futura Bk BT" w:cs="Arial"/>
          <w:kern w:val="0"/>
          <w:sz w:val="22"/>
          <w:szCs w:val="22"/>
          <w:lang w:val="es-ES_tradnl" w:eastAsia="es-ES" w:bidi="ar-SA"/>
        </w:rPr>
        <w:t xml:space="preserve">7 </w:t>
      </w:r>
      <w:r w:rsidRPr="003A338D">
        <w:rPr>
          <w:rFonts w:ascii="Futura Bk BT" w:eastAsia="Times New Roman" w:hAnsi="Futura Bk BT" w:cs="Arial"/>
          <w:kern w:val="0"/>
          <w:sz w:val="22"/>
          <w:szCs w:val="22"/>
          <w:lang w:val="es-ES_tradnl" w:eastAsia="es-ES" w:bidi="ar-SA"/>
        </w:rPr>
        <w:t xml:space="preserve">de </w:t>
      </w:r>
      <w:r w:rsidR="002E27A3" w:rsidRPr="003A338D">
        <w:rPr>
          <w:rFonts w:ascii="Futura Bk BT" w:eastAsia="Times New Roman" w:hAnsi="Futura Bk BT" w:cs="Arial"/>
          <w:kern w:val="0"/>
          <w:sz w:val="22"/>
          <w:szCs w:val="22"/>
          <w:lang w:val="es-ES_tradnl" w:eastAsia="es-ES" w:bidi="ar-SA"/>
        </w:rPr>
        <w:t>enero</w:t>
      </w:r>
      <w:r w:rsidRPr="003A338D">
        <w:rPr>
          <w:rFonts w:ascii="Futura Bk BT" w:eastAsia="Times New Roman" w:hAnsi="Futura Bk BT" w:cs="Arial"/>
          <w:kern w:val="0"/>
          <w:sz w:val="22"/>
          <w:szCs w:val="22"/>
          <w:lang w:val="es-ES_tradnl" w:eastAsia="es-ES" w:bidi="ar-SA"/>
        </w:rPr>
        <w:t xml:space="preserve"> de </w:t>
      </w:r>
      <w:r w:rsidR="002E27A3" w:rsidRPr="003A338D">
        <w:rPr>
          <w:rFonts w:ascii="Futura Bk BT" w:eastAsia="Times New Roman" w:hAnsi="Futura Bk BT" w:cs="Arial"/>
          <w:kern w:val="0"/>
          <w:sz w:val="22"/>
          <w:szCs w:val="22"/>
          <w:lang w:val="es-ES_tradnl" w:eastAsia="es-ES" w:bidi="ar-SA"/>
        </w:rPr>
        <w:t>2016</w:t>
      </w:r>
      <w:r w:rsidRPr="003A338D">
        <w:rPr>
          <w:rFonts w:ascii="Futura Bk BT" w:eastAsia="Times New Roman" w:hAnsi="Futura Bk BT" w:cs="Arial"/>
          <w:kern w:val="0"/>
          <w:sz w:val="22"/>
          <w:szCs w:val="22"/>
          <w:lang w:val="es-ES_tradnl" w:eastAsia="es-ES" w:bidi="ar-SA"/>
        </w:rPr>
        <w:t>, se ajustaba a los lineamientos y metodología contractual.</w:t>
      </w:r>
    </w:p>
    <w:p w14:paraId="09D3C4A9" w14:textId="77777777" w:rsidR="00A80771" w:rsidRDefault="00A80771">
      <w:pPr>
        <w:widowControl/>
        <w:suppressAutoHyphens w:val="0"/>
        <w:jc w:val="both"/>
        <w:textAlignment w:val="auto"/>
        <w:rPr>
          <w:rFonts w:ascii="Futura Bk BT" w:eastAsia="Times New Roman" w:hAnsi="Futura Bk BT" w:cs="Arial"/>
          <w:i/>
          <w:kern w:val="0"/>
          <w:sz w:val="22"/>
          <w:szCs w:val="22"/>
          <w:lang w:val="es-ES_tradnl" w:eastAsia="es-ES" w:bidi="ar-SA"/>
        </w:rPr>
      </w:pPr>
    </w:p>
    <w:p w14:paraId="1C2C3567" w14:textId="77777777" w:rsidR="00372541" w:rsidRPr="00372541" w:rsidRDefault="00372541">
      <w:pPr>
        <w:widowControl/>
        <w:suppressAutoHyphens w:val="0"/>
        <w:jc w:val="both"/>
        <w:textAlignment w:val="auto"/>
        <w:rPr>
          <w:rFonts w:ascii="Futura Bk BT" w:eastAsia="Times New Roman" w:hAnsi="Futura Bk BT" w:cs="Arial"/>
          <w:kern w:val="0"/>
          <w:sz w:val="22"/>
          <w:szCs w:val="22"/>
          <w:lang w:val="es-ES_tradnl" w:eastAsia="es-ES" w:bidi="ar-SA"/>
        </w:rPr>
      </w:pPr>
      <w:r w:rsidRPr="00372541">
        <w:rPr>
          <w:rFonts w:ascii="Futura Bk BT" w:eastAsia="Times New Roman" w:hAnsi="Futura Bk BT" w:cs="Arial"/>
          <w:kern w:val="0"/>
          <w:sz w:val="22"/>
          <w:szCs w:val="22"/>
          <w:lang w:val="es-ES_tradnl" w:eastAsia="es-ES" w:bidi="ar-SA"/>
        </w:rPr>
        <w:t xml:space="preserve">Que </w:t>
      </w:r>
      <w:r w:rsidR="00726C40">
        <w:rPr>
          <w:rFonts w:ascii="Futura Bk BT" w:eastAsia="Times New Roman" w:hAnsi="Futura Bk BT" w:cs="Arial"/>
          <w:kern w:val="0"/>
          <w:sz w:val="22"/>
          <w:szCs w:val="22"/>
          <w:lang w:val="es-ES_tradnl" w:eastAsia="es-ES" w:bidi="ar-SA"/>
        </w:rPr>
        <w:t>la C</w:t>
      </w:r>
      <w:r w:rsidRPr="00372541">
        <w:rPr>
          <w:rFonts w:ascii="Futura Bk BT" w:eastAsia="Times New Roman" w:hAnsi="Futura Bk BT" w:cs="Arial"/>
          <w:kern w:val="0"/>
          <w:sz w:val="22"/>
          <w:szCs w:val="22"/>
          <w:lang w:val="es-ES_tradnl" w:eastAsia="es-ES" w:bidi="ar-SA"/>
        </w:rPr>
        <w:t>láusula 5° del Contrato de Concesión GG-040-2004 contempla: “[…] El término real de ejecución del presente Contrato se reducirá en los casos en que se presente la terminación anticipada del mismo, por la ocurrencia de cualquiera de los eventos a que se refiere la CLÁUSULA 50 […].”</w:t>
      </w:r>
    </w:p>
    <w:p w14:paraId="6709781F" w14:textId="77777777" w:rsidR="00372541" w:rsidRPr="00372541" w:rsidRDefault="00372541">
      <w:pPr>
        <w:widowControl/>
        <w:suppressAutoHyphens w:val="0"/>
        <w:jc w:val="both"/>
        <w:textAlignment w:val="auto"/>
        <w:rPr>
          <w:rFonts w:ascii="Futura Bk BT" w:eastAsia="Times New Roman" w:hAnsi="Futura Bk BT" w:cs="Arial"/>
          <w:kern w:val="0"/>
          <w:sz w:val="22"/>
          <w:szCs w:val="22"/>
          <w:lang w:val="es-ES_tradnl" w:eastAsia="es-ES" w:bidi="ar-SA"/>
        </w:rPr>
      </w:pPr>
    </w:p>
    <w:p w14:paraId="715236F1" w14:textId="77777777" w:rsidR="00372541" w:rsidRDefault="00372541">
      <w:pPr>
        <w:widowControl/>
        <w:suppressAutoHyphens w:val="0"/>
        <w:jc w:val="both"/>
        <w:textAlignment w:val="auto"/>
        <w:rPr>
          <w:rFonts w:ascii="Futura Bk BT" w:eastAsia="Times New Roman" w:hAnsi="Futura Bk BT" w:cs="Arial"/>
          <w:kern w:val="0"/>
          <w:sz w:val="22"/>
          <w:szCs w:val="22"/>
          <w:lang w:val="es-ES_tradnl" w:eastAsia="es-ES" w:bidi="ar-SA"/>
        </w:rPr>
      </w:pPr>
      <w:r w:rsidRPr="00372541">
        <w:rPr>
          <w:rFonts w:ascii="Futura Bk BT" w:eastAsia="Times New Roman" w:hAnsi="Futura Bk BT" w:cs="Arial"/>
          <w:kern w:val="0"/>
          <w:sz w:val="22"/>
          <w:szCs w:val="22"/>
          <w:lang w:val="es-ES_tradnl" w:eastAsia="es-ES" w:bidi="ar-SA"/>
        </w:rPr>
        <w:t xml:space="preserve">Que la </w:t>
      </w:r>
      <w:r w:rsidR="00726C40">
        <w:rPr>
          <w:rFonts w:ascii="Futura Bk BT" w:eastAsia="Times New Roman" w:hAnsi="Futura Bk BT" w:cs="Arial"/>
          <w:kern w:val="0"/>
          <w:sz w:val="22"/>
          <w:szCs w:val="22"/>
          <w:lang w:val="es-ES_tradnl" w:eastAsia="es-ES" w:bidi="ar-SA"/>
        </w:rPr>
        <w:t>C</w:t>
      </w:r>
      <w:r w:rsidRPr="00372541">
        <w:rPr>
          <w:rFonts w:ascii="Futura Bk BT" w:eastAsia="Times New Roman" w:hAnsi="Futura Bk BT" w:cs="Arial"/>
          <w:kern w:val="0"/>
          <w:sz w:val="22"/>
          <w:szCs w:val="22"/>
          <w:lang w:val="es-ES_tradnl" w:eastAsia="es-ES" w:bidi="ar-SA"/>
        </w:rPr>
        <w:t xml:space="preserve">láusula 50 numeral 50.1 del </w:t>
      </w:r>
      <w:r w:rsidR="00726C40" w:rsidRPr="00372541">
        <w:rPr>
          <w:rFonts w:ascii="Futura Bk BT" w:eastAsia="Times New Roman" w:hAnsi="Futura Bk BT" w:cs="Arial"/>
          <w:kern w:val="0"/>
          <w:sz w:val="22"/>
          <w:szCs w:val="22"/>
          <w:lang w:val="es-ES_tradnl" w:eastAsia="es-ES" w:bidi="ar-SA"/>
        </w:rPr>
        <w:t xml:space="preserve">Contrato de Concesión GG-040-2004 </w:t>
      </w:r>
      <w:r w:rsidRPr="00372541">
        <w:rPr>
          <w:rFonts w:ascii="Futura Bk BT" w:eastAsia="Times New Roman" w:hAnsi="Futura Bk BT" w:cs="Arial"/>
          <w:kern w:val="0"/>
          <w:sz w:val="22"/>
          <w:szCs w:val="22"/>
          <w:lang w:val="es-ES_tradnl" w:eastAsia="es-ES" w:bidi="ar-SA"/>
        </w:rPr>
        <w:t xml:space="preserve">prevé como causal de terminación anticipada del mismo la siguiente: “cuando el Concesionario haya obtenido el Ingreso Esperado antes del vencimiento del termino estimado de dieciséis (16) años a que se refiere la CLÁUSULA 5, en los términos de la CLÁUSULA 16 </w:t>
      </w:r>
      <w:r>
        <w:rPr>
          <w:rFonts w:ascii="Futura Bk BT" w:eastAsia="Times New Roman" w:hAnsi="Futura Bk BT" w:cs="Arial"/>
          <w:kern w:val="0"/>
          <w:sz w:val="22"/>
          <w:szCs w:val="22"/>
          <w:lang w:val="es-ES_tradnl" w:eastAsia="es-ES" w:bidi="ar-SA"/>
        </w:rPr>
        <w:t>[</w:t>
      </w:r>
      <w:r w:rsidRPr="00372541">
        <w:rPr>
          <w:rFonts w:ascii="Futura Bk BT" w:eastAsia="Times New Roman" w:hAnsi="Futura Bk BT" w:cs="Arial"/>
          <w:kern w:val="0"/>
          <w:sz w:val="22"/>
          <w:szCs w:val="22"/>
          <w:lang w:val="es-ES_tradnl" w:eastAsia="es-ES" w:bidi="ar-SA"/>
        </w:rPr>
        <w:t>…</w:t>
      </w:r>
      <w:r>
        <w:rPr>
          <w:rFonts w:ascii="Futura Bk BT" w:eastAsia="Times New Roman" w:hAnsi="Futura Bk BT" w:cs="Arial"/>
          <w:kern w:val="0"/>
          <w:sz w:val="22"/>
          <w:szCs w:val="22"/>
          <w:lang w:val="es-ES_tradnl" w:eastAsia="es-ES" w:bidi="ar-SA"/>
        </w:rPr>
        <w:t>]</w:t>
      </w:r>
      <w:r w:rsidRPr="00372541">
        <w:rPr>
          <w:rFonts w:ascii="Futura Bk BT" w:eastAsia="Times New Roman" w:hAnsi="Futura Bk BT" w:cs="Arial"/>
          <w:kern w:val="0"/>
          <w:sz w:val="22"/>
          <w:szCs w:val="22"/>
          <w:lang w:val="es-ES_tradnl" w:eastAsia="es-ES" w:bidi="ar-SA"/>
        </w:rPr>
        <w:t>.”</w:t>
      </w:r>
    </w:p>
    <w:p w14:paraId="7A12BB27" w14:textId="77777777" w:rsidR="00726C40" w:rsidRDefault="00726C40">
      <w:pPr>
        <w:widowControl/>
        <w:suppressAutoHyphens w:val="0"/>
        <w:jc w:val="both"/>
        <w:textAlignment w:val="auto"/>
        <w:rPr>
          <w:rFonts w:ascii="Futura Bk BT" w:eastAsia="Times New Roman" w:hAnsi="Futura Bk BT" w:cs="Arial"/>
          <w:kern w:val="0"/>
          <w:sz w:val="22"/>
          <w:szCs w:val="22"/>
          <w:lang w:val="es-ES_tradnl" w:eastAsia="es-ES" w:bidi="ar-SA"/>
        </w:rPr>
      </w:pPr>
    </w:p>
    <w:p w14:paraId="3BA2ADE5" w14:textId="77777777" w:rsidR="00726C40" w:rsidRDefault="00726C40">
      <w:pPr>
        <w:widowControl/>
        <w:suppressAutoHyphens w:val="0"/>
        <w:jc w:val="both"/>
        <w:textAlignment w:val="auto"/>
        <w:rPr>
          <w:rFonts w:ascii="Futura Bk BT" w:eastAsia="Times New Roman" w:hAnsi="Futura Bk BT" w:cs="Arial"/>
          <w:kern w:val="0"/>
          <w:sz w:val="22"/>
          <w:szCs w:val="22"/>
          <w:lang w:val="es-ES_tradnl" w:eastAsia="es-ES" w:bidi="ar-SA"/>
        </w:rPr>
      </w:pPr>
      <w:r w:rsidRPr="00726C40">
        <w:rPr>
          <w:rFonts w:ascii="Futura Bk BT" w:eastAsia="Times New Roman" w:hAnsi="Futura Bk BT" w:cs="Arial"/>
          <w:kern w:val="0"/>
          <w:sz w:val="22"/>
          <w:szCs w:val="22"/>
          <w:lang w:val="es-ES_tradnl" w:eastAsia="es-ES" w:bidi="ar-SA"/>
        </w:rPr>
        <w:t xml:space="preserve">Que la Cláusula 16 del </w:t>
      </w:r>
      <w:r w:rsidRPr="00372541">
        <w:rPr>
          <w:rFonts w:ascii="Futura Bk BT" w:eastAsia="Times New Roman" w:hAnsi="Futura Bk BT" w:cs="Arial"/>
          <w:kern w:val="0"/>
          <w:sz w:val="22"/>
          <w:szCs w:val="22"/>
          <w:lang w:val="es-ES_tradnl" w:eastAsia="es-ES" w:bidi="ar-SA"/>
        </w:rPr>
        <w:t>Contrato de Concesión GG-040-2004</w:t>
      </w:r>
      <w:r w:rsidRPr="00726C40">
        <w:rPr>
          <w:rFonts w:ascii="Futura Bk BT" w:eastAsia="Times New Roman" w:hAnsi="Futura Bk BT" w:cs="Arial"/>
          <w:kern w:val="0"/>
          <w:sz w:val="22"/>
          <w:szCs w:val="22"/>
          <w:lang w:val="es-ES_tradnl" w:eastAsia="es-ES" w:bidi="ar-SA"/>
        </w:rPr>
        <w:t xml:space="preserve">, numeral 16.4 establece: </w:t>
      </w:r>
      <w:bookmarkStart w:id="0" w:name="_Ref38025696"/>
      <w:r w:rsidRPr="00726C40">
        <w:rPr>
          <w:rFonts w:ascii="Futura Bk BT" w:eastAsia="Times New Roman" w:hAnsi="Futura Bk BT" w:cs="Arial"/>
          <w:kern w:val="0"/>
          <w:sz w:val="22"/>
          <w:szCs w:val="22"/>
          <w:lang w:val="es-ES_tradnl" w:eastAsia="es-ES" w:bidi="ar-SA"/>
        </w:rPr>
        <w:t xml:space="preserve">“Cuando el valor acumulado del Ingreso Generado, en un determinado período mensual de ejecución del Contrato, sea igual o superior al Ingreso Esperado, esto será causal de terminación del Contrato </w:t>
      </w:r>
      <w:r>
        <w:rPr>
          <w:rFonts w:ascii="Futura Bk BT" w:eastAsia="Times New Roman" w:hAnsi="Futura Bk BT" w:cs="Arial"/>
          <w:kern w:val="0"/>
          <w:sz w:val="22"/>
          <w:szCs w:val="22"/>
          <w:lang w:val="es-ES_tradnl" w:eastAsia="es-ES" w:bidi="ar-SA"/>
        </w:rPr>
        <w:t>[…]”</w:t>
      </w:r>
      <w:r w:rsidRPr="00726C40">
        <w:rPr>
          <w:rFonts w:ascii="Futura Bk BT" w:eastAsia="Times New Roman" w:hAnsi="Futura Bk BT" w:cs="Arial"/>
          <w:kern w:val="0"/>
          <w:sz w:val="22"/>
          <w:szCs w:val="22"/>
          <w:lang w:val="es-ES_tradnl" w:eastAsia="es-ES" w:bidi="ar-SA"/>
        </w:rPr>
        <w:t>.</w:t>
      </w:r>
      <w:bookmarkEnd w:id="0"/>
    </w:p>
    <w:p w14:paraId="6AF6053A" w14:textId="77777777" w:rsidR="00DC7B99" w:rsidRDefault="00DC7B99">
      <w:pPr>
        <w:widowControl/>
        <w:suppressAutoHyphens w:val="0"/>
        <w:jc w:val="both"/>
        <w:textAlignment w:val="auto"/>
        <w:rPr>
          <w:rFonts w:ascii="Futura Bk BT" w:eastAsia="Times New Roman" w:hAnsi="Futura Bk BT" w:cs="Arial"/>
          <w:kern w:val="0"/>
          <w:sz w:val="22"/>
          <w:szCs w:val="22"/>
          <w:lang w:val="es-ES_tradnl" w:eastAsia="es-ES" w:bidi="ar-SA"/>
        </w:rPr>
      </w:pPr>
    </w:p>
    <w:p w14:paraId="7B337681" w14:textId="115579DD" w:rsidR="00DC7B99" w:rsidRPr="00372541" w:rsidRDefault="00DC7B99">
      <w:pPr>
        <w:widowControl/>
        <w:suppressAutoHyphens w:val="0"/>
        <w:jc w:val="both"/>
        <w:textAlignment w:val="auto"/>
        <w:rPr>
          <w:rFonts w:ascii="Futura Bk BT" w:eastAsia="Times New Roman" w:hAnsi="Futura Bk BT" w:cs="Arial"/>
          <w:kern w:val="0"/>
          <w:sz w:val="22"/>
          <w:szCs w:val="22"/>
          <w:lang w:val="es-ES_tradnl" w:eastAsia="es-ES" w:bidi="ar-SA"/>
        </w:rPr>
      </w:pPr>
      <w:r w:rsidRPr="003A338D">
        <w:rPr>
          <w:rFonts w:ascii="Futura Bk BT" w:eastAsia="Times New Roman" w:hAnsi="Futura Bk BT" w:cs="Arial"/>
          <w:kern w:val="0"/>
          <w:sz w:val="22"/>
          <w:szCs w:val="22"/>
          <w:lang w:val="es-ES_tradnl" w:eastAsia="es-ES" w:bidi="ar-SA"/>
        </w:rPr>
        <w:t>Que la Agencia Nacional de Infraestructura, teniendo en cuenta la ocurrencia de la causal de terminación anticipada del Contrato, prevista en el numeral 50.1 de la Cláusula 50 del mismo, med</w:t>
      </w:r>
      <w:r w:rsidR="00BB2B06" w:rsidRPr="003A338D">
        <w:rPr>
          <w:rFonts w:ascii="Futura Bk BT" w:eastAsia="Times New Roman" w:hAnsi="Futura Bk BT" w:cs="Arial"/>
          <w:kern w:val="0"/>
          <w:sz w:val="22"/>
          <w:szCs w:val="22"/>
          <w:lang w:val="es-ES_tradnl" w:eastAsia="es-ES" w:bidi="ar-SA"/>
        </w:rPr>
        <w:t>iante comunicación ANI No. 2016-500-</w:t>
      </w:r>
      <w:r w:rsidR="003A338D" w:rsidRPr="003A338D">
        <w:rPr>
          <w:rFonts w:ascii="Futura Bk BT" w:eastAsia="Times New Roman" w:hAnsi="Futura Bk BT" w:cs="Arial"/>
          <w:kern w:val="0"/>
          <w:sz w:val="22"/>
          <w:szCs w:val="22"/>
          <w:lang w:val="es-ES_tradnl" w:eastAsia="es-ES" w:bidi="ar-SA"/>
        </w:rPr>
        <w:t>0</w:t>
      </w:r>
      <w:r w:rsidR="00BB2B06" w:rsidRPr="003A338D">
        <w:rPr>
          <w:rFonts w:ascii="Futura Bk BT" w:eastAsia="Times New Roman" w:hAnsi="Futura Bk BT" w:cs="Arial"/>
          <w:kern w:val="0"/>
          <w:sz w:val="22"/>
          <w:szCs w:val="22"/>
          <w:lang w:val="es-ES_tradnl" w:eastAsia="es-ES" w:bidi="ar-SA"/>
        </w:rPr>
        <w:t>04999-1 de marzo 1 de 2016</w:t>
      </w:r>
      <w:r w:rsidRPr="003A338D">
        <w:rPr>
          <w:rFonts w:ascii="Futura Bk BT" w:eastAsia="Times New Roman" w:hAnsi="Futura Bk BT" w:cs="Arial"/>
          <w:kern w:val="0"/>
          <w:sz w:val="22"/>
          <w:szCs w:val="22"/>
          <w:lang w:val="es-ES_tradnl" w:eastAsia="es-ES" w:bidi="ar-SA"/>
        </w:rPr>
        <w:t xml:space="preserve">, requirió iniciar todas las actividades necesarias para efectuar la reversión del corredor vial y toda la infraestructura afecta al Contrato, y a través de </w:t>
      </w:r>
      <w:r w:rsidRPr="003A338D">
        <w:rPr>
          <w:rFonts w:ascii="Futura Bk BT" w:eastAsia="Times New Roman" w:hAnsi="Futura Bk BT" w:cs="Arial"/>
          <w:kern w:val="0"/>
          <w:sz w:val="22"/>
          <w:szCs w:val="22"/>
          <w:lang w:val="es-ES_tradnl" w:eastAsia="es-ES" w:bidi="ar-SA"/>
        </w:rPr>
        <w:lastRenderedPageBreak/>
        <w:t>comunica</w:t>
      </w:r>
      <w:r w:rsidR="00BB2B06" w:rsidRPr="003A338D">
        <w:rPr>
          <w:rFonts w:ascii="Futura Bk BT" w:eastAsia="Times New Roman" w:hAnsi="Futura Bk BT" w:cs="Arial"/>
          <w:kern w:val="0"/>
          <w:sz w:val="22"/>
          <w:szCs w:val="22"/>
          <w:lang w:val="es-ES_tradnl" w:eastAsia="es-ES" w:bidi="ar-SA"/>
        </w:rPr>
        <w:t>ción ANI No. 2016-500-008240-1 de abril 5 de 2016</w:t>
      </w:r>
      <w:r w:rsidRPr="003A338D">
        <w:rPr>
          <w:rFonts w:ascii="Futura Bk BT" w:eastAsia="Times New Roman" w:hAnsi="Futura Bk BT" w:cs="Arial"/>
          <w:kern w:val="0"/>
          <w:sz w:val="22"/>
          <w:szCs w:val="22"/>
          <w:lang w:val="es-ES_tradnl" w:eastAsia="es-ES" w:bidi="ar-SA"/>
        </w:rPr>
        <w:t xml:space="preserve"> se determinó que la fecha efectiva para efectuar este proce</w:t>
      </w:r>
      <w:r w:rsidR="00BB10CE" w:rsidRPr="003A338D">
        <w:rPr>
          <w:rFonts w:ascii="Futura Bk BT" w:eastAsia="Times New Roman" w:hAnsi="Futura Bk BT" w:cs="Arial"/>
          <w:kern w:val="0"/>
          <w:sz w:val="22"/>
          <w:szCs w:val="22"/>
          <w:lang w:val="es-ES_tradnl" w:eastAsia="es-ES" w:bidi="ar-SA"/>
        </w:rPr>
        <w:t>dimiento sería el 1</w:t>
      </w:r>
      <w:r w:rsidRPr="003A338D">
        <w:rPr>
          <w:rFonts w:ascii="Futura Bk BT" w:eastAsia="Times New Roman" w:hAnsi="Futura Bk BT" w:cs="Arial"/>
          <w:kern w:val="0"/>
          <w:sz w:val="22"/>
          <w:szCs w:val="22"/>
          <w:lang w:val="es-ES_tradnl" w:eastAsia="es-ES" w:bidi="ar-SA"/>
        </w:rPr>
        <w:t xml:space="preserve"> de </w:t>
      </w:r>
      <w:r w:rsidR="00BB10CE" w:rsidRPr="003A338D">
        <w:rPr>
          <w:rFonts w:ascii="Futura Bk BT" w:eastAsia="Times New Roman" w:hAnsi="Futura Bk BT" w:cs="Arial"/>
          <w:kern w:val="0"/>
          <w:sz w:val="22"/>
          <w:szCs w:val="22"/>
          <w:lang w:val="es-ES_tradnl" w:eastAsia="es-ES" w:bidi="ar-SA"/>
        </w:rPr>
        <w:t>mayo</w:t>
      </w:r>
      <w:r w:rsidRPr="003A338D">
        <w:rPr>
          <w:rFonts w:ascii="Futura Bk BT" w:eastAsia="Times New Roman" w:hAnsi="Futura Bk BT" w:cs="Arial"/>
          <w:kern w:val="0"/>
          <w:sz w:val="22"/>
          <w:szCs w:val="22"/>
          <w:lang w:val="es-ES_tradnl" w:eastAsia="es-ES" w:bidi="ar-SA"/>
        </w:rPr>
        <w:t xml:space="preserve"> de </w:t>
      </w:r>
      <w:r w:rsidR="00BB10CE" w:rsidRPr="003A338D">
        <w:rPr>
          <w:rFonts w:ascii="Futura Bk BT" w:eastAsia="Times New Roman" w:hAnsi="Futura Bk BT" w:cs="Arial"/>
          <w:kern w:val="0"/>
          <w:sz w:val="22"/>
          <w:szCs w:val="22"/>
          <w:lang w:val="es-ES_tradnl" w:eastAsia="es-ES" w:bidi="ar-SA"/>
        </w:rPr>
        <w:t>2016 a las 0:00 horas</w:t>
      </w:r>
      <w:r w:rsidRPr="003A338D">
        <w:rPr>
          <w:rFonts w:ascii="Futura Bk BT" w:eastAsia="Times New Roman" w:hAnsi="Futura Bk BT" w:cs="Arial"/>
          <w:kern w:val="0"/>
          <w:sz w:val="22"/>
          <w:szCs w:val="22"/>
          <w:lang w:val="es-ES_tradnl" w:eastAsia="es-ES" w:bidi="ar-SA"/>
        </w:rPr>
        <w:t>.</w:t>
      </w:r>
    </w:p>
    <w:p w14:paraId="5AA738F2" w14:textId="77777777" w:rsidR="00A11C3F" w:rsidRDefault="00A11C3F">
      <w:pPr>
        <w:widowControl/>
        <w:suppressAutoHyphens w:val="0"/>
        <w:jc w:val="both"/>
        <w:textAlignment w:val="auto"/>
        <w:rPr>
          <w:rFonts w:ascii="Futura Bk BT" w:eastAsia="Times New Roman" w:hAnsi="Futura Bk BT" w:cs="Arial"/>
          <w:kern w:val="0"/>
          <w:sz w:val="22"/>
          <w:szCs w:val="22"/>
          <w:lang w:val="es-ES_tradnl" w:eastAsia="es-ES" w:bidi="ar-SA"/>
        </w:rPr>
      </w:pPr>
    </w:p>
    <w:p w14:paraId="7A69FAC9" w14:textId="7FC55C31" w:rsidR="003A1C6D" w:rsidRDefault="003A1C6D">
      <w:pPr>
        <w:widowControl/>
        <w:suppressAutoHyphens w:val="0"/>
        <w:jc w:val="both"/>
        <w:textAlignment w:val="auto"/>
        <w:rPr>
          <w:rFonts w:ascii="Futura Bk BT" w:eastAsia="Times New Roman" w:hAnsi="Futura Bk BT" w:cs="Arial"/>
          <w:kern w:val="0"/>
          <w:sz w:val="22"/>
          <w:szCs w:val="22"/>
          <w:lang w:val="es-ES_tradnl" w:eastAsia="es-ES" w:bidi="ar-SA"/>
        </w:rPr>
      </w:pPr>
      <w:r>
        <w:rPr>
          <w:rFonts w:ascii="Futura Bk BT" w:eastAsia="Times New Roman" w:hAnsi="Futura Bk BT" w:cs="Arial"/>
          <w:kern w:val="0"/>
          <w:sz w:val="22"/>
          <w:szCs w:val="22"/>
          <w:lang w:val="es-ES_tradnl" w:eastAsia="es-ES" w:bidi="ar-SA"/>
        </w:rPr>
        <w:t xml:space="preserve">Que efectuada la reversión </w:t>
      </w:r>
      <w:r w:rsidR="00BC2921">
        <w:rPr>
          <w:rFonts w:ascii="Futura Bk BT" w:eastAsia="Times New Roman" w:hAnsi="Futura Bk BT" w:cs="Arial"/>
          <w:kern w:val="0"/>
          <w:sz w:val="22"/>
          <w:szCs w:val="22"/>
          <w:lang w:val="es-ES_tradnl" w:eastAsia="es-ES" w:bidi="ar-SA"/>
        </w:rPr>
        <w:t xml:space="preserve">de la infraestructura </w:t>
      </w:r>
      <w:r>
        <w:rPr>
          <w:rFonts w:ascii="Futura Bk BT" w:eastAsia="Times New Roman" w:hAnsi="Futura Bk BT" w:cs="Arial"/>
          <w:kern w:val="0"/>
          <w:sz w:val="22"/>
          <w:szCs w:val="22"/>
          <w:lang w:val="es-ES_tradnl" w:eastAsia="es-ES" w:bidi="ar-SA"/>
        </w:rPr>
        <w:t xml:space="preserve">de </w:t>
      </w:r>
      <w:r w:rsidR="005F654D">
        <w:rPr>
          <w:rFonts w:ascii="Futura Bk BT" w:eastAsia="Times New Roman" w:hAnsi="Futura Bk BT" w:cs="Arial"/>
          <w:kern w:val="0"/>
          <w:sz w:val="22"/>
          <w:szCs w:val="22"/>
          <w:lang w:val="es-ES_tradnl" w:eastAsia="es-ES" w:bidi="ar-SA"/>
        </w:rPr>
        <w:t>la</w:t>
      </w:r>
      <w:r w:rsidR="009248FD">
        <w:rPr>
          <w:rFonts w:ascii="Futura Bk BT" w:eastAsia="Times New Roman" w:hAnsi="Futura Bk BT" w:cs="Arial"/>
          <w:kern w:val="0"/>
          <w:sz w:val="22"/>
          <w:szCs w:val="22"/>
          <w:lang w:val="es-ES_tradnl" w:eastAsia="es-ES" w:bidi="ar-SA"/>
        </w:rPr>
        <w:t xml:space="preserve"> Concesión AUTOPISTA BOGOTÁ – GI</w:t>
      </w:r>
      <w:r w:rsidR="005F654D">
        <w:rPr>
          <w:rFonts w:ascii="Futura Bk BT" w:eastAsia="Times New Roman" w:hAnsi="Futura Bk BT" w:cs="Arial"/>
          <w:kern w:val="0"/>
          <w:sz w:val="22"/>
          <w:szCs w:val="22"/>
          <w:lang w:val="es-ES_tradnl" w:eastAsia="es-ES" w:bidi="ar-SA"/>
        </w:rPr>
        <w:t>RARDOT S.A.</w:t>
      </w:r>
      <w:r>
        <w:rPr>
          <w:rFonts w:ascii="Futura Bk BT" w:eastAsia="Times New Roman" w:hAnsi="Futura Bk BT" w:cs="Arial"/>
          <w:kern w:val="0"/>
          <w:sz w:val="22"/>
          <w:szCs w:val="22"/>
          <w:lang w:val="es-ES_tradnl" w:eastAsia="es-ES" w:bidi="ar-SA"/>
        </w:rPr>
        <w:t xml:space="preserve"> a la Agencia Nacional de Infraestructura, se efectúa inmediatamente la reversión por parte de ésta última al Instituto Nacional de Vías – INVIAS.</w:t>
      </w:r>
    </w:p>
    <w:p w14:paraId="4EC6D796" w14:textId="77777777" w:rsidR="003A1C6D" w:rsidRDefault="003A1C6D">
      <w:pPr>
        <w:widowControl/>
        <w:suppressAutoHyphens w:val="0"/>
        <w:jc w:val="both"/>
        <w:textAlignment w:val="auto"/>
        <w:rPr>
          <w:rFonts w:ascii="Futura Bk BT" w:eastAsia="Times New Roman" w:hAnsi="Futura Bk BT" w:cs="Arial"/>
          <w:kern w:val="0"/>
          <w:sz w:val="22"/>
          <w:szCs w:val="22"/>
          <w:lang w:val="es-ES_tradnl" w:eastAsia="es-ES" w:bidi="ar-SA"/>
        </w:rPr>
      </w:pPr>
    </w:p>
    <w:p w14:paraId="738E881A" w14:textId="2E4A8F13" w:rsidR="009248FD" w:rsidRPr="009248FD" w:rsidRDefault="009248FD" w:rsidP="009248FD">
      <w:pPr>
        <w:widowControl/>
        <w:suppressAutoHyphens w:val="0"/>
        <w:jc w:val="both"/>
        <w:textAlignment w:val="auto"/>
        <w:rPr>
          <w:rFonts w:ascii="Futura Bk BT" w:eastAsia="Times New Roman" w:hAnsi="Futura Bk BT" w:cs="Arial"/>
          <w:kern w:val="0"/>
          <w:sz w:val="22"/>
          <w:szCs w:val="22"/>
          <w:lang w:eastAsia="es-ES" w:bidi="ar-SA"/>
        </w:rPr>
      </w:pPr>
      <w:r w:rsidRPr="009248FD">
        <w:rPr>
          <w:rFonts w:ascii="Futura Bk BT" w:eastAsia="Times New Roman" w:hAnsi="Futura Bk BT" w:cs="Arial"/>
          <w:kern w:val="0"/>
          <w:sz w:val="22"/>
          <w:szCs w:val="22"/>
          <w:lang w:eastAsia="es-ES" w:bidi="ar-SA"/>
        </w:rPr>
        <w:t xml:space="preserve">Que el contenido de la presente Resolución, fue publicado en la página web de la Agencia Nacional de Infraestructura ANI, en cumplimiento del numeral 8 del artículo 8 de la Ley 1437 de 2011, desde </w:t>
      </w:r>
      <w:r>
        <w:rPr>
          <w:rFonts w:ascii="Futura Bk BT" w:eastAsia="Times New Roman" w:hAnsi="Futura Bk BT" w:cs="Arial"/>
          <w:kern w:val="0"/>
          <w:sz w:val="22"/>
          <w:szCs w:val="22"/>
          <w:lang w:eastAsia="es-ES" w:bidi="ar-SA"/>
        </w:rPr>
        <w:t>el XXXX</w:t>
      </w:r>
      <w:r w:rsidRPr="009248FD">
        <w:rPr>
          <w:rFonts w:ascii="Futura Bk BT" w:eastAsia="Times New Roman" w:hAnsi="Futura Bk BT" w:cs="Arial"/>
          <w:kern w:val="0"/>
          <w:sz w:val="22"/>
          <w:szCs w:val="22"/>
          <w:lang w:eastAsia="es-ES" w:bidi="ar-SA"/>
        </w:rPr>
        <w:t xml:space="preserve"> de </w:t>
      </w:r>
      <w:r>
        <w:rPr>
          <w:rFonts w:ascii="Futura Bk BT" w:eastAsia="Times New Roman" w:hAnsi="Futura Bk BT" w:cs="Arial"/>
          <w:kern w:val="0"/>
          <w:sz w:val="22"/>
          <w:szCs w:val="22"/>
          <w:lang w:eastAsia="es-ES" w:bidi="ar-SA"/>
        </w:rPr>
        <w:t>XXXX</w:t>
      </w:r>
      <w:r w:rsidRPr="009248FD">
        <w:rPr>
          <w:rFonts w:ascii="Futura Bk BT" w:eastAsia="Times New Roman" w:hAnsi="Futura Bk BT" w:cs="Arial"/>
          <w:kern w:val="0"/>
          <w:sz w:val="22"/>
          <w:szCs w:val="22"/>
          <w:lang w:eastAsia="es-ES" w:bidi="ar-SA"/>
        </w:rPr>
        <w:t xml:space="preserve"> de 2016 hasta el </w:t>
      </w:r>
      <w:r>
        <w:rPr>
          <w:rFonts w:ascii="Futura Bk BT" w:eastAsia="Times New Roman" w:hAnsi="Futura Bk BT" w:cs="Arial"/>
          <w:kern w:val="0"/>
          <w:sz w:val="22"/>
          <w:szCs w:val="22"/>
          <w:lang w:eastAsia="es-ES" w:bidi="ar-SA"/>
        </w:rPr>
        <w:t>XXXX</w:t>
      </w:r>
      <w:r w:rsidRPr="009248FD">
        <w:rPr>
          <w:rFonts w:ascii="Futura Bk BT" w:eastAsia="Times New Roman" w:hAnsi="Futura Bk BT" w:cs="Arial"/>
          <w:kern w:val="0"/>
          <w:sz w:val="22"/>
          <w:szCs w:val="22"/>
          <w:lang w:eastAsia="es-ES" w:bidi="ar-SA"/>
        </w:rPr>
        <w:t xml:space="preserve"> de </w:t>
      </w:r>
      <w:r>
        <w:rPr>
          <w:rFonts w:ascii="Futura Bk BT" w:eastAsia="Times New Roman" w:hAnsi="Futura Bk BT" w:cs="Arial"/>
          <w:kern w:val="0"/>
          <w:sz w:val="22"/>
          <w:szCs w:val="22"/>
          <w:lang w:eastAsia="es-ES" w:bidi="ar-SA"/>
        </w:rPr>
        <w:t>XXX</w:t>
      </w:r>
      <w:r w:rsidRPr="009248FD">
        <w:rPr>
          <w:rFonts w:ascii="Futura Bk BT" w:eastAsia="Times New Roman" w:hAnsi="Futura Bk BT" w:cs="Arial"/>
          <w:kern w:val="0"/>
          <w:sz w:val="22"/>
          <w:szCs w:val="22"/>
          <w:lang w:eastAsia="es-ES" w:bidi="ar-SA"/>
        </w:rPr>
        <w:t xml:space="preserve"> de 2016, con el objeto de recibir opiniones, comentarios y propuestas alternativas, sin que fuere presentada ninguna de éstas.</w:t>
      </w:r>
    </w:p>
    <w:p w14:paraId="46CD8FB4" w14:textId="77777777" w:rsidR="00960EB0" w:rsidRDefault="00020F78">
      <w:pPr>
        <w:widowControl/>
        <w:suppressAutoHyphens w:val="0"/>
        <w:jc w:val="both"/>
        <w:textAlignment w:val="auto"/>
        <w:rPr>
          <w:rFonts w:ascii="Futura Bk BT" w:eastAsia="Times New Roman" w:hAnsi="Futura Bk BT" w:cs="Arial"/>
          <w:kern w:val="0"/>
          <w:sz w:val="20"/>
          <w:szCs w:val="20"/>
          <w:lang w:eastAsia="es-ES" w:bidi="ar-SA"/>
        </w:rPr>
      </w:pPr>
      <w:r>
        <w:rPr>
          <w:rFonts w:ascii="Futura Bk BT" w:eastAsia="Times New Roman" w:hAnsi="Futura Bk BT" w:cs="Arial"/>
          <w:kern w:val="0"/>
          <w:sz w:val="20"/>
          <w:szCs w:val="20"/>
          <w:lang w:eastAsia="es-ES" w:bidi="ar-SA"/>
        </w:rPr>
        <w:t xml:space="preserve"> </w:t>
      </w:r>
    </w:p>
    <w:p w14:paraId="570ECC86" w14:textId="77777777" w:rsidR="00960EB0" w:rsidRDefault="00C04D35">
      <w:pPr>
        <w:widowControl/>
        <w:suppressAutoHyphens w:val="0"/>
        <w:jc w:val="both"/>
        <w:textAlignment w:val="auto"/>
        <w:rPr>
          <w:rFonts w:ascii="Futura Bk BT" w:eastAsia="Arial" w:hAnsi="Futura Bk BT" w:cs="Arial"/>
          <w:sz w:val="22"/>
          <w:szCs w:val="22"/>
        </w:rPr>
      </w:pPr>
      <w:r w:rsidRPr="00293C08">
        <w:rPr>
          <w:rFonts w:ascii="Futura Bk BT" w:eastAsia="Arial" w:hAnsi="Futura Bk BT" w:cs="Arial"/>
          <w:sz w:val="22"/>
          <w:szCs w:val="22"/>
        </w:rPr>
        <w:t>En mérito de lo expuesto,</w:t>
      </w:r>
    </w:p>
    <w:p w14:paraId="5E1F99D2" w14:textId="77777777" w:rsidR="00A11C3F" w:rsidRPr="00293C08" w:rsidRDefault="00A11C3F">
      <w:pPr>
        <w:widowControl/>
        <w:suppressAutoHyphens w:val="0"/>
        <w:jc w:val="both"/>
        <w:textAlignment w:val="auto"/>
        <w:rPr>
          <w:rFonts w:ascii="Futura Bk BT" w:eastAsia="Arial" w:hAnsi="Futura Bk BT" w:cs="Arial"/>
          <w:sz w:val="22"/>
          <w:szCs w:val="22"/>
        </w:rPr>
      </w:pPr>
    </w:p>
    <w:p w14:paraId="54E77F03" w14:textId="77777777" w:rsidR="00960EB0" w:rsidRPr="00293C08" w:rsidRDefault="00C04D35">
      <w:pPr>
        <w:widowControl/>
        <w:suppressAutoHyphens w:val="0"/>
        <w:ind w:left="100"/>
        <w:jc w:val="center"/>
        <w:textAlignment w:val="auto"/>
        <w:rPr>
          <w:rFonts w:ascii="Futura Bk BT" w:eastAsia="Arial" w:hAnsi="Futura Bk BT" w:cs="Arial"/>
          <w:b/>
          <w:sz w:val="22"/>
          <w:szCs w:val="22"/>
        </w:rPr>
      </w:pPr>
      <w:r w:rsidRPr="00293C08">
        <w:rPr>
          <w:rFonts w:ascii="Futura Bk BT" w:eastAsia="Arial" w:hAnsi="Futura Bk BT" w:cs="Arial"/>
          <w:b/>
          <w:sz w:val="22"/>
          <w:szCs w:val="22"/>
        </w:rPr>
        <w:t>RESUELVE</w:t>
      </w:r>
    </w:p>
    <w:p w14:paraId="500083DC" w14:textId="77777777" w:rsidR="00535AE0" w:rsidRDefault="00535AE0">
      <w:pPr>
        <w:widowControl/>
        <w:suppressAutoHyphens w:val="0"/>
        <w:ind w:left="100"/>
        <w:jc w:val="center"/>
        <w:textAlignment w:val="auto"/>
        <w:rPr>
          <w:rFonts w:ascii="Futura Bk BT" w:eastAsia="Arial" w:hAnsi="Futura Bk BT" w:cs="Arial"/>
          <w:b/>
          <w:sz w:val="20"/>
          <w:szCs w:val="20"/>
        </w:rPr>
      </w:pPr>
    </w:p>
    <w:p w14:paraId="3ECF6CBC" w14:textId="77777777" w:rsidR="00960EB0" w:rsidRDefault="00C04D35">
      <w:pPr>
        <w:widowControl/>
        <w:suppressAutoHyphens w:val="0"/>
        <w:ind w:left="100" w:right="280"/>
        <w:jc w:val="both"/>
        <w:textAlignment w:val="auto"/>
        <w:rPr>
          <w:rFonts w:ascii="Futura Bk BT" w:eastAsia="Times New Roman" w:hAnsi="Futura Bk BT" w:cs="Arial"/>
          <w:sz w:val="22"/>
          <w:szCs w:val="22"/>
          <w:lang w:bidi="ar-SA"/>
        </w:rPr>
      </w:pPr>
      <w:r w:rsidRPr="00B349F1">
        <w:rPr>
          <w:rFonts w:ascii="Futura Bk BT" w:eastAsia="Arial" w:hAnsi="Futura Bk BT" w:cs="Arial"/>
          <w:b/>
          <w:bCs/>
          <w:sz w:val="22"/>
          <w:szCs w:val="22"/>
          <w:shd w:val="clear" w:color="auto" w:fill="FFFFFF"/>
        </w:rPr>
        <w:t xml:space="preserve">ARTÍCULO 1.- </w:t>
      </w:r>
      <w:r w:rsidR="00E031CC">
        <w:rPr>
          <w:rFonts w:ascii="Futura Bk BT" w:eastAsia="Arial" w:hAnsi="Futura Bk BT" w:cs="Arial"/>
          <w:bCs/>
          <w:sz w:val="22"/>
          <w:szCs w:val="22"/>
          <w:shd w:val="clear" w:color="auto" w:fill="FFFFFF"/>
        </w:rPr>
        <w:t xml:space="preserve">Asignar los siguientes sectores de influencia para las Estaciones de </w:t>
      </w:r>
      <w:r w:rsidR="00E031CC" w:rsidRPr="009248FD">
        <w:rPr>
          <w:rFonts w:ascii="Futura Bk BT" w:eastAsia="Arial" w:hAnsi="Futura Bk BT" w:cs="Arial"/>
          <w:bCs/>
          <w:sz w:val="22"/>
          <w:szCs w:val="22"/>
          <w:shd w:val="clear" w:color="auto" w:fill="FFFFFF"/>
        </w:rPr>
        <w:t>Peaje</w:t>
      </w:r>
      <w:r w:rsidR="00E031CC" w:rsidRPr="009248FD">
        <w:rPr>
          <w:rFonts w:ascii="Futura Bk BT" w:eastAsia="Times New Roman" w:hAnsi="Futura Bk BT" w:cs="Arial"/>
          <w:sz w:val="16"/>
          <w:szCs w:val="16"/>
          <w:lang w:bidi="ar-SA"/>
        </w:rPr>
        <w:t xml:space="preserve"> </w:t>
      </w:r>
      <w:r w:rsidR="005F654D" w:rsidRPr="009248FD">
        <w:rPr>
          <w:rFonts w:ascii="Futura Bk BT" w:eastAsia="Times New Roman" w:hAnsi="Futura Bk BT" w:cs="Arial"/>
          <w:sz w:val="16"/>
          <w:szCs w:val="16"/>
          <w:lang w:bidi="ar-SA"/>
        </w:rPr>
        <w:t>“</w:t>
      </w:r>
      <w:r w:rsidR="005F654D" w:rsidRPr="009248FD">
        <w:rPr>
          <w:rFonts w:ascii="Futura Bk BT" w:eastAsia="Times New Roman" w:hAnsi="Futura Bk BT" w:cs="Arial"/>
          <w:sz w:val="22"/>
          <w:szCs w:val="22"/>
          <w:lang w:bidi="ar-SA"/>
        </w:rPr>
        <w:t>Chuzacá</w:t>
      </w:r>
      <w:r w:rsidR="00E031CC" w:rsidRPr="009248FD">
        <w:rPr>
          <w:rFonts w:ascii="Futura Bk BT" w:eastAsia="Times New Roman" w:hAnsi="Futura Bk BT" w:cs="Arial"/>
          <w:sz w:val="22"/>
          <w:szCs w:val="22"/>
          <w:lang w:bidi="ar-SA"/>
        </w:rPr>
        <w:t xml:space="preserve">” ubicada en </w:t>
      </w:r>
      <w:r w:rsidR="00BB10CE" w:rsidRPr="009248FD">
        <w:rPr>
          <w:rFonts w:ascii="Futura Bk BT" w:eastAsia="Times New Roman" w:hAnsi="Futura Bk BT" w:cs="Arial"/>
          <w:sz w:val="22"/>
          <w:szCs w:val="22"/>
          <w:lang w:bidi="ar-SA"/>
        </w:rPr>
        <w:t>PR 109+200</w:t>
      </w:r>
      <w:r w:rsidR="00E031CC" w:rsidRPr="009248FD">
        <w:rPr>
          <w:rFonts w:ascii="Futura Bk BT" w:eastAsia="Times New Roman" w:hAnsi="Futura Bk BT" w:cs="Arial"/>
          <w:sz w:val="22"/>
          <w:szCs w:val="22"/>
          <w:lang w:bidi="ar-SA"/>
        </w:rPr>
        <w:t xml:space="preserve"> y “</w:t>
      </w:r>
      <w:r w:rsidR="005F654D" w:rsidRPr="009248FD">
        <w:rPr>
          <w:rFonts w:ascii="Futura Bk BT" w:eastAsia="Times New Roman" w:hAnsi="Futura Bk BT" w:cs="Arial"/>
          <w:sz w:val="22"/>
          <w:szCs w:val="22"/>
          <w:lang w:bidi="ar-SA"/>
        </w:rPr>
        <w:t>Chinauta</w:t>
      </w:r>
      <w:r w:rsidR="00E031CC" w:rsidRPr="009248FD">
        <w:rPr>
          <w:rFonts w:ascii="Futura Bk BT" w:eastAsia="Times New Roman" w:hAnsi="Futura Bk BT" w:cs="Arial"/>
          <w:sz w:val="22"/>
          <w:szCs w:val="22"/>
          <w:lang w:bidi="ar-SA"/>
        </w:rPr>
        <w:t xml:space="preserve">” ubicada en </w:t>
      </w:r>
      <w:r w:rsidR="00BB10CE" w:rsidRPr="009248FD">
        <w:rPr>
          <w:rFonts w:ascii="Futura Bk BT" w:eastAsia="Times New Roman" w:hAnsi="Futura Bk BT" w:cs="Arial"/>
          <w:sz w:val="22"/>
          <w:szCs w:val="22"/>
          <w:lang w:bidi="ar-SA"/>
        </w:rPr>
        <w:t>PR 51+970</w:t>
      </w:r>
      <w:r w:rsidR="00E031CC" w:rsidRPr="009248FD">
        <w:rPr>
          <w:rFonts w:ascii="Futura Bk BT" w:eastAsia="Times New Roman" w:hAnsi="Futura Bk BT" w:cs="Arial"/>
          <w:sz w:val="22"/>
          <w:szCs w:val="22"/>
          <w:lang w:bidi="ar-SA"/>
        </w:rPr>
        <w:t>,</w:t>
      </w:r>
      <w:r w:rsidR="00E031CC">
        <w:rPr>
          <w:rFonts w:ascii="Futura Bk BT" w:eastAsia="Times New Roman" w:hAnsi="Futura Bk BT" w:cs="Arial"/>
          <w:sz w:val="22"/>
          <w:szCs w:val="22"/>
          <w:lang w:bidi="ar-SA"/>
        </w:rPr>
        <w:t xml:space="preserve"> determina</w:t>
      </w:r>
      <w:r w:rsidR="005F654D">
        <w:rPr>
          <w:rFonts w:ascii="Futura Bk BT" w:eastAsia="Times New Roman" w:hAnsi="Futura Bk BT" w:cs="Arial"/>
          <w:sz w:val="22"/>
          <w:szCs w:val="22"/>
          <w:lang w:bidi="ar-SA"/>
        </w:rPr>
        <w:t>n</w:t>
      </w:r>
      <w:r w:rsidR="00E031CC">
        <w:rPr>
          <w:rFonts w:ascii="Futura Bk BT" w:eastAsia="Times New Roman" w:hAnsi="Futura Bk BT" w:cs="Arial"/>
          <w:sz w:val="22"/>
          <w:szCs w:val="22"/>
          <w:lang w:bidi="ar-SA"/>
        </w:rPr>
        <w:t>do su localización en la respectiva Dirección Territorial del Instituto Nacional de Vías – INVIAS, y su cobertura en kilómetros, así:</w:t>
      </w:r>
    </w:p>
    <w:p w14:paraId="4525C12B" w14:textId="77777777" w:rsidR="0027377D" w:rsidRDefault="0027377D">
      <w:pPr>
        <w:widowControl/>
        <w:suppressAutoHyphens w:val="0"/>
        <w:ind w:left="100" w:right="280"/>
        <w:jc w:val="both"/>
        <w:textAlignment w:val="auto"/>
        <w:rPr>
          <w:rFonts w:ascii="Futura Bk BT" w:eastAsia="Times New Roman" w:hAnsi="Futura Bk BT" w:cs="Arial"/>
          <w:sz w:val="22"/>
          <w:szCs w:val="22"/>
          <w:lang w:bidi="ar-SA"/>
        </w:rPr>
      </w:pPr>
    </w:p>
    <w:tbl>
      <w:tblPr>
        <w:tblStyle w:val="Tablaconcuadrcula"/>
        <w:tblW w:w="0" w:type="auto"/>
        <w:tblLook w:val="04A0" w:firstRow="1" w:lastRow="0" w:firstColumn="1" w:lastColumn="0" w:noHBand="0" w:noVBand="1"/>
      </w:tblPr>
      <w:tblGrid>
        <w:gridCol w:w="2146"/>
        <w:gridCol w:w="2113"/>
        <w:gridCol w:w="2103"/>
        <w:gridCol w:w="2133"/>
      </w:tblGrid>
      <w:tr w:rsidR="0027377D" w14:paraId="5C1208B0" w14:textId="77777777" w:rsidTr="00204DE1">
        <w:tc>
          <w:tcPr>
            <w:tcW w:w="2244" w:type="dxa"/>
          </w:tcPr>
          <w:p w14:paraId="5E7D7B02" w14:textId="77777777" w:rsidR="0027377D" w:rsidRPr="00E3150A" w:rsidRDefault="0027377D" w:rsidP="00204DE1">
            <w:pPr>
              <w:jc w:val="center"/>
              <w:rPr>
                <w:rFonts w:ascii="Futura Bk BT" w:eastAsia="Times New Roman" w:hAnsi="Futura Bk BT" w:cs="Arial"/>
                <w:b/>
                <w:sz w:val="22"/>
                <w:szCs w:val="22"/>
                <w:lang w:bidi="ar-SA"/>
              </w:rPr>
            </w:pPr>
            <w:r w:rsidRPr="00E3150A">
              <w:rPr>
                <w:rFonts w:ascii="Futura Bk BT" w:eastAsia="Times New Roman" w:hAnsi="Futura Bk BT" w:cs="Arial"/>
                <w:b/>
                <w:sz w:val="22"/>
                <w:szCs w:val="22"/>
                <w:lang w:bidi="ar-SA"/>
              </w:rPr>
              <w:t>TERRITORIAL</w:t>
            </w:r>
          </w:p>
        </w:tc>
        <w:tc>
          <w:tcPr>
            <w:tcW w:w="2244" w:type="dxa"/>
          </w:tcPr>
          <w:p w14:paraId="0EE4EAB3" w14:textId="77777777" w:rsidR="0027377D" w:rsidRPr="00E3150A" w:rsidRDefault="0027377D" w:rsidP="00204DE1">
            <w:pPr>
              <w:jc w:val="center"/>
              <w:rPr>
                <w:rFonts w:ascii="Futura Bk BT" w:eastAsia="Times New Roman" w:hAnsi="Futura Bk BT" w:cs="Arial"/>
                <w:b/>
                <w:sz w:val="22"/>
                <w:szCs w:val="22"/>
                <w:lang w:bidi="ar-SA"/>
              </w:rPr>
            </w:pPr>
            <w:r w:rsidRPr="00E3150A">
              <w:rPr>
                <w:rFonts w:ascii="Futura Bk BT" w:eastAsia="Times New Roman" w:hAnsi="Futura Bk BT" w:cs="Arial"/>
                <w:b/>
                <w:sz w:val="22"/>
                <w:szCs w:val="22"/>
                <w:lang w:bidi="ar-SA"/>
              </w:rPr>
              <w:t>ESTACION</w:t>
            </w:r>
          </w:p>
        </w:tc>
        <w:tc>
          <w:tcPr>
            <w:tcW w:w="2245" w:type="dxa"/>
          </w:tcPr>
          <w:p w14:paraId="7F0C88E0" w14:textId="77777777" w:rsidR="0027377D" w:rsidRPr="00E3150A" w:rsidRDefault="0027377D" w:rsidP="00204DE1">
            <w:pPr>
              <w:jc w:val="center"/>
              <w:rPr>
                <w:rFonts w:ascii="Futura Bk BT" w:eastAsia="Times New Roman" w:hAnsi="Futura Bk BT" w:cs="Arial"/>
                <w:b/>
                <w:sz w:val="22"/>
                <w:szCs w:val="22"/>
                <w:lang w:bidi="ar-SA"/>
              </w:rPr>
            </w:pPr>
            <w:r w:rsidRPr="00E3150A">
              <w:rPr>
                <w:rFonts w:ascii="Futura Bk BT" w:eastAsia="Times New Roman" w:hAnsi="Futura Bk BT" w:cs="Arial"/>
                <w:b/>
                <w:sz w:val="22"/>
                <w:szCs w:val="22"/>
                <w:lang w:bidi="ar-SA"/>
              </w:rPr>
              <w:t>SECTOR</w:t>
            </w:r>
          </w:p>
        </w:tc>
        <w:tc>
          <w:tcPr>
            <w:tcW w:w="2245" w:type="dxa"/>
          </w:tcPr>
          <w:p w14:paraId="1EEBEDE4" w14:textId="77777777" w:rsidR="0027377D" w:rsidRPr="00E3150A" w:rsidRDefault="0027377D" w:rsidP="00204DE1">
            <w:pPr>
              <w:jc w:val="center"/>
              <w:rPr>
                <w:rFonts w:ascii="Futura Bk BT" w:eastAsia="Times New Roman" w:hAnsi="Futura Bk BT" w:cs="Arial"/>
                <w:b/>
                <w:sz w:val="22"/>
                <w:szCs w:val="22"/>
                <w:lang w:bidi="ar-SA"/>
              </w:rPr>
            </w:pPr>
            <w:r w:rsidRPr="00E3150A">
              <w:rPr>
                <w:rFonts w:ascii="Futura Bk BT" w:eastAsia="Times New Roman" w:hAnsi="Futura Bk BT" w:cs="Arial"/>
                <w:b/>
                <w:sz w:val="22"/>
                <w:szCs w:val="22"/>
                <w:lang w:bidi="ar-SA"/>
              </w:rPr>
              <w:t>COBERTURA</w:t>
            </w:r>
          </w:p>
        </w:tc>
      </w:tr>
      <w:tr w:rsidR="0027377D" w14:paraId="3506ECF9" w14:textId="77777777" w:rsidTr="00204DE1">
        <w:tc>
          <w:tcPr>
            <w:tcW w:w="2244" w:type="dxa"/>
          </w:tcPr>
          <w:p w14:paraId="3AE41F01" w14:textId="77777777" w:rsidR="0027377D" w:rsidRDefault="0027377D" w:rsidP="00204DE1">
            <w:pPr>
              <w:jc w:val="center"/>
            </w:pPr>
          </w:p>
          <w:p w14:paraId="5C8645C0" w14:textId="77777777" w:rsidR="0027377D" w:rsidRDefault="0027377D" w:rsidP="00204DE1">
            <w:pPr>
              <w:jc w:val="center"/>
            </w:pPr>
            <w:r w:rsidRPr="00E3150A">
              <w:rPr>
                <w:rFonts w:ascii="Futura Bk BT" w:eastAsia="Times New Roman" w:hAnsi="Futura Bk BT" w:cs="Arial"/>
                <w:sz w:val="22"/>
                <w:szCs w:val="22"/>
                <w:lang w:bidi="ar-SA"/>
              </w:rPr>
              <w:t>Cundinamarca</w:t>
            </w:r>
          </w:p>
        </w:tc>
        <w:tc>
          <w:tcPr>
            <w:tcW w:w="2244" w:type="dxa"/>
          </w:tcPr>
          <w:p w14:paraId="262EAF2B" w14:textId="09E62142" w:rsidR="0027377D" w:rsidRPr="00E3150A" w:rsidRDefault="00E3150A" w:rsidP="00204DE1">
            <w:pPr>
              <w:jc w:val="center"/>
              <w:rPr>
                <w:rFonts w:ascii="Futura Bk BT" w:eastAsia="Times New Roman" w:hAnsi="Futura Bk BT" w:cs="Arial"/>
                <w:sz w:val="22"/>
                <w:szCs w:val="22"/>
                <w:lang w:bidi="ar-SA"/>
              </w:rPr>
            </w:pPr>
            <w:r>
              <w:rPr>
                <w:rFonts w:ascii="Futura Bk BT" w:eastAsia="Times New Roman" w:hAnsi="Futura Bk BT" w:cs="Arial"/>
                <w:sz w:val="22"/>
                <w:szCs w:val="22"/>
                <w:lang w:bidi="ar-SA"/>
              </w:rPr>
              <w:t>Peaje Chuzacá Municipio de Sibate</w:t>
            </w:r>
          </w:p>
          <w:p w14:paraId="6802C4FB" w14:textId="77777777" w:rsidR="0027377D" w:rsidRPr="00E3150A" w:rsidRDefault="0027377D" w:rsidP="00204DE1">
            <w:pPr>
              <w:jc w:val="center"/>
              <w:rPr>
                <w:rFonts w:ascii="Futura Bk BT" w:eastAsia="Times New Roman" w:hAnsi="Futura Bk BT" w:cs="Arial"/>
                <w:sz w:val="22"/>
                <w:szCs w:val="22"/>
                <w:lang w:bidi="ar-SA"/>
              </w:rPr>
            </w:pPr>
            <w:r w:rsidRPr="00E3150A">
              <w:rPr>
                <w:rFonts w:ascii="Futura Bk BT" w:eastAsia="Times New Roman" w:hAnsi="Futura Bk BT" w:cs="Arial"/>
                <w:sz w:val="22"/>
                <w:szCs w:val="22"/>
                <w:lang w:bidi="ar-SA"/>
              </w:rPr>
              <w:t>Ruta: 4005</w:t>
            </w:r>
          </w:p>
          <w:p w14:paraId="4D4BD282" w14:textId="77777777" w:rsidR="0027377D" w:rsidRDefault="0027377D" w:rsidP="00204DE1">
            <w:pPr>
              <w:jc w:val="center"/>
            </w:pPr>
            <w:r w:rsidRPr="00E3150A">
              <w:rPr>
                <w:rFonts w:ascii="Futura Bk BT" w:eastAsia="Times New Roman" w:hAnsi="Futura Bk BT" w:cs="Arial"/>
                <w:sz w:val="22"/>
                <w:szCs w:val="22"/>
                <w:lang w:bidi="ar-SA"/>
              </w:rPr>
              <w:t>PR 109+200</w:t>
            </w:r>
          </w:p>
        </w:tc>
        <w:tc>
          <w:tcPr>
            <w:tcW w:w="2245" w:type="dxa"/>
          </w:tcPr>
          <w:p w14:paraId="1DEF3EF7" w14:textId="77777777" w:rsidR="0027377D" w:rsidRPr="00E3150A" w:rsidRDefault="0027377D" w:rsidP="00204DE1">
            <w:pPr>
              <w:jc w:val="center"/>
              <w:rPr>
                <w:rFonts w:ascii="Futura Bk BT" w:eastAsia="Times New Roman" w:hAnsi="Futura Bk BT" w:cs="Arial"/>
                <w:sz w:val="22"/>
                <w:szCs w:val="22"/>
                <w:lang w:bidi="ar-SA"/>
              </w:rPr>
            </w:pPr>
            <w:r w:rsidRPr="00E3150A">
              <w:rPr>
                <w:rFonts w:ascii="Futura Bk BT" w:eastAsia="Times New Roman" w:hAnsi="Futura Bk BT" w:cs="Arial"/>
                <w:sz w:val="22"/>
                <w:szCs w:val="22"/>
                <w:lang w:bidi="ar-SA"/>
              </w:rPr>
              <w:t>Origen – Destino   Bosa – Fusagasugá</w:t>
            </w:r>
          </w:p>
          <w:p w14:paraId="7E4F5D92" w14:textId="77777777" w:rsidR="0027377D" w:rsidRDefault="0027377D" w:rsidP="00204DE1">
            <w:pPr>
              <w:jc w:val="center"/>
            </w:pPr>
            <w:r w:rsidRPr="00E3150A">
              <w:rPr>
                <w:rFonts w:ascii="Futura Bk BT" w:eastAsia="Times New Roman" w:hAnsi="Futura Bk BT" w:cs="Arial"/>
                <w:sz w:val="22"/>
                <w:szCs w:val="22"/>
                <w:lang w:bidi="ar-SA"/>
              </w:rPr>
              <w:t>PR 122+500 – PR 70+000</w:t>
            </w:r>
          </w:p>
        </w:tc>
        <w:tc>
          <w:tcPr>
            <w:tcW w:w="2245" w:type="dxa"/>
          </w:tcPr>
          <w:p w14:paraId="45C5B40F" w14:textId="77777777" w:rsidR="0027377D" w:rsidRDefault="0027377D" w:rsidP="00204DE1">
            <w:pPr>
              <w:jc w:val="center"/>
            </w:pPr>
          </w:p>
          <w:p w14:paraId="4C996D67" w14:textId="77777777" w:rsidR="0027377D" w:rsidRDefault="0027377D" w:rsidP="00204DE1">
            <w:pPr>
              <w:jc w:val="center"/>
            </w:pPr>
            <w:r w:rsidRPr="00E3150A">
              <w:rPr>
                <w:rFonts w:ascii="Futura Bk BT" w:eastAsia="Times New Roman" w:hAnsi="Futura Bk BT" w:cs="Arial"/>
                <w:sz w:val="22"/>
                <w:szCs w:val="22"/>
                <w:lang w:bidi="ar-SA"/>
              </w:rPr>
              <w:t>52.5 km</w:t>
            </w:r>
          </w:p>
        </w:tc>
      </w:tr>
      <w:tr w:rsidR="0027377D" w14:paraId="585BC2B0" w14:textId="77777777" w:rsidTr="00204DE1">
        <w:tc>
          <w:tcPr>
            <w:tcW w:w="2244" w:type="dxa"/>
          </w:tcPr>
          <w:p w14:paraId="65BDDD27" w14:textId="77777777" w:rsidR="0027377D" w:rsidRDefault="0027377D" w:rsidP="00204DE1">
            <w:pPr>
              <w:jc w:val="center"/>
            </w:pPr>
          </w:p>
          <w:p w14:paraId="3FDA130F" w14:textId="77777777" w:rsidR="0027377D" w:rsidRDefault="0027377D" w:rsidP="00204DE1">
            <w:pPr>
              <w:jc w:val="center"/>
            </w:pPr>
            <w:r w:rsidRPr="00E3150A">
              <w:rPr>
                <w:rFonts w:ascii="Futura Bk BT" w:eastAsia="Times New Roman" w:hAnsi="Futura Bk BT" w:cs="Arial"/>
                <w:sz w:val="22"/>
                <w:szCs w:val="22"/>
                <w:lang w:bidi="ar-SA"/>
              </w:rPr>
              <w:t>Cundinamarca - Tolima</w:t>
            </w:r>
            <w:r>
              <w:t xml:space="preserve"> </w:t>
            </w:r>
          </w:p>
        </w:tc>
        <w:tc>
          <w:tcPr>
            <w:tcW w:w="2244" w:type="dxa"/>
          </w:tcPr>
          <w:p w14:paraId="2C1A03E3" w14:textId="77777777" w:rsidR="0027377D" w:rsidRPr="00E3150A" w:rsidRDefault="0027377D" w:rsidP="00204DE1">
            <w:pPr>
              <w:jc w:val="center"/>
              <w:rPr>
                <w:rFonts w:ascii="Futura Bk BT" w:eastAsia="Times New Roman" w:hAnsi="Futura Bk BT" w:cs="Arial"/>
                <w:sz w:val="22"/>
                <w:szCs w:val="22"/>
                <w:lang w:bidi="ar-SA"/>
              </w:rPr>
            </w:pPr>
            <w:r w:rsidRPr="00E3150A">
              <w:rPr>
                <w:rFonts w:ascii="Futura Bk BT" w:eastAsia="Times New Roman" w:hAnsi="Futura Bk BT" w:cs="Arial"/>
                <w:sz w:val="22"/>
                <w:szCs w:val="22"/>
                <w:lang w:bidi="ar-SA"/>
              </w:rPr>
              <w:t>Peaje Chinauta. Municipio de Fusagasugá.</w:t>
            </w:r>
          </w:p>
          <w:p w14:paraId="7D13E258" w14:textId="77777777" w:rsidR="0027377D" w:rsidRPr="00E3150A" w:rsidRDefault="0027377D" w:rsidP="00204DE1">
            <w:pPr>
              <w:jc w:val="center"/>
              <w:rPr>
                <w:rFonts w:ascii="Futura Bk BT" w:eastAsia="Times New Roman" w:hAnsi="Futura Bk BT" w:cs="Arial"/>
                <w:sz w:val="22"/>
                <w:szCs w:val="22"/>
                <w:lang w:bidi="ar-SA"/>
              </w:rPr>
            </w:pPr>
            <w:r w:rsidRPr="00E3150A">
              <w:rPr>
                <w:rFonts w:ascii="Futura Bk BT" w:eastAsia="Times New Roman" w:hAnsi="Futura Bk BT" w:cs="Arial"/>
                <w:sz w:val="22"/>
                <w:szCs w:val="22"/>
                <w:lang w:bidi="ar-SA"/>
              </w:rPr>
              <w:t>Ruta: 4005</w:t>
            </w:r>
          </w:p>
          <w:p w14:paraId="7EDF43B9" w14:textId="77777777" w:rsidR="0027377D" w:rsidRDefault="0027377D" w:rsidP="00204DE1">
            <w:pPr>
              <w:jc w:val="center"/>
            </w:pPr>
            <w:r w:rsidRPr="00E3150A">
              <w:rPr>
                <w:rFonts w:ascii="Futura Bk BT" w:eastAsia="Times New Roman" w:hAnsi="Futura Bk BT" w:cs="Arial"/>
                <w:sz w:val="22"/>
                <w:szCs w:val="22"/>
                <w:lang w:bidi="ar-SA"/>
              </w:rPr>
              <w:t>PR 51+970</w:t>
            </w:r>
          </w:p>
        </w:tc>
        <w:tc>
          <w:tcPr>
            <w:tcW w:w="2245" w:type="dxa"/>
          </w:tcPr>
          <w:p w14:paraId="741792C4" w14:textId="77777777" w:rsidR="0027377D" w:rsidRPr="00E3150A" w:rsidRDefault="0027377D" w:rsidP="00204DE1">
            <w:pPr>
              <w:jc w:val="center"/>
              <w:rPr>
                <w:rFonts w:ascii="Futura Bk BT" w:eastAsia="Times New Roman" w:hAnsi="Futura Bk BT" w:cs="Arial"/>
                <w:sz w:val="22"/>
                <w:szCs w:val="22"/>
                <w:lang w:bidi="ar-SA"/>
              </w:rPr>
            </w:pPr>
            <w:r w:rsidRPr="00E3150A">
              <w:rPr>
                <w:rFonts w:ascii="Futura Bk BT" w:eastAsia="Times New Roman" w:hAnsi="Futura Bk BT" w:cs="Arial"/>
                <w:sz w:val="22"/>
                <w:szCs w:val="22"/>
                <w:lang w:bidi="ar-SA"/>
              </w:rPr>
              <w:t>Origen – Destino     Fusagasugá –-Girardot</w:t>
            </w:r>
          </w:p>
          <w:p w14:paraId="476666C8" w14:textId="77777777" w:rsidR="0027377D" w:rsidRPr="00E3150A" w:rsidRDefault="0027377D" w:rsidP="00204DE1">
            <w:pPr>
              <w:jc w:val="center"/>
              <w:rPr>
                <w:rFonts w:ascii="Futura Bk BT" w:eastAsia="Times New Roman" w:hAnsi="Futura Bk BT" w:cs="Arial"/>
                <w:sz w:val="22"/>
                <w:szCs w:val="22"/>
                <w:lang w:bidi="ar-SA"/>
              </w:rPr>
            </w:pPr>
            <w:r w:rsidRPr="00E3150A">
              <w:rPr>
                <w:rFonts w:ascii="Futura Bk BT" w:eastAsia="Times New Roman" w:hAnsi="Futura Bk BT" w:cs="Arial"/>
                <w:sz w:val="22"/>
                <w:szCs w:val="22"/>
                <w:lang w:bidi="ar-SA"/>
              </w:rPr>
              <w:t>PR 70+000 – PR 0+000</w:t>
            </w:r>
          </w:p>
          <w:p w14:paraId="3E81F0FB" w14:textId="77777777" w:rsidR="0027377D" w:rsidRDefault="0027377D" w:rsidP="00204DE1">
            <w:pPr>
              <w:jc w:val="center"/>
            </w:pPr>
          </w:p>
        </w:tc>
        <w:tc>
          <w:tcPr>
            <w:tcW w:w="2245" w:type="dxa"/>
          </w:tcPr>
          <w:p w14:paraId="1A069D5C" w14:textId="77777777" w:rsidR="0027377D" w:rsidRDefault="0027377D" w:rsidP="00204DE1">
            <w:pPr>
              <w:jc w:val="center"/>
            </w:pPr>
          </w:p>
          <w:p w14:paraId="0ACF938A" w14:textId="77777777" w:rsidR="0027377D" w:rsidRDefault="0027377D" w:rsidP="00204DE1">
            <w:pPr>
              <w:jc w:val="center"/>
            </w:pPr>
            <w:r w:rsidRPr="00E3150A">
              <w:rPr>
                <w:rFonts w:ascii="Futura Bk BT" w:eastAsia="Times New Roman" w:hAnsi="Futura Bk BT" w:cs="Arial"/>
                <w:sz w:val="22"/>
                <w:szCs w:val="22"/>
                <w:lang w:bidi="ar-SA"/>
              </w:rPr>
              <w:t>70.00 km</w:t>
            </w:r>
          </w:p>
        </w:tc>
      </w:tr>
    </w:tbl>
    <w:p w14:paraId="547065FD" w14:textId="77777777" w:rsidR="0027377D" w:rsidRDefault="0027377D">
      <w:pPr>
        <w:widowControl/>
        <w:suppressAutoHyphens w:val="0"/>
        <w:ind w:left="100" w:right="280"/>
        <w:jc w:val="both"/>
        <w:textAlignment w:val="auto"/>
        <w:rPr>
          <w:rFonts w:ascii="Futura Bk BT" w:eastAsia="Times New Roman" w:hAnsi="Futura Bk BT" w:cs="Arial"/>
          <w:sz w:val="22"/>
          <w:szCs w:val="22"/>
          <w:lang w:bidi="ar-SA"/>
        </w:rPr>
      </w:pPr>
    </w:p>
    <w:p w14:paraId="5B8EF595" w14:textId="77777777" w:rsidR="00F8652E" w:rsidRDefault="001346AD">
      <w:pPr>
        <w:widowControl/>
        <w:suppressAutoHyphens w:val="0"/>
        <w:ind w:left="100" w:right="280"/>
        <w:jc w:val="both"/>
        <w:textAlignment w:val="auto"/>
        <w:rPr>
          <w:rFonts w:ascii="Futura Bk BT" w:eastAsia="Times New Roman" w:hAnsi="Futura Bk BT" w:cs="Arial"/>
          <w:color w:val="000000"/>
          <w:kern w:val="0"/>
          <w:sz w:val="22"/>
          <w:szCs w:val="22"/>
          <w:lang w:val="es-CO" w:eastAsia="ar-SA" w:bidi="ar-SA"/>
        </w:rPr>
      </w:pPr>
      <w:r w:rsidRPr="006F7C52">
        <w:rPr>
          <w:rFonts w:ascii="Futura Bk BT" w:eastAsia="Times New Roman" w:hAnsi="Futura Bk BT" w:cs="Arial"/>
          <w:b/>
          <w:kern w:val="0"/>
          <w:sz w:val="22"/>
          <w:szCs w:val="22"/>
          <w:lang w:val="es-ES_tradnl" w:eastAsia="es-ES" w:bidi="ar-SA"/>
        </w:rPr>
        <w:t xml:space="preserve">ARTÍCULO 2.- </w:t>
      </w:r>
      <w:r>
        <w:rPr>
          <w:rFonts w:ascii="Futura Bk BT" w:eastAsia="Times New Roman" w:hAnsi="Futura Bk BT" w:cs="Arial"/>
          <w:kern w:val="0"/>
          <w:sz w:val="22"/>
          <w:szCs w:val="22"/>
          <w:lang w:val="es-ES_tradnl" w:eastAsia="es-ES" w:bidi="ar-SA"/>
        </w:rPr>
        <w:t>Para el cobro de las tarifas de peaje de las estaciones “</w:t>
      </w:r>
      <w:r w:rsidR="002754A8">
        <w:rPr>
          <w:rFonts w:ascii="Futura Bk BT" w:eastAsia="Times New Roman" w:hAnsi="Futura Bk BT" w:cs="Arial"/>
          <w:kern w:val="0"/>
          <w:sz w:val="22"/>
          <w:szCs w:val="22"/>
          <w:lang w:val="es-ES_tradnl" w:eastAsia="es-ES" w:bidi="ar-SA"/>
        </w:rPr>
        <w:t>Chuzac</w:t>
      </w:r>
      <w:r w:rsidR="002754A8">
        <w:rPr>
          <w:rFonts w:ascii="Futura Bk BT" w:eastAsia="Times New Roman" w:hAnsi="Futura Bk BT" w:cs="Arial" w:hint="eastAsia"/>
          <w:kern w:val="0"/>
          <w:sz w:val="22"/>
          <w:szCs w:val="22"/>
          <w:lang w:val="es-ES_tradnl" w:eastAsia="es-ES" w:bidi="ar-SA"/>
        </w:rPr>
        <w:t>á</w:t>
      </w:r>
      <w:r>
        <w:rPr>
          <w:rFonts w:ascii="Futura Bk BT" w:eastAsia="Times New Roman" w:hAnsi="Futura Bk BT" w:cs="Arial"/>
          <w:kern w:val="0"/>
          <w:sz w:val="22"/>
          <w:szCs w:val="22"/>
          <w:lang w:val="es-ES_tradnl" w:eastAsia="es-ES" w:bidi="ar-SA"/>
        </w:rPr>
        <w:t>” y “</w:t>
      </w:r>
      <w:r w:rsidR="002754A8">
        <w:rPr>
          <w:rFonts w:ascii="Futura Bk BT" w:eastAsia="Times New Roman" w:hAnsi="Futura Bk BT" w:cs="Arial"/>
          <w:kern w:val="0"/>
          <w:sz w:val="22"/>
          <w:szCs w:val="22"/>
          <w:lang w:val="es-ES_tradnl" w:eastAsia="es-ES" w:bidi="ar-SA"/>
        </w:rPr>
        <w:t>Chinauta</w:t>
      </w:r>
      <w:r>
        <w:rPr>
          <w:rFonts w:ascii="Futura Bk BT" w:eastAsia="Times New Roman" w:hAnsi="Futura Bk BT" w:cs="Arial"/>
          <w:kern w:val="0"/>
          <w:sz w:val="22"/>
          <w:szCs w:val="22"/>
          <w:lang w:val="es-ES_tradnl" w:eastAsia="es-ES" w:bidi="ar-SA"/>
        </w:rPr>
        <w:t>”, a cargo del Instituto Nacional de Vías – INVIAS, se tendrá en cuenta la siguiente clasificación vehicular</w:t>
      </w:r>
      <w:r w:rsidR="00BC1172">
        <w:rPr>
          <w:rFonts w:ascii="Futura Bk BT" w:eastAsia="Times New Roman" w:hAnsi="Futura Bk BT" w:cs="Arial"/>
          <w:kern w:val="0"/>
          <w:sz w:val="22"/>
          <w:szCs w:val="22"/>
          <w:lang w:val="es-ES_tradnl" w:eastAsia="es-ES" w:bidi="ar-SA"/>
        </w:rPr>
        <w:t xml:space="preserve"> y tarifas</w:t>
      </w:r>
      <w:r>
        <w:rPr>
          <w:rFonts w:ascii="Futura Bk BT" w:eastAsia="Times New Roman" w:hAnsi="Futura Bk BT" w:cs="Arial"/>
          <w:kern w:val="0"/>
          <w:sz w:val="22"/>
          <w:szCs w:val="22"/>
          <w:lang w:val="es-ES_tradnl" w:eastAsia="es-ES" w:bidi="ar-SA"/>
        </w:rPr>
        <w:t>:</w:t>
      </w:r>
      <w:r w:rsidRPr="006F7C52">
        <w:rPr>
          <w:rFonts w:ascii="Futura Bk BT" w:eastAsia="Times New Roman" w:hAnsi="Futura Bk BT" w:cs="Arial"/>
          <w:color w:val="000000"/>
          <w:kern w:val="0"/>
          <w:sz w:val="22"/>
          <w:szCs w:val="22"/>
          <w:lang w:val="es-CO" w:eastAsia="ar-SA" w:bidi="ar-SA"/>
        </w:rPr>
        <w:t xml:space="preserve"> </w:t>
      </w:r>
    </w:p>
    <w:p w14:paraId="16703245" w14:textId="77777777" w:rsidR="00BC1172" w:rsidRDefault="00BC1172">
      <w:pPr>
        <w:widowControl/>
        <w:suppressAutoHyphens w:val="0"/>
        <w:ind w:left="100" w:right="280"/>
        <w:jc w:val="both"/>
        <w:textAlignment w:val="auto"/>
      </w:pPr>
    </w:p>
    <w:tbl>
      <w:tblPr>
        <w:tblW w:w="7626" w:type="dxa"/>
        <w:tblInd w:w="442" w:type="dxa"/>
        <w:tblCellMar>
          <w:left w:w="10" w:type="dxa"/>
          <w:right w:w="10" w:type="dxa"/>
        </w:tblCellMar>
        <w:tblLook w:val="0000" w:firstRow="0" w:lastRow="0" w:firstColumn="0" w:lastColumn="0" w:noHBand="0" w:noVBand="0"/>
      </w:tblPr>
      <w:tblGrid>
        <w:gridCol w:w="1896"/>
        <w:gridCol w:w="4111"/>
        <w:gridCol w:w="1619"/>
      </w:tblGrid>
      <w:tr w:rsidR="00BC1172" w:rsidRPr="00A11C3F" w14:paraId="53757367" w14:textId="77777777" w:rsidTr="00BB6E2C">
        <w:trPr>
          <w:trHeight w:val="286"/>
        </w:trPr>
        <w:tc>
          <w:tcPr>
            <w:tcW w:w="1896"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14:paraId="69452C13" w14:textId="77777777" w:rsidR="00BC1172" w:rsidRPr="00A11C3F" w:rsidRDefault="00BC1172" w:rsidP="00BC1172">
            <w:pPr>
              <w:widowControl/>
              <w:suppressAutoHyphens w:val="0"/>
              <w:jc w:val="center"/>
              <w:textAlignment w:val="auto"/>
              <w:rPr>
                <w:rFonts w:ascii="Futura Bk BT" w:eastAsia="Times New Roman" w:hAnsi="Futura Bk BT" w:cs="Times New Roman"/>
                <w:b/>
                <w:bCs/>
                <w:color w:val="000000"/>
                <w:kern w:val="0"/>
                <w:sz w:val="22"/>
                <w:szCs w:val="22"/>
                <w:lang w:val="es-MX" w:eastAsia="es-MX" w:bidi="ar-SA"/>
              </w:rPr>
            </w:pPr>
          </w:p>
        </w:tc>
        <w:tc>
          <w:tcPr>
            <w:tcW w:w="4111"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14:paraId="1DB8B8C9" w14:textId="77777777" w:rsidR="00BC1172" w:rsidRPr="00A11C3F" w:rsidRDefault="00BC1172" w:rsidP="002754A8">
            <w:pPr>
              <w:widowControl/>
              <w:suppressAutoHyphens w:val="0"/>
              <w:jc w:val="center"/>
              <w:textAlignment w:val="auto"/>
              <w:rPr>
                <w:rFonts w:ascii="Futura Bk BT" w:eastAsia="Times New Roman" w:hAnsi="Futura Bk BT" w:cs="Times New Roman"/>
                <w:b/>
                <w:bCs/>
                <w:color w:val="000000"/>
                <w:kern w:val="0"/>
                <w:sz w:val="22"/>
                <w:szCs w:val="22"/>
                <w:lang w:val="es-MX" w:eastAsia="es-MX" w:bidi="ar-SA"/>
              </w:rPr>
            </w:pPr>
            <w:r w:rsidRPr="00A11C3F">
              <w:rPr>
                <w:rFonts w:ascii="Futura Bk BT" w:eastAsia="Times New Roman" w:hAnsi="Futura Bk BT" w:cs="Times New Roman"/>
                <w:b/>
                <w:bCs/>
                <w:color w:val="000000"/>
                <w:kern w:val="0"/>
                <w:sz w:val="22"/>
                <w:szCs w:val="22"/>
                <w:lang w:val="es-MX" w:eastAsia="es-MX" w:bidi="ar-SA"/>
              </w:rPr>
              <w:t xml:space="preserve">ESTACION DE PEAJE </w:t>
            </w:r>
            <w:r w:rsidR="002754A8" w:rsidRPr="00A11C3F">
              <w:rPr>
                <w:rFonts w:ascii="Futura Bk BT" w:eastAsia="Times New Roman" w:hAnsi="Futura Bk BT" w:cs="Times New Roman"/>
                <w:b/>
                <w:bCs/>
                <w:color w:val="000000"/>
                <w:kern w:val="0"/>
                <w:sz w:val="22"/>
                <w:szCs w:val="22"/>
                <w:lang w:val="es-MX" w:eastAsia="es-MX" w:bidi="ar-SA"/>
              </w:rPr>
              <w:t>CHUZACÁ</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95AF5D" w14:textId="77777777" w:rsidR="00BC1172" w:rsidRPr="00A11C3F" w:rsidRDefault="00BC1172" w:rsidP="00BC1172">
            <w:pPr>
              <w:widowControl/>
              <w:suppressAutoHyphens w:val="0"/>
              <w:jc w:val="center"/>
              <w:textAlignment w:val="auto"/>
              <w:rPr>
                <w:rFonts w:ascii="Futura Bk BT" w:eastAsia="Times New Roman" w:hAnsi="Futura Bk BT" w:cs="Times New Roman"/>
                <w:b/>
                <w:bCs/>
                <w:color w:val="000000"/>
                <w:kern w:val="0"/>
                <w:sz w:val="22"/>
                <w:szCs w:val="22"/>
                <w:lang w:val="es-MX" w:eastAsia="es-MX" w:bidi="ar-SA"/>
              </w:rPr>
            </w:pPr>
          </w:p>
        </w:tc>
      </w:tr>
      <w:tr w:rsidR="00BC1172" w:rsidRPr="00A11C3F" w14:paraId="3E690D7F" w14:textId="77777777"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D9107B" w14:textId="77777777" w:rsidR="00BC1172" w:rsidRPr="00A11C3F" w:rsidRDefault="00BC1172" w:rsidP="00BC1172">
            <w:pPr>
              <w:widowControl/>
              <w:suppressAutoHyphens w:val="0"/>
              <w:jc w:val="center"/>
              <w:textAlignment w:val="auto"/>
              <w:rPr>
                <w:rFonts w:ascii="Futura Bk BT" w:eastAsia="Times New Roman" w:hAnsi="Futura Bk BT" w:cs="Times New Roman"/>
                <w:b/>
                <w:bCs/>
                <w:color w:val="000000"/>
                <w:kern w:val="0"/>
                <w:sz w:val="22"/>
                <w:szCs w:val="22"/>
                <w:lang w:val="es-MX" w:eastAsia="es-MX" w:bidi="ar-SA"/>
              </w:rPr>
            </w:pPr>
            <w:r w:rsidRPr="00A11C3F">
              <w:rPr>
                <w:rFonts w:ascii="Futura Bk BT" w:eastAsia="Times New Roman" w:hAnsi="Futura Bk BT" w:cs="Times New Roman"/>
                <w:b/>
                <w:bCs/>
                <w:color w:val="000000"/>
                <w:kern w:val="0"/>
                <w:sz w:val="22"/>
                <w:szCs w:val="22"/>
                <w:lang w:val="es-MX" w:eastAsia="es-MX" w:bidi="ar-SA"/>
              </w:rPr>
              <w:t>Categorías</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5A2543" w14:textId="77777777" w:rsidR="00BC1172" w:rsidRPr="00A11C3F" w:rsidRDefault="00BC1172" w:rsidP="00BC1172">
            <w:pPr>
              <w:widowControl/>
              <w:suppressAutoHyphens w:val="0"/>
              <w:jc w:val="center"/>
              <w:textAlignment w:val="auto"/>
              <w:rPr>
                <w:rFonts w:ascii="Futura Bk BT" w:eastAsia="Times New Roman" w:hAnsi="Futura Bk BT" w:cs="Times New Roman"/>
                <w:b/>
                <w:bCs/>
                <w:color w:val="000000"/>
                <w:kern w:val="0"/>
                <w:sz w:val="22"/>
                <w:szCs w:val="22"/>
                <w:lang w:val="es-MX" w:eastAsia="es-MX" w:bidi="ar-SA"/>
              </w:rPr>
            </w:pPr>
            <w:r w:rsidRPr="00A11C3F">
              <w:rPr>
                <w:rFonts w:ascii="Futura Bk BT" w:eastAsia="Times New Roman" w:hAnsi="Futura Bk BT" w:cs="Times New Roman"/>
                <w:b/>
                <w:bCs/>
                <w:color w:val="000000"/>
                <w:kern w:val="0"/>
                <w:sz w:val="22"/>
                <w:szCs w:val="22"/>
                <w:lang w:val="es-MX" w:eastAsia="es-MX" w:bidi="ar-SA"/>
              </w:rPr>
              <w:t>Descripción</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54485D" w14:textId="77777777" w:rsidR="00BC1172" w:rsidRPr="00A11C3F" w:rsidRDefault="00BC1172" w:rsidP="00BC1172">
            <w:pPr>
              <w:widowControl/>
              <w:suppressAutoHyphens w:val="0"/>
              <w:jc w:val="center"/>
              <w:textAlignment w:val="auto"/>
              <w:rPr>
                <w:rFonts w:ascii="Futura Bk BT" w:eastAsia="Times New Roman" w:hAnsi="Futura Bk BT" w:cs="Times New Roman"/>
                <w:b/>
                <w:bCs/>
                <w:color w:val="000000"/>
                <w:kern w:val="0"/>
                <w:sz w:val="22"/>
                <w:szCs w:val="22"/>
                <w:lang w:val="es-MX" w:eastAsia="es-MX" w:bidi="ar-SA"/>
              </w:rPr>
            </w:pPr>
            <w:r w:rsidRPr="00A11C3F">
              <w:rPr>
                <w:rFonts w:ascii="Futura Bk BT" w:eastAsia="Times New Roman" w:hAnsi="Futura Bk BT" w:cs="Times New Roman"/>
                <w:b/>
                <w:bCs/>
                <w:color w:val="000000"/>
                <w:kern w:val="0"/>
                <w:sz w:val="22"/>
                <w:szCs w:val="22"/>
                <w:lang w:val="es-MX" w:eastAsia="es-MX" w:bidi="ar-SA"/>
              </w:rPr>
              <w:t>Tarifa*</w:t>
            </w:r>
          </w:p>
        </w:tc>
      </w:tr>
      <w:tr w:rsidR="00BC1172" w:rsidRPr="00A11C3F" w14:paraId="72F1E796"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37A8B0"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CATEGORIA 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4F42D3" w14:textId="77777777" w:rsidR="00BC1172" w:rsidRPr="00A11C3F" w:rsidRDefault="00BC1172" w:rsidP="00BC1172">
            <w:pPr>
              <w:widowControl/>
              <w:suppressAutoHyphens w:val="0"/>
              <w:jc w:val="center"/>
              <w:textAlignment w:val="auto"/>
              <w:rPr>
                <w:rFonts w:ascii="Futura Bk BT" w:hAnsi="Futura Bk BT"/>
                <w:sz w:val="22"/>
                <w:szCs w:val="22"/>
              </w:rPr>
            </w:pPr>
            <w:r w:rsidRPr="00A11C3F">
              <w:rPr>
                <w:rFonts w:ascii="Futura Bk BT" w:hAnsi="Futura Bk BT"/>
                <w:sz w:val="22"/>
                <w:szCs w:val="22"/>
              </w:rPr>
              <w:t>Automóviles, camperos y camionetas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C37F27"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9.200</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731A60EF"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4E5F67"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CATEGORIA I ESP</w:t>
            </w:r>
            <w:bookmarkStart w:id="1" w:name="_GoBack"/>
            <w:bookmarkEnd w:id="1"/>
            <w:r w:rsidRPr="00A11C3F">
              <w:rPr>
                <w:rFonts w:ascii="Futura Bk BT" w:eastAsia="Times New Roman" w:hAnsi="Futura Bk BT" w:cs="Times New Roman"/>
                <w:color w:val="000000"/>
                <w:kern w:val="0"/>
                <w:sz w:val="22"/>
                <w:szCs w:val="22"/>
                <w:lang w:val="es-MX" w:eastAsia="es-MX" w:bidi="ar-SA"/>
              </w:rPr>
              <w:t>ECIAL</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AEBA46"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Vehículos Categoría I servicio público y particulares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2CF0B0"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N.A</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6FB0759E"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059839"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lastRenderedPageBreak/>
              <w:t>CATEGORIA II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ADB606"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Buses, busetas, microbuses con eje trasero de doble llanta y camiones de dos (2)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2CCC90"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10.300</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3F44466F"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9D2F46"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CATEGORIA II ESPECIAL</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2B7A74"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Vehículos Categoría II servicio público y particulares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058ECE"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N.A</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4DC39A59"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4EE2BF"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CATEGORIA III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5D8BBC"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Camiones de tres (3) y cuatro (4)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C676AC"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21.900</w:t>
            </w:r>
          </w:p>
        </w:tc>
      </w:tr>
      <w:tr w:rsidR="00BC1172" w:rsidRPr="00A11C3F" w14:paraId="32E8C9AB"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051788"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CATEGORIA IV</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649606"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Camiones de cinco (5)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DC20F2"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35.600</w:t>
            </w:r>
          </w:p>
        </w:tc>
      </w:tr>
      <w:tr w:rsidR="00BC1172" w:rsidRPr="00A11C3F" w14:paraId="2335A403"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8D7239"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CATEGORIA V</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863CB05"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Camiones de seis (6)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70889D"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w:t>
            </w:r>
            <w:r w:rsidR="00A035CA" w:rsidRPr="00A11C3F">
              <w:rPr>
                <w:rFonts w:ascii="Futura Bk BT" w:eastAsia="Times New Roman" w:hAnsi="Futura Bk BT" w:cs="Times New Roman"/>
                <w:color w:val="000000"/>
                <w:kern w:val="0"/>
                <w:sz w:val="22"/>
                <w:szCs w:val="22"/>
                <w:lang w:val="es-MX" w:eastAsia="es-MX" w:bidi="ar-SA"/>
              </w:rPr>
              <w:t xml:space="preserve"> 40.800</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51F18407" w14:textId="77777777"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E1CAAC"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E.G.</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29228C"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Eje Grúa</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1F0437"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w:t>
            </w:r>
            <w:r w:rsidR="00A035CA" w:rsidRPr="00A11C3F">
              <w:rPr>
                <w:rFonts w:ascii="Futura Bk BT" w:eastAsia="Times New Roman" w:hAnsi="Futura Bk BT" w:cs="Times New Roman"/>
                <w:color w:val="000000"/>
                <w:kern w:val="0"/>
                <w:sz w:val="22"/>
                <w:szCs w:val="22"/>
                <w:lang w:val="es-MX" w:eastAsia="es-MX" w:bidi="ar-SA"/>
              </w:rPr>
              <w:t xml:space="preserve"> 5.700</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10ED9BB4" w14:textId="77777777"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62E4CC"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E.REM.</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F0414D"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Eje Remolque</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05DCA0"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8.200</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34F339C2" w14:textId="77777777"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7AF700"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E.ADI.</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626DBA"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Eje Adicional</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185148" w14:textId="77777777" w:rsidR="00BC1172" w:rsidRPr="00A11C3F" w:rsidRDefault="00BC1172" w:rsidP="00BC1172">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8.500</w:t>
            </w:r>
            <w:r w:rsidRPr="00A11C3F">
              <w:rPr>
                <w:rFonts w:ascii="Futura Bk BT" w:eastAsia="Times New Roman" w:hAnsi="Futura Bk BT" w:cs="Times New Roman"/>
                <w:color w:val="000000"/>
                <w:kern w:val="0"/>
                <w:sz w:val="22"/>
                <w:szCs w:val="22"/>
                <w:lang w:val="es-MX" w:eastAsia="es-MX" w:bidi="ar-SA"/>
              </w:rPr>
              <w:t xml:space="preserve">  </w:t>
            </w:r>
          </w:p>
        </w:tc>
      </w:tr>
    </w:tbl>
    <w:p w14:paraId="71FB9207" w14:textId="21A424E0" w:rsidR="00BC1172" w:rsidRDefault="00BC1172" w:rsidP="00BC1172">
      <w:pPr>
        <w:widowControl/>
        <w:suppressAutoHyphens w:val="0"/>
        <w:ind w:right="280"/>
        <w:textAlignment w:val="auto"/>
        <w:rPr>
          <w:rFonts w:ascii="Futura Bk BT" w:eastAsia="Arial" w:hAnsi="Futura Bk BT" w:cs="Arial"/>
          <w:sz w:val="20"/>
          <w:szCs w:val="20"/>
        </w:rPr>
      </w:pPr>
    </w:p>
    <w:p w14:paraId="349E08FD" w14:textId="77777777" w:rsidR="00A11C3F" w:rsidRPr="00215DA1" w:rsidRDefault="00A11C3F" w:rsidP="00BC1172">
      <w:pPr>
        <w:widowControl/>
        <w:suppressAutoHyphens w:val="0"/>
        <w:ind w:right="280"/>
        <w:textAlignment w:val="auto"/>
        <w:rPr>
          <w:rFonts w:ascii="Futura Bk BT" w:eastAsia="Arial" w:hAnsi="Futura Bk BT" w:cs="Arial"/>
          <w:sz w:val="20"/>
          <w:szCs w:val="20"/>
        </w:rPr>
      </w:pPr>
    </w:p>
    <w:tbl>
      <w:tblPr>
        <w:tblW w:w="7626" w:type="dxa"/>
        <w:tblInd w:w="442" w:type="dxa"/>
        <w:tblCellMar>
          <w:left w:w="10" w:type="dxa"/>
          <w:right w:w="10" w:type="dxa"/>
        </w:tblCellMar>
        <w:tblLook w:val="0000" w:firstRow="0" w:lastRow="0" w:firstColumn="0" w:lastColumn="0" w:noHBand="0" w:noVBand="0"/>
      </w:tblPr>
      <w:tblGrid>
        <w:gridCol w:w="1896"/>
        <w:gridCol w:w="4111"/>
        <w:gridCol w:w="1619"/>
      </w:tblGrid>
      <w:tr w:rsidR="00BC1172" w:rsidRPr="00A11C3F" w14:paraId="38F1187C" w14:textId="77777777" w:rsidTr="00BB6E2C">
        <w:trPr>
          <w:trHeight w:val="286"/>
        </w:trPr>
        <w:tc>
          <w:tcPr>
            <w:tcW w:w="1896"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14:paraId="2AD1A0ED" w14:textId="77777777" w:rsidR="00BC1172" w:rsidRPr="00A11C3F" w:rsidRDefault="00BC1172" w:rsidP="00BB6E2C">
            <w:pPr>
              <w:widowControl/>
              <w:suppressAutoHyphens w:val="0"/>
              <w:jc w:val="center"/>
              <w:textAlignment w:val="auto"/>
              <w:rPr>
                <w:rFonts w:ascii="Futura Bk BT" w:eastAsia="Times New Roman" w:hAnsi="Futura Bk BT" w:cs="Times New Roman"/>
                <w:b/>
                <w:bCs/>
                <w:color w:val="000000"/>
                <w:kern w:val="0"/>
                <w:sz w:val="22"/>
                <w:szCs w:val="22"/>
                <w:lang w:val="es-MX" w:eastAsia="es-MX" w:bidi="ar-SA"/>
              </w:rPr>
            </w:pPr>
          </w:p>
        </w:tc>
        <w:tc>
          <w:tcPr>
            <w:tcW w:w="4111"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14:paraId="4717808F" w14:textId="77777777" w:rsidR="00BC1172" w:rsidRPr="00A11C3F" w:rsidRDefault="00BC1172" w:rsidP="002754A8">
            <w:pPr>
              <w:widowControl/>
              <w:suppressAutoHyphens w:val="0"/>
              <w:jc w:val="center"/>
              <w:textAlignment w:val="auto"/>
              <w:rPr>
                <w:rFonts w:ascii="Futura Bk BT" w:eastAsia="Times New Roman" w:hAnsi="Futura Bk BT" w:cs="Times New Roman"/>
                <w:b/>
                <w:bCs/>
                <w:color w:val="000000"/>
                <w:kern w:val="0"/>
                <w:sz w:val="22"/>
                <w:szCs w:val="22"/>
                <w:lang w:val="es-MX" w:eastAsia="es-MX" w:bidi="ar-SA"/>
              </w:rPr>
            </w:pPr>
            <w:r w:rsidRPr="00A11C3F">
              <w:rPr>
                <w:rFonts w:ascii="Futura Bk BT" w:eastAsia="Times New Roman" w:hAnsi="Futura Bk BT" w:cs="Times New Roman"/>
                <w:b/>
                <w:bCs/>
                <w:color w:val="000000"/>
                <w:kern w:val="0"/>
                <w:sz w:val="22"/>
                <w:szCs w:val="22"/>
                <w:lang w:val="es-MX" w:eastAsia="es-MX" w:bidi="ar-SA"/>
              </w:rPr>
              <w:t xml:space="preserve">ESTACION DE PEAJE </w:t>
            </w:r>
            <w:r w:rsidR="002754A8" w:rsidRPr="00A11C3F">
              <w:rPr>
                <w:rFonts w:ascii="Futura Bk BT" w:eastAsia="Times New Roman" w:hAnsi="Futura Bk BT" w:cs="Times New Roman"/>
                <w:b/>
                <w:bCs/>
                <w:color w:val="000000"/>
                <w:kern w:val="0"/>
                <w:sz w:val="22"/>
                <w:szCs w:val="22"/>
                <w:lang w:val="es-MX" w:eastAsia="es-MX" w:bidi="ar-SA"/>
              </w:rPr>
              <w:t>CHINAUTA</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ABCD55" w14:textId="77777777" w:rsidR="00BC1172" w:rsidRPr="00A11C3F" w:rsidRDefault="00BC1172" w:rsidP="00BB6E2C">
            <w:pPr>
              <w:widowControl/>
              <w:suppressAutoHyphens w:val="0"/>
              <w:jc w:val="center"/>
              <w:textAlignment w:val="auto"/>
              <w:rPr>
                <w:rFonts w:ascii="Futura Bk BT" w:eastAsia="Times New Roman" w:hAnsi="Futura Bk BT" w:cs="Times New Roman"/>
                <w:b/>
                <w:bCs/>
                <w:color w:val="000000"/>
                <w:kern w:val="0"/>
                <w:sz w:val="22"/>
                <w:szCs w:val="22"/>
                <w:lang w:val="es-MX" w:eastAsia="es-MX" w:bidi="ar-SA"/>
              </w:rPr>
            </w:pPr>
          </w:p>
        </w:tc>
      </w:tr>
      <w:tr w:rsidR="00BC1172" w:rsidRPr="00A11C3F" w14:paraId="34F79A17" w14:textId="77777777"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452863" w14:textId="77777777" w:rsidR="00BC1172" w:rsidRPr="00A11C3F" w:rsidRDefault="00BC1172" w:rsidP="00BB6E2C">
            <w:pPr>
              <w:widowControl/>
              <w:suppressAutoHyphens w:val="0"/>
              <w:jc w:val="center"/>
              <w:textAlignment w:val="auto"/>
              <w:rPr>
                <w:rFonts w:ascii="Futura Bk BT" w:eastAsia="Times New Roman" w:hAnsi="Futura Bk BT" w:cs="Times New Roman"/>
                <w:b/>
                <w:bCs/>
                <w:color w:val="000000"/>
                <w:kern w:val="0"/>
                <w:sz w:val="22"/>
                <w:szCs w:val="22"/>
                <w:lang w:val="es-MX" w:eastAsia="es-MX" w:bidi="ar-SA"/>
              </w:rPr>
            </w:pPr>
            <w:r w:rsidRPr="00A11C3F">
              <w:rPr>
                <w:rFonts w:ascii="Futura Bk BT" w:eastAsia="Times New Roman" w:hAnsi="Futura Bk BT" w:cs="Times New Roman"/>
                <w:b/>
                <w:bCs/>
                <w:color w:val="000000"/>
                <w:kern w:val="0"/>
                <w:sz w:val="22"/>
                <w:szCs w:val="22"/>
                <w:lang w:val="es-MX" w:eastAsia="es-MX" w:bidi="ar-SA"/>
              </w:rPr>
              <w:t>Categorías</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2B218D" w14:textId="77777777" w:rsidR="00BC1172" w:rsidRPr="00A11C3F" w:rsidRDefault="00BC1172" w:rsidP="00BB6E2C">
            <w:pPr>
              <w:widowControl/>
              <w:suppressAutoHyphens w:val="0"/>
              <w:jc w:val="center"/>
              <w:textAlignment w:val="auto"/>
              <w:rPr>
                <w:rFonts w:ascii="Futura Bk BT" w:eastAsia="Times New Roman" w:hAnsi="Futura Bk BT" w:cs="Times New Roman"/>
                <w:b/>
                <w:bCs/>
                <w:color w:val="000000"/>
                <w:kern w:val="0"/>
                <w:sz w:val="22"/>
                <w:szCs w:val="22"/>
                <w:lang w:val="es-MX" w:eastAsia="es-MX" w:bidi="ar-SA"/>
              </w:rPr>
            </w:pPr>
            <w:r w:rsidRPr="00A11C3F">
              <w:rPr>
                <w:rFonts w:ascii="Futura Bk BT" w:eastAsia="Times New Roman" w:hAnsi="Futura Bk BT" w:cs="Times New Roman"/>
                <w:b/>
                <w:bCs/>
                <w:color w:val="000000"/>
                <w:kern w:val="0"/>
                <w:sz w:val="22"/>
                <w:szCs w:val="22"/>
                <w:lang w:val="es-MX" w:eastAsia="es-MX" w:bidi="ar-SA"/>
              </w:rPr>
              <w:t>Descripción</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B2F1EB" w14:textId="77777777" w:rsidR="00BC1172" w:rsidRPr="00A11C3F" w:rsidRDefault="00BC1172" w:rsidP="00BB6E2C">
            <w:pPr>
              <w:widowControl/>
              <w:suppressAutoHyphens w:val="0"/>
              <w:jc w:val="center"/>
              <w:textAlignment w:val="auto"/>
              <w:rPr>
                <w:rFonts w:ascii="Futura Bk BT" w:eastAsia="Times New Roman" w:hAnsi="Futura Bk BT" w:cs="Times New Roman"/>
                <w:b/>
                <w:bCs/>
                <w:color w:val="000000"/>
                <w:kern w:val="0"/>
                <w:sz w:val="22"/>
                <w:szCs w:val="22"/>
                <w:lang w:val="es-MX" w:eastAsia="es-MX" w:bidi="ar-SA"/>
              </w:rPr>
            </w:pPr>
            <w:r w:rsidRPr="00A11C3F">
              <w:rPr>
                <w:rFonts w:ascii="Futura Bk BT" w:eastAsia="Times New Roman" w:hAnsi="Futura Bk BT" w:cs="Times New Roman"/>
                <w:b/>
                <w:bCs/>
                <w:color w:val="000000"/>
                <w:kern w:val="0"/>
                <w:sz w:val="22"/>
                <w:szCs w:val="22"/>
                <w:lang w:val="es-MX" w:eastAsia="es-MX" w:bidi="ar-SA"/>
              </w:rPr>
              <w:t>Tarifa*</w:t>
            </w:r>
          </w:p>
        </w:tc>
      </w:tr>
      <w:tr w:rsidR="00BC1172" w:rsidRPr="00A11C3F" w14:paraId="0455ED7E"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DF3668"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CATEGORIA 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36E34A" w14:textId="77777777" w:rsidR="00BC1172" w:rsidRPr="00A11C3F" w:rsidRDefault="00BC1172" w:rsidP="00BB6E2C">
            <w:pPr>
              <w:widowControl/>
              <w:suppressAutoHyphens w:val="0"/>
              <w:jc w:val="center"/>
              <w:textAlignment w:val="auto"/>
              <w:rPr>
                <w:rFonts w:ascii="Futura Bk BT" w:hAnsi="Futura Bk BT"/>
                <w:sz w:val="22"/>
                <w:szCs w:val="22"/>
              </w:rPr>
            </w:pPr>
            <w:r w:rsidRPr="00A11C3F">
              <w:rPr>
                <w:rFonts w:ascii="Futura Bk BT" w:hAnsi="Futura Bk BT"/>
                <w:sz w:val="22"/>
                <w:szCs w:val="22"/>
              </w:rPr>
              <w:t>Automóviles, camperos y camionetas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BA4782"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9.200</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7A19353E"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84B524"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CATEGORIA I ESPECIAL</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261306"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Vehículos Categoría I servicio público y particulares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B4AB37"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N.A</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4A4D4D49"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1C8AAE"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CATEGORIA II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00F221"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Buses, busetas, microbuses con eje trasero de doble llanta y camiones de dos (2)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55A951"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10.300</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769F54E4"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9AC097"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CATEGORIA II ESPECIAL</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DB16E1"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Vehículos Categoría II servicio público y particulares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098E27"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N.A</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10346DBB"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988B027"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CATEGORIA III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DAB5C9"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Camiones de tres (3) y cuatro (4)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7CD642"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w:t>
            </w:r>
            <w:r w:rsidR="00A035CA" w:rsidRPr="00A11C3F">
              <w:rPr>
                <w:rFonts w:ascii="Futura Bk BT" w:eastAsia="Times New Roman" w:hAnsi="Futura Bk BT" w:cs="Times New Roman"/>
                <w:color w:val="000000"/>
                <w:kern w:val="0"/>
                <w:sz w:val="22"/>
                <w:szCs w:val="22"/>
                <w:lang w:val="es-MX" w:eastAsia="es-MX" w:bidi="ar-SA"/>
              </w:rPr>
              <w:t xml:space="preserve"> 21.900</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158051F5"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626AE9"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CATEGORIA IV</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AC4D87"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Camiones de cinco (5)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270891"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w:t>
            </w:r>
            <w:r w:rsidR="00A035CA" w:rsidRPr="00A11C3F">
              <w:rPr>
                <w:rFonts w:ascii="Futura Bk BT" w:eastAsia="Times New Roman" w:hAnsi="Futura Bk BT" w:cs="Times New Roman"/>
                <w:color w:val="000000"/>
                <w:kern w:val="0"/>
                <w:sz w:val="22"/>
                <w:szCs w:val="22"/>
                <w:lang w:val="es-MX" w:eastAsia="es-MX" w:bidi="ar-SA"/>
              </w:rPr>
              <w:t xml:space="preserve"> 35.600</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5DF818BE" w14:textId="77777777"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D4EF14"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CATEGORIA V</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E4D29E"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Camiones de seis (6)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70D716"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40.800</w:t>
            </w:r>
          </w:p>
        </w:tc>
      </w:tr>
      <w:tr w:rsidR="00BC1172" w:rsidRPr="00A11C3F" w14:paraId="5D14D941" w14:textId="77777777"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DA223E"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E.G.</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60699B"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Eje Grúa</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C04B48"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5.700</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6F68DBE9" w14:textId="77777777"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DF7320"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E.REM.</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50444E"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Eje Remolque</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592838"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8.200</w:t>
            </w:r>
            <w:r w:rsidRPr="00A11C3F">
              <w:rPr>
                <w:rFonts w:ascii="Futura Bk BT" w:eastAsia="Times New Roman" w:hAnsi="Futura Bk BT" w:cs="Times New Roman"/>
                <w:color w:val="000000"/>
                <w:kern w:val="0"/>
                <w:sz w:val="22"/>
                <w:szCs w:val="22"/>
                <w:lang w:val="es-MX" w:eastAsia="es-MX" w:bidi="ar-SA"/>
              </w:rPr>
              <w:t xml:space="preserve">  </w:t>
            </w:r>
          </w:p>
        </w:tc>
      </w:tr>
      <w:tr w:rsidR="00BC1172" w:rsidRPr="00A11C3F" w14:paraId="042EFD15" w14:textId="77777777"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C9653E"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E.ADI.</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3DCF11"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Eje Adicional</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3DAD52" w14:textId="77777777" w:rsidR="00BC1172" w:rsidRPr="00A11C3F" w:rsidRDefault="00BC1172" w:rsidP="00BB6E2C">
            <w:pPr>
              <w:widowControl/>
              <w:suppressAutoHyphens w:val="0"/>
              <w:jc w:val="center"/>
              <w:textAlignment w:val="auto"/>
              <w:rPr>
                <w:rFonts w:ascii="Futura Bk BT" w:eastAsia="Times New Roman" w:hAnsi="Futura Bk BT" w:cs="Times New Roman"/>
                <w:color w:val="000000"/>
                <w:kern w:val="0"/>
                <w:sz w:val="22"/>
                <w:szCs w:val="22"/>
                <w:lang w:val="es-MX" w:eastAsia="es-MX" w:bidi="ar-SA"/>
              </w:rPr>
            </w:pPr>
            <w:r w:rsidRPr="00A11C3F">
              <w:rPr>
                <w:rFonts w:ascii="Futura Bk BT" w:eastAsia="Times New Roman" w:hAnsi="Futura Bk BT" w:cs="Times New Roman"/>
                <w:color w:val="000000"/>
                <w:kern w:val="0"/>
                <w:sz w:val="22"/>
                <w:szCs w:val="22"/>
                <w:lang w:val="es-MX" w:eastAsia="es-MX" w:bidi="ar-SA"/>
              </w:rPr>
              <w:t xml:space="preserve">$ </w:t>
            </w:r>
            <w:r w:rsidR="00A035CA" w:rsidRPr="00A11C3F">
              <w:rPr>
                <w:rFonts w:ascii="Futura Bk BT" w:eastAsia="Times New Roman" w:hAnsi="Futura Bk BT" w:cs="Times New Roman"/>
                <w:color w:val="000000"/>
                <w:kern w:val="0"/>
                <w:sz w:val="22"/>
                <w:szCs w:val="22"/>
                <w:lang w:val="es-MX" w:eastAsia="es-MX" w:bidi="ar-SA"/>
              </w:rPr>
              <w:t>8.500</w:t>
            </w:r>
            <w:r w:rsidRPr="00A11C3F">
              <w:rPr>
                <w:rFonts w:ascii="Futura Bk BT" w:eastAsia="Times New Roman" w:hAnsi="Futura Bk BT" w:cs="Times New Roman"/>
                <w:color w:val="000000"/>
                <w:kern w:val="0"/>
                <w:sz w:val="22"/>
                <w:szCs w:val="22"/>
                <w:lang w:val="es-MX" w:eastAsia="es-MX" w:bidi="ar-SA"/>
              </w:rPr>
              <w:t xml:space="preserve">  </w:t>
            </w:r>
          </w:p>
        </w:tc>
      </w:tr>
    </w:tbl>
    <w:p w14:paraId="06013FA2" w14:textId="77777777" w:rsidR="00BC1172" w:rsidRPr="00BC1172" w:rsidRDefault="00BC1172" w:rsidP="00BC1172">
      <w:pPr>
        <w:widowControl/>
        <w:suppressAutoHyphens w:val="0"/>
        <w:ind w:right="280"/>
        <w:textAlignment w:val="auto"/>
        <w:rPr>
          <w:rFonts w:ascii="Futura Bk BT" w:eastAsia="Arial" w:hAnsi="Futura Bk BT" w:cs="Arial"/>
          <w:sz w:val="20"/>
          <w:szCs w:val="20"/>
        </w:rPr>
      </w:pPr>
    </w:p>
    <w:p w14:paraId="1A54EDA7" w14:textId="3F2AE5C9" w:rsidR="00215DA1" w:rsidRDefault="00215DA1" w:rsidP="00215DA1">
      <w:pPr>
        <w:widowControl/>
        <w:suppressAutoHyphens w:val="0"/>
        <w:ind w:right="280"/>
        <w:jc w:val="both"/>
        <w:textAlignment w:val="auto"/>
        <w:rPr>
          <w:rFonts w:ascii="Futura Bk BT" w:eastAsia="Arial" w:hAnsi="Futura Bk BT" w:cs="Arial"/>
          <w:sz w:val="22"/>
          <w:szCs w:val="22"/>
        </w:rPr>
      </w:pPr>
      <w:r w:rsidRPr="00215DA1">
        <w:rPr>
          <w:rFonts w:ascii="Futura Bk BT" w:eastAsia="Arial" w:hAnsi="Futura Bk BT" w:cs="Arial"/>
          <w:b/>
          <w:sz w:val="22"/>
          <w:szCs w:val="22"/>
        </w:rPr>
        <w:t>PARÁGRAFO 1:</w:t>
      </w:r>
      <w:r w:rsidRPr="00215DA1">
        <w:rPr>
          <w:rFonts w:ascii="Futura Bk BT" w:eastAsia="Arial" w:hAnsi="Futura Bk BT" w:cs="Arial"/>
          <w:sz w:val="22"/>
          <w:szCs w:val="22"/>
        </w:rPr>
        <w:t xml:space="preserve"> Las tarifas determinadas en el presente artículo para las Estaciones de Peaje </w:t>
      </w:r>
      <w:r>
        <w:rPr>
          <w:rFonts w:ascii="Futura Bk BT" w:eastAsia="Arial" w:hAnsi="Futura Bk BT" w:cs="Arial"/>
          <w:sz w:val="22"/>
          <w:szCs w:val="22"/>
        </w:rPr>
        <w:t>Chuzacá y Chinauta</w:t>
      </w:r>
      <w:r w:rsidRPr="00215DA1">
        <w:rPr>
          <w:rFonts w:ascii="Futura Bk BT" w:eastAsia="Arial" w:hAnsi="Futura Bk BT" w:cs="Arial"/>
          <w:sz w:val="22"/>
          <w:szCs w:val="22"/>
        </w:rPr>
        <w:t xml:space="preserve">, incluyen los Doscientos Setenta y Ocho Pesos ($278) correspondientes al Fondo de Seguridad Vial (Fosevi), los cuales </w:t>
      </w:r>
      <w:r w:rsidRPr="00215DA1">
        <w:rPr>
          <w:rFonts w:ascii="Futura Bk BT" w:eastAsia="Times New Roman" w:hAnsi="Futura Bk BT" w:cs="Arial"/>
          <w:kern w:val="0"/>
          <w:sz w:val="22"/>
          <w:szCs w:val="22"/>
          <w:lang w:val="es-ES_tradnl" w:eastAsia="es-ES" w:bidi="ar-SA"/>
        </w:rPr>
        <w:t xml:space="preserve">serán destinados </w:t>
      </w:r>
      <w:r w:rsidRPr="00215DA1">
        <w:rPr>
          <w:rFonts w:ascii="Futura Bk BT" w:eastAsia="Arial" w:hAnsi="Futura Bk BT" w:cs="Arial"/>
          <w:color w:val="000000"/>
          <w:sz w:val="22"/>
          <w:szCs w:val="22"/>
        </w:rPr>
        <w:t>para adelantar programas de seguridad en las carreteras a cargo de la Nación y serán ejecutados a través del Programa de Seguridad en Carreteras Nacionales</w:t>
      </w:r>
      <w:r w:rsidRPr="00215DA1">
        <w:rPr>
          <w:rFonts w:ascii="Futura Bk BT" w:eastAsia="Arial" w:hAnsi="Futura Bk BT" w:cs="Arial"/>
          <w:sz w:val="22"/>
          <w:szCs w:val="22"/>
        </w:rPr>
        <w:t>.</w:t>
      </w:r>
    </w:p>
    <w:p w14:paraId="73A0D71B" w14:textId="77777777" w:rsidR="00215DA1" w:rsidRDefault="00215DA1" w:rsidP="00215DA1">
      <w:pPr>
        <w:widowControl/>
        <w:suppressAutoHyphens w:val="0"/>
        <w:ind w:right="280"/>
        <w:jc w:val="both"/>
        <w:textAlignment w:val="auto"/>
        <w:rPr>
          <w:rFonts w:ascii="Futura Bk BT" w:eastAsia="Arial" w:hAnsi="Futura Bk BT" w:cs="Arial"/>
          <w:sz w:val="22"/>
          <w:szCs w:val="22"/>
        </w:rPr>
      </w:pPr>
    </w:p>
    <w:p w14:paraId="66868CCE" w14:textId="54267287" w:rsidR="00215DA1" w:rsidRPr="00215DA1" w:rsidRDefault="00215DA1" w:rsidP="00215DA1">
      <w:pPr>
        <w:widowControl/>
        <w:suppressAutoHyphens w:val="0"/>
        <w:ind w:right="-1"/>
        <w:jc w:val="both"/>
        <w:textAlignment w:val="auto"/>
        <w:rPr>
          <w:rFonts w:ascii="Futura Bk BT" w:eastAsia="Arial" w:hAnsi="Futura Bk BT" w:cs="Arial"/>
          <w:sz w:val="22"/>
          <w:szCs w:val="22"/>
        </w:rPr>
      </w:pPr>
      <w:r w:rsidRPr="00215DA1">
        <w:rPr>
          <w:rFonts w:ascii="Futura Bk BT" w:eastAsia="Arial" w:hAnsi="Futura Bk BT" w:cs="Arial"/>
          <w:b/>
          <w:sz w:val="22"/>
          <w:szCs w:val="22"/>
        </w:rPr>
        <w:t>PARÁGRAFO 2</w:t>
      </w:r>
      <w:r w:rsidRPr="00215DA1">
        <w:rPr>
          <w:rFonts w:ascii="Futura Bk BT" w:eastAsia="Arial" w:hAnsi="Futura Bk BT" w:cs="Arial"/>
          <w:sz w:val="22"/>
          <w:szCs w:val="22"/>
        </w:rPr>
        <w:t xml:space="preserve">: Los beneficiarios de la tarifa especial diferencial, serán los descritos en el acta de reversión </w:t>
      </w:r>
      <w:r w:rsidRPr="00215DA1">
        <w:rPr>
          <w:rFonts w:ascii="Futura Bk BT" w:eastAsia="Times New Roman" w:hAnsi="Futura Bk BT" w:cs="Arial"/>
          <w:kern w:val="0"/>
          <w:sz w:val="22"/>
          <w:szCs w:val="22"/>
          <w:lang w:val="es-ES_tradnl" w:eastAsia="es-ES" w:bidi="ar-SA"/>
        </w:rPr>
        <w:t xml:space="preserve">de la infraestructura del proyecto </w:t>
      </w:r>
      <w:r>
        <w:rPr>
          <w:rFonts w:ascii="Futura Bk BT" w:eastAsia="Times New Roman" w:hAnsi="Futura Bk BT" w:cs="Arial"/>
          <w:kern w:val="0"/>
          <w:sz w:val="22"/>
          <w:szCs w:val="22"/>
          <w:lang w:val="es-ES_tradnl" w:eastAsia="es-ES" w:bidi="ar-SA"/>
        </w:rPr>
        <w:t>Bosa – Granada - Girardot</w:t>
      </w:r>
      <w:r w:rsidRPr="00215DA1">
        <w:rPr>
          <w:rFonts w:ascii="Futura Bk BT" w:eastAsia="Times New Roman" w:hAnsi="Futura Bk BT" w:cs="Arial"/>
          <w:kern w:val="0"/>
          <w:sz w:val="22"/>
          <w:szCs w:val="22"/>
          <w:lang w:val="es-ES_tradnl" w:eastAsia="es-ES" w:bidi="ar-SA"/>
        </w:rPr>
        <w:t xml:space="preserve">, </w:t>
      </w:r>
      <w:r w:rsidRPr="00215DA1">
        <w:rPr>
          <w:rFonts w:ascii="Futura Bk BT" w:eastAsia="Arial" w:hAnsi="Futura Bk BT" w:cs="Arial"/>
          <w:sz w:val="22"/>
          <w:szCs w:val="22"/>
        </w:rPr>
        <w:t xml:space="preserve">que se suscriba entre la Agencia Nacional de Infraestructura y el Instituto Nacional de Vías – INVIAS. </w:t>
      </w:r>
    </w:p>
    <w:p w14:paraId="52D49DAA" w14:textId="77777777" w:rsidR="00215DA1" w:rsidRPr="00215DA1" w:rsidRDefault="00215DA1" w:rsidP="00215DA1">
      <w:pPr>
        <w:widowControl/>
        <w:suppressAutoHyphens w:val="0"/>
        <w:ind w:right="-1"/>
        <w:jc w:val="both"/>
        <w:textAlignment w:val="auto"/>
        <w:rPr>
          <w:rFonts w:ascii="Futura Bk BT" w:eastAsia="Arial" w:hAnsi="Futura Bk BT" w:cs="Arial"/>
          <w:sz w:val="22"/>
          <w:szCs w:val="22"/>
        </w:rPr>
      </w:pPr>
    </w:p>
    <w:p w14:paraId="41B17300" w14:textId="77777777" w:rsidR="00215DA1" w:rsidRPr="00215DA1" w:rsidRDefault="00215DA1" w:rsidP="00215DA1">
      <w:pPr>
        <w:tabs>
          <w:tab w:val="left" w:pos="0"/>
        </w:tabs>
        <w:jc w:val="both"/>
        <w:rPr>
          <w:rFonts w:ascii="Futura Bk BT" w:hAnsi="Futura Bk BT" w:cs="Arial"/>
          <w:sz w:val="22"/>
          <w:szCs w:val="22"/>
        </w:rPr>
      </w:pPr>
      <w:r w:rsidRPr="00215DA1">
        <w:rPr>
          <w:rFonts w:ascii="Futura Bk BT" w:eastAsia="Times New Roman" w:hAnsi="Futura Bk BT" w:cs="Arial"/>
          <w:b/>
          <w:kern w:val="0"/>
          <w:sz w:val="22"/>
          <w:szCs w:val="22"/>
          <w:lang w:eastAsia="es-ES" w:bidi="ar-SA"/>
        </w:rPr>
        <w:t xml:space="preserve">PARÁGRAFO 3: </w:t>
      </w:r>
      <w:r w:rsidRPr="00215DA1">
        <w:rPr>
          <w:rFonts w:ascii="Futura Bk BT" w:eastAsia="Times New Roman" w:hAnsi="Futura Bk BT" w:cs="Arial"/>
          <w:kern w:val="0"/>
          <w:sz w:val="22"/>
          <w:szCs w:val="22"/>
          <w:lang w:eastAsia="es-ES" w:bidi="ar-SA"/>
        </w:rPr>
        <w:t>Los</w:t>
      </w:r>
      <w:r w:rsidRPr="00215DA1">
        <w:rPr>
          <w:rFonts w:ascii="Futura Bk BT" w:hAnsi="Futura Bk BT"/>
          <w:color w:val="000000"/>
          <w:sz w:val="22"/>
          <w:szCs w:val="22"/>
        </w:rPr>
        <w:t xml:space="preserve"> requerimientos básicos para tener derecho al beneficio de tarifas especiales, procedimientos para asignación, identificación, operación, administración y control del beneficio, de vehículos particulares y de servicio público, serán los </w:t>
      </w:r>
      <w:r w:rsidRPr="00215DA1">
        <w:rPr>
          <w:rFonts w:ascii="Futura Bk BT" w:hAnsi="Futura Bk BT"/>
          <w:color w:val="000000"/>
          <w:sz w:val="22"/>
          <w:szCs w:val="22"/>
        </w:rPr>
        <w:lastRenderedPageBreak/>
        <w:t xml:space="preserve">determinados en el subcapítulo del Capítulo de II de la Resolución 228 de 2013 o la que la modifique, adicione o sustituya. </w:t>
      </w:r>
    </w:p>
    <w:p w14:paraId="7C691639" w14:textId="77777777" w:rsidR="00215DA1" w:rsidRPr="00215DA1" w:rsidRDefault="00215DA1" w:rsidP="00215DA1">
      <w:pPr>
        <w:widowControl/>
        <w:suppressAutoHyphens w:val="0"/>
        <w:ind w:right="280"/>
        <w:jc w:val="both"/>
        <w:textAlignment w:val="auto"/>
        <w:rPr>
          <w:rFonts w:ascii="Futura Bk BT" w:eastAsia="Arial" w:hAnsi="Futura Bk BT" w:cs="Arial"/>
          <w:sz w:val="22"/>
          <w:szCs w:val="22"/>
        </w:rPr>
      </w:pPr>
    </w:p>
    <w:p w14:paraId="0735A393" w14:textId="359E852C" w:rsidR="00960EB0" w:rsidRPr="006F7C52" w:rsidRDefault="00BC1172">
      <w:pPr>
        <w:widowControl/>
        <w:suppressAutoHyphens w:val="0"/>
        <w:ind w:right="-1"/>
        <w:jc w:val="both"/>
        <w:textAlignment w:val="auto"/>
        <w:rPr>
          <w:sz w:val="22"/>
          <w:szCs w:val="22"/>
        </w:rPr>
      </w:pPr>
      <w:r>
        <w:rPr>
          <w:rFonts w:ascii="Futura Bk BT" w:eastAsia="Times New Roman" w:hAnsi="Futura Bk BT" w:cs="Arial"/>
          <w:b/>
          <w:kern w:val="0"/>
          <w:sz w:val="22"/>
          <w:szCs w:val="22"/>
          <w:lang w:val="es-ES_tradnl" w:eastAsia="es-ES" w:bidi="ar-SA"/>
        </w:rPr>
        <w:t>A</w:t>
      </w:r>
      <w:r w:rsidRPr="006F7C52">
        <w:rPr>
          <w:rFonts w:ascii="Futura Bk BT" w:eastAsia="Times New Roman" w:hAnsi="Futura Bk BT" w:cs="Arial"/>
          <w:b/>
          <w:kern w:val="0"/>
          <w:sz w:val="22"/>
          <w:szCs w:val="22"/>
          <w:lang w:val="es-ES_tradnl" w:eastAsia="es-ES" w:bidi="ar-SA"/>
        </w:rPr>
        <w:t xml:space="preserve">RTÍCULO </w:t>
      </w:r>
      <w:r w:rsidR="00215DA1">
        <w:rPr>
          <w:rFonts w:ascii="Futura Bk BT" w:eastAsia="Times New Roman" w:hAnsi="Futura Bk BT" w:cs="Arial"/>
          <w:b/>
          <w:kern w:val="0"/>
          <w:sz w:val="22"/>
          <w:szCs w:val="22"/>
          <w:lang w:val="es-ES_tradnl" w:eastAsia="es-ES" w:bidi="ar-SA"/>
        </w:rPr>
        <w:t>3</w:t>
      </w:r>
      <w:r w:rsidRPr="006F7C52">
        <w:rPr>
          <w:rFonts w:ascii="Futura Bk BT" w:eastAsia="Times New Roman" w:hAnsi="Futura Bk BT" w:cs="Arial"/>
          <w:b/>
          <w:kern w:val="0"/>
          <w:sz w:val="22"/>
          <w:szCs w:val="22"/>
          <w:lang w:val="es-ES_tradnl" w:eastAsia="es-ES" w:bidi="ar-SA"/>
        </w:rPr>
        <w:t>.-</w:t>
      </w:r>
      <w:r w:rsidRPr="006F7C52">
        <w:rPr>
          <w:rFonts w:ascii="Futura Bk BT" w:eastAsia="Times New Roman" w:hAnsi="Futura Bk BT" w:cs="Arial"/>
          <w:kern w:val="0"/>
          <w:sz w:val="22"/>
          <w:szCs w:val="22"/>
          <w:lang w:val="es-ES_tradnl" w:eastAsia="es-ES" w:bidi="ar-SA"/>
        </w:rPr>
        <w:t xml:space="preserve"> </w:t>
      </w:r>
      <w:r w:rsidR="00C04D35" w:rsidRPr="00873574">
        <w:rPr>
          <w:rFonts w:ascii="Futura Bk BT" w:eastAsia="Arial" w:hAnsi="Futura Bk BT" w:cs="Arial"/>
          <w:color w:val="000000"/>
          <w:sz w:val="22"/>
          <w:szCs w:val="22"/>
        </w:rPr>
        <w:t>Las tarifas de peaje fijad</w:t>
      </w:r>
      <w:r>
        <w:rPr>
          <w:rFonts w:ascii="Futura Bk BT" w:eastAsia="Arial" w:hAnsi="Futura Bk BT" w:cs="Arial"/>
          <w:color w:val="000000"/>
          <w:sz w:val="22"/>
          <w:szCs w:val="22"/>
        </w:rPr>
        <w:t>as en el presente artículo, estarán vigentes para el a</w:t>
      </w:r>
      <w:r>
        <w:rPr>
          <w:rFonts w:ascii="Futura Bk BT" w:eastAsia="Arial" w:hAnsi="Futura Bk BT" w:cs="Arial" w:hint="eastAsia"/>
          <w:color w:val="000000"/>
          <w:sz w:val="22"/>
          <w:szCs w:val="22"/>
        </w:rPr>
        <w:t>ñ</w:t>
      </w:r>
      <w:r>
        <w:rPr>
          <w:rFonts w:ascii="Futura Bk BT" w:eastAsia="Arial" w:hAnsi="Futura Bk BT" w:cs="Arial"/>
          <w:color w:val="000000"/>
          <w:sz w:val="22"/>
          <w:szCs w:val="22"/>
        </w:rPr>
        <w:t xml:space="preserve">o 2016 y </w:t>
      </w:r>
      <w:r w:rsidR="00C04D35" w:rsidRPr="00873574">
        <w:rPr>
          <w:rFonts w:ascii="Futura Bk BT" w:eastAsia="Arial" w:hAnsi="Futura Bk BT" w:cs="Arial"/>
          <w:color w:val="000000"/>
          <w:sz w:val="22"/>
          <w:szCs w:val="22"/>
        </w:rPr>
        <w:t>para los años subsiguientes serán incrementadas</w:t>
      </w:r>
      <w:r>
        <w:rPr>
          <w:rFonts w:ascii="Futura Bk BT" w:eastAsia="Arial" w:hAnsi="Futura Bk BT" w:cs="Arial"/>
          <w:color w:val="000000"/>
          <w:sz w:val="22"/>
          <w:szCs w:val="22"/>
        </w:rPr>
        <w:t xml:space="preserve"> a partir del 1</w:t>
      </w:r>
      <w:r w:rsidR="00215DA1">
        <w:rPr>
          <w:rFonts w:ascii="Futura Bk BT" w:eastAsia="Arial" w:hAnsi="Futura Bk BT" w:cs="Arial"/>
          <w:color w:val="000000"/>
          <w:sz w:val="22"/>
          <w:szCs w:val="22"/>
        </w:rPr>
        <w:t>6</w:t>
      </w:r>
      <w:r>
        <w:rPr>
          <w:rFonts w:ascii="Futura Bk BT" w:eastAsia="Arial" w:hAnsi="Futura Bk BT" w:cs="Arial"/>
          <w:color w:val="000000"/>
          <w:sz w:val="22"/>
          <w:szCs w:val="22"/>
        </w:rPr>
        <w:t xml:space="preserve"> de enero de la respectiva anualidad, teniendo en cuenta el IPC decretado por el DANE para el año inmediatamente anterior.</w:t>
      </w:r>
    </w:p>
    <w:p w14:paraId="2FD0E4C4" w14:textId="77777777" w:rsidR="00960EB0" w:rsidRPr="006F7C52" w:rsidRDefault="00960EB0">
      <w:pPr>
        <w:widowControl/>
        <w:suppressAutoHyphens w:val="0"/>
        <w:ind w:right="280"/>
        <w:jc w:val="both"/>
        <w:textAlignment w:val="auto"/>
        <w:rPr>
          <w:rFonts w:ascii="Futura Bk BT" w:eastAsia="Arial" w:hAnsi="Futura Bk BT" w:cs="Arial"/>
          <w:sz w:val="22"/>
          <w:szCs w:val="22"/>
        </w:rPr>
      </w:pPr>
    </w:p>
    <w:p w14:paraId="7BE50D0A" w14:textId="13774776" w:rsidR="00960EB0" w:rsidRPr="006F7C52" w:rsidRDefault="00C04D35">
      <w:pPr>
        <w:jc w:val="both"/>
        <w:rPr>
          <w:sz w:val="22"/>
          <w:szCs w:val="22"/>
        </w:rPr>
      </w:pPr>
      <w:r w:rsidRPr="006F7C52">
        <w:rPr>
          <w:rFonts w:ascii="Futura Bk BT" w:eastAsia="Arial" w:hAnsi="Futura Bk BT" w:cs="Arial"/>
          <w:b/>
          <w:bCs/>
          <w:sz w:val="22"/>
          <w:szCs w:val="22"/>
          <w:shd w:val="clear" w:color="auto" w:fill="FFFFFF"/>
        </w:rPr>
        <w:t xml:space="preserve">ARTÍCULO </w:t>
      </w:r>
      <w:r w:rsidR="00215DA1">
        <w:rPr>
          <w:rFonts w:ascii="Futura Bk BT" w:eastAsia="Arial" w:hAnsi="Futura Bk BT" w:cs="Arial"/>
          <w:b/>
          <w:bCs/>
          <w:sz w:val="22"/>
          <w:szCs w:val="22"/>
          <w:shd w:val="clear" w:color="auto" w:fill="FFFFFF"/>
        </w:rPr>
        <w:t>4</w:t>
      </w:r>
      <w:r w:rsidRPr="006F7C52">
        <w:rPr>
          <w:rFonts w:ascii="Futura Bk BT" w:eastAsia="Arial" w:hAnsi="Futura Bk BT" w:cs="Arial"/>
          <w:b/>
          <w:bCs/>
          <w:sz w:val="22"/>
          <w:szCs w:val="22"/>
          <w:shd w:val="clear" w:color="auto" w:fill="FFFFFF"/>
        </w:rPr>
        <w:t xml:space="preserve">.- </w:t>
      </w:r>
      <w:r w:rsidRPr="006F7C52">
        <w:rPr>
          <w:rStyle w:val="CuerpodeltextoNegrita"/>
          <w:rFonts w:ascii="Futura Bk BT" w:hAnsi="Futura Bk BT"/>
          <w:b w:val="0"/>
          <w:sz w:val="22"/>
          <w:szCs w:val="22"/>
        </w:rPr>
        <w:t>La presente resolución rige a partir de su publicación y deroga todas las disposiciones que le sean contrarias.</w:t>
      </w:r>
    </w:p>
    <w:p w14:paraId="1D3230AC" w14:textId="77777777" w:rsidR="00960EB0" w:rsidRPr="006F7C52" w:rsidRDefault="00960EB0">
      <w:pPr>
        <w:widowControl/>
        <w:suppressAutoHyphens w:val="0"/>
        <w:ind w:left="40" w:right="60"/>
        <w:jc w:val="both"/>
        <w:textAlignment w:val="auto"/>
        <w:rPr>
          <w:rFonts w:ascii="Futura Bk BT" w:eastAsia="Arial" w:hAnsi="Futura Bk BT" w:cs="Arial"/>
          <w:sz w:val="22"/>
          <w:szCs w:val="22"/>
        </w:rPr>
      </w:pPr>
    </w:p>
    <w:p w14:paraId="2981E9A9" w14:textId="77777777" w:rsidR="00960EB0" w:rsidRPr="006F7C52" w:rsidRDefault="00C04D35">
      <w:pPr>
        <w:rPr>
          <w:sz w:val="22"/>
          <w:szCs w:val="22"/>
        </w:rPr>
      </w:pPr>
      <w:r w:rsidRPr="006F7C52">
        <w:rPr>
          <w:rFonts w:ascii="Futura Bk BT" w:eastAsia="Arial" w:hAnsi="Futura Bk BT" w:cs="Arial"/>
          <w:b/>
          <w:bCs/>
          <w:sz w:val="22"/>
          <w:szCs w:val="22"/>
          <w:shd w:val="clear" w:color="auto" w:fill="FFFFFF"/>
        </w:rPr>
        <w:t>PUBLÍQUESE Y CÚMPLASE</w:t>
      </w:r>
    </w:p>
    <w:p w14:paraId="77EDD48E" w14:textId="77777777" w:rsidR="00960EB0" w:rsidRPr="006F7C52" w:rsidRDefault="00960EB0">
      <w:pPr>
        <w:widowControl/>
        <w:tabs>
          <w:tab w:val="left" w:pos="3717"/>
        </w:tabs>
        <w:suppressAutoHyphens w:val="0"/>
        <w:ind w:left="20"/>
        <w:jc w:val="both"/>
        <w:textAlignment w:val="auto"/>
        <w:rPr>
          <w:rFonts w:ascii="Futura Bk BT" w:eastAsia="Arial" w:hAnsi="Futura Bk BT" w:cs="Arial"/>
          <w:sz w:val="22"/>
          <w:szCs w:val="22"/>
        </w:rPr>
      </w:pPr>
    </w:p>
    <w:p w14:paraId="7A003575" w14:textId="77777777" w:rsidR="00960EB0" w:rsidRPr="006F7C52" w:rsidRDefault="00C04D35">
      <w:pPr>
        <w:widowControl/>
        <w:tabs>
          <w:tab w:val="left" w:pos="3717"/>
        </w:tabs>
        <w:suppressAutoHyphens w:val="0"/>
        <w:ind w:left="20"/>
        <w:jc w:val="both"/>
        <w:textAlignment w:val="auto"/>
        <w:rPr>
          <w:rFonts w:ascii="Futura Bk BT" w:eastAsia="Arial" w:hAnsi="Futura Bk BT" w:cs="Arial"/>
          <w:sz w:val="22"/>
          <w:szCs w:val="22"/>
        </w:rPr>
      </w:pPr>
      <w:r w:rsidRPr="006F7C52">
        <w:rPr>
          <w:rFonts w:ascii="Futura Bk BT" w:eastAsia="Arial" w:hAnsi="Futura Bk BT" w:cs="Arial"/>
          <w:sz w:val="22"/>
          <w:szCs w:val="22"/>
        </w:rPr>
        <w:t>Dada en Bogotá, D.C. a los</w:t>
      </w:r>
      <w:r w:rsidRPr="006F7C52">
        <w:rPr>
          <w:rFonts w:ascii="Futura Bk BT" w:eastAsia="Arial" w:hAnsi="Futura Bk BT" w:cs="Arial"/>
          <w:sz w:val="22"/>
          <w:szCs w:val="22"/>
        </w:rPr>
        <w:tab/>
      </w:r>
    </w:p>
    <w:p w14:paraId="750FBCAA" w14:textId="77777777" w:rsidR="00960EB0" w:rsidRPr="006F7C52" w:rsidRDefault="00960EB0">
      <w:pPr>
        <w:widowControl/>
        <w:tabs>
          <w:tab w:val="left" w:pos="3717"/>
        </w:tabs>
        <w:suppressAutoHyphens w:val="0"/>
        <w:ind w:left="20"/>
        <w:jc w:val="both"/>
        <w:textAlignment w:val="auto"/>
        <w:rPr>
          <w:rFonts w:ascii="Futura Bk BT" w:eastAsia="Arial" w:hAnsi="Futura Bk BT" w:cs="Arial"/>
          <w:sz w:val="22"/>
          <w:szCs w:val="22"/>
        </w:rPr>
      </w:pPr>
    </w:p>
    <w:p w14:paraId="77C5CD00" w14:textId="77777777" w:rsidR="00960EB0" w:rsidRDefault="00960EB0">
      <w:pPr>
        <w:widowControl/>
        <w:tabs>
          <w:tab w:val="left" w:pos="3717"/>
        </w:tabs>
        <w:suppressAutoHyphens w:val="0"/>
        <w:ind w:left="20"/>
        <w:jc w:val="both"/>
        <w:textAlignment w:val="auto"/>
        <w:rPr>
          <w:rFonts w:ascii="Futura Bk BT" w:eastAsia="Arial" w:hAnsi="Futura Bk BT" w:cs="Arial"/>
          <w:sz w:val="22"/>
          <w:szCs w:val="22"/>
        </w:rPr>
      </w:pPr>
    </w:p>
    <w:p w14:paraId="7A5673F4" w14:textId="77777777" w:rsidR="00960EB0" w:rsidRPr="006F7C52" w:rsidRDefault="00960EB0">
      <w:pPr>
        <w:widowControl/>
        <w:tabs>
          <w:tab w:val="left" w:pos="3717"/>
        </w:tabs>
        <w:suppressAutoHyphens w:val="0"/>
        <w:ind w:left="20"/>
        <w:jc w:val="both"/>
        <w:textAlignment w:val="auto"/>
        <w:rPr>
          <w:rFonts w:ascii="Futura Bk BT" w:eastAsia="Arial" w:hAnsi="Futura Bk BT" w:cs="Arial"/>
          <w:sz w:val="22"/>
          <w:szCs w:val="22"/>
        </w:rPr>
      </w:pPr>
    </w:p>
    <w:p w14:paraId="61AB5AB0" w14:textId="77777777" w:rsidR="00960EB0" w:rsidRPr="006F7C52" w:rsidRDefault="00960EB0">
      <w:pPr>
        <w:widowControl/>
        <w:tabs>
          <w:tab w:val="left" w:pos="3717"/>
        </w:tabs>
        <w:suppressAutoHyphens w:val="0"/>
        <w:ind w:left="20"/>
        <w:jc w:val="both"/>
        <w:textAlignment w:val="auto"/>
        <w:rPr>
          <w:rFonts w:ascii="Futura Bk BT" w:eastAsia="Arial" w:hAnsi="Futura Bk BT" w:cs="Arial"/>
          <w:sz w:val="22"/>
          <w:szCs w:val="22"/>
        </w:rPr>
      </w:pPr>
    </w:p>
    <w:p w14:paraId="05C3064E" w14:textId="77777777" w:rsidR="00960EB0" w:rsidRPr="00EE0212" w:rsidRDefault="00C04D35">
      <w:pPr>
        <w:widowControl/>
        <w:suppressAutoHyphens w:val="0"/>
        <w:spacing w:before="135" w:line="170" w:lineRule="exact"/>
        <w:ind w:left="2160" w:firstLine="720"/>
        <w:textAlignment w:val="auto"/>
      </w:pPr>
      <w:r w:rsidRPr="006F7C52">
        <w:rPr>
          <w:rFonts w:ascii="Futura Bk BT" w:eastAsia="Arial" w:hAnsi="Futura Bk BT" w:cs="Arial"/>
          <w:b/>
          <w:sz w:val="22"/>
          <w:szCs w:val="22"/>
        </w:rPr>
        <w:t xml:space="preserve">   </w:t>
      </w:r>
      <w:r w:rsidRPr="00EE0212">
        <w:rPr>
          <w:rFonts w:ascii="Futura Bk BT" w:eastAsia="Arial" w:hAnsi="Futura Bk BT" w:cs="Arial"/>
          <w:b/>
        </w:rPr>
        <w:t>NATALIA ABELLO VIVES</w:t>
      </w:r>
    </w:p>
    <w:p w14:paraId="25D5952F" w14:textId="77777777" w:rsidR="00960EB0" w:rsidRPr="00EE0212" w:rsidRDefault="00C04D35">
      <w:pPr>
        <w:widowControl/>
        <w:suppressAutoHyphens w:val="0"/>
        <w:ind w:left="3181"/>
        <w:textAlignment w:val="auto"/>
        <w:rPr>
          <w:rFonts w:ascii="Futura Bk BT" w:eastAsia="Arial" w:hAnsi="Futura Bk BT" w:cs="Arial"/>
        </w:rPr>
      </w:pPr>
      <w:r w:rsidRPr="00EE0212">
        <w:rPr>
          <w:rFonts w:ascii="Futura Bk BT" w:eastAsia="Arial" w:hAnsi="Futura Bk BT" w:cs="Arial"/>
        </w:rPr>
        <w:t>Ministra de Transporte</w:t>
      </w:r>
    </w:p>
    <w:p w14:paraId="0DC9046B" w14:textId="77777777" w:rsidR="00960EB0" w:rsidRDefault="00960EB0">
      <w:pPr>
        <w:widowControl/>
        <w:suppressAutoHyphens w:val="0"/>
        <w:jc w:val="both"/>
        <w:textAlignment w:val="auto"/>
        <w:rPr>
          <w:rFonts w:ascii="Futura Bk BT" w:eastAsia="Arial" w:hAnsi="Futura Bk BT" w:cs="Arial"/>
          <w:sz w:val="20"/>
          <w:szCs w:val="20"/>
        </w:rPr>
      </w:pPr>
    </w:p>
    <w:p w14:paraId="0E236476" w14:textId="77777777" w:rsidR="00215DA1" w:rsidRDefault="00215DA1" w:rsidP="00215DA1">
      <w:pPr>
        <w:rPr>
          <w:rFonts w:ascii="Futura Bk BT" w:eastAsia="Times New Roman" w:hAnsi="Futura Bk BT" w:cs="Times New Roman"/>
          <w:kern w:val="0"/>
          <w:sz w:val="14"/>
          <w:szCs w:val="14"/>
          <w:lang w:eastAsia="es-ES" w:bidi="ar-SA"/>
        </w:rPr>
      </w:pPr>
      <w:r w:rsidRPr="00073A46">
        <w:rPr>
          <w:rFonts w:ascii="Futura Bk BT" w:eastAsia="Times New Roman" w:hAnsi="Futura Bk BT" w:cs="Times New Roman"/>
          <w:kern w:val="0"/>
          <w:sz w:val="14"/>
          <w:szCs w:val="14"/>
          <w:lang w:eastAsia="es-ES" w:bidi="ar-SA"/>
        </w:rPr>
        <w:t>Luis Germán Vizcaino Sabogal – Abogado VEJ ANI</w:t>
      </w:r>
    </w:p>
    <w:p w14:paraId="4F48E0A0" w14:textId="7313C01F" w:rsidR="00215DA1" w:rsidRPr="00073A46" w:rsidRDefault="00215DA1" w:rsidP="00215DA1">
      <w:pPr>
        <w:rPr>
          <w:rFonts w:ascii="Futura Bk BT" w:eastAsia="Times New Roman" w:hAnsi="Futura Bk BT" w:cs="Times New Roman"/>
          <w:kern w:val="0"/>
          <w:sz w:val="14"/>
          <w:szCs w:val="14"/>
          <w:lang w:eastAsia="es-ES" w:bidi="ar-SA"/>
        </w:rPr>
      </w:pPr>
      <w:r>
        <w:rPr>
          <w:rFonts w:ascii="Futura Bk BT" w:eastAsia="Times New Roman" w:hAnsi="Futura Bk BT" w:cs="Times New Roman"/>
          <w:kern w:val="0"/>
          <w:sz w:val="14"/>
          <w:szCs w:val="14"/>
          <w:lang w:eastAsia="es-ES" w:bidi="ar-SA"/>
        </w:rPr>
        <w:t>Irina Tatiana Hernandez Herrera – Abogada VEJ ANI</w:t>
      </w:r>
    </w:p>
    <w:p w14:paraId="7ED1C22E" w14:textId="788A340C" w:rsidR="00215DA1" w:rsidRPr="00073A46" w:rsidRDefault="00215DA1" w:rsidP="00215DA1">
      <w:pPr>
        <w:widowControl/>
        <w:suppressAutoHyphens w:val="0"/>
        <w:textAlignment w:val="auto"/>
        <w:rPr>
          <w:rFonts w:ascii="Futura Bk BT" w:hAnsi="Futura Bk BT"/>
          <w:sz w:val="14"/>
          <w:szCs w:val="14"/>
        </w:rPr>
      </w:pPr>
      <w:r>
        <w:rPr>
          <w:rFonts w:ascii="Futura Bk BT" w:eastAsia="Arial" w:hAnsi="Futura Bk BT" w:cs="Arial"/>
          <w:sz w:val="14"/>
          <w:szCs w:val="14"/>
        </w:rPr>
        <w:t>Ingrid Esther Cera</w:t>
      </w:r>
      <w:r w:rsidRPr="00913E25">
        <w:rPr>
          <w:rFonts w:ascii="Futura Bk BT" w:hAnsi="Futura Bk BT" w:cs="Arial"/>
          <w:sz w:val="14"/>
          <w:szCs w:val="14"/>
        </w:rPr>
        <w:t xml:space="preserve"> </w:t>
      </w:r>
      <w:r>
        <w:rPr>
          <w:rFonts w:ascii="Futura Bk BT" w:hAnsi="Futura Bk BT" w:cs="Arial"/>
          <w:sz w:val="14"/>
          <w:szCs w:val="14"/>
        </w:rPr>
        <w:t xml:space="preserve">Jimenez </w:t>
      </w:r>
      <w:r w:rsidRPr="00073A46">
        <w:rPr>
          <w:rFonts w:ascii="Futura Bk BT" w:eastAsia="Times New Roman" w:hAnsi="Futura Bk BT" w:cs="Times New Roman"/>
          <w:kern w:val="0"/>
          <w:sz w:val="14"/>
          <w:szCs w:val="14"/>
          <w:lang w:eastAsia="es-ES" w:bidi="ar-SA"/>
        </w:rPr>
        <w:t>- Financier</w:t>
      </w:r>
      <w:r>
        <w:rPr>
          <w:rFonts w:ascii="Futura Bk BT" w:eastAsia="Times New Roman" w:hAnsi="Futura Bk BT" w:cs="Times New Roman"/>
          <w:kern w:val="0"/>
          <w:sz w:val="14"/>
          <w:szCs w:val="14"/>
          <w:lang w:eastAsia="es-ES" w:bidi="ar-SA"/>
        </w:rPr>
        <w:t>a</w:t>
      </w:r>
      <w:r w:rsidRPr="00073A46">
        <w:rPr>
          <w:rFonts w:ascii="Futura Bk BT" w:eastAsia="Times New Roman" w:hAnsi="Futura Bk BT" w:cs="Times New Roman"/>
          <w:kern w:val="0"/>
          <w:sz w:val="14"/>
          <w:szCs w:val="14"/>
          <w:lang w:eastAsia="es-ES" w:bidi="ar-SA"/>
        </w:rPr>
        <w:t xml:space="preserve"> VEJ ANI</w:t>
      </w:r>
    </w:p>
    <w:p w14:paraId="50134B35" w14:textId="4EB5AF73" w:rsidR="00215DA1" w:rsidRPr="00073A46" w:rsidRDefault="00215DA1" w:rsidP="00215DA1">
      <w:pPr>
        <w:widowControl/>
        <w:tabs>
          <w:tab w:val="left" w:pos="3717"/>
        </w:tabs>
        <w:suppressAutoHyphens w:val="0"/>
        <w:jc w:val="both"/>
        <w:textAlignment w:val="auto"/>
        <w:rPr>
          <w:rFonts w:ascii="Futura Bk BT" w:eastAsia="Times New Roman" w:hAnsi="Futura Bk BT" w:cs="Times New Roman"/>
          <w:kern w:val="0"/>
          <w:sz w:val="14"/>
          <w:szCs w:val="14"/>
          <w:lang w:eastAsia="es-ES" w:bidi="ar-SA"/>
        </w:rPr>
      </w:pPr>
      <w:r>
        <w:rPr>
          <w:rFonts w:ascii="Futura Bk BT" w:eastAsia="Arial" w:hAnsi="Futura Bk BT" w:cs="Arial"/>
          <w:sz w:val="14"/>
          <w:szCs w:val="14"/>
        </w:rPr>
        <w:t>Luis Antonio Rodriguez</w:t>
      </w:r>
      <w:r w:rsidRPr="00073A46">
        <w:rPr>
          <w:rFonts w:ascii="Futura Bk BT" w:eastAsia="Arial" w:hAnsi="Futura Bk BT" w:cs="Arial"/>
          <w:sz w:val="14"/>
          <w:szCs w:val="14"/>
        </w:rPr>
        <w:t xml:space="preserve"> </w:t>
      </w:r>
      <w:r>
        <w:rPr>
          <w:rFonts w:ascii="Futura Bk BT" w:eastAsia="Arial" w:hAnsi="Futura Bk BT" w:cs="Arial"/>
          <w:sz w:val="14"/>
          <w:szCs w:val="14"/>
        </w:rPr>
        <w:t xml:space="preserve">Piñeros </w:t>
      </w:r>
      <w:r w:rsidRPr="00073A46">
        <w:rPr>
          <w:rFonts w:ascii="Futura Bk BT" w:eastAsia="Arial" w:hAnsi="Futura Bk BT" w:cs="Arial"/>
          <w:sz w:val="14"/>
          <w:szCs w:val="14"/>
        </w:rPr>
        <w:t>–Supervisión VEJ ANI</w:t>
      </w:r>
    </w:p>
    <w:p w14:paraId="0F390AB2" w14:textId="77777777" w:rsidR="00215DA1" w:rsidRPr="00073A46" w:rsidRDefault="00215DA1" w:rsidP="00215DA1">
      <w:pPr>
        <w:widowControl/>
        <w:suppressAutoHyphens w:val="0"/>
        <w:textAlignment w:val="auto"/>
        <w:rPr>
          <w:rFonts w:ascii="Futura Bk BT" w:eastAsia="Times New Roman" w:hAnsi="Futura Bk BT" w:cs="Times New Roman"/>
          <w:kern w:val="0"/>
          <w:sz w:val="14"/>
          <w:szCs w:val="14"/>
          <w:lang w:eastAsia="es-ES" w:bidi="ar-SA"/>
        </w:rPr>
      </w:pPr>
      <w:r w:rsidRPr="00073A46">
        <w:rPr>
          <w:rFonts w:ascii="Futura Bk BT" w:eastAsia="Times New Roman" w:hAnsi="Futura Bk BT" w:cs="Times New Roman"/>
          <w:kern w:val="0"/>
          <w:sz w:val="14"/>
          <w:szCs w:val="14"/>
          <w:lang w:eastAsia="es-ES" w:bidi="ar-SA"/>
        </w:rPr>
        <w:t>Andrea Milena Vera Pabón -  Gerente Jurídica VEJ ANI</w:t>
      </w:r>
    </w:p>
    <w:p w14:paraId="1A5C0B5C" w14:textId="77777777" w:rsidR="00215DA1" w:rsidRPr="00073A46" w:rsidRDefault="00215DA1" w:rsidP="00215DA1">
      <w:pPr>
        <w:widowControl/>
        <w:suppressAutoHyphens w:val="0"/>
        <w:textAlignment w:val="auto"/>
        <w:rPr>
          <w:rFonts w:ascii="Futura Bk BT" w:eastAsia="Times New Roman" w:hAnsi="Futura Bk BT" w:cs="Times New Roman"/>
          <w:kern w:val="0"/>
          <w:sz w:val="14"/>
          <w:szCs w:val="14"/>
          <w:lang w:eastAsia="es-ES" w:bidi="ar-SA"/>
        </w:rPr>
      </w:pPr>
      <w:r w:rsidRPr="00073A46">
        <w:rPr>
          <w:rFonts w:ascii="Futura Bk BT" w:eastAsia="Times New Roman" w:hAnsi="Futura Bk BT" w:cs="Arial"/>
          <w:kern w:val="0"/>
          <w:sz w:val="14"/>
          <w:szCs w:val="14"/>
          <w:lang w:val="es" w:eastAsia="es-ES" w:bidi="he-IL"/>
        </w:rPr>
        <w:t>Javier Humberto Fernández Vargas – Gerente Financiero VEJ ANI</w:t>
      </w:r>
    </w:p>
    <w:p w14:paraId="582C80D7" w14:textId="77777777" w:rsidR="00215DA1" w:rsidRPr="00073A46" w:rsidRDefault="00215DA1" w:rsidP="00215DA1">
      <w:pPr>
        <w:widowControl/>
        <w:shd w:val="clear" w:color="auto" w:fill="FFFFFF"/>
        <w:suppressAutoHyphens w:val="0"/>
        <w:autoSpaceDE w:val="0"/>
        <w:jc w:val="both"/>
        <w:textAlignment w:val="auto"/>
        <w:rPr>
          <w:rFonts w:ascii="Futura Bk BT" w:eastAsia="Times New Roman" w:hAnsi="Futura Bk BT" w:cs="Arial"/>
          <w:kern w:val="0"/>
          <w:sz w:val="14"/>
          <w:szCs w:val="14"/>
          <w:lang w:val="es" w:eastAsia="es-ES" w:bidi="he-IL"/>
        </w:rPr>
      </w:pPr>
      <w:r w:rsidRPr="00073A46">
        <w:rPr>
          <w:rFonts w:ascii="Futura Bk BT" w:eastAsia="Times New Roman" w:hAnsi="Futura Bk BT" w:cs="Arial"/>
          <w:kern w:val="0"/>
          <w:sz w:val="14"/>
          <w:szCs w:val="14"/>
          <w:lang w:val="es" w:eastAsia="es-ES" w:bidi="he-IL"/>
        </w:rPr>
        <w:t>Andrés Renaldo Silva Villegas – Gerente Técnico VEJ ANI</w:t>
      </w:r>
    </w:p>
    <w:p w14:paraId="3E57AFB1" w14:textId="77777777" w:rsidR="00215DA1" w:rsidRPr="00073A46" w:rsidRDefault="00215DA1" w:rsidP="00215DA1">
      <w:pPr>
        <w:widowControl/>
        <w:shd w:val="clear" w:color="auto" w:fill="FFFFFF"/>
        <w:suppressAutoHyphens w:val="0"/>
        <w:autoSpaceDE w:val="0"/>
        <w:jc w:val="both"/>
        <w:textAlignment w:val="auto"/>
        <w:rPr>
          <w:rFonts w:ascii="Futura Bk BT" w:eastAsia="Times New Roman" w:hAnsi="Futura Bk BT" w:cs="Arial"/>
          <w:kern w:val="0"/>
          <w:sz w:val="14"/>
          <w:szCs w:val="14"/>
          <w:lang w:val="es" w:eastAsia="es-ES" w:bidi="he-IL"/>
        </w:rPr>
      </w:pPr>
      <w:r w:rsidRPr="00073A46">
        <w:rPr>
          <w:rFonts w:ascii="Futura Bk BT" w:eastAsia="Times New Roman" w:hAnsi="Futura Bk BT" w:cs="Arial"/>
          <w:kern w:val="0"/>
          <w:sz w:val="14"/>
          <w:szCs w:val="14"/>
          <w:lang w:val="es" w:eastAsia="es-ES" w:bidi="he-IL"/>
        </w:rPr>
        <w:t>Germán Córdoba Ordoñez – Vicepresidente Ejecutivo ANI</w:t>
      </w:r>
    </w:p>
    <w:p w14:paraId="44FBEF3E" w14:textId="77777777" w:rsidR="00215DA1" w:rsidRPr="00073A46" w:rsidRDefault="00215DA1" w:rsidP="00215DA1">
      <w:pPr>
        <w:widowControl/>
        <w:shd w:val="clear" w:color="auto" w:fill="FFFFFF"/>
        <w:suppressAutoHyphens w:val="0"/>
        <w:autoSpaceDE w:val="0"/>
        <w:jc w:val="both"/>
        <w:textAlignment w:val="auto"/>
        <w:rPr>
          <w:rFonts w:ascii="Futura Bk BT" w:eastAsia="Times New Roman" w:hAnsi="Futura Bk BT" w:cs="Arial"/>
          <w:kern w:val="0"/>
          <w:sz w:val="14"/>
          <w:szCs w:val="14"/>
          <w:lang w:val="es" w:eastAsia="es-ES" w:bidi="he-IL"/>
        </w:rPr>
      </w:pPr>
      <w:r w:rsidRPr="00073A46">
        <w:rPr>
          <w:rFonts w:ascii="Futura Bk BT" w:eastAsia="Times New Roman" w:hAnsi="Futura Bk BT" w:cs="Arial"/>
          <w:kern w:val="0"/>
          <w:sz w:val="14"/>
          <w:szCs w:val="14"/>
          <w:lang w:val="es" w:eastAsia="es-ES" w:bidi="he-IL"/>
        </w:rPr>
        <w:t>Daniel Hinestrosa Grisales – Jefe Oficina Asesora Jurídica, Ministerio de Transporte</w:t>
      </w:r>
    </w:p>
    <w:p w14:paraId="1016047A" w14:textId="77777777" w:rsidR="00215DA1" w:rsidRDefault="00215DA1" w:rsidP="00215DA1">
      <w:pPr>
        <w:widowControl/>
        <w:suppressAutoHyphens w:val="0"/>
        <w:textAlignment w:val="auto"/>
        <w:rPr>
          <w:rFonts w:ascii="Futura Bk BT" w:eastAsia="Times New Roman" w:hAnsi="Futura Bk BT" w:cs="Times New Roman"/>
          <w:kern w:val="0"/>
          <w:sz w:val="14"/>
          <w:szCs w:val="14"/>
          <w:lang w:eastAsia="es-ES" w:bidi="ar-SA"/>
        </w:rPr>
      </w:pPr>
      <w:r w:rsidRPr="00073A46">
        <w:rPr>
          <w:rFonts w:ascii="Futura Bk BT" w:eastAsia="Times New Roman" w:hAnsi="Futura Bk BT" w:cs="Times New Roman"/>
          <w:kern w:val="0"/>
          <w:sz w:val="14"/>
          <w:szCs w:val="14"/>
          <w:lang w:eastAsia="es-ES" w:bidi="ar-SA"/>
        </w:rPr>
        <w:t xml:space="preserve">Oscar Gustavo Acosta Manrique </w:t>
      </w:r>
      <w:r w:rsidRPr="00073A46">
        <w:rPr>
          <w:rFonts w:ascii="Futura Bk BT" w:eastAsia="Times New Roman" w:hAnsi="Futura Bk BT" w:cs="Arial"/>
          <w:kern w:val="0"/>
          <w:sz w:val="14"/>
          <w:szCs w:val="14"/>
          <w:lang w:val="es" w:eastAsia="es-ES" w:bidi="he-IL"/>
        </w:rPr>
        <w:t xml:space="preserve">– Jefe </w:t>
      </w:r>
      <w:r w:rsidRPr="00073A46">
        <w:rPr>
          <w:rFonts w:ascii="Futura Bk BT" w:eastAsia="Times New Roman" w:hAnsi="Futura Bk BT" w:cs="Times New Roman"/>
          <w:kern w:val="0"/>
          <w:sz w:val="14"/>
          <w:szCs w:val="14"/>
          <w:lang w:eastAsia="es-ES" w:bidi="ar-SA"/>
        </w:rPr>
        <w:t>Oficina de Regulación Económica, Ministerio de Transporte</w:t>
      </w:r>
    </w:p>
    <w:p w14:paraId="37B685D3" w14:textId="77777777" w:rsidR="00215DA1" w:rsidRPr="00913E25" w:rsidRDefault="00215DA1" w:rsidP="00215DA1">
      <w:pPr>
        <w:widowControl/>
        <w:suppressAutoHyphens w:val="0"/>
        <w:textAlignment w:val="auto"/>
        <w:rPr>
          <w:rFonts w:ascii="Futura Bk BT" w:hAnsi="Futura Bk BT"/>
          <w:sz w:val="14"/>
          <w:szCs w:val="14"/>
        </w:rPr>
      </w:pPr>
      <w:r>
        <w:rPr>
          <w:rFonts w:ascii="Futura Bk BT" w:eastAsia="Times New Roman" w:hAnsi="Futura Bk BT" w:cs="Times New Roman"/>
          <w:kern w:val="0"/>
          <w:sz w:val="14"/>
          <w:szCs w:val="14"/>
          <w:lang w:eastAsia="es-ES" w:bidi="ar-SA"/>
        </w:rPr>
        <w:t>Mario Franco Morales – Coordinador GEF Oficina de Regulación Económica, Ministerio de Transporte</w:t>
      </w:r>
    </w:p>
    <w:p w14:paraId="1FF484CA" w14:textId="77777777" w:rsidR="00C41708" w:rsidRPr="00AD5200" w:rsidRDefault="00C41708" w:rsidP="00AD5200">
      <w:pPr>
        <w:widowControl/>
        <w:suppressAutoHyphens w:val="0"/>
        <w:textAlignment w:val="auto"/>
        <w:rPr>
          <w:rFonts w:eastAsia="SimSun" w:hint="eastAsia"/>
        </w:rPr>
      </w:pPr>
    </w:p>
    <w:p w14:paraId="0296F2C8" w14:textId="77777777" w:rsidR="00960EB0" w:rsidRDefault="00960EB0" w:rsidP="00AD5200">
      <w:pPr>
        <w:widowControl/>
        <w:suppressAutoHyphens w:val="0"/>
        <w:textAlignment w:val="auto"/>
      </w:pPr>
    </w:p>
    <w:sectPr w:rsidR="00960EB0">
      <w:headerReference w:type="default" r:id="rId7"/>
      <w:headerReference w:type="first" r:id="rId8"/>
      <w:pgSz w:w="11907" w:h="18711"/>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A7A96" w14:textId="77777777" w:rsidR="00CB00CF" w:rsidRDefault="00CB00CF">
      <w:r>
        <w:separator/>
      </w:r>
    </w:p>
  </w:endnote>
  <w:endnote w:type="continuationSeparator" w:id="0">
    <w:p w14:paraId="12F478F3" w14:textId="77777777" w:rsidR="00CB00CF" w:rsidRDefault="00CB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Futura Bk BT">
    <w:altName w:val="Vrinda"/>
    <w:panose1 w:val="020B0502020204020303"/>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ejaVu Sans">
    <w:altName w:val="Times New Roman"/>
    <w:charset w:val="00"/>
    <w:family w:val="auto"/>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A66E7" w14:textId="77777777" w:rsidR="00CB00CF" w:rsidRDefault="00CB00CF">
      <w:r>
        <w:rPr>
          <w:color w:val="000000"/>
        </w:rPr>
        <w:separator/>
      </w:r>
    </w:p>
  </w:footnote>
  <w:footnote w:type="continuationSeparator" w:id="0">
    <w:p w14:paraId="4048BAEC" w14:textId="77777777" w:rsidR="00CB00CF" w:rsidRDefault="00CB0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54907" w14:textId="77777777" w:rsidR="0068224C" w:rsidRDefault="00C04D35">
    <w:pPr>
      <w:pStyle w:val="Standard"/>
      <w:tabs>
        <w:tab w:val="left" w:pos="-720"/>
      </w:tabs>
      <w:jc w:val="both"/>
    </w:pPr>
    <w:r>
      <w:rPr>
        <w:rFonts w:ascii="Futura Bk BT" w:hAnsi="Futura Bk BT" w:cs="Garamond"/>
        <w:b/>
        <w:spacing w:val="-3"/>
        <w:sz w:val="22"/>
        <w:szCs w:val="22"/>
      </w:rPr>
      <w:t>RESOLUCIÓN</w:t>
    </w:r>
    <w:r>
      <w:rPr>
        <w:rFonts w:ascii="Futura Bk BT" w:eastAsia="Garamond" w:hAnsi="Futura Bk BT" w:cs="Garamond"/>
        <w:b/>
        <w:spacing w:val="-3"/>
        <w:sz w:val="22"/>
        <w:szCs w:val="22"/>
      </w:rPr>
      <w:t xml:space="preserve"> </w:t>
    </w:r>
    <w:r>
      <w:rPr>
        <w:rFonts w:ascii="Futura Bk BT" w:hAnsi="Futura Bk BT" w:cs="Garamond"/>
        <w:b/>
        <w:spacing w:val="-3"/>
        <w:sz w:val="22"/>
        <w:szCs w:val="22"/>
      </w:rPr>
      <w:t>NÚMERO</w:t>
    </w:r>
    <w:r>
      <w:rPr>
        <w:rFonts w:ascii="Futura Bk BT" w:eastAsia="Garamond" w:hAnsi="Futura Bk BT" w:cs="Garamond"/>
        <w:b/>
        <w:spacing w:val="-3"/>
        <w:sz w:val="22"/>
        <w:szCs w:val="22"/>
      </w:rPr>
      <w:t xml:space="preserve">                      </w:t>
    </w:r>
    <w:r>
      <w:rPr>
        <w:rFonts w:ascii="Futura Bk BT" w:hAnsi="Futura Bk BT" w:cs="Garamond"/>
        <w:b/>
        <w:spacing w:val="-3"/>
        <w:sz w:val="22"/>
        <w:szCs w:val="22"/>
      </w:rPr>
      <w:t>DEL</w:t>
    </w:r>
    <w:r>
      <w:rPr>
        <w:rFonts w:ascii="Futura Bk BT" w:eastAsia="Garamond" w:hAnsi="Futura Bk BT" w:cs="Garamond"/>
        <w:b/>
        <w:spacing w:val="-3"/>
        <w:sz w:val="22"/>
        <w:szCs w:val="22"/>
      </w:rPr>
      <w:t xml:space="preserve">                     </w:t>
    </w:r>
    <w:r>
      <w:rPr>
        <w:rFonts w:ascii="Futura Bk BT" w:hAnsi="Futura Bk BT" w:cs="Garamond"/>
        <w:b/>
        <w:spacing w:val="-3"/>
        <w:sz w:val="22"/>
        <w:szCs w:val="22"/>
      </w:rPr>
      <w:t>DE</w:t>
    </w:r>
    <w:r>
      <w:rPr>
        <w:rFonts w:ascii="Futura Bk BT" w:eastAsia="Garamond" w:hAnsi="Futura Bk BT" w:cs="Garamond"/>
        <w:b/>
        <w:spacing w:val="-3"/>
        <w:sz w:val="22"/>
        <w:szCs w:val="22"/>
      </w:rPr>
      <w:t xml:space="preserve">                    </w:t>
    </w:r>
    <w:r>
      <w:rPr>
        <w:rFonts w:ascii="Futura Bk BT" w:hAnsi="Futura Bk BT" w:cs="Garamond"/>
        <w:b/>
        <w:spacing w:val="-3"/>
        <w:sz w:val="22"/>
        <w:szCs w:val="22"/>
      </w:rPr>
      <w:t>HOJA</w:t>
    </w:r>
    <w:r>
      <w:rPr>
        <w:rFonts w:ascii="Futura Bk BT" w:eastAsia="Garamond" w:hAnsi="Futura Bk BT" w:cs="Garamond"/>
        <w:b/>
        <w:spacing w:val="-3"/>
        <w:sz w:val="22"/>
        <w:szCs w:val="22"/>
      </w:rPr>
      <w:t xml:space="preserve"> </w:t>
    </w:r>
    <w:r>
      <w:rPr>
        <w:rFonts w:ascii="Futura Bk BT" w:hAnsi="Futura Bk BT" w:cs="Garamond"/>
        <w:b/>
        <w:spacing w:val="-3"/>
        <w:sz w:val="22"/>
        <w:szCs w:val="22"/>
      </w:rPr>
      <w:t>No.</w:t>
    </w:r>
    <w:r>
      <w:rPr>
        <w:rFonts w:ascii="Futura Bk BT" w:eastAsia="Garamond" w:hAnsi="Futura Bk BT" w:cs="Garamond"/>
        <w:b/>
        <w:spacing w:val="-3"/>
        <w:sz w:val="22"/>
        <w:szCs w:val="22"/>
      </w:rPr>
      <w:t xml:space="preserve"> </w:t>
    </w:r>
    <w:r>
      <w:rPr>
        <w:rStyle w:val="Nmerodepgina"/>
        <w:rFonts w:ascii="Futura Bk BT" w:hAnsi="Futura Bk BT" w:cs="Garamond"/>
        <w:b/>
        <w:sz w:val="22"/>
        <w:szCs w:val="22"/>
      </w:rPr>
      <w:fldChar w:fldCharType="begin"/>
    </w:r>
    <w:r>
      <w:rPr>
        <w:rStyle w:val="Nmerodepgina"/>
        <w:rFonts w:ascii="Futura Bk BT" w:hAnsi="Futura Bk BT" w:cs="Garamond"/>
        <w:b/>
        <w:sz w:val="22"/>
        <w:szCs w:val="22"/>
      </w:rPr>
      <w:instrText xml:space="preserve"> PAGE </w:instrText>
    </w:r>
    <w:r>
      <w:rPr>
        <w:rStyle w:val="Nmerodepgina"/>
        <w:rFonts w:ascii="Futura Bk BT" w:hAnsi="Futura Bk BT" w:cs="Garamond"/>
        <w:b/>
        <w:sz w:val="22"/>
        <w:szCs w:val="22"/>
      </w:rPr>
      <w:fldChar w:fldCharType="separate"/>
    </w:r>
    <w:r w:rsidR="00A11C3F">
      <w:rPr>
        <w:rStyle w:val="Nmerodepgina"/>
        <w:rFonts w:ascii="Futura Bk BT" w:hAnsi="Futura Bk BT" w:cs="Garamond"/>
        <w:b/>
        <w:noProof/>
        <w:sz w:val="22"/>
        <w:szCs w:val="22"/>
      </w:rPr>
      <w:t>4</w:t>
    </w:r>
    <w:r>
      <w:rPr>
        <w:rStyle w:val="Nmerodepgina"/>
        <w:rFonts w:ascii="Futura Bk BT" w:hAnsi="Futura Bk BT" w:cs="Garamond"/>
        <w:b/>
        <w:sz w:val="22"/>
        <w:szCs w:val="22"/>
      </w:rPr>
      <w:fldChar w:fldCharType="end"/>
    </w:r>
  </w:p>
  <w:p w14:paraId="045F5C07" w14:textId="77777777" w:rsidR="0068224C" w:rsidRDefault="00CB00CF">
    <w:pPr>
      <w:pStyle w:val="Standard"/>
      <w:ind w:right="360"/>
      <w:jc w:val="both"/>
      <w:rPr>
        <w:rFonts w:ascii="Garamond" w:hAnsi="Garamond" w:cs="Garamond"/>
        <w:i/>
        <w:spacing w:val="-3"/>
        <w:sz w:val="22"/>
        <w:szCs w:val="22"/>
      </w:rPr>
    </w:pPr>
  </w:p>
  <w:p w14:paraId="595A1AC9" w14:textId="77777777" w:rsidR="00404D50" w:rsidRPr="00404D50" w:rsidRDefault="00404D50" w:rsidP="00404D50">
    <w:pPr>
      <w:widowControl/>
      <w:autoSpaceDE w:val="0"/>
      <w:jc w:val="center"/>
      <w:rPr>
        <w:rFonts w:ascii="Futura Bk BT" w:eastAsia="Times New Roman" w:hAnsi="Futura Bk BT" w:cs="Arial"/>
        <w:sz w:val="16"/>
        <w:szCs w:val="16"/>
        <w:lang w:bidi="ar-SA"/>
      </w:rPr>
    </w:pPr>
    <w:r w:rsidRPr="00404D50">
      <w:rPr>
        <w:rFonts w:ascii="Futura Bk BT" w:eastAsia="Times New Roman" w:hAnsi="Futura Bk BT" w:cs="Arial"/>
        <w:sz w:val="16"/>
        <w:szCs w:val="16"/>
        <w:lang w:bidi="ar-SA"/>
      </w:rPr>
      <w:t xml:space="preserve">“Por la cual se asigna sector de influencia, cobertura y se fijan las tarifas de peaje que cobrará el Instituto Nacional de Vías – INVIAS – en las Estaciones de Peaje Chuzacá ubicada en </w:t>
    </w:r>
    <w:r w:rsidR="00856A01">
      <w:rPr>
        <w:rFonts w:ascii="Futura Bk BT" w:eastAsia="Times New Roman" w:hAnsi="Futura Bk BT" w:cs="Arial"/>
        <w:sz w:val="16"/>
        <w:szCs w:val="16"/>
        <w:lang w:bidi="ar-SA"/>
      </w:rPr>
      <w:t>el PR 109+200</w:t>
    </w:r>
    <w:r w:rsidRPr="00404D50">
      <w:rPr>
        <w:rFonts w:ascii="Futura Bk BT" w:eastAsia="Times New Roman" w:hAnsi="Futura Bk BT" w:cs="Arial"/>
        <w:sz w:val="16"/>
        <w:szCs w:val="16"/>
        <w:lang w:bidi="ar-SA"/>
      </w:rPr>
      <w:t xml:space="preserve"> y Chinauta ubicada en </w:t>
    </w:r>
    <w:r w:rsidR="00856A01">
      <w:rPr>
        <w:rFonts w:ascii="Futura Bk BT" w:eastAsia="Times New Roman" w:hAnsi="Futura Bk BT" w:cs="Arial"/>
        <w:sz w:val="16"/>
        <w:szCs w:val="16"/>
        <w:lang w:bidi="ar-SA"/>
      </w:rPr>
      <w:t>el PR 51+970</w:t>
    </w:r>
    <w:r w:rsidRPr="00404D50">
      <w:rPr>
        <w:rFonts w:ascii="Futura Bk BT" w:eastAsia="Times New Roman" w:hAnsi="Futura Bk BT" w:cs="Arial"/>
        <w:sz w:val="16"/>
        <w:szCs w:val="16"/>
        <w:lang w:bidi="ar-SA"/>
      </w:rPr>
      <w:t xml:space="preserve"> de la vía Bosa – Granada - Girardot”</w:t>
    </w:r>
  </w:p>
  <w:p w14:paraId="70C26B3B" w14:textId="77777777" w:rsidR="0068224C" w:rsidRDefault="00CB00CF">
    <w:pPr>
      <w:pStyle w:val="Standard"/>
      <w:rPr>
        <w:rFonts w:ascii="Garamond" w:hAnsi="Garamond" w:cs="Garamond"/>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F124" w14:textId="77777777" w:rsidR="0068224C" w:rsidRDefault="00C04D35">
    <w:pPr>
      <w:pStyle w:val="Encabezado"/>
    </w:pPr>
    <w:r>
      <w:rPr>
        <w:noProof/>
        <w:lang w:val="es-MX" w:eastAsia="es-MX" w:bidi="ar-SA"/>
      </w:rPr>
      <w:drawing>
        <wp:anchor distT="0" distB="0" distL="114300" distR="114300" simplePos="0" relativeHeight="251660288" behindDoc="0" locked="0" layoutInCell="1" allowOverlap="1" wp14:anchorId="17A5B236" wp14:editId="4AB29144">
          <wp:simplePos x="0" y="0"/>
          <wp:positionH relativeFrom="margin">
            <wp:align>left</wp:align>
          </wp:positionH>
          <wp:positionV relativeFrom="margin">
            <wp:posOffset>-1110611</wp:posOffset>
          </wp:positionV>
          <wp:extent cx="3590921" cy="976634"/>
          <wp:effectExtent l="0" t="0" r="0" b="0"/>
          <wp:wrapThrough wrapText="bothSides">
            <wp:wrapPolygon edited="0">
              <wp:start x="13865" y="1685"/>
              <wp:lineTo x="802" y="6741"/>
              <wp:lineTo x="344" y="7584"/>
              <wp:lineTo x="1375" y="9269"/>
              <wp:lineTo x="344" y="15589"/>
              <wp:lineTo x="917" y="16010"/>
              <wp:lineTo x="12834" y="18117"/>
              <wp:lineTo x="13751" y="18960"/>
              <wp:lineTo x="14438" y="18960"/>
              <wp:lineTo x="21199" y="17696"/>
              <wp:lineTo x="21314" y="8005"/>
              <wp:lineTo x="20168" y="6741"/>
              <wp:lineTo x="14438" y="1685"/>
              <wp:lineTo x="13865" y="1685"/>
            </wp:wrapPolygon>
          </wp:wrapThrough>
          <wp:docPr id="1" name="Imagen 4"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590921" cy="976634"/>
                  </a:xfrm>
                  <a:prstGeom prst="rect">
                    <a:avLst/>
                  </a:prstGeom>
                  <a:noFill/>
                  <a:ln>
                    <a:noFill/>
                    <a:prstDash/>
                  </a:ln>
                </pic:spPr>
              </pic:pic>
            </a:graphicData>
          </a:graphic>
        </wp:anchor>
      </w:drawing>
    </w:r>
  </w:p>
  <w:p w14:paraId="6149A2DB" w14:textId="77777777" w:rsidR="0068224C" w:rsidRDefault="00CB00CF">
    <w:pPr>
      <w:pStyle w:val="Encabezado"/>
    </w:pPr>
  </w:p>
  <w:p w14:paraId="60F98EE9" w14:textId="77777777" w:rsidR="0068224C" w:rsidRDefault="00C04D35">
    <w:pPr>
      <w:pStyle w:val="Encabezado"/>
      <w:tabs>
        <w:tab w:val="clear" w:pos="4419"/>
        <w:tab w:val="clear" w:pos="8838"/>
        <w:tab w:val="left" w:pos="3695"/>
      </w:tabs>
    </w:pPr>
    <w:r>
      <w:rPr>
        <w:rFonts w:ascii="Futura Bk BT" w:hAnsi="Futura Bk BT" w:cs="Arial"/>
        <w:noProof/>
        <w:sz w:val="18"/>
        <w:szCs w:val="18"/>
        <w:lang w:val="es-MX" w:eastAsia="es-MX" w:bidi="ar-SA"/>
      </w:rPr>
      <w:drawing>
        <wp:anchor distT="0" distB="0" distL="114300" distR="114300" simplePos="0" relativeHeight="251659264" behindDoc="1" locked="0" layoutInCell="1" allowOverlap="1" wp14:anchorId="3F7BBAC4" wp14:editId="08B8BB9C">
          <wp:simplePos x="0" y="0"/>
          <wp:positionH relativeFrom="column">
            <wp:posOffset>4302764</wp:posOffset>
          </wp:positionH>
          <wp:positionV relativeFrom="paragraph">
            <wp:posOffset>13331</wp:posOffset>
          </wp:positionV>
          <wp:extent cx="911876" cy="437037"/>
          <wp:effectExtent l="0" t="0" r="2524" b="1113"/>
          <wp:wrapNone/>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blip>
                  <a:srcRect/>
                  <a:stretch>
                    <a:fillRect/>
                  </a:stretch>
                </pic:blipFill>
                <pic:spPr>
                  <a:xfrm>
                    <a:off x="0" y="0"/>
                    <a:ext cx="911876" cy="437037"/>
                  </a:xfrm>
                  <a:prstGeom prst="rect">
                    <a:avLst/>
                  </a:prstGeom>
                  <a:noFill/>
                  <a:ln>
                    <a:noFill/>
                    <a:prstDash/>
                  </a:ln>
                </pic:spPr>
              </pic:pic>
            </a:graphicData>
          </a:graphic>
        </wp:anchor>
      </w:drawing>
    </w:r>
    <w:r>
      <w:rPr>
        <w:lang w:val="es-MX"/>
      </w:rPr>
      <w:tab/>
    </w:r>
  </w:p>
  <w:p w14:paraId="60EC7B4D" w14:textId="77777777" w:rsidR="0068224C" w:rsidRDefault="00C04D35">
    <w:pPr>
      <w:pStyle w:val="Encabezado"/>
      <w:tabs>
        <w:tab w:val="clear" w:pos="4419"/>
        <w:tab w:val="clear" w:pos="8838"/>
        <w:tab w:val="left" w:pos="7336"/>
      </w:tabs>
      <w:rPr>
        <w:lang w:val="es-MX"/>
      </w:rPr>
    </w:pPr>
    <w:r>
      <w:rPr>
        <w:lang w:val="es-MX"/>
      </w:rPr>
      <w:tab/>
    </w:r>
  </w:p>
  <w:p w14:paraId="6B432012" w14:textId="77777777" w:rsidR="0068224C" w:rsidRDefault="00CB00CF">
    <w:pPr>
      <w:pStyle w:val="Encabezado"/>
      <w:rPr>
        <w:rFonts w:ascii="Futura Bk BT" w:hAnsi="Futura Bk BT" w:cs="Arial"/>
        <w:sz w:val="16"/>
        <w:szCs w:val="16"/>
      </w:rPr>
    </w:pPr>
  </w:p>
  <w:p w14:paraId="09325059" w14:textId="77777777" w:rsidR="0068224C" w:rsidRDefault="00C04D35">
    <w:pPr>
      <w:pStyle w:val="Encabezado"/>
      <w:rPr>
        <w:rFonts w:ascii="Futura Bk BT" w:hAnsi="Futura Bk BT" w:cs="Arial"/>
        <w:sz w:val="16"/>
        <w:szCs w:val="16"/>
      </w:rPr>
    </w:pPr>
    <w:r>
      <w:rPr>
        <w:rFonts w:ascii="Futura Bk BT" w:hAnsi="Futura Bk BT" w:cs="Arial"/>
        <w:sz w:val="16"/>
        <w:szCs w:val="16"/>
      </w:rPr>
      <w:t xml:space="preserve">     NIT.899.999.055-4</w:t>
    </w:r>
  </w:p>
  <w:p w14:paraId="6A4118E8" w14:textId="77777777" w:rsidR="0068224C" w:rsidRDefault="00CB00CF">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D32D1"/>
    <w:multiLevelType w:val="multilevel"/>
    <w:tmpl w:val="567E9946"/>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20B64AB"/>
    <w:multiLevelType w:val="multilevel"/>
    <w:tmpl w:val="915C00B2"/>
    <w:lvl w:ilvl="0">
      <w:start w:val="1"/>
      <w:numFmt w:val="decimal"/>
      <w:lvlText w:val="%1."/>
      <w:lvlJc w:val="left"/>
      <w:pPr>
        <w:ind w:left="1106" w:hanging="360"/>
      </w:pPr>
      <w:rPr>
        <w:rFonts w:ascii="Futura Bk BT" w:hAnsi="Futura Bk BT"/>
        <w:sz w:val="20"/>
        <w:szCs w:val="20"/>
      </w:rPr>
    </w:lvl>
    <w:lvl w:ilvl="1">
      <w:start w:val="1"/>
      <w:numFmt w:val="lowerLetter"/>
      <w:lvlText w:val="%2."/>
      <w:lvlJc w:val="left"/>
      <w:pPr>
        <w:ind w:left="1826" w:hanging="360"/>
      </w:pPr>
    </w:lvl>
    <w:lvl w:ilvl="2">
      <w:start w:val="1"/>
      <w:numFmt w:val="lowerRoman"/>
      <w:lvlText w:val="%3."/>
      <w:lvlJc w:val="right"/>
      <w:pPr>
        <w:ind w:left="2546" w:hanging="180"/>
      </w:pPr>
    </w:lvl>
    <w:lvl w:ilvl="3">
      <w:start w:val="1"/>
      <w:numFmt w:val="decimal"/>
      <w:lvlText w:val="%4."/>
      <w:lvlJc w:val="left"/>
      <w:pPr>
        <w:ind w:left="3266" w:hanging="360"/>
      </w:pPr>
    </w:lvl>
    <w:lvl w:ilvl="4">
      <w:start w:val="1"/>
      <w:numFmt w:val="lowerLetter"/>
      <w:lvlText w:val="%5."/>
      <w:lvlJc w:val="left"/>
      <w:pPr>
        <w:ind w:left="3986" w:hanging="360"/>
      </w:pPr>
    </w:lvl>
    <w:lvl w:ilvl="5">
      <w:start w:val="1"/>
      <w:numFmt w:val="lowerRoman"/>
      <w:lvlText w:val="%6."/>
      <w:lvlJc w:val="right"/>
      <w:pPr>
        <w:ind w:left="4706" w:hanging="180"/>
      </w:pPr>
    </w:lvl>
    <w:lvl w:ilvl="6">
      <w:start w:val="1"/>
      <w:numFmt w:val="decimal"/>
      <w:lvlText w:val="%7."/>
      <w:lvlJc w:val="left"/>
      <w:pPr>
        <w:ind w:left="5426" w:hanging="360"/>
      </w:pPr>
    </w:lvl>
    <w:lvl w:ilvl="7">
      <w:start w:val="1"/>
      <w:numFmt w:val="lowerLetter"/>
      <w:lvlText w:val="%8."/>
      <w:lvlJc w:val="left"/>
      <w:pPr>
        <w:ind w:left="6146" w:hanging="360"/>
      </w:pPr>
    </w:lvl>
    <w:lvl w:ilvl="8">
      <w:start w:val="1"/>
      <w:numFmt w:val="lowerRoman"/>
      <w:lvlText w:val="%9."/>
      <w:lvlJc w:val="right"/>
      <w:pPr>
        <w:ind w:left="6866" w:hanging="180"/>
      </w:pPr>
    </w:lvl>
  </w:abstractNum>
  <w:abstractNum w:abstractNumId="2">
    <w:nsid w:val="12DB0421"/>
    <w:multiLevelType w:val="multilevel"/>
    <w:tmpl w:val="2F961D4C"/>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nsid w:val="15686513"/>
    <w:multiLevelType w:val="multilevel"/>
    <w:tmpl w:val="BF9A0A0C"/>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7491345"/>
    <w:multiLevelType w:val="multilevel"/>
    <w:tmpl w:val="F56A72C4"/>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8D71A2A"/>
    <w:multiLevelType w:val="multilevel"/>
    <w:tmpl w:val="F7368F0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9547418"/>
    <w:multiLevelType w:val="multilevel"/>
    <w:tmpl w:val="052EFBFC"/>
    <w:lvl w:ilvl="0">
      <w:start w:val="1"/>
      <w:numFmt w:val="lowerLetter"/>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FF38F5"/>
    <w:multiLevelType w:val="multilevel"/>
    <w:tmpl w:val="B248E4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D9A5552"/>
    <w:multiLevelType w:val="multilevel"/>
    <w:tmpl w:val="DA2C8A30"/>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8686271"/>
    <w:multiLevelType w:val="multilevel"/>
    <w:tmpl w:val="9FB44FE2"/>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29DB69BB"/>
    <w:multiLevelType w:val="multilevel"/>
    <w:tmpl w:val="D8D4E072"/>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A49737F"/>
    <w:multiLevelType w:val="multilevel"/>
    <w:tmpl w:val="3BEA0088"/>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A912F4A"/>
    <w:multiLevelType w:val="multilevel"/>
    <w:tmpl w:val="CC7EBA22"/>
    <w:lvl w:ilvl="0">
      <w:start w:val="1"/>
      <w:numFmt w:val="decimal"/>
      <w:lvlText w:val="%1."/>
      <w:lvlJc w:val="left"/>
      <w:pPr>
        <w:ind w:left="1416" w:hanging="360"/>
      </w:pPr>
      <w:rPr>
        <w:rFonts w:ascii="Futura Bk BT" w:hAnsi="Futura Bk BT"/>
        <w:b w:val="0"/>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3">
    <w:nsid w:val="2D4325BD"/>
    <w:multiLevelType w:val="multilevel"/>
    <w:tmpl w:val="F9389AD2"/>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32B62B62"/>
    <w:multiLevelType w:val="multilevel"/>
    <w:tmpl w:val="00807300"/>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47B0C80"/>
    <w:multiLevelType w:val="multilevel"/>
    <w:tmpl w:val="937A5266"/>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3D7733D8"/>
    <w:multiLevelType w:val="multilevel"/>
    <w:tmpl w:val="29146C5E"/>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3E84F0D"/>
    <w:multiLevelType w:val="multilevel"/>
    <w:tmpl w:val="F9D4F146"/>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449B4050"/>
    <w:multiLevelType w:val="multilevel"/>
    <w:tmpl w:val="1ED8B010"/>
    <w:lvl w:ilvl="0">
      <w:start w:val="1"/>
      <w:numFmt w:val="lowerLetter"/>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1F793A"/>
    <w:multiLevelType w:val="multilevel"/>
    <w:tmpl w:val="0318318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4C7F66D1"/>
    <w:multiLevelType w:val="multilevel"/>
    <w:tmpl w:val="4CEE943E"/>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D575A55"/>
    <w:multiLevelType w:val="multilevel"/>
    <w:tmpl w:val="811EC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EAB341C"/>
    <w:multiLevelType w:val="multilevel"/>
    <w:tmpl w:val="A9166194"/>
    <w:lvl w:ilvl="0">
      <w:start w:val="1"/>
      <w:numFmt w:val="decimal"/>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75E6A28"/>
    <w:multiLevelType w:val="multilevel"/>
    <w:tmpl w:val="AF84E726"/>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5D56777E"/>
    <w:multiLevelType w:val="multilevel"/>
    <w:tmpl w:val="012A10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E745C72"/>
    <w:multiLevelType w:val="multilevel"/>
    <w:tmpl w:val="7DA6CE50"/>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EB21532"/>
    <w:multiLevelType w:val="multilevel"/>
    <w:tmpl w:val="CCB84DD0"/>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45552BD"/>
    <w:multiLevelType w:val="multilevel"/>
    <w:tmpl w:val="D6564374"/>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8">
    <w:nsid w:val="647516CC"/>
    <w:multiLevelType w:val="multilevel"/>
    <w:tmpl w:val="A220507C"/>
    <w:styleLink w:val="WW8Num7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65C053BA"/>
    <w:multiLevelType w:val="multilevel"/>
    <w:tmpl w:val="BE2C586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nsid w:val="666A4D03"/>
    <w:multiLevelType w:val="multilevel"/>
    <w:tmpl w:val="73F26B14"/>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B52780D"/>
    <w:multiLevelType w:val="multilevel"/>
    <w:tmpl w:val="A184BAE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0320928"/>
    <w:multiLevelType w:val="multilevel"/>
    <w:tmpl w:val="C7521328"/>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1947E82"/>
    <w:multiLevelType w:val="multilevel"/>
    <w:tmpl w:val="4BE8848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75B02A71"/>
    <w:multiLevelType w:val="multilevel"/>
    <w:tmpl w:val="EC24E254"/>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8"/>
  </w:num>
  <w:num w:numId="2">
    <w:abstractNumId w:val="0"/>
  </w:num>
  <w:num w:numId="3">
    <w:abstractNumId w:val="16"/>
  </w:num>
  <w:num w:numId="4">
    <w:abstractNumId w:val="34"/>
  </w:num>
  <w:num w:numId="5">
    <w:abstractNumId w:val="3"/>
  </w:num>
  <w:num w:numId="6">
    <w:abstractNumId w:val="30"/>
  </w:num>
  <w:num w:numId="7">
    <w:abstractNumId w:val="13"/>
  </w:num>
  <w:num w:numId="8">
    <w:abstractNumId w:val="32"/>
  </w:num>
  <w:num w:numId="9">
    <w:abstractNumId w:val="9"/>
  </w:num>
  <w:num w:numId="10">
    <w:abstractNumId w:val="33"/>
  </w:num>
  <w:num w:numId="11">
    <w:abstractNumId w:val="19"/>
  </w:num>
  <w:num w:numId="12">
    <w:abstractNumId w:val="10"/>
  </w:num>
  <w:num w:numId="13">
    <w:abstractNumId w:val="5"/>
  </w:num>
  <w:num w:numId="14">
    <w:abstractNumId w:val="14"/>
  </w:num>
  <w:num w:numId="15">
    <w:abstractNumId w:val="15"/>
  </w:num>
  <w:num w:numId="16">
    <w:abstractNumId w:val="20"/>
  </w:num>
  <w:num w:numId="17">
    <w:abstractNumId w:val="26"/>
  </w:num>
  <w:num w:numId="18">
    <w:abstractNumId w:val="25"/>
  </w:num>
  <w:num w:numId="19">
    <w:abstractNumId w:val="11"/>
  </w:num>
  <w:num w:numId="20">
    <w:abstractNumId w:val="31"/>
  </w:num>
  <w:num w:numId="21">
    <w:abstractNumId w:val="24"/>
  </w:num>
  <w:num w:numId="22">
    <w:abstractNumId w:val="8"/>
  </w:num>
  <w:num w:numId="23">
    <w:abstractNumId w:val="23"/>
  </w:num>
  <w:num w:numId="24">
    <w:abstractNumId w:val="17"/>
  </w:num>
  <w:num w:numId="25">
    <w:abstractNumId w:val="4"/>
  </w:num>
  <w:num w:numId="26">
    <w:abstractNumId w:val="21"/>
  </w:num>
  <w:num w:numId="27">
    <w:abstractNumId w:val="12"/>
  </w:num>
  <w:num w:numId="28">
    <w:abstractNumId w:val="2"/>
  </w:num>
  <w:num w:numId="29">
    <w:abstractNumId w:val="22"/>
  </w:num>
  <w:num w:numId="30">
    <w:abstractNumId w:val="1"/>
  </w:num>
  <w:num w:numId="31">
    <w:abstractNumId w:val="27"/>
  </w:num>
  <w:num w:numId="32">
    <w:abstractNumId w:val="18"/>
  </w:num>
  <w:num w:numId="33">
    <w:abstractNumId w:val="6"/>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B0"/>
    <w:rsid w:val="00000616"/>
    <w:rsid w:val="0000378E"/>
    <w:rsid w:val="00020F78"/>
    <w:rsid w:val="00022CA8"/>
    <w:rsid w:val="00055BE6"/>
    <w:rsid w:val="000B0D20"/>
    <w:rsid w:val="000D40D6"/>
    <w:rsid w:val="001346AD"/>
    <w:rsid w:val="0014021E"/>
    <w:rsid w:val="00161C7D"/>
    <w:rsid w:val="001875C4"/>
    <w:rsid w:val="00191584"/>
    <w:rsid w:val="001A17BA"/>
    <w:rsid w:val="00215DA1"/>
    <w:rsid w:val="0027016A"/>
    <w:rsid w:val="0027377D"/>
    <w:rsid w:val="002754A8"/>
    <w:rsid w:val="002840B5"/>
    <w:rsid w:val="00293C08"/>
    <w:rsid w:val="002E27A3"/>
    <w:rsid w:val="00310D87"/>
    <w:rsid w:val="003354DE"/>
    <w:rsid w:val="00353DA5"/>
    <w:rsid w:val="00372541"/>
    <w:rsid w:val="003A1C6D"/>
    <w:rsid w:val="003A338D"/>
    <w:rsid w:val="003C5B53"/>
    <w:rsid w:val="00404D50"/>
    <w:rsid w:val="004202CF"/>
    <w:rsid w:val="004341BB"/>
    <w:rsid w:val="004F5AF9"/>
    <w:rsid w:val="00535AE0"/>
    <w:rsid w:val="005502FC"/>
    <w:rsid w:val="005668B4"/>
    <w:rsid w:val="00590147"/>
    <w:rsid w:val="0059462B"/>
    <w:rsid w:val="00596072"/>
    <w:rsid w:val="005B661F"/>
    <w:rsid w:val="005C0C27"/>
    <w:rsid w:val="005D5C5E"/>
    <w:rsid w:val="005F5D29"/>
    <w:rsid w:val="005F654D"/>
    <w:rsid w:val="0062717A"/>
    <w:rsid w:val="006C0C89"/>
    <w:rsid w:val="006E30DC"/>
    <w:rsid w:val="006F4293"/>
    <w:rsid w:val="006F7C52"/>
    <w:rsid w:val="00726C40"/>
    <w:rsid w:val="00731A38"/>
    <w:rsid w:val="00734A98"/>
    <w:rsid w:val="00757286"/>
    <w:rsid w:val="00791AB3"/>
    <w:rsid w:val="007C359A"/>
    <w:rsid w:val="007F059D"/>
    <w:rsid w:val="008106EC"/>
    <w:rsid w:val="00856A01"/>
    <w:rsid w:val="00873574"/>
    <w:rsid w:val="008A0A6A"/>
    <w:rsid w:val="008F40EF"/>
    <w:rsid w:val="009248FD"/>
    <w:rsid w:val="00932496"/>
    <w:rsid w:val="009412AC"/>
    <w:rsid w:val="009608C9"/>
    <w:rsid w:val="00960EB0"/>
    <w:rsid w:val="009B64ED"/>
    <w:rsid w:val="009C5951"/>
    <w:rsid w:val="009C6D3B"/>
    <w:rsid w:val="009E4211"/>
    <w:rsid w:val="009E42B8"/>
    <w:rsid w:val="00A02AD6"/>
    <w:rsid w:val="00A035CA"/>
    <w:rsid w:val="00A11C3F"/>
    <w:rsid w:val="00A14D21"/>
    <w:rsid w:val="00A5029D"/>
    <w:rsid w:val="00A80771"/>
    <w:rsid w:val="00A849C9"/>
    <w:rsid w:val="00AA48FD"/>
    <w:rsid w:val="00AD5200"/>
    <w:rsid w:val="00AE3973"/>
    <w:rsid w:val="00B22AB4"/>
    <w:rsid w:val="00B31ED9"/>
    <w:rsid w:val="00B349F1"/>
    <w:rsid w:val="00BB10CE"/>
    <w:rsid w:val="00BB2B06"/>
    <w:rsid w:val="00BC1172"/>
    <w:rsid w:val="00BC2921"/>
    <w:rsid w:val="00BE2CC9"/>
    <w:rsid w:val="00C04D35"/>
    <w:rsid w:val="00C33BF4"/>
    <w:rsid w:val="00C378E2"/>
    <w:rsid w:val="00C41708"/>
    <w:rsid w:val="00C47599"/>
    <w:rsid w:val="00C52488"/>
    <w:rsid w:val="00C85721"/>
    <w:rsid w:val="00C9234E"/>
    <w:rsid w:val="00CB00CF"/>
    <w:rsid w:val="00CB58F1"/>
    <w:rsid w:val="00D16082"/>
    <w:rsid w:val="00D81189"/>
    <w:rsid w:val="00DC6942"/>
    <w:rsid w:val="00DC7B99"/>
    <w:rsid w:val="00DD6117"/>
    <w:rsid w:val="00DF143F"/>
    <w:rsid w:val="00E031CC"/>
    <w:rsid w:val="00E3150A"/>
    <w:rsid w:val="00E40E49"/>
    <w:rsid w:val="00E6194E"/>
    <w:rsid w:val="00E974C6"/>
    <w:rsid w:val="00EE0212"/>
    <w:rsid w:val="00F11525"/>
    <w:rsid w:val="00F23BE1"/>
    <w:rsid w:val="00F306DE"/>
    <w:rsid w:val="00F6553A"/>
    <w:rsid w:val="00F775A9"/>
    <w:rsid w:val="00F83884"/>
    <w:rsid w:val="00F8652E"/>
    <w:rsid w:val="00FD32B9"/>
    <w:rsid w:val="00FE12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E209"/>
  <w15:docId w15:val="{B7C73F61-50CE-4FB3-90B5-23DE5118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7"/>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character" w:styleId="Refdecomentario">
    <w:name w:val="annotation reference"/>
    <w:rPr>
      <w:sz w:val="16"/>
      <w:szCs w:val="16"/>
    </w:rPr>
  </w:style>
  <w:style w:type="character" w:customStyle="1" w:styleId="StandardCar">
    <w:name w:val="Standard Car"/>
    <w:rPr>
      <w:rFonts w:ascii="Courier New" w:eastAsia="Times New Roman" w:hAnsi="Courier New" w:cs="Courier New"/>
      <w:szCs w:val="20"/>
      <w:lang w:bidi="ar-SA"/>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1">
    <w:name w:val="Standard Car1"/>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1"/>
    <w:rPr>
      <w:rFonts w:ascii="Arial" w:eastAsia="Times New Roman" w:hAnsi="Arial" w:cs="Arial"/>
      <w:sz w:val="20"/>
      <w:szCs w:val="20"/>
      <w:lang w:bidi="ar-SA"/>
    </w:rPr>
  </w:style>
  <w:style w:type="character" w:customStyle="1" w:styleId="AsuntodelcomentarioCar">
    <w:name w:val="Asunto del comentario Car"/>
    <w:basedOn w:val="TextocomentarioCar"/>
    <w:rPr>
      <w:rFonts w:ascii="Arial" w:eastAsia="Times New Roman" w:hAnsi="Arial" w:cs="Mangal"/>
      <w:b/>
      <w:bCs/>
      <w:sz w:val="20"/>
      <w:szCs w:val="18"/>
      <w:lang w:bidi="ar-SA"/>
    </w:rPr>
  </w:style>
  <w:style w:type="numbering" w:customStyle="1" w:styleId="WW8Num71">
    <w:name w:val="WW8Num71"/>
    <w:basedOn w:val="Sinlista"/>
    <w:pPr>
      <w:numPr>
        <w:numId w:val="1"/>
      </w:numPr>
    </w:pPr>
  </w:style>
  <w:style w:type="numbering" w:customStyle="1" w:styleId="WW8Num1">
    <w:name w:val="WW8Num1"/>
    <w:basedOn w:val="Sinlista"/>
    <w:pPr>
      <w:numPr>
        <w:numId w:val="2"/>
      </w:numPr>
    </w:pPr>
  </w:style>
  <w:style w:type="numbering" w:customStyle="1" w:styleId="WW8Num2">
    <w:name w:val="WW8Num2"/>
    <w:basedOn w:val="Sinlista"/>
    <w:pPr>
      <w:numPr>
        <w:numId w:val="3"/>
      </w:numPr>
    </w:pPr>
  </w:style>
  <w:style w:type="numbering" w:customStyle="1" w:styleId="WW8Num3">
    <w:name w:val="WW8Num3"/>
    <w:basedOn w:val="Sinlista"/>
    <w:pPr>
      <w:numPr>
        <w:numId w:val="4"/>
      </w:numPr>
    </w:pPr>
  </w:style>
  <w:style w:type="numbering" w:customStyle="1" w:styleId="WW8Num4">
    <w:name w:val="WW8Num4"/>
    <w:basedOn w:val="Sinlista"/>
    <w:pPr>
      <w:numPr>
        <w:numId w:val="5"/>
      </w:numPr>
    </w:pPr>
  </w:style>
  <w:style w:type="numbering" w:customStyle="1" w:styleId="WW8Num5">
    <w:name w:val="WW8Num5"/>
    <w:basedOn w:val="Sinlista"/>
    <w:pPr>
      <w:numPr>
        <w:numId w:val="6"/>
      </w:numPr>
    </w:pPr>
  </w:style>
  <w:style w:type="numbering" w:customStyle="1" w:styleId="WW8Num6">
    <w:name w:val="WW8Num6"/>
    <w:basedOn w:val="Sinlista"/>
    <w:pPr>
      <w:numPr>
        <w:numId w:val="7"/>
      </w:numPr>
    </w:pPr>
  </w:style>
  <w:style w:type="numbering" w:customStyle="1" w:styleId="WW8Num7">
    <w:name w:val="WW8Num7"/>
    <w:basedOn w:val="Sinlista"/>
    <w:pPr>
      <w:numPr>
        <w:numId w:val="8"/>
      </w:numPr>
    </w:pPr>
  </w:style>
  <w:style w:type="numbering" w:customStyle="1" w:styleId="WW8Num8">
    <w:name w:val="WW8Num8"/>
    <w:basedOn w:val="Sinlista"/>
    <w:pPr>
      <w:numPr>
        <w:numId w:val="9"/>
      </w:numPr>
    </w:pPr>
  </w:style>
  <w:style w:type="numbering" w:customStyle="1" w:styleId="WW8Num9">
    <w:name w:val="WW8Num9"/>
    <w:basedOn w:val="Sinlista"/>
    <w:pPr>
      <w:numPr>
        <w:numId w:val="10"/>
      </w:numPr>
    </w:pPr>
  </w:style>
  <w:style w:type="numbering" w:customStyle="1" w:styleId="WW8Num10">
    <w:name w:val="WW8Num10"/>
    <w:basedOn w:val="Sinlista"/>
    <w:pPr>
      <w:numPr>
        <w:numId w:val="11"/>
      </w:numPr>
    </w:pPr>
  </w:style>
  <w:style w:type="numbering" w:customStyle="1" w:styleId="WW8Num11">
    <w:name w:val="WW8Num11"/>
    <w:basedOn w:val="Sinlista"/>
    <w:pPr>
      <w:numPr>
        <w:numId w:val="12"/>
      </w:numPr>
    </w:pPr>
  </w:style>
  <w:style w:type="numbering" w:customStyle="1" w:styleId="WW8Num12">
    <w:name w:val="WW8Num12"/>
    <w:basedOn w:val="Sinlista"/>
    <w:pPr>
      <w:numPr>
        <w:numId w:val="13"/>
      </w:numPr>
    </w:pPr>
  </w:style>
  <w:style w:type="numbering" w:customStyle="1" w:styleId="WW8Num13">
    <w:name w:val="WW8Num13"/>
    <w:basedOn w:val="Sinlista"/>
    <w:pPr>
      <w:numPr>
        <w:numId w:val="14"/>
      </w:numPr>
    </w:pPr>
  </w:style>
  <w:style w:type="numbering" w:customStyle="1" w:styleId="WW8Num14">
    <w:name w:val="WW8Num14"/>
    <w:basedOn w:val="Sinlista"/>
    <w:pPr>
      <w:numPr>
        <w:numId w:val="15"/>
      </w:numPr>
    </w:pPr>
  </w:style>
  <w:style w:type="numbering" w:customStyle="1" w:styleId="WW8Num15">
    <w:name w:val="WW8Num15"/>
    <w:basedOn w:val="Sinlista"/>
    <w:pPr>
      <w:numPr>
        <w:numId w:val="16"/>
      </w:numPr>
    </w:pPr>
  </w:style>
  <w:style w:type="numbering" w:customStyle="1" w:styleId="WW8Num16">
    <w:name w:val="WW8Num16"/>
    <w:basedOn w:val="Sinlista"/>
    <w:pPr>
      <w:numPr>
        <w:numId w:val="17"/>
      </w:numPr>
    </w:pPr>
  </w:style>
  <w:style w:type="numbering" w:customStyle="1" w:styleId="WW8Num17">
    <w:name w:val="WW8Num17"/>
    <w:basedOn w:val="Sinlista"/>
    <w:pPr>
      <w:numPr>
        <w:numId w:val="18"/>
      </w:numPr>
    </w:pPr>
  </w:style>
  <w:style w:type="numbering" w:customStyle="1" w:styleId="WW8Num18">
    <w:name w:val="WW8Num18"/>
    <w:basedOn w:val="Sinlista"/>
    <w:pPr>
      <w:numPr>
        <w:numId w:val="19"/>
      </w:numPr>
    </w:pPr>
  </w:style>
  <w:style w:type="numbering" w:customStyle="1" w:styleId="WW8Num19">
    <w:name w:val="WW8Num19"/>
    <w:basedOn w:val="Sinlista"/>
    <w:pPr>
      <w:numPr>
        <w:numId w:val="20"/>
      </w:numPr>
    </w:pPr>
  </w:style>
  <w:style w:type="table" w:styleId="Tablaconcuadrcula">
    <w:name w:val="Table Grid"/>
    <w:basedOn w:val="Tablanormal"/>
    <w:uiPriority w:val="59"/>
    <w:rsid w:val="00B3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3168">
      <w:bodyDiv w:val="1"/>
      <w:marLeft w:val="0"/>
      <w:marRight w:val="0"/>
      <w:marTop w:val="0"/>
      <w:marBottom w:val="0"/>
      <w:divBdr>
        <w:top w:val="none" w:sz="0" w:space="0" w:color="auto"/>
        <w:left w:val="none" w:sz="0" w:space="0" w:color="auto"/>
        <w:bottom w:val="none" w:sz="0" w:space="0" w:color="auto"/>
        <w:right w:val="none" w:sz="0" w:space="0" w:color="auto"/>
      </w:divBdr>
    </w:div>
    <w:div w:id="427045030">
      <w:bodyDiv w:val="1"/>
      <w:marLeft w:val="0"/>
      <w:marRight w:val="0"/>
      <w:marTop w:val="0"/>
      <w:marBottom w:val="0"/>
      <w:divBdr>
        <w:top w:val="none" w:sz="0" w:space="0" w:color="auto"/>
        <w:left w:val="none" w:sz="0" w:space="0" w:color="auto"/>
        <w:bottom w:val="none" w:sz="0" w:space="0" w:color="auto"/>
        <w:right w:val="none" w:sz="0" w:space="0" w:color="auto"/>
      </w:divBdr>
    </w:div>
    <w:div w:id="575826471">
      <w:bodyDiv w:val="1"/>
      <w:marLeft w:val="0"/>
      <w:marRight w:val="0"/>
      <w:marTop w:val="0"/>
      <w:marBottom w:val="0"/>
      <w:divBdr>
        <w:top w:val="none" w:sz="0" w:space="0" w:color="auto"/>
        <w:left w:val="none" w:sz="0" w:space="0" w:color="auto"/>
        <w:bottom w:val="none" w:sz="0" w:space="0" w:color="auto"/>
        <w:right w:val="none" w:sz="0" w:space="0" w:color="auto"/>
      </w:divBdr>
    </w:div>
    <w:div w:id="961689217">
      <w:bodyDiv w:val="1"/>
      <w:marLeft w:val="0"/>
      <w:marRight w:val="0"/>
      <w:marTop w:val="0"/>
      <w:marBottom w:val="0"/>
      <w:divBdr>
        <w:top w:val="none" w:sz="0" w:space="0" w:color="auto"/>
        <w:left w:val="none" w:sz="0" w:space="0" w:color="auto"/>
        <w:bottom w:val="none" w:sz="0" w:space="0" w:color="auto"/>
        <w:right w:val="none" w:sz="0" w:space="0" w:color="auto"/>
      </w:divBdr>
    </w:div>
    <w:div w:id="1609385391">
      <w:bodyDiv w:val="1"/>
      <w:marLeft w:val="0"/>
      <w:marRight w:val="0"/>
      <w:marTop w:val="0"/>
      <w:marBottom w:val="0"/>
      <w:divBdr>
        <w:top w:val="none" w:sz="0" w:space="0" w:color="auto"/>
        <w:left w:val="none" w:sz="0" w:space="0" w:color="auto"/>
        <w:bottom w:val="none" w:sz="0" w:space="0" w:color="auto"/>
        <w:right w:val="none" w:sz="0" w:space="0" w:color="auto"/>
      </w:divBdr>
    </w:div>
    <w:div w:id="1947275496">
      <w:bodyDiv w:val="1"/>
      <w:marLeft w:val="0"/>
      <w:marRight w:val="0"/>
      <w:marTop w:val="0"/>
      <w:marBottom w:val="0"/>
      <w:divBdr>
        <w:top w:val="none" w:sz="0" w:space="0" w:color="auto"/>
        <w:left w:val="none" w:sz="0" w:space="0" w:color="auto"/>
        <w:bottom w:val="none" w:sz="0" w:space="0" w:color="auto"/>
        <w:right w:val="none" w:sz="0" w:space="0" w:color="auto"/>
      </w:divBdr>
    </w:div>
    <w:div w:id="2002196526">
      <w:bodyDiv w:val="1"/>
      <w:marLeft w:val="0"/>
      <w:marRight w:val="0"/>
      <w:marTop w:val="0"/>
      <w:marBottom w:val="0"/>
      <w:divBdr>
        <w:top w:val="none" w:sz="0" w:space="0" w:color="auto"/>
        <w:left w:val="none" w:sz="0" w:space="0" w:color="auto"/>
        <w:bottom w:val="none" w:sz="0" w:space="0" w:color="auto"/>
        <w:right w:val="none" w:sz="0" w:space="0" w:color="auto"/>
      </w:divBdr>
    </w:div>
    <w:div w:id="2115205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1598</Words>
  <Characters>8794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SERVI001</vt:lpstr>
    </vt:vector>
  </TitlesOfParts>
  <Company>Toshiba</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Luis German Vizcaino Sabogal</cp:lastModifiedBy>
  <cp:revision>3</cp:revision>
  <cp:lastPrinted>2014-12-02T14:42:00Z</cp:lastPrinted>
  <dcterms:created xsi:type="dcterms:W3CDTF">2016-04-22T14:17:00Z</dcterms:created>
  <dcterms:modified xsi:type="dcterms:W3CDTF">2016-04-22T14:19:00Z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