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3F9CF" w14:textId="77777777" w:rsidR="00D64467" w:rsidRPr="006B5B9F" w:rsidRDefault="00D64467" w:rsidP="00D64467">
      <w:pPr>
        <w:spacing w:line="240" w:lineRule="auto"/>
        <w:ind w:left="2124" w:firstLine="708"/>
        <w:rPr>
          <w:rFonts w:ascii="Arial" w:hAnsi="Arial" w:cs="Arial"/>
          <w:noProof/>
        </w:rPr>
      </w:pPr>
    </w:p>
    <w:p w14:paraId="2521E5A8" w14:textId="77777777" w:rsidR="009B4D63" w:rsidRPr="006B5B9F" w:rsidRDefault="009B4D63" w:rsidP="00D64467">
      <w:pPr>
        <w:spacing w:line="240" w:lineRule="auto"/>
        <w:ind w:left="2124" w:firstLine="708"/>
        <w:rPr>
          <w:rFonts w:ascii="Arial" w:hAnsi="Arial" w:cs="Arial"/>
          <w:noProof/>
        </w:rPr>
      </w:pPr>
    </w:p>
    <w:p w14:paraId="20773266" w14:textId="77777777" w:rsidR="009B4D63" w:rsidRPr="006B5B9F" w:rsidRDefault="009B4D63" w:rsidP="00D64467">
      <w:pPr>
        <w:spacing w:line="240" w:lineRule="auto"/>
        <w:ind w:left="2124" w:firstLine="708"/>
        <w:rPr>
          <w:rFonts w:ascii="Arial" w:hAnsi="Arial" w:cs="Arial"/>
          <w:noProof/>
        </w:rPr>
      </w:pPr>
    </w:p>
    <w:p w14:paraId="6B8F4EE6" w14:textId="77777777" w:rsidR="009B4D63" w:rsidRDefault="009B4D63" w:rsidP="00D64467">
      <w:pPr>
        <w:spacing w:line="240" w:lineRule="auto"/>
        <w:ind w:left="2124" w:firstLine="708"/>
        <w:rPr>
          <w:rFonts w:ascii="Arial" w:hAnsi="Arial" w:cs="Arial"/>
          <w:noProof/>
        </w:rPr>
      </w:pPr>
    </w:p>
    <w:p w14:paraId="146DEC66" w14:textId="77777777" w:rsidR="00B34490" w:rsidRPr="006B5B9F" w:rsidRDefault="00B34490" w:rsidP="00D64467">
      <w:pPr>
        <w:spacing w:line="240" w:lineRule="auto"/>
        <w:ind w:left="2124" w:firstLine="708"/>
        <w:rPr>
          <w:rFonts w:ascii="Arial" w:hAnsi="Arial" w:cs="Arial"/>
          <w:noProof/>
        </w:rPr>
      </w:pPr>
    </w:p>
    <w:p w14:paraId="7532CB00" w14:textId="77777777" w:rsidR="009B4D63" w:rsidRPr="006B5B9F" w:rsidRDefault="009B4D63" w:rsidP="00D64467">
      <w:pPr>
        <w:spacing w:line="240" w:lineRule="auto"/>
        <w:ind w:left="2124" w:firstLine="708"/>
        <w:rPr>
          <w:rFonts w:ascii="Arial" w:hAnsi="Arial" w:cs="Arial"/>
          <w:noProof/>
        </w:rPr>
      </w:pPr>
    </w:p>
    <w:p w14:paraId="099E8EFC" w14:textId="77777777" w:rsidR="009B4D63" w:rsidRPr="006B5B9F" w:rsidRDefault="009B4D63" w:rsidP="00D747D0">
      <w:pPr>
        <w:spacing w:line="240" w:lineRule="auto"/>
        <w:rPr>
          <w:rFonts w:ascii="Arial" w:hAnsi="Arial" w:cs="Arial"/>
          <w:noProof/>
        </w:rPr>
      </w:pPr>
    </w:p>
    <w:p w14:paraId="1C2068A1" w14:textId="77777777" w:rsidR="00531A47" w:rsidRPr="006B5B9F" w:rsidRDefault="00531A47" w:rsidP="00D64467">
      <w:pPr>
        <w:spacing w:line="240" w:lineRule="auto"/>
        <w:ind w:left="2124" w:firstLine="708"/>
        <w:rPr>
          <w:rFonts w:ascii="Arial" w:hAnsi="Arial" w:cs="Arial"/>
          <w:noProof/>
        </w:rPr>
      </w:pPr>
    </w:p>
    <w:p w14:paraId="0993FF1B" w14:textId="77777777" w:rsidR="00531A47" w:rsidRPr="006B5B9F" w:rsidRDefault="00531A47" w:rsidP="00D64467">
      <w:pPr>
        <w:spacing w:line="240" w:lineRule="auto"/>
        <w:ind w:left="2124" w:firstLine="708"/>
        <w:rPr>
          <w:rFonts w:ascii="Arial" w:hAnsi="Arial" w:cs="Arial"/>
          <w:noProof/>
        </w:rPr>
      </w:pPr>
    </w:p>
    <w:p w14:paraId="6E9A70B8" w14:textId="6B5E6D97" w:rsidR="00D64467" w:rsidRPr="006B5B9F" w:rsidRDefault="00B52B6B" w:rsidP="00D747D0">
      <w:pPr>
        <w:spacing w:line="240" w:lineRule="auto"/>
        <w:jc w:val="center"/>
        <w:rPr>
          <w:rFonts w:ascii="Arial" w:hAnsi="Arial" w:cs="Arial"/>
          <w:noProof/>
        </w:rPr>
      </w:pPr>
      <w:r w:rsidRPr="006B5B9F">
        <w:rPr>
          <w:rFonts w:ascii="Arial" w:hAnsi="Arial" w:cs="Arial"/>
          <w:noProof/>
        </w:rPr>
        <w:drawing>
          <wp:inline distT="0" distB="0" distL="0" distR="0" wp14:anchorId="5BAA5318" wp14:editId="1C86A6DF">
            <wp:extent cx="2857500" cy="962025"/>
            <wp:effectExtent l="152400" t="0" r="38100" b="857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962025"/>
                    </a:xfrm>
                    <a:prstGeom prst="rect">
                      <a:avLst/>
                    </a:prstGeom>
                    <a:noFill/>
                    <a:effectLst>
                      <a:outerShdw blurRad="76200" dir="13500000" sy="23000" kx="1200000" algn="br" rotWithShape="0">
                        <a:prstClr val="black">
                          <a:alpha val="20000"/>
                        </a:prstClr>
                      </a:outerShdw>
                    </a:effectLst>
                  </pic:spPr>
                </pic:pic>
              </a:graphicData>
            </a:graphic>
          </wp:inline>
        </w:drawing>
      </w:r>
    </w:p>
    <w:p w14:paraId="04DCE2A2" w14:textId="225E7F30" w:rsidR="00D64467" w:rsidRPr="006B5B9F" w:rsidRDefault="00D64467" w:rsidP="00D64467">
      <w:pPr>
        <w:spacing w:line="240" w:lineRule="auto"/>
        <w:ind w:left="2124" w:firstLine="708"/>
        <w:rPr>
          <w:rFonts w:ascii="Arial" w:hAnsi="Arial" w:cs="Arial"/>
        </w:rPr>
      </w:pPr>
      <w:r w:rsidRPr="006B5B9F">
        <w:rPr>
          <w:rFonts w:ascii="Arial" w:hAnsi="Arial" w:cs="Arial"/>
        </w:rPr>
        <w:t xml:space="preserve"> </w:t>
      </w:r>
    </w:p>
    <w:p w14:paraId="16B6A07E" w14:textId="77777777" w:rsidR="009B4D63" w:rsidRPr="006B5B9F" w:rsidRDefault="009B4D63" w:rsidP="00D64467">
      <w:pPr>
        <w:spacing w:line="240" w:lineRule="auto"/>
        <w:ind w:left="2124" w:firstLine="708"/>
        <w:rPr>
          <w:rFonts w:ascii="Arial" w:hAnsi="Arial" w:cs="Arial"/>
        </w:rPr>
      </w:pPr>
    </w:p>
    <w:p w14:paraId="1FDB3D4D" w14:textId="77777777" w:rsidR="009B4D63" w:rsidRPr="00AA7D9F" w:rsidRDefault="009B4D63" w:rsidP="00D64467">
      <w:pPr>
        <w:spacing w:line="240" w:lineRule="auto"/>
        <w:ind w:left="2124" w:firstLine="708"/>
        <w:rPr>
          <w:rFonts w:ascii="Times New Roman" w:hAnsi="Times New Roman" w:cs="Times New Roman"/>
          <w:sz w:val="24"/>
          <w:szCs w:val="24"/>
        </w:rPr>
      </w:pPr>
    </w:p>
    <w:p w14:paraId="7C3F45A3" w14:textId="225F6D7C" w:rsidR="00D747D0" w:rsidRPr="00AA7D9F" w:rsidRDefault="00D64467" w:rsidP="00D747D0">
      <w:pPr>
        <w:spacing w:after="0" w:line="240" w:lineRule="auto"/>
        <w:jc w:val="center"/>
        <w:rPr>
          <w:rFonts w:ascii="Times New Roman" w:hAnsi="Times New Roman" w:cs="Times New Roman"/>
          <w:b/>
          <w:bCs/>
          <w:sz w:val="24"/>
          <w:szCs w:val="24"/>
        </w:rPr>
      </w:pPr>
      <w:r w:rsidRPr="00AA7D9F">
        <w:rPr>
          <w:rFonts w:ascii="Times New Roman" w:hAnsi="Times New Roman" w:cs="Times New Roman"/>
          <w:b/>
          <w:bCs/>
          <w:sz w:val="24"/>
          <w:szCs w:val="24"/>
        </w:rPr>
        <w:t>NOTAS A LOS ESTADOS FINANCIEROS</w:t>
      </w:r>
    </w:p>
    <w:p w14:paraId="7EEF2B19" w14:textId="4FA61155" w:rsidR="001D5CE7" w:rsidRPr="00AA7D9F" w:rsidRDefault="001D5CE7" w:rsidP="00D747D0">
      <w:pPr>
        <w:spacing w:after="0" w:line="240" w:lineRule="auto"/>
        <w:jc w:val="center"/>
        <w:rPr>
          <w:rFonts w:ascii="Times New Roman" w:hAnsi="Times New Roman" w:cs="Times New Roman"/>
          <w:sz w:val="24"/>
          <w:szCs w:val="24"/>
        </w:rPr>
      </w:pPr>
      <w:r w:rsidRPr="00AA7D9F">
        <w:rPr>
          <w:rFonts w:ascii="Times New Roman" w:hAnsi="Times New Roman" w:cs="Times New Roman"/>
          <w:sz w:val="24"/>
          <w:szCs w:val="24"/>
        </w:rPr>
        <w:t>De</w:t>
      </w:r>
      <w:r w:rsidR="00D64467" w:rsidRPr="00AA7D9F">
        <w:rPr>
          <w:rFonts w:ascii="Times New Roman" w:hAnsi="Times New Roman" w:cs="Times New Roman"/>
          <w:sz w:val="24"/>
          <w:szCs w:val="24"/>
        </w:rPr>
        <w:t xml:space="preserve">l </w:t>
      </w:r>
      <w:r w:rsidRPr="00AA7D9F">
        <w:rPr>
          <w:rFonts w:ascii="Times New Roman" w:hAnsi="Times New Roman" w:cs="Times New Roman"/>
          <w:sz w:val="24"/>
          <w:szCs w:val="24"/>
        </w:rPr>
        <w:t xml:space="preserve">1 </w:t>
      </w:r>
      <w:r w:rsidR="00D64467" w:rsidRPr="00AA7D9F">
        <w:rPr>
          <w:rFonts w:ascii="Times New Roman" w:hAnsi="Times New Roman" w:cs="Times New Roman"/>
          <w:sz w:val="24"/>
          <w:szCs w:val="24"/>
        </w:rPr>
        <w:t xml:space="preserve">de </w:t>
      </w:r>
      <w:r w:rsidR="00C51D76">
        <w:rPr>
          <w:rFonts w:ascii="Times New Roman" w:hAnsi="Times New Roman" w:cs="Times New Roman"/>
          <w:sz w:val="24"/>
          <w:szCs w:val="24"/>
        </w:rPr>
        <w:t>julio</w:t>
      </w:r>
      <w:r w:rsidR="00D64467" w:rsidRPr="00AA7D9F">
        <w:rPr>
          <w:rFonts w:ascii="Times New Roman" w:hAnsi="Times New Roman" w:cs="Times New Roman"/>
          <w:sz w:val="24"/>
          <w:szCs w:val="24"/>
        </w:rPr>
        <w:t xml:space="preserve"> al 3</w:t>
      </w:r>
      <w:r w:rsidR="007A0955" w:rsidRPr="00AA7D9F">
        <w:rPr>
          <w:rFonts w:ascii="Times New Roman" w:hAnsi="Times New Roman" w:cs="Times New Roman"/>
          <w:sz w:val="24"/>
          <w:szCs w:val="24"/>
        </w:rPr>
        <w:t>0</w:t>
      </w:r>
      <w:r w:rsidR="00D64467" w:rsidRPr="00AA7D9F">
        <w:rPr>
          <w:rFonts w:ascii="Times New Roman" w:hAnsi="Times New Roman" w:cs="Times New Roman"/>
          <w:sz w:val="24"/>
          <w:szCs w:val="24"/>
        </w:rPr>
        <w:t xml:space="preserve"> de </w:t>
      </w:r>
      <w:r w:rsidR="00C51D76">
        <w:rPr>
          <w:rFonts w:ascii="Times New Roman" w:hAnsi="Times New Roman" w:cs="Times New Roman"/>
          <w:sz w:val="24"/>
          <w:szCs w:val="24"/>
        </w:rPr>
        <w:t>septiembre</w:t>
      </w:r>
      <w:r w:rsidR="007A0955" w:rsidRPr="00AA7D9F">
        <w:rPr>
          <w:rFonts w:ascii="Times New Roman" w:hAnsi="Times New Roman" w:cs="Times New Roman"/>
          <w:sz w:val="24"/>
          <w:szCs w:val="24"/>
        </w:rPr>
        <w:t xml:space="preserve"> </w:t>
      </w:r>
      <w:r w:rsidR="00D64467" w:rsidRPr="00AA7D9F">
        <w:rPr>
          <w:rFonts w:ascii="Times New Roman" w:hAnsi="Times New Roman" w:cs="Times New Roman"/>
          <w:sz w:val="24"/>
          <w:szCs w:val="24"/>
        </w:rPr>
        <w:t>de 2023</w:t>
      </w:r>
    </w:p>
    <w:p w14:paraId="7444E11E" w14:textId="109947F7" w:rsidR="00D64467" w:rsidRPr="00AA7D9F" w:rsidRDefault="00CA6471" w:rsidP="00CA6471">
      <w:pPr>
        <w:spacing w:after="0" w:line="240" w:lineRule="auto"/>
        <w:jc w:val="center"/>
        <w:rPr>
          <w:rFonts w:ascii="Times New Roman" w:hAnsi="Times New Roman" w:cs="Times New Roman"/>
          <w:sz w:val="24"/>
          <w:szCs w:val="24"/>
        </w:rPr>
      </w:pPr>
      <w:r w:rsidRPr="00AA7D9F">
        <w:rPr>
          <w:rFonts w:ascii="Times New Roman" w:hAnsi="Times New Roman" w:cs="Times New Roman"/>
          <w:sz w:val="24"/>
          <w:szCs w:val="24"/>
        </w:rPr>
        <w:t>(Cifras expresadas en pesos)</w:t>
      </w:r>
    </w:p>
    <w:p w14:paraId="0C88C26B" w14:textId="77777777" w:rsidR="00D64467" w:rsidRPr="00AA7D9F" w:rsidRDefault="00D64467" w:rsidP="00D64467">
      <w:pPr>
        <w:spacing w:line="240" w:lineRule="auto"/>
        <w:ind w:left="2124" w:firstLine="708"/>
        <w:rPr>
          <w:rFonts w:ascii="Times New Roman" w:hAnsi="Times New Roman" w:cs="Times New Roman"/>
          <w:sz w:val="24"/>
          <w:szCs w:val="24"/>
        </w:rPr>
      </w:pPr>
    </w:p>
    <w:p w14:paraId="6ED6D772" w14:textId="77777777" w:rsidR="00D64467" w:rsidRPr="00AA7D9F" w:rsidRDefault="00D64467" w:rsidP="00D64467">
      <w:pPr>
        <w:spacing w:line="240" w:lineRule="auto"/>
        <w:ind w:left="2124" w:firstLine="708"/>
        <w:rPr>
          <w:rFonts w:ascii="Times New Roman" w:hAnsi="Times New Roman" w:cs="Times New Roman"/>
          <w:sz w:val="24"/>
          <w:szCs w:val="24"/>
        </w:rPr>
      </w:pPr>
    </w:p>
    <w:p w14:paraId="53A2342A" w14:textId="77777777" w:rsidR="009B4D63" w:rsidRPr="00AA7D9F" w:rsidRDefault="009B4D63" w:rsidP="00D64467">
      <w:pPr>
        <w:spacing w:line="240" w:lineRule="auto"/>
        <w:ind w:left="2124" w:firstLine="708"/>
        <w:rPr>
          <w:rFonts w:ascii="Times New Roman" w:hAnsi="Times New Roman" w:cs="Times New Roman"/>
          <w:sz w:val="24"/>
          <w:szCs w:val="24"/>
        </w:rPr>
      </w:pPr>
    </w:p>
    <w:p w14:paraId="68F6F08D" w14:textId="77777777" w:rsidR="00B52B6B" w:rsidRPr="00AA7D9F" w:rsidRDefault="00B52B6B" w:rsidP="00D64467">
      <w:pPr>
        <w:spacing w:line="240" w:lineRule="auto"/>
        <w:ind w:left="2124" w:firstLine="708"/>
        <w:rPr>
          <w:rFonts w:ascii="Times New Roman" w:hAnsi="Times New Roman" w:cs="Times New Roman"/>
          <w:sz w:val="24"/>
          <w:szCs w:val="24"/>
        </w:rPr>
      </w:pPr>
    </w:p>
    <w:p w14:paraId="61D23277" w14:textId="77777777" w:rsidR="00D747D0" w:rsidRPr="00AA7D9F" w:rsidRDefault="00D747D0" w:rsidP="00D64467">
      <w:pPr>
        <w:spacing w:line="240" w:lineRule="auto"/>
        <w:ind w:left="2124" w:firstLine="708"/>
        <w:rPr>
          <w:rFonts w:ascii="Times New Roman" w:hAnsi="Times New Roman" w:cs="Times New Roman"/>
          <w:sz w:val="24"/>
          <w:szCs w:val="24"/>
        </w:rPr>
      </w:pPr>
    </w:p>
    <w:p w14:paraId="78F0A66D" w14:textId="77777777" w:rsidR="004C276E" w:rsidRPr="00AA7D9F" w:rsidRDefault="004C276E" w:rsidP="00D64467">
      <w:pPr>
        <w:spacing w:line="240" w:lineRule="auto"/>
        <w:ind w:left="2124" w:firstLine="708"/>
        <w:rPr>
          <w:rFonts w:ascii="Times New Roman" w:hAnsi="Times New Roman" w:cs="Times New Roman"/>
          <w:sz w:val="24"/>
          <w:szCs w:val="24"/>
        </w:rPr>
      </w:pPr>
    </w:p>
    <w:p w14:paraId="5055BFDD" w14:textId="77777777" w:rsidR="00D747D0" w:rsidRPr="00AA7D9F" w:rsidRDefault="00D747D0" w:rsidP="00D64467">
      <w:pPr>
        <w:spacing w:line="240" w:lineRule="auto"/>
        <w:ind w:left="2124" w:firstLine="708"/>
        <w:rPr>
          <w:rFonts w:ascii="Times New Roman" w:hAnsi="Times New Roman" w:cs="Times New Roman"/>
          <w:sz w:val="24"/>
          <w:szCs w:val="24"/>
        </w:rPr>
      </w:pPr>
    </w:p>
    <w:p w14:paraId="2F88F0B2" w14:textId="77777777" w:rsidR="00D747D0" w:rsidRPr="00AA7D9F" w:rsidRDefault="00D747D0" w:rsidP="00D64467">
      <w:pPr>
        <w:spacing w:line="240" w:lineRule="auto"/>
        <w:ind w:left="2124" w:firstLine="708"/>
        <w:rPr>
          <w:rFonts w:ascii="Times New Roman" w:hAnsi="Times New Roman" w:cs="Times New Roman"/>
          <w:sz w:val="24"/>
          <w:szCs w:val="24"/>
        </w:rPr>
      </w:pPr>
    </w:p>
    <w:p w14:paraId="50035C55" w14:textId="77777777" w:rsidR="00D747D0" w:rsidRPr="00AA7D9F" w:rsidRDefault="00D747D0" w:rsidP="00D64467">
      <w:pPr>
        <w:spacing w:line="240" w:lineRule="auto"/>
        <w:ind w:left="2124" w:firstLine="708"/>
        <w:rPr>
          <w:rFonts w:ascii="Times New Roman" w:hAnsi="Times New Roman" w:cs="Times New Roman"/>
          <w:sz w:val="24"/>
          <w:szCs w:val="24"/>
        </w:rPr>
      </w:pPr>
    </w:p>
    <w:p w14:paraId="2FDCEED0" w14:textId="77777777" w:rsidR="00D747D0" w:rsidRPr="00AA7D9F" w:rsidRDefault="00D747D0" w:rsidP="00D64467">
      <w:pPr>
        <w:spacing w:line="240" w:lineRule="auto"/>
        <w:ind w:left="2124" w:firstLine="708"/>
        <w:rPr>
          <w:rFonts w:ascii="Times New Roman" w:hAnsi="Times New Roman" w:cs="Times New Roman"/>
          <w:sz w:val="24"/>
          <w:szCs w:val="24"/>
        </w:rPr>
      </w:pPr>
    </w:p>
    <w:p w14:paraId="42478FA5" w14:textId="77777777" w:rsidR="00D747D0" w:rsidRPr="00AA7D9F" w:rsidRDefault="00D747D0" w:rsidP="00D64467">
      <w:pPr>
        <w:spacing w:line="240" w:lineRule="auto"/>
        <w:ind w:left="2124" w:firstLine="708"/>
        <w:rPr>
          <w:rFonts w:ascii="Times New Roman" w:hAnsi="Times New Roman" w:cs="Times New Roman"/>
          <w:sz w:val="24"/>
          <w:szCs w:val="24"/>
        </w:rPr>
      </w:pPr>
    </w:p>
    <w:p w14:paraId="72DC4E6A" w14:textId="77777777" w:rsidR="009B4D63" w:rsidRPr="00AA7D9F" w:rsidRDefault="009B4D63" w:rsidP="00D64467">
      <w:pPr>
        <w:spacing w:line="240" w:lineRule="auto"/>
        <w:ind w:left="2124" w:firstLine="708"/>
        <w:rPr>
          <w:rFonts w:ascii="Times New Roman" w:hAnsi="Times New Roman" w:cs="Times New Roman"/>
          <w:sz w:val="24"/>
          <w:szCs w:val="24"/>
        </w:rPr>
      </w:pPr>
    </w:p>
    <w:p w14:paraId="44EC8E00" w14:textId="77777777" w:rsidR="009B4D63" w:rsidRPr="00AA7D9F" w:rsidRDefault="009B4D63" w:rsidP="00D64467">
      <w:pPr>
        <w:spacing w:line="240" w:lineRule="auto"/>
        <w:ind w:left="2124" w:firstLine="708"/>
        <w:rPr>
          <w:rFonts w:ascii="Times New Roman" w:hAnsi="Times New Roman" w:cs="Times New Roman"/>
          <w:sz w:val="24"/>
          <w:szCs w:val="24"/>
        </w:rPr>
      </w:pPr>
    </w:p>
    <w:p w14:paraId="704A2610" w14:textId="77777777" w:rsidR="006B5B9F" w:rsidRPr="00AA7D9F" w:rsidRDefault="006B5B9F" w:rsidP="00D64467">
      <w:pPr>
        <w:spacing w:line="240" w:lineRule="auto"/>
        <w:ind w:left="2124" w:firstLine="708"/>
        <w:rPr>
          <w:rFonts w:ascii="Times New Roman" w:hAnsi="Times New Roman" w:cs="Times New Roman"/>
          <w:sz w:val="24"/>
          <w:szCs w:val="24"/>
        </w:rPr>
      </w:pPr>
    </w:p>
    <w:p w14:paraId="0B14A86B" w14:textId="77777777" w:rsidR="00D747D0" w:rsidRPr="00AA7D9F" w:rsidRDefault="00D747D0" w:rsidP="00D747D0">
      <w:pPr>
        <w:spacing w:after="0" w:line="240" w:lineRule="auto"/>
        <w:jc w:val="center"/>
        <w:rPr>
          <w:rFonts w:ascii="Times New Roman" w:hAnsi="Times New Roman" w:cs="Times New Roman"/>
          <w:b/>
          <w:bCs/>
          <w:sz w:val="24"/>
          <w:szCs w:val="24"/>
        </w:rPr>
      </w:pPr>
      <w:r w:rsidRPr="00AA7D9F">
        <w:rPr>
          <w:rFonts w:ascii="Times New Roman" w:hAnsi="Times New Roman" w:cs="Times New Roman"/>
          <w:b/>
          <w:bCs/>
          <w:sz w:val="24"/>
          <w:szCs w:val="24"/>
        </w:rPr>
        <w:t>NOTAS DE CARACTER ESPECÍFICO</w:t>
      </w:r>
    </w:p>
    <w:p w14:paraId="7A825EDA" w14:textId="77777777" w:rsidR="00B502A6" w:rsidRPr="00AA7D9F" w:rsidRDefault="00D747D0" w:rsidP="00D747D0">
      <w:pPr>
        <w:spacing w:after="0" w:line="240" w:lineRule="auto"/>
        <w:jc w:val="center"/>
        <w:rPr>
          <w:rFonts w:ascii="Times New Roman" w:hAnsi="Times New Roman" w:cs="Times New Roman"/>
          <w:b/>
          <w:bCs/>
          <w:sz w:val="24"/>
          <w:szCs w:val="24"/>
        </w:rPr>
      </w:pPr>
      <w:r w:rsidRPr="00AA7D9F">
        <w:rPr>
          <w:rFonts w:ascii="Times New Roman" w:hAnsi="Times New Roman" w:cs="Times New Roman"/>
          <w:b/>
          <w:bCs/>
          <w:sz w:val="24"/>
          <w:szCs w:val="24"/>
        </w:rPr>
        <w:t>RELATIVAS A SITUACIONES PARTICULARES DE LAS CLASES, GRUPOS, CUENTAS Y SUBCUENTAS</w:t>
      </w:r>
    </w:p>
    <w:p w14:paraId="37A4B8C2" w14:textId="60F38E3B" w:rsidR="00D747D0" w:rsidRPr="00AA7D9F" w:rsidRDefault="00D747D0" w:rsidP="00D747D0">
      <w:pPr>
        <w:spacing w:after="0" w:line="240" w:lineRule="auto"/>
        <w:jc w:val="center"/>
        <w:rPr>
          <w:rFonts w:ascii="Times New Roman" w:hAnsi="Times New Roman" w:cs="Times New Roman"/>
          <w:b/>
          <w:bCs/>
          <w:sz w:val="24"/>
          <w:szCs w:val="24"/>
        </w:rPr>
      </w:pPr>
    </w:p>
    <w:p w14:paraId="471CA4C0" w14:textId="77777777" w:rsidR="00D747D0" w:rsidRPr="00AA7D9F" w:rsidRDefault="00D747D0" w:rsidP="00D747D0">
      <w:pPr>
        <w:spacing w:after="0" w:line="240" w:lineRule="auto"/>
        <w:jc w:val="center"/>
        <w:rPr>
          <w:rFonts w:ascii="Times New Roman" w:hAnsi="Times New Roman" w:cs="Times New Roman"/>
          <w:b/>
          <w:bCs/>
          <w:sz w:val="24"/>
          <w:szCs w:val="24"/>
        </w:rPr>
      </w:pPr>
    </w:p>
    <w:p w14:paraId="7D2DBC5E" w14:textId="77777777" w:rsidR="00D747D0" w:rsidRPr="00AA7D9F" w:rsidRDefault="00D747D0" w:rsidP="00D747D0">
      <w:pPr>
        <w:spacing w:after="0" w:line="240" w:lineRule="auto"/>
        <w:rPr>
          <w:rFonts w:ascii="Times New Roman" w:hAnsi="Times New Roman" w:cs="Times New Roman"/>
          <w:b/>
          <w:bCs/>
          <w:sz w:val="24"/>
          <w:szCs w:val="24"/>
        </w:rPr>
      </w:pPr>
    </w:p>
    <w:p w14:paraId="460942A4" w14:textId="77777777" w:rsidR="004C276E" w:rsidRPr="00AA7D9F" w:rsidRDefault="004C276E" w:rsidP="00D747D0">
      <w:pPr>
        <w:spacing w:after="0" w:line="240" w:lineRule="auto"/>
        <w:rPr>
          <w:rFonts w:ascii="Times New Roman" w:hAnsi="Times New Roman" w:cs="Times New Roman"/>
          <w:b/>
          <w:bCs/>
          <w:sz w:val="24"/>
          <w:szCs w:val="24"/>
        </w:rPr>
      </w:pPr>
    </w:p>
    <w:p w14:paraId="0256C4AE" w14:textId="491CC054" w:rsidR="00B502A6" w:rsidRPr="00AA7D9F" w:rsidRDefault="00585EB2" w:rsidP="00B502A6">
      <w:pPr>
        <w:pStyle w:val="Prrafodelista"/>
        <w:numPr>
          <w:ilvl w:val="0"/>
          <w:numId w:val="15"/>
        </w:numPr>
        <w:rPr>
          <w:b/>
          <w:bCs/>
        </w:rPr>
      </w:pPr>
      <w:r w:rsidRPr="00AA7D9F">
        <w:rPr>
          <w:b/>
          <w:bCs/>
        </w:rPr>
        <w:t>ACTIVOS</w:t>
      </w:r>
      <w:r w:rsidR="00B502A6" w:rsidRPr="00AA7D9F">
        <w:rPr>
          <w:b/>
          <w:bCs/>
        </w:rPr>
        <w:t xml:space="preserve"> </w:t>
      </w:r>
    </w:p>
    <w:p w14:paraId="6904D724" w14:textId="77777777" w:rsidR="003F7005" w:rsidRPr="00AA7D9F" w:rsidRDefault="003F7005" w:rsidP="003F7005">
      <w:pPr>
        <w:pStyle w:val="Prrafodelista"/>
        <w:rPr>
          <w:b/>
          <w:bCs/>
        </w:rPr>
      </w:pPr>
    </w:p>
    <w:p w14:paraId="35CA54E5" w14:textId="15AFE2A0" w:rsidR="004C276E" w:rsidRPr="00AA7D9F" w:rsidRDefault="004C276E" w:rsidP="004C276E">
      <w:pPr>
        <w:spacing w:after="0" w:line="240" w:lineRule="auto"/>
        <w:jc w:val="both"/>
        <w:rPr>
          <w:rFonts w:ascii="Times New Roman" w:hAnsi="Times New Roman" w:cs="Times New Roman"/>
          <w:sz w:val="24"/>
          <w:szCs w:val="24"/>
        </w:rPr>
      </w:pPr>
      <w:r w:rsidRPr="00AA7D9F">
        <w:rPr>
          <w:rFonts w:ascii="Times New Roman" w:hAnsi="Times New Roman" w:cs="Times New Roman"/>
          <w:sz w:val="24"/>
          <w:szCs w:val="24"/>
        </w:rPr>
        <w:t>A continuación, se presentan los principales hechos económicos no recurrentes que se registraron con corte a 3</w:t>
      </w:r>
      <w:r w:rsidR="000D3E46" w:rsidRPr="00AA7D9F">
        <w:rPr>
          <w:rFonts w:ascii="Times New Roman" w:hAnsi="Times New Roman" w:cs="Times New Roman"/>
          <w:sz w:val="24"/>
          <w:szCs w:val="24"/>
        </w:rPr>
        <w:t>0</w:t>
      </w:r>
      <w:r w:rsidRPr="00AA7D9F">
        <w:rPr>
          <w:rFonts w:ascii="Times New Roman" w:hAnsi="Times New Roman" w:cs="Times New Roman"/>
          <w:sz w:val="24"/>
          <w:szCs w:val="24"/>
        </w:rPr>
        <w:t xml:space="preserve"> de </w:t>
      </w:r>
      <w:r w:rsidR="00C51D76">
        <w:rPr>
          <w:rFonts w:ascii="Times New Roman" w:hAnsi="Times New Roman" w:cs="Times New Roman"/>
          <w:sz w:val="24"/>
          <w:szCs w:val="24"/>
        </w:rPr>
        <w:t>septiembre</w:t>
      </w:r>
      <w:r w:rsidR="000D3E46" w:rsidRPr="00AA7D9F">
        <w:rPr>
          <w:rFonts w:ascii="Times New Roman" w:hAnsi="Times New Roman" w:cs="Times New Roman"/>
          <w:sz w:val="24"/>
          <w:szCs w:val="24"/>
        </w:rPr>
        <w:t xml:space="preserve"> </w:t>
      </w:r>
      <w:r w:rsidRPr="00AA7D9F">
        <w:rPr>
          <w:rFonts w:ascii="Times New Roman" w:hAnsi="Times New Roman" w:cs="Times New Roman"/>
          <w:sz w:val="24"/>
          <w:szCs w:val="24"/>
        </w:rPr>
        <w:t>de 20</w:t>
      </w:r>
      <w:r w:rsidR="007E26A7" w:rsidRPr="00AA7D9F">
        <w:rPr>
          <w:rFonts w:ascii="Times New Roman" w:hAnsi="Times New Roman" w:cs="Times New Roman"/>
          <w:sz w:val="24"/>
          <w:szCs w:val="24"/>
        </w:rPr>
        <w:t>2</w:t>
      </w:r>
      <w:r w:rsidRPr="00AA7D9F">
        <w:rPr>
          <w:rFonts w:ascii="Times New Roman" w:hAnsi="Times New Roman" w:cs="Times New Roman"/>
          <w:sz w:val="24"/>
          <w:szCs w:val="24"/>
        </w:rPr>
        <w:t>3 en</w:t>
      </w:r>
      <w:r w:rsidR="00EC1AF6" w:rsidRPr="00AA7D9F">
        <w:rPr>
          <w:rFonts w:ascii="Times New Roman" w:hAnsi="Times New Roman" w:cs="Times New Roman"/>
          <w:sz w:val="24"/>
          <w:szCs w:val="24"/>
        </w:rPr>
        <w:t xml:space="preserve"> la Situación</w:t>
      </w:r>
      <w:r w:rsidRPr="00AA7D9F">
        <w:rPr>
          <w:rFonts w:ascii="Times New Roman" w:hAnsi="Times New Roman" w:cs="Times New Roman"/>
          <w:sz w:val="24"/>
          <w:szCs w:val="24"/>
        </w:rPr>
        <w:t xml:space="preserve"> </w:t>
      </w:r>
      <w:r w:rsidR="00EC1AF6" w:rsidRPr="00AA7D9F">
        <w:rPr>
          <w:rFonts w:ascii="Times New Roman" w:hAnsi="Times New Roman" w:cs="Times New Roman"/>
          <w:sz w:val="24"/>
          <w:szCs w:val="24"/>
        </w:rPr>
        <w:t>F</w:t>
      </w:r>
      <w:r w:rsidRPr="00AA7D9F">
        <w:rPr>
          <w:rFonts w:ascii="Times New Roman" w:hAnsi="Times New Roman" w:cs="Times New Roman"/>
          <w:sz w:val="24"/>
          <w:szCs w:val="24"/>
        </w:rPr>
        <w:t>inancier</w:t>
      </w:r>
      <w:r w:rsidR="00EC1AF6" w:rsidRPr="00AA7D9F">
        <w:rPr>
          <w:rFonts w:ascii="Times New Roman" w:hAnsi="Times New Roman" w:cs="Times New Roman"/>
          <w:sz w:val="24"/>
          <w:szCs w:val="24"/>
        </w:rPr>
        <w:t>a</w:t>
      </w:r>
      <w:r w:rsidRPr="00AA7D9F">
        <w:rPr>
          <w:rFonts w:ascii="Times New Roman" w:hAnsi="Times New Roman" w:cs="Times New Roman"/>
          <w:sz w:val="24"/>
          <w:szCs w:val="24"/>
        </w:rPr>
        <w:t xml:space="preserve"> de la Agencia Nacional de Infraestructura:</w:t>
      </w:r>
    </w:p>
    <w:p w14:paraId="740E50C2" w14:textId="77777777" w:rsidR="004C276E" w:rsidRPr="00AA7D9F" w:rsidRDefault="004C276E" w:rsidP="00D747D0">
      <w:pPr>
        <w:spacing w:after="0" w:line="240" w:lineRule="auto"/>
        <w:rPr>
          <w:rFonts w:ascii="Times New Roman" w:hAnsi="Times New Roman" w:cs="Times New Roman"/>
          <w:b/>
          <w:bCs/>
          <w:sz w:val="24"/>
          <w:szCs w:val="24"/>
        </w:rPr>
      </w:pPr>
    </w:p>
    <w:tbl>
      <w:tblPr>
        <w:tblW w:w="9095" w:type="dxa"/>
        <w:tblCellMar>
          <w:left w:w="70" w:type="dxa"/>
          <w:right w:w="70" w:type="dxa"/>
        </w:tblCellMar>
        <w:tblLook w:val="04A0" w:firstRow="1" w:lastRow="0" w:firstColumn="1" w:lastColumn="0" w:noHBand="0" w:noVBand="1"/>
      </w:tblPr>
      <w:tblGrid>
        <w:gridCol w:w="3475"/>
        <w:gridCol w:w="1580"/>
        <w:gridCol w:w="1805"/>
        <w:gridCol w:w="1715"/>
        <w:gridCol w:w="970"/>
      </w:tblGrid>
      <w:tr w:rsidR="00826CAB" w:rsidRPr="00826CAB" w14:paraId="213A5141" w14:textId="77777777" w:rsidTr="00826CAB">
        <w:trPr>
          <w:trHeight w:val="50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FBFB7E" w14:textId="77777777" w:rsidR="00826CAB" w:rsidRPr="00826CAB" w:rsidRDefault="00826CAB" w:rsidP="00826CAB">
            <w:pPr>
              <w:spacing w:after="0" w:line="240" w:lineRule="auto"/>
              <w:jc w:val="center"/>
              <w:rPr>
                <w:rFonts w:ascii="Times New Roman" w:eastAsia="Times New Roman" w:hAnsi="Times New Roman" w:cs="Times New Roman"/>
                <w:b/>
                <w:bCs/>
                <w:kern w:val="0"/>
                <w:sz w:val="18"/>
                <w:szCs w:val="18"/>
                <w:lang w:eastAsia="es-CO"/>
                <w14:ligatures w14:val="none"/>
              </w:rPr>
            </w:pPr>
            <w:r w:rsidRPr="00826CAB">
              <w:rPr>
                <w:rFonts w:ascii="Times New Roman" w:eastAsia="Times New Roman" w:hAnsi="Times New Roman" w:cs="Times New Roman"/>
                <w:b/>
                <w:bCs/>
                <w:kern w:val="0"/>
                <w:sz w:val="18"/>
                <w:szCs w:val="18"/>
                <w:lang w:eastAsia="es-CO"/>
                <w14:ligatures w14:val="none"/>
              </w:rPr>
              <w:t>DESCRIPCIÓN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EBE537" w14:textId="560FAC64" w:rsidR="00826CAB" w:rsidRPr="00826CAB" w:rsidRDefault="00826CAB" w:rsidP="00826CAB">
            <w:pPr>
              <w:spacing w:after="0" w:line="240" w:lineRule="auto"/>
              <w:jc w:val="center"/>
              <w:rPr>
                <w:rFonts w:ascii="Times New Roman" w:eastAsia="Times New Roman" w:hAnsi="Times New Roman" w:cs="Times New Roman"/>
                <w:b/>
                <w:bCs/>
                <w:kern w:val="0"/>
                <w:sz w:val="18"/>
                <w:szCs w:val="18"/>
                <w:lang w:eastAsia="es-CO"/>
                <w14:ligatures w14:val="none"/>
              </w:rPr>
            </w:pPr>
            <w:r w:rsidRPr="00826CAB">
              <w:rPr>
                <w:rFonts w:ascii="Times New Roman" w:eastAsia="Times New Roman" w:hAnsi="Times New Roman" w:cs="Times New Roman"/>
                <w:b/>
                <w:bCs/>
                <w:kern w:val="0"/>
                <w:sz w:val="18"/>
                <w:szCs w:val="18"/>
                <w:lang w:eastAsia="es-CO"/>
                <w14:ligatures w14:val="none"/>
              </w:rPr>
              <w:t xml:space="preserve"> Activo</w:t>
            </w:r>
            <w:r>
              <w:rPr>
                <w:rFonts w:ascii="Times New Roman" w:eastAsia="Times New Roman" w:hAnsi="Times New Roman" w:cs="Times New Roman"/>
                <w:b/>
                <w:bCs/>
                <w:kern w:val="0"/>
                <w:sz w:val="18"/>
                <w:szCs w:val="18"/>
                <w:lang w:eastAsia="es-CO"/>
                <w14:ligatures w14:val="none"/>
              </w:rPr>
              <w:t>s</w:t>
            </w:r>
            <w:r w:rsidRPr="00826CAB">
              <w:rPr>
                <w:rFonts w:ascii="Times New Roman" w:eastAsia="Times New Roman" w:hAnsi="Times New Roman" w:cs="Times New Roman"/>
                <w:b/>
                <w:bCs/>
                <w:kern w:val="0"/>
                <w:sz w:val="18"/>
                <w:szCs w:val="18"/>
                <w:lang w:eastAsia="es-CO"/>
                <w14:ligatures w14:val="none"/>
              </w:rPr>
              <w:t xml:space="preserve"> septiembre de 2023 ($)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CC56404" w14:textId="77777777" w:rsidR="00826CAB" w:rsidRPr="00826CAB" w:rsidRDefault="00826CAB" w:rsidP="00826CAB">
            <w:pPr>
              <w:spacing w:after="0" w:line="240" w:lineRule="auto"/>
              <w:jc w:val="center"/>
              <w:rPr>
                <w:rFonts w:ascii="Times New Roman" w:eastAsia="Times New Roman" w:hAnsi="Times New Roman" w:cs="Times New Roman"/>
                <w:b/>
                <w:bCs/>
                <w:kern w:val="0"/>
                <w:sz w:val="18"/>
                <w:szCs w:val="18"/>
                <w:lang w:eastAsia="es-CO"/>
                <w14:ligatures w14:val="none"/>
              </w:rPr>
            </w:pPr>
            <w:r w:rsidRPr="00826CAB">
              <w:rPr>
                <w:rFonts w:ascii="Times New Roman" w:eastAsia="Times New Roman" w:hAnsi="Times New Roman" w:cs="Times New Roman"/>
                <w:b/>
                <w:bCs/>
                <w:kern w:val="0"/>
                <w:sz w:val="18"/>
                <w:szCs w:val="18"/>
                <w:lang w:eastAsia="es-CO"/>
                <w14:ligatures w14:val="none"/>
              </w:rPr>
              <w:t>Activos junio de 2023</w:t>
            </w:r>
            <w:r w:rsidRPr="00826CAB">
              <w:rPr>
                <w:rFonts w:ascii="Times New Roman" w:eastAsia="Times New Roman" w:hAnsi="Times New Roman" w:cs="Times New Roman"/>
                <w:b/>
                <w:bCs/>
                <w:kern w:val="0"/>
                <w:sz w:val="18"/>
                <w:szCs w:val="18"/>
                <w:lang w:eastAsia="es-CO"/>
                <w14:ligatures w14:val="none"/>
              </w:rPr>
              <w:b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9AE303" w14:textId="77777777" w:rsidR="00826CAB" w:rsidRPr="00826CAB" w:rsidRDefault="00826CAB" w:rsidP="00826CAB">
            <w:pPr>
              <w:spacing w:after="0" w:line="240" w:lineRule="auto"/>
              <w:jc w:val="center"/>
              <w:rPr>
                <w:rFonts w:ascii="Times New Roman" w:eastAsia="Times New Roman" w:hAnsi="Times New Roman" w:cs="Times New Roman"/>
                <w:b/>
                <w:bCs/>
                <w:kern w:val="0"/>
                <w:sz w:val="18"/>
                <w:szCs w:val="18"/>
                <w:lang w:eastAsia="es-CO"/>
                <w14:ligatures w14:val="none"/>
              </w:rPr>
            </w:pPr>
            <w:r w:rsidRPr="00826CAB">
              <w:rPr>
                <w:rFonts w:ascii="Times New Roman" w:eastAsia="Times New Roman" w:hAnsi="Times New Roman" w:cs="Times New Roman"/>
                <w:b/>
                <w:bCs/>
                <w:kern w:val="0"/>
                <w:sz w:val="18"/>
                <w:szCs w:val="18"/>
                <w:lang w:eastAsia="es-CO"/>
                <w14:ligatures w14:val="none"/>
              </w:rPr>
              <w:t>Variaciones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03EA25" w14:textId="77777777" w:rsidR="00826CAB" w:rsidRPr="00826CAB" w:rsidRDefault="00826CAB" w:rsidP="00826CAB">
            <w:pPr>
              <w:spacing w:after="0" w:line="240" w:lineRule="auto"/>
              <w:jc w:val="center"/>
              <w:rPr>
                <w:rFonts w:ascii="Times New Roman" w:eastAsia="Times New Roman" w:hAnsi="Times New Roman" w:cs="Times New Roman"/>
                <w:b/>
                <w:bCs/>
                <w:kern w:val="0"/>
                <w:sz w:val="18"/>
                <w:szCs w:val="18"/>
                <w:lang w:eastAsia="es-CO"/>
                <w14:ligatures w14:val="none"/>
              </w:rPr>
            </w:pPr>
            <w:r w:rsidRPr="00826CAB">
              <w:rPr>
                <w:rFonts w:ascii="Times New Roman" w:eastAsia="Times New Roman" w:hAnsi="Times New Roman" w:cs="Times New Roman"/>
                <w:b/>
                <w:bCs/>
                <w:kern w:val="0"/>
                <w:sz w:val="18"/>
                <w:szCs w:val="18"/>
                <w:lang w:eastAsia="es-CO"/>
                <w14:ligatures w14:val="none"/>
              </w:rPr>
              <w:t>Porcentaje</w:t>
            </w:r>
          </w:p>
        </w:tc>
      </w:tr>
      <w:tr w:rsidR="00826CAB" w:rsidRPr="00826CAB" w14:paraId="0D04F0DF" w14:textId="77777777" w:rsidTr="00826CAB">
        <w:trPr>
          <w:trHeight w:val="30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4BECD9" w14:textId="77777777" w:rsidR="00826CAB" w:rsidRPr="00826CAB" w:rsidRDefault="00826CAB" w:rsidP="00826CAB">
            <w:pPr>
              <w:spacing w:after="0" w:line="240" w:lineRule="auto"/>
              <w:rPr>
                <w:rFonts w:ascii="Times New Roman" w:eastAsia="Times New Roman" w:hAnsi="Times New Roman" w:cs="Times New Roman"/>
                <w:kern w:val="0"/>
                <w:sz w:val="18"/>
                <w:szCs w:val="18"/>
                <w:lang w:eastAsia="es-CO"/>
                <w14:ligatures w14:val="none"/>
              </w:rPr>
            </w:pPr>
            <w:r w:rsidRPr="00826CAB">
              <w:rPr>
                <w:rFonts w:ascii="Times New Roman" w:eastAsia="Times New Roman" w:hAnsi="Times New Roman" w:cs="Times New Roman"/>
                <w:kern w:val="0"/>
                <w:sz w:val="18"/>
                <w:szCs w:val="18"/>
                <w:lang w:eastAsia="es-CO"/>
                <w14:ligatures w14:val="none"/>
              </w:rPr>
              <w:t>Efectivo y equivalentes al efectivo</w:t>
            </w:r>
          </w:p>
        </w:tc>
        <w:tc>
          <w:tcPr>
            <w:tcW w:w="0" w:type="auto"/>
            <w:tcBorders>
              <w:top w:val="nil"/>
              <w:left w:val="nil"/>
              <w:bottom w:val="single" w:sz="4" w:space="0" w:color="auto"/>
              <w:right w:val="single" w:sz="4" w:space="0" w:color="auto"/>
            </w:tcBorders>
            <w:shd w:val="clear" w:color="auto" w:fill="auto"/>
            <w:noWrap/>
            <w:vAlign w:val="bottom"/>
            <w:hideMark/>
          </w:tcPr>
          <w:p w14:paraId="5CCA308C" w14:textId="77777777" w:rsidR="00826CAB" w:rsidRPr="00826CAB" w:rsidRDefault="00826CAB" w:rsidP="00826CAB">
            <w:pPr>
              <w:spacing w:after="0" w:line="240" w:lineRule="auto"/>
              <w:jc w:val="right"/>
              <w:rPr>
                <w:rFonts w:ascii="Times New Roman" w:eastAsia="Times New Roman" w:hAnsi="Times New Roman" w:cs="Times New Roman"/>
                <w:kern w:val="0"/>
                <w:sz w:val="18"/>
                <w:szCs w:val="18"/>
                <w:lang w:eastAsia="es-CO"/>
                <w14:ligatures w14:val="none"/>
              </w:rPr>
            </w:pPr>
            <w:r w:rsidRPr="00826CAB">
              <w:rPr>
                <w:rFonts w:ascii="Times New Roman" w:eastAsia="Times New Roman" w:hAnsi="Times New Roman" w:cs="Times New Roman"/>
                <w:kern w:val="0"/>
                <w:sz w:val="18"/>
                <w:szCs w:val="18"/>
                <w:lang w:eastAsia="es-CO"/>
                <w14:ligatures w14:val="none"/>
              </w:rPr>
              <w:t>830.163.384</w:t>
            </w:r>
          </w:p>
        </w:tc>
        <w:tc>
          <w:tcPr>
            <w:tcW w:w="0" w:type="auto"/>
            <w:tcBorders>
              <w:top w:val="nil"/>
              <w:left w:val="nil"/>
              <w:bottom w:val="single" w:sz="4" w:space="0" w:color="auto"/>
              <w:right w:val="single" w:sz="4" w:space="0" w:color="auto"/>
            </w:tcBorders>
            <w:shd w:val="clear" w:color="auto" w:fill="auto"/>
            <w:noWrap/>
            <w:vAlign w:val="bottom"/>
            <w:hideMark/>
          </w:tcPr>
          <w:p w14:paraId="53B56464" w14:textId="77777777" w:rsidR="00826CAB" w:rsidRPr="00826CAB" w:rsidRDefault="00826CAB" w:rsidP="00826CAB">
            <w:pPr>
              <w:spacing w:after="0" w:line="240" w:lineRule="auto"/>
              <w:jc w:val="right"/>
              <w:rPr>
                <w:rFonts w:ascii="Times New Roman" w:eastAsia="Times New Roman" w:hAnsi="Times New Roman" w:cs="Times New Roman"/>
                <w:kern w:val="0"/>
                <w:sz w:val="18"/>
                <w:szCs w:val="18"/>
                <w:lang w:eastAsia="es-CO"/>
                <w14:ligatures w14:val="none"/>
              </w:rPr>
            </w:pPr>
            <w:r w:rsidRPr="00826CAB">
              <w:rPr>
                <w:rFonts w:ascii="Times New Roman" w:eastAsia="Times New Roman" w:hAnsi="Times New Roman" w:cs="Times New Roman"/>
                <w:kern w:val="0"/>
                <w:sz w:val="18"/>
                <w:szCs w:val="18"/>
                <w:lang w:eastAsia="es-CO"/>
                <w14:ligatures w14:val="none"/>
              </w:rPr>
              <w:t>540.641.825,64</w:t>
            </w:r>
          </w:p>
        </w:tc>
        <w:tc>
          <w:tcPr>
            <w:tcW w:w="0" w:type="auto"/>
            <w:tcBorders>
              <w:top w:val="nil"/>
              <w:left w:val="nil"/>
              <w:bottom w:val="single" w:sz="4" w:space="0" w:color="auto"/>
              <w:right w:val="single" w:sz="4" w:space="0" w:color="auto"/>
            </w:tcBorders>
            <w:shd w:val="clear" w:color="auto" w:fill="auto"/>
            <w:noWrap/>
            <w:vAlign w:val="bottom"/>
            <w:hideMark/>
          </w:tcPr>
          <w:p w14:paraId="70D941FE" w14:textId="77777777" w:rsidR="00826CAB" w:rsidRPr="00826CAB" w:rsidRDefault="00826CAB" w:rsidP="00826CAB">
            <w:pPr>
              <w:spacing w:after="0" w:line="240" w:lineRule="auto"/>
              <w:jc w:val="right"/>
              <w:rPr>
                <w:rFonts w:ascii="Times New Roman" w:eastAsia="Times New Roman" w:hAnsi="Times New Roman" w:cs="Times New Roman"/>
                <w:kern w:val="0"/>
                <w:sz w:val="18"/>
                <w:szCs w:val="18"/>
                <w:lang w:eastAsia="es-CO"/>
                <w14:ligatures w14:val="none"/>
              </w:rPr>
            </w:pPr>
            <w:r w:rsidRPr="00826CAB">
              <w:rPr>
                <w:rFonts w:ascii="Times New Roman" w:eastAsia="Times New Roman" w:hAnsi="Times New Roman" w:cs="Times New Roman"/>
                <w:kern w:val="0"/>
                <w:sz w:val="18"/>
                <w:szCs w:val="18"/>
                <w:lang w:eastAsia="es-CO"/>
                <w14:ligatures w14:val="none"/>
              </w:rPr>
              <w:t>289.521.557,95</w:t>
            </w:r>
          </w:p>
        </w:tc>
        <w:tc>
          <w:tcPr>
            <w:tcW w:w="0" w:type="auto"/>
            <w:tcBorders>
              <w:top w:val="nil"/>
              <w:left w:val="nil"/>
              <w:bottom w:val="single" w:sz="4" w:space="0" w:color="auto"/>
              <w:right w:val="single" w:sz="4" w:space="0" w:color="auto"/>
            </w:tcBorders>
            <w:shd w:val="clear" w:color="auto" w:fill="auto"/>
            <w:noWrap/>
            <w:vAlign w:val="bottom"/>
            <w:hideMark/>
          </w:tcPr>
          <w:p w14:paraId="59C59C2B" w14:textId="77777777" w:rsidR="00826CAB" w:rsidRPr="00826CAB" w:rsidRDefault="00826CAB" w:rsidP="00826CAB">
            <w:pPr>
              <w:spacing w:after="0" w:line="240" w:lineRule="auto"/>
              <w:jc w:val="right"/>
              <w:rPr>
                <w:rFonts w:ascii="Times New Roman" w:eastAsia="Times New Roman" w:hAnsi="Times New Roman" w:cs="Times New Roman"/>
                <w:kern w:val="0"/>
                <w:sz w:val="18"/>
                <w:szCs w:val="18"/>
                <w:lang w:eastAsia="es-CO"/>
                <w14:ligatures w14:val="none"/>
              </w:rPr>
            </w:pPr>
            <w:r w:rsidRPr="00826CAB">
              <w:rPr>
                <w:rFonts w:ascii="Times New Roman" w:eastAsia="Times New Roman" w:hAnsi="Times New Roman" w:cs="Times New Roman"/>
                <w:kern w:val="0"/>
                <w:sz w:val="18"/>
                <w:szCs w:val="18"/>
                <w:lang w:eastAsia="es-CO"/>
                <w14:ligatures w14:val="none"/>
              </w:rPr>
              <w:t>53,8%</w:t>
            </w:r>
          </w:p>
        </w:tc>
      </w:tr>
      <w:tr w:rsidR="00826CAB" w:rsidRPr="00826CAB" w14:paraId="438B052D" w14:textId="77777777" w:rsidTr="00826CAB">
        <w:trPr>
          <w:trHeight w:val="30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9946EC" w14:textId="77777777" w:rsidR="00826CAB" w:rsidRPr="00826CAB" w:rsidRDefault="00826CAB" w:rsidP="00826CAB">
            <w:pPr>
              <w:spacing w:after="0" w:line="240" w:lineRule="auto"/>
              <w:rPr>
                <w:rFonts w:ascii="Times New Roman" w:eastAsia="Times New Roman" w:hAnsi="Times New Roman" w:cs="Times New Roman"/>
                <w:kern w:val="0"/>
                <w:sz w:val="18"/>
                <w:szCs w:val="18"/>
                <w:lang w:eastAsia="es-CO"/>
                <w14:ligatures w14:val="none"/>
              </w:rPr>
            </w:pPr>
            <w:r w:rsidRPr="00826CAB">
              <w:rPr>
                <w:rFonts w:ascii="Times New Roman" w:eastAsia="Times New Roman" w:hAnsi="Times New Roman" w:cs="Times New Roman"/>
                <w:kern w:val="0"/>
                <w:sz w:val="18"/>
                <w:szCs w:val="18"/>
                <w:lang w:eastAsia="es-CO"/>
                <w14:ligatures w14:val="none"/>
              </w:rPr>
              <w:t>Cuentas por cobrar</w:t>
            </w:r>
          </w:p>
        </w:tc>
        <w:tc>
          <w:tcPr>
            <w:tcW w:w="0" w:type="auto"/>
            <w:tcBorders>
              <w:top w:val="nil"/>
              <w:left w:val="nil"/>
              <w:bottom w:val="single" w:sz="4" w:space="0" w:color="auto"/>
              <w:right w:val="single" w:sz="4" w:space="0" w:color="auto"/>
            </w:tcBorders>
            <w:shd w:val="clear" w:color="auto" w:fill="auto"/>
            <w:noWrap/>
            <w:vAlign w:val="bottom"/>
            <w:hideMark/>
          </w:tcPr>
          <w:p w14:paraId="40429025" w14:textId="77777777" w:rsidR="00826CAB" w:rsidRPr="00826CAB" w:rsidRDefault="00826CAB" w:rsidP="00826CAB">
            <w:pPr>
              <w:spacing w:after="0" w:line="240" w:lineRule="auto"/>
              <w:jc w:val="right"/>
              <w:rPr>
                <w:rFonts w:ascii="Times New Roman" w:eastAsia="Times New Roman" w:hAnsi="Times New Roman" w:cs="Times New Roman"/>
                <w:kern w:val="0"/>
                <w:sz w:val="18"/>
                <w:szCs w:val="18"/>
                <w:lang w:eastAsia="es-CO"/>
                <w14:ligatures w14:val="none"/>
              </w:rPr>
            </w:pPr>
            <w:r w:rsidRPr="00826CAB">
              <w:rPr>
                <w:rFonts w:ascii="Times New Roman" w:eastAsia="Times New Roman" w:hAnsi="Times New Roman" w:cs="Times New Roman"/>
                <w:kern w:val="0"/>
                <w:sz w:val="18"/>
                <w:szCs w:val="18"/>
                <w:lang w:eastAsia="es-CO"/>
                <w14:ligatures w14:val="none"/>
              </w:rPr>
              <w:t>446.564.108.570</w:t>
            </w:r>
          </w:p>
        </w:tc>
        <w:tc>
          <w:tcPr>
            <w:tcW w:w="0" w:type="auto"/>
            <w:tcBorders>
              <w:top w:val="nil"/>
              <w:left w:val="nil"/>
              <w:bottom w:val="single" w:sz="4" w:space="0" w:color="auto"/>
              <w:right w:val="single" w:sz="4" w:space="0" w:color="auto"/>
            </w:tcBorders>
            <w:shd w:val="clear" w:color="auto" w:fill="auto"/>
            <w:noWrap/>
            <w:vAlign w:val="bottom"/>
            <w:hideMark/>
          </w:tcPr>
          <w:p w14:paraId="54A0AF0F" w14:textId="77777777" w:rsidR="00826CAB" w:rsidRPr="00826CAB" w:rsidRDefault="00826CAB" w:rsidP="00826CAB">
            <w:pPr>
              <w:spacing w:after="0" w:line="240" w:lineRule="auto"/>
              <w:jc w:val="right"/>
              <w:rPr>
                <w:rFonts w:ascii="Times New Roman" w:eastAsia="Times New Roman" w:hAnsi="Times New Roman" w:cs="Times New Roman"/>
                <w:kern w:val="0"/>
                <w:sz w:val="18"/>
                <w:szCs w:val="18"/>
                <w:lang w:eastAsia="es-CO"/>
                <w14:ligatures w14:val="none"/>
              </w:rPr>
            </w:pPr>
            <w:r w:rsidRPr="00826CAB">
              <w:rPr>
                <w:rFonts w:ascii="Times New Roman" w:eastAsia="Times New Roman" w:hAnsi="Times New Roman" w:cs="Times New Roman"/>
                <w:kern w:val="0"/>
                <w:sz w:val="18"/>
                <w:szCs w:val="18"/>
                <w:lang w:eastAsia="es-CO"/>
                <w14:ligatures w14:val="none"/>
              </w:rPr>
              <w:t>448.402.620.414,88</w:t>
            </w:r>
          </w:p>
        </w:tc>
        <w:tc>
          <w:tcPr>
            <w:tcW w:w="0" w:type="auto"/>
            <w:tcBorders>
              <w:top w:val="nil"/>
              <w:left w:val="nil"/>
              <w:bottom w:val="single" w:sz="4" w:space="0" w:color="auto"/>
              <w:right w:val="single" w:sz="4" w:space="0" w:color="auto"/>
            </w:tcBorders>
            <w:shd w:val="clear" w:color="auto" w:fill="auto"/>
            <w:noWrap/>
            <w:vAlign w:val="bottom"/>
            <w:hideMark/>
          </w:tcPr>
          <w:p w14:paraId="3368C790" w14:textId="77777777" w:rsidR="00826CAB" w:rsidRPr="00826CAB" w:rsidRDefault="00826CAB" w:rsidP="00826CAB">
            <w:pPr>
              <w:spacing w:after="0" w:line="240" w:lineRule="auto"/>
              <w:jc w:val="right"/>
              <w:rPr>
                <w:rFonts w:ascii="Times New Roman" w:eastAsia="Times New Roman" w:hAnsi="Times New Roman" w:cs="Times New Roman"/>
                <w:kern w:val="0"/>
                <w:sz w:val="18"/>
                <w:szCs w:val="18"/>
                <w:lang w:eastAsia="es-CO"/>
                <w14:ligatures w14:val="none"/>
              </w:rPr>
            </w:pPr>
            <w:r w:rsidRPr="00826CAB">
              <w:rPr>
                <w:rFonts w:ascii="Times New Roman" w:eastAsia="Times New Roman" w:hAnsi="Times New Roman" w:cs="Times New Roman"/>
                <w:kern w:val="0"/>
                <w:sz w:val="18"/>
                <w:szCs w:val="18"/>
                <w:lang w:eastAsia="es-CO"/>
                <w14:ligatures w14:val="none"/>
              </w:rPr>
              <w:t>-1.838.511.844,39</w:t>
            </w:r>
          </w:p>
        </w:tc>
        <w:tc>
          <w:tcPr>
            <w:tcW w:w="0" w:type="auto"/>
            <w:tcBorders>
              <w:top w:val="nil"/>
              <w:left w:val="nil"/>
              <w:bottom w:val="single" w:sz="4" w:space="0" w:color="auto"/>
              <w:right w:val="single" w:sz="4" w:space="0" w:color="auto"/>
            </w:tcBorders>
            <w:shd w:val="clear" w:color="auto" w:fill="auto"/>
            <w:noWrap/>
            <w:vAlign w:val="bottom"/>
            <w:hideMark/>
          </w:tcPr>
          <w:p w14:paraId="55BCB57B" w14:textId="77777777" w:rsidR="00826CAB" w:rsidRPr="00826CAB" w:rsidRDefault="00826CAB" w:rsidP="00826CAB">
            <w:pPr>
              <w:spacing w:after="0" w:line="240" w:lineRule="auto"/>
              <w:jc w:val="right"/>
              <w:rPr>
                <w:rFonts w:ascii="Times New Roman" w:eastAsia="Times New Roman" w:hAnsi="Times New Roman" w:cs="Times New Roman"/>
                <w:kern w:val="0"/>
                <w:sz w:val="18"/>
                <w:szCs w:val="18"/>
                <w:lang w:eastAsia="es-CO"/>
                <w14:ligatures w14:val="none"/>
              </w:rPr>
            </w:pPr>
            <w:r w:rsidRPr="00826CAB">
              <w:rPr>
                <w:rFonts w:ascii="Times New Roman" w:eastAsia="Times New Roman" w:hAnsi="Times New Roman" w:cs="Times New Roman"/>
                <w:kern w:val="0"/>
                <w:sz w:val="18"/>
                <w:szCs w:val="18"/>
                <w:lang w:eastAsia="es-CO"/>
                <w14:ligatures w14:val="none"/>
              </w:rPr>
              <w:t>-27,40%</w:t>
            </w:r>
          </w:p>
        </w:tc>
      </w:tr>
      <w:tr w:rsidR="00826CAB" w:rsidRPr="00826CAB" w14:paraId="140E4D60" w14:textId="77777777" w:rsidTr="00826CAB">
        <w:trPr>
          <w:trHeight w:val="30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5272DA" w14:textId="77777777" w:rsidR="00826CAB" w:rsidRPr="00826CAB" w:rsidRDefault="00826CAB" w:rsidP="00826CAB">
            <w:pPr>
              <w:spacing w:after="0" w:line="240" w:lineRule="auto"/>
              <w:rPr>
                <w:rFonts w:ascii="Times New Roman" w:eastAsia="Times New Roman" w:hAnsi="Times New Roman" w:cs="Times New Roman"/>
                <w:kern w:val="0"/>
                <w:sz w:val="18"/>
                <w:szCs w:val="18"/>
                <w:lang w:eastAsia="es-CO"/>
                <w14:ligatures w14:val="none"/>
              </w:rPr>
            </w:pPr>
            <w:r w:rsidRPr="00826CAB">
              <w:rPr>
                <w:rFonts w:ascii="Times New Roman" w:eastAsia="Times New Roman" w:hAnsi="Times New Roman" w:cs="Times New Roman"/>
                <w:kern w:val="0"/>
                <w:sz w:val="18"/>
                <w:szCs w:val="18"/>
                <w:lang w:eastAsia="es-CO"/>
                <w14:ligatures w14:val="none"/>
              </w:rPr>
              <w:t>Propiedades, planta y equipo</w:t>
            </w:r>
          </w:p>
        </w:tc>
        <w:tc>
          <w:tcPr>
            <w:tcW w:w="0" w:type="auto"/>
            <w:tcBorders>
              <w:top w:val="nil"/>
              <w:left w:val="nil"/>
              <w:bottom w:val="single" w:sz="4" w:space="0" w:color="auto"/>
              <w:right w:val="single" w:sz="4" w:space="0" w:color="auto"/>
            </w:tcBorders>
            <w:shd w:val="clear" w:color="auto" w:fill="auto"/>
            <w:noWrap/>
            <w:vAlign w:val="bottom"/>
            <w:hideMark/>
          </w:tcPr>
          <w:p w14:paraId="410CF76D" w14:textId="77777777" w:rsidR="00826CAB" w:rsidRPr="00826CAB" w:rsidRDefault="00826CAB" w:rsidP="00826CAB">
            <w:pPr>
              <w:spacing w:after="0" w:line="240" w:lineRule="auto"/>
              <w:jc w:val="right"/>
              <w:rPr>
                <w:rFonts w:ascii="Times New Roman" w:eastAsia="Times New Roman" w:hAnsi="Times New Roman" w:cs="Times New Roman"/>
                <w:kern w:val="0"/>
                <w:sz w:val="18"/>
                <w:szCs w:val="18"/>
                <w:lang w:eastAsia="es-CO"/>
                <w14:ligatures w14:val="none"/>
              </w:rPr>
            </w:pPr>
            <w:r w:rsidRPr="00826CAB">
              <w:rPr>
                <w:rFonts w:ascii="Times New Roman" w:eastAsia="Times New Roman" w:hAnsi="Times New Roman" w:cs="Times New Roman"/>
                <w:kern w:val="0"/>
                <w:sz w:val="18"/>
                <w:szCs w:val="18"/>
                <w:lang w:eastAsia="es-CO"/>
                <w14:ligatures w14:val="none"/>
              </w:rPr>
              <w:t>2.912.959.232.597</w:t>
            </w:r>
          </w:p>
        </w:tc>
        <w:tc>
          <w:tcPr>
            <w:tcW w:w="0" w:type="auto"/>
            <w:tcBorders>
              <w:top w:val="nil"/>
              <w:left w:val="nil"/>
              <w:bottom w:val="single" w:sz="4" w:space="0" w:color="auto"/>
              <w:right w:val="single" w:sz="4" w:space="0" w:color="auto"/>
            </w:tcBorders>
            <w:shd w:val="clear" w:color="auto" w:fill="auto"/>
            <w:noWrap/>
            <w:vAlign w:val="bottom"/>
            <w:hideMark/>
          </w:tcPr>
          <w:p w14:paraId="297CEF75" w14:textId="77777777" w:rsidR="00826CAB" w:rsidRPr="00826CAB" w:rsidRDefault="00826CAB" w:rsidP="00826CAB">
            <w:pPr>
              <w:spacing w:after="0" w:line="240" w:lineRule="auto"/>
              <w:jc w:val="right"/>
              <w:rPr>
                <w:rFonts w:ascii="Times New Roman" w:eastAsia="Times New Roman" w:hAnsi="Times New Roman" w:cs="Times New Roman"/>
                <w:kern w:val="0"/>
                <w:sz w:val="18"/>
                <w:szCs w:val="18"/>
                <w:lang w:eastAsia="es-CO"/>
                <w14:ligatures w14:val="none"/>
              </w:rPr>
            </w:pPr>
            <w:r w:rsidRPr="00826CAB">
              <w:rPr>
                <w:rFonts w:ascii="Times New Roman" w:eastAsia="Times New Roman" w:hAnsi="Times New Roman" w:cs="Times New Roman"/>
                <w:kern w:val="0"/>
                <w:sz w:val="18"/>
                <w:szCs w:val="18"/>
                <w:lang w:eastAsia="es-CO"/>
                <w14:ligatures w14:val="none"/>
              </w:rPr>
              <w:t>2.913.087.192.012,64</w:t>
            </w:r>
          </w:p>
        </w:tc>
        <w:tc>
          <w:tcPr>
            <w:tcW w:w="0" w:type="auto"/>
            <w:tcBorders>
              <w:top w:val="nil"/>
              <w:left w:val="nil"/>
              <w:bottom w:val="single" w:sz="4" w:space="0" w:color="auto"/>
              <w:right w:val="single" w:sz="4" w:space="0" w:color="auto"/>
            </w:tcBorders>
            <w:shd w:val="clear" w:color="auto" w:fill="auto"/>
            <w:noWrap/>
            <w:vAlign w:val="bottom"/>
            <w:hideMark/>
          </w:tcPr>
          <w:p w14:paraId="38FB33B2" w14:textId="77777777" w:rsidR="00826CAB" w:rsidRPr="00826CAB" w:rsidRDefault="00826CAB" w:rsidP="00826CAB">
            <w:pPr>
              <w:spacing w:after="0" w:line="240" w:lineRule="auto"/>
              <w:jc w:val="right"/>
              <w:rPr>
                <w:rFonts w:ascii="Times New Roman" w:eastAsia="Times New Roman" w:hAnsi="Times New Roman" w:cs="Times New Roman"/>
                <w:kern w:val="0"/>
                <w:sz w:val="18"/>
                <w:szCs w:val="18"/>
                <w:lang w:eastAsia="es-CO"/>
                <w14:ligatures w14:val="none"/>
              </w:rPr>
            </w:pPr>
            <w:r w:rsidRPr="00826CAB">
              <w:rPr>
                <w:rFonts w:ascii="Times New Roman" w:eastAsia="Times New Roman" w:hAnsi="Times New Roman" w:cs="Times New Roman"/>
                <w:kern w:val="0"/>
                <w:sz w:val="18"/>
                <w:szCs w:val="18"/>
                <w:lang w:eastAsia="es-CO"/>
                <w14:ligatures w14:val="none"/>
              </w:rPr>
              <w:t>-127.959.416,03</w:t>
            </w:r>
          </w:p>
        </w:tc>
        <w:tc>
          <w:tcPr>
            <w:tcW w:w="0" w:type="auto"/>
            <w:tcBorders>
              <w:top w:val="nil"/>
              <w:left w:val="nil"/>
              <w:bottom w:val="single" w:sz="4" w:space="0" w:color="auto"/>
              <w:right w:val="single" w:sz="4" w:space="0" w:color="auto"/>
            </w:tcBorders>
            <w:shd w:val="clear" w:color="auto" w:fill="auto"/>
            <w:noWrap/>
            <w:vAlign w:val="bottom"/>
            <w:hideMark/>
          </w:tcPr>
          <w:p w14:paraId="17FB057D" w14:textId="77777777" w:rsidR="00826CAB" w:rsidRPr="00826CAB" w:rsidRDefault="00826CAB" w:rsidP="00826CAB">
            <w:pPr>
              <w:spacing w:after="0" w:line="240" w:lineRule="auto"/>
              <w:jc w:val="right"/>
              <w:rPr>
                <w:rFonts w:ascii="Times New Roman" w:eastAsia="Times New Roman" w:hAnsi="Times New Roman" w:cs="Times New Roman"/>
                <w:kern w:val="0"/>
                <w:sz w:val="18"/>
                <w:szCs w:val="18"/>
                <w:lang w:eastAsia="es-CO"/>
                <w14:ligatures w14:val="none"/>
              </w:rPr>
            </w:pPr>
            <w:r w:rsidRPr="00826CAB">
              <w:rPr>
                <w:rFonts w:ascii="Times New Roman" w:eastAsia="Times New Roman" w:hAnsi="Times New Roman" w:cs="Times New Roman"/>
                <w:kern w:val="0"/>
                <w:sz w:val="18"/>
                <w:szCs w:val="18"/>
                <w:lang w:eastAsia="es-CO"/>
                <w14:ligatures w14:val="none"/>
              </w:rPr>
              <w:t>0,00%</w:t>
            </w:r>
          </w:p>
        </w:tc>
      </w:tr>
      <w:tr w:rsidR="00826CAB" w:rsidRPr="00826CAB" w14:paraId="54A8B116" w14:textId="77777777" w:rsidTr="00826CAB">
        <w:trPr>
          <w:trHeight w:val="30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BB21DD" w14:textId="77777777" w:rsidR="00826CAB" w:rsidRPr="00826CAB" w:rsidRDefault="00826CAB" w:rsidP="00826CAB">
            <w:pPr>
              <w:spacing w:after="0" w:line="240" w:lineRule="auto"/>
              <w:rPr>
                <w:rFonts w:ascii="Times New Roman" w:eastAsia="Times New Roman" w:hAnsi="Times New Roman" w:cs="Times New Roman"/>
                <w:kern w:val="0"/>
                <w:sz w:val="18"/>
                <w:szCs w:val="18"/>
                <w:lang w:eastAsia="es-CO"/>
                <w14:ligatures w14:val="none"/>
              </w:rPr>
            </w:pPr>
            <w:r w:rsidRPr="00826CAB">
              <w:rPr>
                <w:rFonts w:ascii="Times New Roman" w:eastAsia="Times New Roman" w:hAnsi="Times New Roman" w:cs="Times New Roman"/>
                <w:kern w:val="0"/>
                <w:sz w:val="18"/>
                <w:szCs w:val="18"/>
                <w:lang w:eastAsia="es-CO"/>
                <w14:ligatures w14:val="none"/>
              </w:rPr>
              <w:t xml:space="preserve">Bienes de uso público e históricos y culturales </w:t>
            </w:r>
          </w:p>
        </w:tc>
        <w:tc>
          <w:tcPr>
            <w:tcW w:w="0" w:type="auto"/>
            <w:tcBorders>
              <w:top w:val="nil"/>
              <w:left w:val="nil"/>
              <w:bottom w:val="single" w:sz="4" w:space="0" w:color="auto"/>
              <w:right w:val="single" w:sz="4" w:space="0" w:color="auto"/>
            </w:tcBorders>
            <w:shd w:val="clear" w:color="auto" w:fill="auto"/>
            <w:noWrap/>
            <w:vAlign w:val="bottom"/>
            <w:hideMark/>
          </w:tcPr>
          <w:p w14:paraId="3D0EC16D" w14:textId="77777777" w:rsidR="00826CAB" w:rsidRPr="00826CAB" w:rsidRDefault="00826CAB" w:rsidP="00826CAB">
            <w:pPr>
              <w:spacing w:after="0" w:line="240" w:lineRule="auto"/>
              <w:jc w:val="right"/>
              <w:rPr>
                <w:rFonts w:ascii="Times New Roman" w:eastAsia="Times New Roman" w:hAnsi="Times New Roman" w:cs="Times New Roman"/>
                <w:kern w:val="0"/>
                <w:sz w:val="18"/>
                <w:szCs w:val="18"/>
                <w:lang w:eastAsia="es-CO"/>
                <w14:ligatures w14:val="none"/>
              </w:rPr>
            </w:pPr>
            <w:r w:rsidRPr="00826CAB">
              <w:rPr>
                <w:rFonts w:ascii="Times New Roman" w:eastAsia="Times New Roman" w:hAnsi="Times New Roman" w:cs="Times New Roman"/>
                <w:kern w:val="0"/>
                <w:sz w:val="18"/>
                <w:szCs w:val="18"/>
                <w:lang w:eastAsia="es-CO"/>
                <w14:ligatures w14:val="none"/>
              </w:rPr>
              <w:t>60.163.018.089.440</w:t>
            </w:r>
          </w:p>
        </w:tc>
        <w:tc>
          <w:tcPr>
            <w:tcW w:w="0" w:type="auto"/>
            <w:tcBorders>
              <w:top w:val="nil"/>
              <w:left w:val="nil"/>
              <w:bottom w:val="single" w:sz="4" w:space="0" w:color="auto"/>
              <w:right w:val="single" w:sz="4" w:space="0" w:color="auto"/>
            </w:tcBorders>
            <w:shd w:val="clear" w:color="auto" w:fill="auto"/>
            <w:noWrap/>
            <w:vAlign w:val="bottom"/>
            <w:hideMark/>
          </w:tcPr>
          <w:p w14:paraId="7A1F3787" w14:textId="77777777" w:rsidR="00826CAB" w:rsidRPr="00826CAB" w:rsidRDefault="00826CAB" w:rsidP="00826CAB">
            <w:pPr>
              <w:spacing w:after="0" w:line="240" w:lineRule="auto"/>
              <w:jc w:val="right"/>
              <w:rPr>
                <w:rFonts w:ascii="Times New Roman" w:eastAsia="Times New Roman" w:hAnsi="Times New Roman" w:cs="Times New Roman"/>
                <w:kern w:val="0"/>
                <w:sz w:val="18"/>
                <w:szCs w:val="18"/>
                <w:lang w:eastAsia="es-CO"/>
                <w14:ligatures w14:val="none"/>
              </w:rPr>
            </w:pPr>
            <w:r w:rsidRPr="00826CAB">
              <w:rPr>
                <w:rFonts w:ascii="Times New Roman" w:eastAsia="Times New Roman" w:hAnsi="Times New Roman" w:cs="Times New Roman"/>
                <w:kern w:val="0"/>
                <w:sz w:val="18"/>
                <w:szCs w:val="18"/>
                <w:lang w:eastAsia="es-CO"/>
                <w14:ligatures w14:val="none"/>
              </w:rPr>
              <w:t>59.955.923.474.732,40</w:t>
            </w:r>
          </w:p>
        </w:tc>
        <w:tc>
          <w:tcPr>
            <w:tcW w:w="0" w:type="auto"/>
            <w:tcBorders>
              <w:top w:val="nil"/>
              <w:left w:val="nil"/>
              <w:bottom w:val="single" w:sz="4" w:space="0" w:color="auto"/>
              <w:right w:val="single" w:sz="4" w:space="0" w:color="auto"/>
            </w:tcBorders>
            <w:shd w:val="clear" w:color="auto" w:fill="auto"/>
            <w:noWrap/>
            <w:vAlign w:val="bottom"/>
            <w:hideMark/>
          </w:tcPr>
          <w:p w14:paraId="1AA23A72" w14:textId="77777777" w:rsidR="00826CAB" w:rsidRPr="00826CAB" w:rsidRDefault="00826CAB" w:rsidP="00826CAB">
            <w:pPr>
              <w:spacing w:after="0" w:line="240" w:lineRule="auto"/>
              <w:jc w:val="right"/>
              <w:rPr>
                <w:rFonts w:ascii="Times New Roman" w:eastAsia="Times New Roman" w:hAnsi="Times New Roman" w:cs="Times New Roman"/>
                <w:kern w:val="0"/>
                <w:sz w:val="18"/>
                <w:szCs w:val="18"/>
                <w:lang w:eastAsia="es-CO"/>
                <w14:ligatures w14:val="none"/>
              </w:rPr>
            </w:pPr>
            <w:r w:rsidRPr="00826CAB">
              <w:rPr>
                <w:rFonts w:ascii="Times New Roman" w:eastAsia="Times New Roman" w:hAnsi="Times New Roman" w:cs="Times New Roman"/>
                <w:kern w:val="0"/>
                <w:sz w:val="18"/>
                <w:szCs w:val="18"/>
                <w:lang w:eastAsia="es-CO"/>
                <w14:ligatures w14:val="none"/>
              </w:rPr>
              <w:t>207.094.614.708,06</w:t>
            </w:r>
          </w:p>
        </w:tc>
        <w:tc>
          <w:tcPr>
            <w:tcW w:w="0" w:type="auto"/>
            <w:tcBorders>
              <w:top w:val="nil"/>
              <w:left w:val="nil"/>
              <w:bottom w:val="single" w:sz="4" w:space="0" w:color="auto"/>
              <w:right w:val="single" w:sz="4" w:space="0" w:color="auto"/>
            </w:tcBorders>
            <w:shd w:val="clear" w:color="auto" w:fill="auto"/>
            <w:noWrap/>
            <w:vAlign w:val="bottom"/>
            <w:hideMark/>
          </w:tcPr>
          <w:p w14:paraId="5CA8D964" w14:textId="77777777" w:rsidR="00826CAB" w:rsidRPr="00826CAB" w:rsidRDefault="00826CAB" w:rsidP="00826CAB">
            <w:pPr>
              <w:spacing w:after="0" w:line="240" w:lineRule="auto"/>
              <w:jc w:val="right"/>
              <w:rPr>
                <w:rFonts w:ascii="Times New Roman" w:eastAsia="Times New Roman" w:hAnsi="Times New Roman" w:cs="Times New Roman"/>
                <w:kern w:val="0"/>
                <w:sz w:val="18"/>
                <w:szCs w:val="18"/>
                <w:lang w:eastAsia="es-CO"/>
                <w14:ligatures w14:val="none"/>
              </w:rPr>
            </w:pPr>
            <w:r w:rsidRPr="00826CAB">
              <w:rPr>
                <w:rFonts w:ascii="Times New Roman" w:eastAsia="Times New Roman" w:hAnsi="Times New Roman" w:cs="Times New Roman"/>
                <w:kern w:val="0"/>
                <w:sz w:val="18"/>
                <w:szCs w:val="18"/>
                <w:lang w:eastAsia="es-CO"/>
                <w14:ligatures w14:val="none"/>
              </w:rPr>
              <w:t>0,35%</w:t>
            </w:r>
          </w:p>
        </w:tc>
      </w:tr>
      <w:tr w:rsidR="00826CAB" w:rsidRPr="00826CAB" w14:paraId="281CFBA6" w14:textId="77777777" w:rsidTr="00826CAB">
        <w:trPr>
          <w:trHeight w:val="30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9E7813" w14:textId="77777777" w:rsidR="00826CAB" w:rsidRPr="00826CAB" w:rsidRDefault="00826CAB" w:rsidP="00826CAB">
            <w:pPr>
              <w:spacing w:after="0" w:line="240" w:lineRule="auto"/>
              <w:rPr>
                <w:rFonts w:ascii="Times New Roman" w:eastAsia="Times New Roman" w:hAnsi="Times New Roman" w:cs="Times New Roman"/>
                <w:kern w:val="0"/>
                <w:sz w:val="18"/>
                <w:szCs w:val="18"/>
                <w:lang w:eastAsia="es-CO"/>
                <w14:ligatures w14:val="none"/>
              </w:rPr>
            </w:pPr>
            <w:r w:rsidRPr="00826CAB">
              <w:rPr>
                <w:rFonts w:ascii="Times New Roman" w:eastAsia="Times New Roman" w:hAnsi="Times New Roman" w:cs="Times New Roman"/>
                <w:kern w:val="0"/>
                <w:sz w:val="18"/>
                <w:szCs w:val="18"/>
                <w:lang w:eastAsia="es-CO"/>
                <w14:ligatures w14:val="none"/>
              </w:rPr>
              <w:t>Otros Activos</w:t>
            </w:r>
          </w:p>
        </w:tc>
        <w:tc>
          <w:tcPr>
            <w:tcW w:w="0" w:type="auto"/>
            <w:tcBorders>
              <w:top w:val="nil"/>
              <w:left w:val="nil"/>
              <w:bottom w:val="single" w:sz="4" w:space="0" w:color="auto"/>
              <w:right w:val="single" w:sz="4" w:space="0" w:color="auto"/>
            </w:tcBorders>
            <w:shd w:val="clear" w:color="auto" w:fill="auto"/>
            <w:noWrap/>
            <w:vAlign w:val="bottom"/>
            <w:hideMark/>
          </w:tcPr>
          <w:p w14:paraId="68715DFF" w14:textId="77777777" w:rsidR="00826CAB" w:rsidRPr="00826CAB" w:rsidRDefault="00826CAB" w:rsidP="00826CAB">
            <w:pPr>
              <w:spacing w:after="0" w:line="240" w:lineRule="auto"/>
              <w:jc w:val="right"/>
              <w:rPr>
                <w:rFonts w:ascii="Times New Roman" w:eastAsia="Times New Roman" w:hAnsi="Times New Roman" w:cs="Times New Roman"/>
                <w:kern w:val="0"/>
                <w:sz w:val="18"/>
                <w:szCs w:val="18"/>
                <w:lang w:eastAsia="es-CO"/>
                <w14:ligatures w14:val="none"/>
              </w:rPr>
            </w:pPr>
            <w:r w:rsidRPr="00826CAB">
              <w:rPr>
                <w:rFonts w:ascii="Times New Roman" w:eastAsia="Times New Roman" w:hAnsi="Times New Roman" w:cs="Times New Roman"/>
                <w:kern w:val="0"/>
                <w:sz w:val="18"/>
                <w:szCs w:val="18"/>
                <w:lang w:eastAsia="es-CO"/>
                <w14:ligatures w14:val="none"/>
              </w:rPr>
              <w:t>17.201.014.215.221</w:t>
            </w:r>
          </w:p>
        </w:tc>
        <w:tc>
          <w:tcPr>
            <w:tcW w:w="0" w:type="auto"/>
            <w:tcBorders>
              <w:top w:val="nil"/>
              <w:left w:val="nil"/>
              <w:bottom w:val="single" w:sz="4" w:space="0" w:color="auto"/>
              <w:right w:val="single" w:sz="4" w:space="0" w:color="auto"/>
            </w:tcBorders>
            <w:shd w:val="clear" w:color="auto" w:fill="auto"/>
            <w:noWrap/>
            <w:vAlign w:val="bottom"/>
            <w:hideMark/>
          </w:tcPr>
          <w:p w14:paraId="602FEB75" w14:textId="77777777" w:rsidR="00826CAB" w:rsidRPr="00826CAB" w:rsidRDefault="00826CAB" w:rsidP="00826CAB">
            <w:pPr>
              <w:spacing w:after="0" w:line="240" w:lineRule="auto"/>
              <w:jc w:val="right"/>
              <w:rPr>
                <w:rFonts w:ascii="Times New Roman" w:eastAsia="Times New Roman" w:hAnsi="Times New Roman" w:cs="Times New Roman"/>
                <w:kern w:val="0"/>
                <w:sz w:val="18"/>
                <w:szCs w:val="18"/>
                <w:lang w:eastAsia="es-CO"/>
                <w14:ligatures w14:val="none"/>
              </w:rPr>
            </w:pPr>
            <w:r w:rsidRPr="00826CAB">
              <w:rPr>
                <w:rFonts w:ascii="Times New Roman" w:eastAsia="Times New Roman" w:hAnsi="Times New Roman" w:cs="Times New Roman"/>
                <w:kern w:val="0"/>
                <w:sz w:val="18"/>
                <w:szCs w:val="18"/>
                <w:lang w:eastAsia="es-CO"/>
                <w14:ligatures w14:val="none"/>
              </w:rPr>
              <w:t>14.071.852.662.641,20</w:t>
            </w:r>
          </w:p>
        </w:tc>
        <w:tc>
          <w:tcPr>
            <w:tcW w:w="0" w:type="auto"/>
            <w:tcBorders>
              <w:top w:val="nil"/>
              <w:left w:val="nil"/>
              <w:bottom w:val="single" w:sz="4" w:space="0" w:color="auto"/>
              <w:right w:val="single" w:sz="4" w:space="0" w:color="auto"/>
            </w:tcBorders>
            <w:shd w:val="clear" w:color="auto" w:fill="auto"/>
            <w:noWrap/>
            <w:vAlign w:val="bottom"/>
            <w:hideMark/>
          </w:tcPr>
          <w:p w14:paraId="2968CFF5" w14:textId="77777777" w:rsidR="00826CAB" w:rsidRPr="00826CAB" w:rsidRDefault="00826CAB" w:rsidP="00826CAB">
            <w:pPr>
              <w:spacing w:after="0" w:line="240" w:lineRule="auto"/>
              <w:jc w:val="right"/>
              <w:rPr>
                <w:rFonts w:ascii="Times New Roman" w:eastAsia="Times New Roman" w:hAnsi="Times New Roman" w:cs="Times New Roman"/>
                <w:kern w:val="0"/>
                <w:sz w:val="18"/>
                <w:szCs w:val="18"/>
                <w:lang w:eastAsia="es-CO"/>
                <w14:ligatures w14:val="none"/>
              </w:rPr>
            </w:pPr>
            <w:r w:rsidRPr="00826CAB">
              <w:rPr>
                <w:rFonts w:ascii="Times New Roman" w:eastAsia="Times New Roman" w:hAnsi="Times New Roman" w:cs="Times New Roman"/>
                <w:kern w:val="0"/>
                <w:sz w:val="18"/>
                <w:szCs w:val="18"/>
                <w:lang w:eastAsia="es-CO"/>
                <w14:ligatures w14:val="none"/>
              </w:rPr>
              <w:t>3.129.161.552.579,91</w:t>
            </w:r>
          </w:p>
        </w:tc>
        <w:tc>
          <w:tcPr>
            <w:tcW w:w="0" w:type="auto"/>
            <w:tcBorders>
              <w:top w:val="nil"/>
              <w:left w:val="nil"/>
              <w:bottom w:val="single" w:sz="4" w:space="0" w:color="auto"/>
              <w:right w:val="single" w:sz="4" w:space="0" w:color="auto"/>
            </w:tcBorders>
            <w:shd w:val="clear" w:color="auto" w:fill="auto"/>
            <w:noWrap/>
            <w:vAlign w:val="bottom"/>
            <w:hideMark/>
          </w:tcPr>
          <w:p w14:paraId="34FEA56C" w14:textId="77777777" w:rsidR="00826CAB" w:rsidRPr="00826CAB" w:rsidRDefault="00826CAB" w:rsidP="00826CAB">
            <w:pPr>
              <w:spacing w:after="0" w:line="240" w:lineRule="auto"/>
              <w:jc w:val="right"/>
              <w:rPr>
                <w:rFonts w:ascii="Times New Roman" w:eastAsia="Times New Roman" w:hAnsi="Times New Roman" w:cs="Times New Roman"/>
                <w:kern w:val="0"/>
                <w:sz w:val="18"/>
                <w:szCs w:val="18"/>
                <w:lang w:eastAsia="es-CO"/>
                <w14:ligatures w14:val="none"/>
              </w:rPr>
            </w:pPr>
            <w:r w:rsidRPr="00826CAB">
              <w:rPr>
                <w:rFonts w:ascii="Times New Roman" w:eastAsia="Times New Roman" w:hAnsi="Times New Roman" w:cs="Times New Roman"/>
                <w:kern w:val="0"/>
                <w:sz w:val="18"/>
                <w:szCs w:val="18"/>
                <w:lang w:eastAsia="es-CO"/>
                <w14:ligatures w14:val="none"/>
              </w:rPr>
              <w:t>36,57%</w:t>
            </w:r>
          </w:p>
        </w:tc>
      </w:tr>
      <w:tr w:rsidR="00826CAB" w:rsidRPr="00826CAB" w14:paraId="510247C0" w14:textId="77777777" w:rsidTr="00826CAB">
        <w:trPr>
          <w:trHeight w:val="304"/>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AEED9DB" w14:textId="77777777" w:rsidR="00826CAB" w:rsidRPr="00826CAB" w:rsidRDefault="00826CAB" w:rsidP="00826CAB">
            <w:pPr>
              <w:spacing w:after="0" w:line="240" w:lineRule="auto"/>
              <w:jc w:val="center"/>
              <w:rPr>
                <w:rFonts w:ascii="Times New Roman" w:eastAsia="Times New Roman" w:hAnsi="Times New Roman" w:cs="Times New Roman"/>
                <w:b/>
                <w:bCs/>
                <w:color w:val="000000"/>
                <w:kern w:val="0"/>
                <w:sz w:val="18"/>
                <w:szCs w:val="18"/>
                <w:lang w:eastAsia="es-CO"/>
                <w14:ligatures w14:val="none"/>
              </w:rPr>
            </w:pPr>
            <w:r w:rsidRPr="00826CAB">
              <w:rPr>
                <w:rFonts w:ascii="Times New Roman" w:eastAsia="Times New Roman" w:hAnsi="Times New Roman" w:cs="Times New Roman"/>
                <w:b/>
                <w:bCs/>
                <w:color w:val="000000"/>
                <w:kern w:val="0"/>
                <w:sz w:val="18"/>
                <w:szCs w:val="18"/>
                <w:lang w:eastAsia="es-CO"/>
                <w14:ligatures w14:val="none"/>
              </w:rPr>
              <w:t>TOTAL ACTIVOS</w:t>
            </w:r>
          </w:p>
        </w:tc>
        <w:tc>
          <w:tcPr>
            <w:tcW w:w="0" w:type="auto"/>
            <w:tcBorders>
              <w:top w:val="nil"/>
              <w:left w:val="nil"/>
              <w:bottom w:val="single" w:sz="4" w:space="0" w:color="auto"/>
              <w:right w:val="single" w:sz="4" w:space="0" w:color="auto"/>
            </w:tcBorders>
            <w:shd w:val="clear" w:color="000000" w:fill="FFFFFF"/>
            <w:noWrap/>
            <w:vAlign w:val="bottom"/>
            <w:hideMark/>
          </w:tcPr>
          <w:p w14:paraId="38289C7F" w14:textId="77777777" w:rsidR="00826CAB" w:rsidRPr="00826CAB" w:rsidRDefault="00826CAB" w:rsidP="00826CAB">
            <w:pPr>
              <w:spacing w:after="0" w:line="240" w:lineRule="auto"/>
              <w:jc w:val="right"/>
              <w:rPr>
                <w:rFonts w:ascii="Times New Roman" w:eastAsia="Times New Roman" w:hAnsi="Times New Roman" w:cs="Times New Roman"/>
                <w:b/>
                <w:bCs/>
                <w:kern w:val="0"/>
                <w:sz w:val="18"/>
                <w:szCs w:val="18"/>
                <w:lang w:eastAsia="es-CO"/>
                <w14:ligatures w14:val="none"/>
              </w:rPr>
            </w:pPr>
            <w:r w:rsidRPr="00826CAB">
              <w:rPr>
                <w:rFonts w:ascii="Times New Roman" w:eastAsia="Times New Roman" w:hAnsi="Times New Roman" w:cs="Times New Roman"/>
                <w:b/>
                <w:bCs/>
                <w:kern w:val="0"/>
                <w:sz w:val="18"/>
                <w:szCs w:val="18"/>
                <w:lang w:eastAsia="es-CO"/>
                <w14:ligatures w14:val="none"/>
              </w:rPr>
              <w:t>80.724.385.809.212</w:t>
            </w:r>
          </w:p>
        </w:tc>
        <w:tc>
          <w:tcPr>
            <w:tcW w:w="0" w:type="auto"/>
            <w:tcBorders>
              <w:top w:val="nil"/>
              <w:left w:val="nil"/>
              <w:bottom w:val="single" w:sz="4" w:space="0" w:color="auto"/>
              <w:right w:val="single" w:sz="4" w:space="0" w:color="auto"/>
            </w:tcBorders>
            <w:shd w:val="clear" w:color="000000" w:fill="FFFFFF"/>
            <w:noWrap/>
            <w:vAlign w:val="bottom"/>
            <w:hideMark/>
          </w:tcPr>
          <w:p w14:paraId="09088A62" w14:textId="77777777" w:rsidR="00826CAB" w:rsidRPr="00826CAB" w:rsidRDefault="00826CAB" w:rsidP="00826CAB">
            <w:pPr>
              <w:spacing w:after="0" w:line="240" w:lineRule="auto"/>
              <w:jc w:val="right"/>
              <w:rPr>
                <w:rFonts w:ascii="Times New Roman" w:eastAsia="Times New Roman" w:hAnsi="Times New Roman" w:cs="Times New Roman"/>
                <w:b/>
                <w:bCs/>
                <w:kern w:val="0"/>
                <w:sz w:val="18"/>
                <w:szCs w:val="18"/>
                <w:lang w:eastAsia="es-CO"/>
                <w14:ligatures w14:val="none"/>
              </w:rPr>
            </w:pPr>
            <w:r w:rsidRPr="00826CAB">
              <w:rPr>
                <w:rFonts w:ascii="Times New Roman" w:eastAsia="Times New Roman" w:hAnsi="Times New Roman" w:cs="Times New Roman"/>
                <w:b/>
                <w:bCs/>
                <w:kern w:val="0"/>
                <w:sz w:val="18"/>
                <w:szCs w:val="18"/>
                <w:lang w:eastAsia="es-CO"/>
                <w14:ligatures w14:val="none"/>
              </w:rPr>
              <w:t>77.389.806.591.627</w:t>
            </w:r>
          </w:p>
        </w:tc>
        <w:tc>
          <w:tcPr>
            <w:tcW w:w="0" w:type="auto"/>
            <w:tcBorders>
              <w:top w:val="nil"/>
              <w:left w:val="nil"/>
              <w:bottom w:val="single" w:sz="4" w:space="0" w:color="auto"/>
              <w:right w:val="single" w:sz="4" w:space="0" w:color="auto"/>
            </w:tcBorders>
            <w:shd w:val="clear" w:color="000000" w:fill="FFFFFF"/>
            <w:noWrap/>
            <w:vAlign w:val="bottom"/>
            <w:hideMark/>
          </w:tcPr>
          <w:p w14:paraId="27B187B4" w14:textId="77777777" w:rsidR="00826CAB" w:rsidRPr="00826CAB" w:rsidRDefault="00826CAB" w:rsidP="00826CAB">
            <w:pPr>
              <w:spacing w:after="0" w:line="240" w:lineRule="auto"/>
              <w:jc w:val="right"/>
              <w:rPr>
                <w:rFonts w:ascii="Times New Roman" w:eastAsia="Times New Roman" w:hAnsi="Times New Roman" w:cs="Times New Roman"/>
                <w:b/>
                <w:bCs/>
                <w:kern w:val="0"/>
                <w:sz w:val="18"/>
                <w:szCs w:val="18"/>
                <w:lang w:eastAsia="es-CO"/>
                <w14:ligatures w14:val="none"/>
              </w:rPr>
            </w:pPr>
            <w:r w:rsidRPr="00826CAB">
              <w:rPr>
                <w:rFonts w:ascii="Times New Roman" w:eastAsia="Times New Roman" w:hAnsi="Times New Roman" w:cs="Times New Roman"/>
                <w:b/>
                <w:bCs/>
                <w:kern w:val="0"/>
                <w:sz w:val="18"/>
                <w:szCs w:val="18"/>
                <w:lang w:eastAsia="es-CO"/>
                <w14:ligatures w14:val="none"/>
              </w:rPr>
              <w:t>3.334.579.217.586</w:t>
            </w:r>
          </w:p>
        </w:tc>
        <w:tc>
          <w:tcPr>
            <w:tcW w:w="0" w:type="auto"/>
            <w:tcBorders>
              <w:top w:val="nil"/>
              <w:left w:val="nil"/>
              <w:bottom w:val="single" w:sz="4" w:space="0" w:color="auto"/>
              <w:right w:val="single" w:sz="4" w:space="0" w:color="auto"/>
            </w:tcBorders>
            <w:shd w:val="clear" w:color="000000" w:fill="FFFFFF"/>
            <w:noWrap/>
            <w:vAlign w:val="bottom"/>
            <w:hideMark/>
          </w:tcPr>
          <w:p w14:paraId="60AFBD69" w14:textId="77777777" w:rsidR="00826CAB" w:rsidRPr="00826CAB" w:rsidRDefault="00826CAB" w:rsidP="00826CAB">
            <w:pPr>
              <w:spacing w:after="0" w:line="240" w:lineRule="auto"/>
              <w:jc w:val="right"/>
              <w:rPr>
                <w:rFonts w:ascii="Times New Roman" w:eastAsia="Times New Roman" w:hAnsi="Times New Roman" w:cs="Times New Roman"/>
                <w:b/>
                <w:bCs/>
                <w:kern w:val="0"/>
                <w:sz w:val="18"/>
                <w:szCs w:val="18"/>
                <w:lang w:eastAsia="es-CO"/>
                <w14:ligatures w14:val="none"/>
              </w:rPr>
            </w:pPr>
            <w:r w:rsidRPr="00826CAB">
              <w:rPr>
                <w:rFonts w:ascii="Times New Roman" w:eastAsia="Times New Roman" w:hAnsi="Times New Roman" w:cs="Times New Roman"/>
                <w:b/>
                <w:bCs/>
                <w:kern w:val="0"/>
                <w:sz w:val="18"/>
                <w:szCs w:val="18"/>
                <w:lang w:eastAsia="es-CO"/>
                <w14:ligatures w14:val="none"/>
              </w:rPr>
              <w:t>4,31%</w:t>
            </w:r>
          </w:p>
        </w:tc>
      </w:tr>
    </w:tbl>
    <w:p w14:paraId="6014876D" w14:textId="77777777" w:rsidR="0095158E" w:rsidRDefault="0095158E" w:rsidP="00340DFA">
      <w:pPr>
        <w:spacing w:after="0" w:line="240" w:lineRule="auto"/>
        <w:jc w:val="both"/>
        <w:rPr>
          <w:rFonts w:ascii="Times New Roman" w:hAnsi="Times New Roman" w:cs="Times New Roman"/>
          <w:sz w:val="24"/>
          <w:szCs w:val="24"/>
        </w:rPr>
      </w:pPr>
    </w:p>
    <w:p w14:paraId="5B408376" w14:textId="2F9AC8C2" w:rsidR="00585EB2" w:rsidRDefault="00585EB2" w:rsidP="00340DFA">
      <w:pPr>
        <w:spacing w:after="0" w:line="240" w:lineRule="auto"/>
        <w:jc w:val="both"/>
        <w:rPr>
          <w:rFonts w:ascii="Times New Roman" w:hAnsi="Times New Roman" w:cs="Times New Roman"/>
          <w:sz w:val="24"/>
          <w:szCs w:val="24"/>
        </w:rPr>
      </w:pPr>
      <w:r w:rsidRPr="00AA7D9F">
        <w:rPr>
          <w:rFonts w:ascii="Times New Roman" w:hAnsi="Times New Roman" w:cs="Times New Roman"/>
          <w:sz w:val="24"/>
          <w:szCs w:val="24"/>
        </w:rPr>
        <w:t xml:space="preserve">A continuación, se presenta la información con un mayor nivel de detalle para </w:t>
      </w:r>
      <w:r w:rsidR="001120AA">
        <w:rPr>
          <w:rFonts w:ascii="Times New Roman" w:hAnsi="Times New Roman" w:cs="Times New Roman"/>
          <w:sz w:val="24"/>
          <w:szCs w:val="24"/>
        </w:rPr>
        <w:t xml:space="preserve">algunas </w:t>
      </w:r>
      <w:r w:rsidR="001120AA" w:rsidRPr="00AA7D9F">
        <w:rPr>
          <w:rFonts w:ascii="Times New Roman" w:hAnsi="Times New Roman" w:cs="Times New Roman"/>
          <w:sz w:val="24"/>
          <w:szCs w:val="24"/>
        </w:rPr>
        <w:t>variaciones</w:t>
      </w:r>
      <w:r w:rsidRPr="00AA7D9F">
        <w:rPr>
          <w:rFonts w:ascii="Times New Roman" w:hAnsi="Times New Roman" w:cs="Times New Roman"/>
          <w:sz w:val="24"/>
          <w:szCs w:val="24"/>
        </w:rPr>
        <w:t xml:space="preserve"> significativas:</w:t>
      </w:r>
    </w:p>
    <w:p w14:paraId="37DFE4B0" w14:textId="77777777" w:rsidR="00F45568" w:rsidRDefault="00F45568" w:rsidP="008820F8">
      <w:pPr>
        <w:spacing w:after="0" w:line="240" w:lineRule="auto"/>
        <w:rPr>
          <w:rFonts w:ascii="Times New Roman" w:hAnsi="Times New Roman" w:cs="Times New Roman"/>
          <w:b/>
          <w:bCs/>
          <w:sz w:val="24"/>
          <w:szCs w:val="24"/>
        </w:rPr>
      </w:pPr>
    </w:p>
    <w:p w14:paraId="4A627D30" w14:textId="37FB1EF8" w:rsidR="008820F8" w:rsidRPr="00AA7D9F" w:rsidRDefault="008820F8" w:rsidP="008820F8">
      <w:pPr>
        <w:spacing w:after="0" w:line="240" w:lineRule="auto"/>
        <w:rPr>
          <w:rFonts w:ascii="Times New Roman" w:hAnsi="Times New Roman" w:cs="Times New Roman"/>
          <w:b/>
          <w:bCs/>
          <w:sz w:val="24"/>
          <w:szCs w:val="24"/>
        </w:rPr>
      </w:pPr>
      <w:r w:rsidRPr="008820F8">
        <w:rPr>
          <w:rFonts w:ascii="Times New Roman" w:hAnsi="Times New Roman" w:cs="Times New Roman"/>
          <w:b/>
          <w:bCs/>
          <w:sz w:val="24"/>
          <w:szCs w:val="24"/>
        </w:rPr>
        <w:t>Efectivo y equivalentes al efectivo</w:t>
      </w:r>
    </w:p>
    <w:p w14:paraId="7A0ACB89" w14:textId="77777777" w:rsidR="008820F8" w:rsidRDefault="008820F8" w:rsidP="00D747D0">
      <w:pPr>
        <w:spacing w:after="0" w:line="240" w:lineRule="auto"/>
        <w:rPr>
          <w:rFonts w:ascii="Times New Roman" w:hAnsi="Times New Roman" w:cs="Times New Roman"/>
          <w:b/>
          <w:bCs/>
          <w:sz w:val="24"/>
          <w:szCs w:val="24"/>
        </w:rPr>
      </w:pPr>
    </w:p>
    <w:p w14:paraId="7100EB97" w14:textId="2562A90F" w:rsidR="001814E5" w:rsidRDefault="008820F8" w:rsidP="008820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w:t>
      </w:r>
      <w:r w:rsidR="00732FF5">
        <w:rPr>
          <w:rFonts w:ascii="Times New Roman" w:hAnsi="Times New Roman" w:cs="Times New Roman"/>
          <w:sz w:val="24"/>
          <w:szCs w:val="24"/>
        </w:rPr>
        <w:t xml:space="preserve"> </w:t>
      </w:r>
      <w:r w:rsidR="00081BBA">
        <w:rPr>
          <w:rFonts w:ascii="Times New Roman" w:hAnsi="Times New Roman" w:cs="Times New Roman"/>
          <w:sz w:val="24"/>
          <w:szCs w:val="24"/>
        </w:rPr>
        <w:t>principal variación</w:t>
      </w:r>
      <w:r w:rsidR="00E536A1">
        <w:rPr>
          <w:rFonts w:ascii="Times New Roman" w:hAnsi="Times New Roman" w:cs="Times New Roman"/>
          <w:sz w:val="24"/>
          <w:szCs w:val="24"/>
        </w:rPr>
        <w:t xml:space="preserve"> </w:t>
      </w:r>
      <w:r>
        <w:rPr>
          <w:rFonts w:ascii="Times New Roman" w:hAnsi="Times New Roman" w:cs="Times New Roman"/>
          <w:sz w:val="24"/>
          <w:szCs w:val="24"/>
        </w:rPr>
        <w:t>corresponde a</w:t>
      </w:r>
      <w:r w:rsidR="00F41C77">
        <w:rPr>
          <w:rFonts w:ascii="Times New Roman" w:hAnsi="Times New Roman" w:cs="Times New Roman"/>
          <w:sz w:val="24"/>
          <w:szCs w:val="24"/>
        </w:rPr>
        <w:t xml:space="preserve">l </w:t>
      </w:r>
      <w:r w:rsidR="00E536A1">
        <w:rPr>
          <w:rFonts w:ascii="Times New Roman" w:hAnsi="Times New Roman" w:cs="Times New Roman"/>
          <w:sz w:val="24"/>
          <w:szCs w:val="24"/>
        </w:rPr>
        <w:t>e</w:t>
      </w:r>
      <w:r w:rsidR="00F41C77">
        <w:rPr>
          <w:rFonts w:ascii="Times New Roman" w:hAnsi="Times New Roman" w:cs="Times New Roman"/>
          <w:sz w:val="24"/>
          <w:szCs w:val="24"/>
        </w:rPr>
        <w:t>fectivo y equivalentes de efectivo, con un incremento del 53.8% producto de los movimientos de las cuentas bancarias de la Agencia por su giro normal en las operaciones</w:t>
      </w:r>
      <w:r w:rsidR="001814E5">
        <w:rPr>
          <w:rFonts w:ascii="Times New Roman" w:hAnsi="Times New Roman" w:cs="Times New Roman"/>
          <w:sz w:val="24"/>
          <w:szCs w:val="24"/>
        </w:rPr>
        <w:t>.</w:t>
      </w:r>
    </w:p>
    <w:p w14:paraId="79891A5F" w14:textId="77777777" w:rsidR="001814E5" w:rsidRPr="006C37E2" w:rsidRDefault="001814E5" w:rsidP="008820F8">
      <w:pPr>
        <w:spacing w:after="0" w:line="240" w:lineRule="auto"/>
        <w:jc w:val="both"/>
        <w:rPr>
          <w:rFonts w:ascii="Times New Roman" w:hAnsi="Times New Roman" w:cs="Times New Roman"/>
          <w:b/>
          <w:bCs/>
          <w:sz w:val="24"/>
          <w:szCs w:val="24"/>
        </w:rPr>
      </w:pPr>
    </w:p>
    <w:p w14:paraId="73D695E8" w14:textId="24CC6FC2" w:rsidR="003924EC" w:rsidRDefault="00A110C4" w:rsidP="008820F8">
      <w:pPr>
        <w:spacing w:after="0" w:line="240" w:lineRule="auto"/>
        <w:jc w:val="both"/>
        <w:rPr>
          <w:rFonts w:ascii="Times New Roman" w:hAnsi="Times New Roman" w:cs="Times New Roman"/>
          <w:b/>
          <w:bCs/>
          <w:sz w:val="24"/>
          <w:szCs w:val="24"/>
        </w:rPr>
      </w:pPr>
      <w:r w:rsidRPr="006C37E2">
        <w:rPr>
          <w:rFonts w:ascii="Times New Roman" w:hAnsi="Times New Roman" w:cs="Times New Roman"/>
          <w:b/>
          <w:bCs/>
          <w:sz w:val="24"/>
          <w:szCs w:val="24"/>
        </w:rPr>
        <w:t xml:space="preserve">Bienes </w:t>
      </w:r>
      <w:r w:rsidR="006C37E2" w:rsidRPr="006C37E2">
        <w:rPr>
          <w:rFonts w:ascii="Times New Roman" w:hAnsi="Times New Roman" w:cs="Times New Roman"/>
          <w:b/>
          <w:bCs/>
          <w:sz w:val="24"/>
          <w:szCs w:val="24"/>
        </w:rPr>
        <w:t>de Uso Público e históricos y Culturales</w:t>
      </w:r>
    </w:p>
    <w:p w14:paraId="32D71564" w14:textId="77777777" w:rsidR="006C37E2" w:rsidRDefault="006C37E2" w:rsidP="008820F8">
      <w:pPr>
        <w:spacing w:after="0" w:line="240" w:lineRule="auto"/>
        <w:jc w:val="both"/>
        <w:rPr>
          <w:rFonts w:ascii="Times New Roman" w:hAnsi="Times New Roman" w:cs="Times New Roman"/>
          <w:b/>
          <w:bCs/>
          <w:sz w:val="24"/>
          <w:szCs w:val="24"/>
        </w:rPr>
      </w:pPr>
    </w:p>
    <w:p w14:paraId="3C7FAEFB" w14:textId="7D0718DD" w:rsidR="00030ADF" w:rsidRPr="004755E7" w:rsidRDefault="008A07C9" w:rsidP="00030ADF">
      <w:pPr>
        <w:jc w:val="both"/>
      </w:pPr>
      <w:r w:rsidRPr="00030ADF">
        <w:rPr>
          <w:rFonts w:ascii="Times New Roman" w:hAnsi="Times New Roman" w:cs="Times New Roman"/>
          <w:sz w:val="24"/>
          <w:szCs w:val="24"/>
        </w:rPr>
        <w:t xml:space="preserve">El incremento en este grupo concierne </w:t>
      </w:r>
      <w:r w:rsidR="00FD1FCD" w:rsidRPr="00030ADF">
        <w:rPr>
          <w:rFonts w:ascii="Times New Roman" w:hAnsi="Times New Roman" w:cs="Times New Roman"/>
          <w:sz w:val="24"/>
          <w:szCs w:val="24"/>
        </w:rPr>
        <w:t>primordialmente al registro</w:t>
      </w:r>
      <w:r w:rsidR="00030ADF">
        <w:rPr>
          <w:rFonts w:ascii="Times New Roman" w:hAnsi="Times New Roman" w:cs="Times New Roman"/>
          <w:sz w:val="24"/>
          <w:szCs w:val="24"/>
        </w:rPr>
        <w:t xml:space="preserve"> por concepto </w:t>
      </w:r>
      <w:r w:rsidR="00C1211A">
        <w:rPr>
          <w:rFonts w:ascii="Times New Roman" w:hAnsi="Times New Roman" w:cs="Times New Roman"/>
          <w:sz w:val="24"/>
          <w:szCs w:val="24"/>
        </w:rPr>
        <w:t xml:space="preserve">de </w:t>
      </w:r>
      <w:r w:rsidR="00C1211A" w:rsidRPr="00030ADF">
        <w:rPr>
          <w:rFonts w:ascii="Times New Roman" w:hAnsi="Times New Roman" w:cs="Times New Roman"/>
          <w:sz w:val="24"/>
          <w:szCs w:val="24"/>
        </w:rPr>
        <w:t>Materialización</w:t>
      </w:r>
      <w:r w:rsidR="00030ADF" w:rsidRPr="00030ADF">
        <w:rPr>
          <w:rFonts w:ascii="Times New Roman" w:hAnsi="Times New Roman" w:cs="Times New Roman"/>
          <w:sz w:val="24"/>
          <w:szCs w:val="24"/>
        </w:rPr>
        <w:t xml:space="preserve"> de Riesgos de </w:t>
      </w:r>
      <w:r w:rsidR="00AB7A23">
        <w:rPr>
          <w:rFonts w:ascii="Times New Roman" w:hAnsi="Times New Roman" w:cs="Times New Roman"/>
          <w:sz w:val="24"/>
          <w:szCs w:val="24"/>
        </w:rPr>
        <w:t xml:space="preserve">algunos </w:t>
      </w:r>
      <w:r w:rsidR="00030ADF" w:rsidRPr="00030ADF">
        <w:rPr>
          <w:rFonts w:ascii="Times New Roman" w:hAnsi="Times New Roman" w:cs="Times New Roman"/>
          <w:sz w:val="24"/>
          <w:szCs w:val="24"/>
        </w:rPr>
        <w:t>proyectos</w:t>
      </w:r>
      <w:r w:rsidR="00AB7A23">
        <w:rPr>
          <w:rFonts w:ascii="Times New Roman" w:hAnsi="Times New Roman" w:cs="Times New Roman"/>
          <w:sz w:val="24"/>
          <w:szCs w:val="24"/>
        </w:rPr>
        <w:t xml:space="preserve"> del modo de transporte </w:t>
      </w:r>
      <w:r w:rsidR="00030ADF" w:rsidRPr="00030ADF">
        <w:rPr>
          <w:rFonts w:ascii="Times New Roman" w:hAnsi="Times New Roman" w:cs="Times New Roman"/>
          <w:sz w:val="24"/>
          <w:szCs w:val="24"/>
        </w:rPr>
        <w:t xml:space="preserve"> carretero</w:t>
      </w:r>
      <w:r w:rsidR="00AB7A23">
        <w:rPr>
          <w:rFonts w:ascii="Times New Roman" w:hAnsi="Times New Roman" w:cs="Times New Roman"/>
          <w:sz w:val="24"/>
          <w:szCs w:val="24"/>
        </w:rPr>
        <w:t xml:space="preserve">, </w:t>
      </w:r>
      <w:r w:rsidR="00030ADF" w:rsidRPr="00030ADF">
        <w:rPr>
          <w:rFonts w:ascii="Times New Roman" w:hAnsi="Times New Roman" w:cs="Times New Roman"/>
          <w:sz w:val="24"/>
          <w:szCs w:val="24"/>
        </w:rPr>
        <w:t xml:space="preserve">de julio a septiembre de 2023 reportados por la Coordinación del Grupo Interno de Trabajo de </w:t>
      </w:r>
      <w:r w:rsidR="00904BCE">
        <w:rPr>
          <w:rFonts w:ascii="Times New Roman" w:hAnsi="Times New Roman" w:cs="Times New Roman"/>
          <w:sz w:val="24"/>
          <w:szCs w:val="24"/>
        </w:rPr>
        <w:t>R</w:t>
      </w:r>
      <w:r w:rsidR="00030ADF" w:rsidRPr="00030ADF">
        <w:rPr>
          <w:rFonts w:ascii="Times New Roman" w:hAnsi="Times New Roman" w:cs="Times New Roman"/>
          <w:sz w:val="24"/>
          <w:szCs w:val="24"/>
        </w:rPr>
        <w:t>iesgos mediante memorando 20236020155713 del 17/10/</w:t>
      </w:r>
      <w:r w:rsidR="00C1211A">
        <w:rPr>
          <w:rFonts w:ascii="Times New Roman" w:hAnsi="Times New Roman" w:cs="Times New Roman"/>
          <w:sz w:val="24"/>
          <w:szCs w:val="24"/>
        </w:rPr>
        <w:t xml:space="preserve">2.023, su contrapartida corresponde a la subcuenta de otros activos. </w:t>
      </w:r>
    </w:p>
    <w:p w14:paraId="73AE1CD0" w14:textId="0968ABF1" w:rsidR="006C37E2" w:rsidRPr="00030ADF" w:rsidRDefault="006C37E2" w:rsidP="008820F8">
      <w:pPr>
        <w:spacing w:after="0" w:line="240" w:lineRule="auto"/>
        <w:jc w:val="both"/>
        <w:rPr>
          <w:rFonts w:ascii="Times New Roman" w:hAnsi="Times New Roman" w:cs="Times New Roman"/>
          <w:sz w:val="24"/>
          <w:szCs w:val="24"/>
          <w:lang w:val="es-ES"/>
        </w:rPr>
      </w:pPr>
    </w:p>
    <w:p w14:paraId="535F344A" w14:textId="77777777" w:rsidR="006C37E2" w:rsidRDefault="006C37E2" w:rsidP="008820F8">
      <w:pPr>
        <w:spacing w:after="0" w:line="240" w:lineRule="auto"/>
        <w:jc w:val="both"/>
        <w:rPr>
          <w:rFonts w:ascii="Times New Roman" w:hAnsi="Times New Roman" w:cs="Times New Roman"/>
          <w:b/>
          <w:bCs/>
          <w:sz w:val="24"/>
          <w:szCs w:val="24"/>
        </w:rPr>
      </w:pPr>
    </w:p>
    <w:p w14:paraId="0DF473FC" w14:textId="77777777" w:rsidR="006C37E2" w:rsidRPr="006C37E2" w:rsidRDefault="006C37E2" w:rsidP="008820F8">
      <w:pPr>
        <w:spacing w:after="0" w:line="240" w:lineRule="auto"/>
        <w:jc w:val="both"/>
        <w:rPr>
          <w:rFonts w:ascii="Times New Roman" w:hAnsi="Times New Roman" w:cs="Times New Roman"/>
          <w:b/>
          <w:bCs/>
          <w:sz w:val="24"/>
          <w:szCs w:val="24"/>
        </w:rPr>
      </w:pPr>
    </w:p>
    <w:p w14:paraId="10C6C4BA" w14:textId="77777777" w:rsidR="006C37E2" w:rsidRDefault="006C37E2" w:rsidP="008820F8">
      <w:pPr>
        <w:spacing w:after="0" w:line="240" w:lineRule="auto"/>
        <w:jc w:val="both"/>
        <w:rPr>
          <w:rFonts w:ascii="Times New Roman" w:hAnsi="Times New Roman" w:cs="Times New Roman"/>
          <w:sz w:val="24"/>
          <w:szCs w:val="24"/>
        </w:rPr>
      </w:pPr>
    </w:p>
    <w:p w14:paraId="1FAB1C74" w14:textId="77777777" w:rsidR="003924EC" w:rsidRPr="00AA7D9F" w:rsidRDefault="003924EC" w:rsidP="003924EC">
      <w:pPr>
        <w:autoSpaceDE w:val="0"/>
        <w:autoSpaceDN w:val="0"/>
        <w:adjustRightInd w:val="0"/>
        <w:spacing w:after="0" w:line="240" w:lineRule="auto"/>
        <w:jc w:val="both"/>
        <w:rPr>
          <w:rFonts w:ascii="Times New Roman" w:eastAsia="Times New Roman" w:hAnsi="Times New Roman" w:cs="Times New Roman"/>
          <w:kern w:val="0"/>
          <w:sz w:val="24"/>
          <w:szCs w:val="24"/>
          <w:lang w:val="es-ES" w:eastAsia="es-ES" w:bidi="es-ES"/>
          <w14:ligatures w14:val="none"/>
        </w:rPr>
      </w:pPr>
      <w:r w:rsidRPr="00AA7D9F">
        <w:rPr>
          <w:rFonts w:ascii="Times New Roman" w:hAnsi="Times New Roman" w:cs="Times New Roman"/>
          <w:b/>
          <w:bCs/>
          <w:sz w:val="24"/>
          <w:szCs w:val="24"/>
        </w:rPr>
        <w:t>Otros Activos</w:t>
      </w:r>
    </w:p>
    <w:p w14:paraId="026F5B05" w14:textId="77777777" w:rsidR="003924EC" w:rsidRPr="00AA7D9F" w:rsidRDefault="003924EC" w:rsidP="003924EC">
      <w:pPr>
        <w:autoSpaceDE w:val="0"/>
        <w:autoSpaceDN w:val="0"/>
        <w:adjustRightInd w:val="0"/>
        <w:spacing w:after="0" w:line="240" w:lineRule="auto"/>
        <w:rPr>
          <w:rFonts w:ascii="Times New Roman" w:hAnsi="Times New Roman" w:cs="Times New Roman"/>
          <w:kern w:val="0"/>
          <w:sz w:val="24"/>
          <w:szCs w:val="24"/>
        </w:rPr>
      </w:pPr>
    </w:p>
    <w:p w14:paraId="02523817" w14:textId="77777777" w:rsidR="00F11D60" w:rsidRPr="00D82582" w:rsidRDefault="003924EC" w:rsidP="00F11D60">
      <w:pPr>
        <w:jc w:val="both"/>
        <w:rPr>
          <w:rFonts w:ascii="Times New Roman" w:hAnsi="Times New Roman" w:cs="Times New Roman"/>
          <w:sz w:val="24"/>
          <w:szCs w:val="24"/>
          <w:lang w:eastAsia="es-CO"/>
        </w:rPr>
      </w:pPr>
      <w:r w:rsidRPr="00AA7D9F">
        <w:rPr>
          <w:rFonts w:ascii="Times New Roman" w:eastAsia="Times New Roman" w:hAnsi="Times New Roman" w:cs="Times New Roman"/>
          <w:kern w:val="0"/>
          <w:sz w:val="24"/>
          <w:szCs w:val="24"/>
          <w:lang w:val="es-ES" w:eastAsia="es-ES" w:bidi="es-ES"/>
          <w14:ligatures w14:val="none"/>
        </w:rPr>
        <w:t>Dentro del grupo Otros Activos, se resalta principalmente</w:t>
      </w:r>
      <w:r w:rsidRPr="008C2058">
        <w:rPr>
          <w:rFonts w:ascii="Times New Roman" w:eastAsia="Times New Roman" w:hAnsi="Times New Roman" w:cs="Times New Roman"/>
          <w:kern w:val="0"/>
          <w:sz w:val="24"/>
          <w:szCs w:val="24"/>
          <w:lang w:val="es-ES" w:eastAsia="es-ES" w:bidi="es-ES"/>
          <w14:ligatures w14:val="none"/>
        </w:rPr>
        <w:t xml:space="preserve"> el aumento de la cuenta 1989</w:t>
      </w:r>
      <w:r>
        <w:rPr>
          <w:rFonts w:ascii="Times New Roman" w:eastAsia="Times New Roman" w:hAnsi="Times New Roman" w:cs="Times New Roman"/>
          <w:kern w:val="0"/>
          <w:sz w:val="24"/>
          <w:szCs w:val="24"/>
          <w:lang w:val="es-ES" w:eastAsia="es-ES" w:bidi="es-ES"/>
          <w14:ligatures w14:val="none"/>
        </w:rPr>
        <w:t xml:space="preserve">- </w:t>
      </w:r>
      <w:r w:rsidRPr="008C2058">
        <w:rPr>
          <w:rFonts w:ascii="Times New Roman" w:eastAsia="Times New Roman" w:hAnsi="Times New Roman" w:cs="Times New Roman"/>
          <w:kern w:val="0"/>
          <w:sz w:val="24"/>
          <w:szCs w:val="24"/>
          <w:lang w:val="es-ES" w:eastAsia="es-ES" w:bidi="es-ES"/>
          <w14:ligatures w14:val="none"/>
        </w:rPr>
        <w:t>Recursos de la entidad concedente en patrimonios autónomos constituidos por concesionarios privados</w:t>
      </w:r>
      <w:r w:rsidRPr="00AA7D9F">
        <w:rPr>
          <w:rFonts w:ascii="Times New Roman" w:eastAsia="Times New Roman" w:hAnsi="Times New Roman" w:cs="Times New Roman"/>
          <w:kern w:val="0"/>
          <w:sz w:val="24"/>
          <w:szCs w:val="24"/>
          <w:lang w:val="es-ES" w:eastAsia="es-ES" w:bidi="es-ES"/>
          <w14:ligatures w14:val="none"/>
        </w:rPr>
        <w:t>,</w:t>
      </w:r>
      <w:r w:rsidR="006F0D91">
        <w:rPr>
          <w:rFonts w:ascii="Times New Roman" w:hAnsi="Times New Roman" w:cs="Times New Roman"/>
          <w:sz w:val="24"/>
          <w:szCs w:val="24"/>
        </w:rPr>
        <w:t xml:space="preserve"> en lo relacionado con aportes estatales vigencias futuras</w:t>
      </w:r>
      <w:r w:rsidR="00897746">
        <w:rPr>
          <w:rFonts w:ascii="Times New Roman" w:hAnsi="Times New Roman" w:cs="Times New Roman"/>
          <w:sz w:val="24"/>
          <w:szCs w:val="24"/>
        </w:rPr>
        <w:t xml:space="preserve">, </w:t>
      </w:r>
      <w:r w:rsidR="00221AC1">
        <w:rPr>
          <w:rFonts w:ascii="Times New Roman" w:hAnsi="Times New Roman" w:cs="Times New Roman"/>
          <w:sz w:val="24"/>
          <w:szCs w:val="24"/>
        </w:rPr>
        <w:t>pago de vigencias expiradas de acuerdo con la certificación expedida por la pre</w:t>
      </w:r>
      <w:r w:rsidR="0061655E">
        <w:rPr>
          <w:rFonts w:ascii="Times New Roman" w:hAnsi="Times New Roman" w:cs="Times New Roman"/>
          <w:sz w:val="24"/>
          <w:szCs w:val="24"/>
        </w:rPr>
        <w:t xml:space="preserve">sidencia de la Agencia con fecha </w:t>
      </w:r>
      <w:r w:rsidR="00E85968">
        <w:rPr>
          <w:rFonts w:ascii="Times New Roman" w:hAnsi="Times New Roman" w:cs="Times New Roman"/>
          <w:sz w:val="24"/>
          <w:szCs w:val="24"/>
        </w:rPr>
        <w:t>31 de agosto de 2023</w:t>
      </w:r>
      <w:r w:rsidR="00575EED">
        <w:rPr>
          <w:rFonts w:ascii="Times New Roman" w:hAnsi="Times New Roman" w:cs="Times New Roman"/>
          <w:sz w:val="24"/>
          <w:szCs w:val="24"/>
        </w:rPr>
        <w:t xml:space="preserve">, adicionalmente </w:t>
      </w:r>
      <w:r w:rsidR="00F15C58">
        <w:rPr>
          <w:rFonts w:ascii="Times New Roman" w:hAnsi="Times New Roman" w:cs="Times New Roman"/>
          <w:sz w:val="24"/>
          <w:szCs w:val="24"/>
        </w:rPr>
        <w:t xml:space="preserve">  </w:t>
      </w:r>
      <w:r w:rsidR="00F11D60" w:rsidRPr="00D82582">
        <w:rPr>
          <w:rFonts w:ascii="Times New Roman" w:hAnsi="Times New Roman" w:cs="Times New Roman"/>
          <w:sz w:val="24"/>
          <w:szCs w:val="24"/>
          <w:lang w:eastAsia="es-CO"/>
        </w:rPr>
        <w:t>se registr</w:t>
      </w:r>
      <w:r w:rsidR="00F11D60">
        <w:rPr>
          <w:rFonts w:ascii="Times New Roman" w:hAnsi="Times New Roman" w:cs="Times New Roman"/>
          <w:sz w:val="24"/>
          <w:szCs w:val="24"/>
          <w:lang w:eastAsia="es-CO"/>
        </w:rPr>
        <w:t>aron</w:t>
      </w:r>
      <w:r w:rsidR="00F11D60" w:rsidRPr="00D82582">
        <w:rPr>
          <w:rFonts w:ascii="Times New Roman" w:hAnsi="Times New Roman" w:cs="Times New Roman"/>
          <w:sz w:val="24"/>
          <w:szCs w:val="24"/>
          <w:lang w:eastAsia="es-CO"/>
        </w:rPr>
        <w:t xml:space="preserve">, </w:t>
      </w:r>
      <w:r w:rsidR="00F11D60">
        <w:rPr>
          <w:rFonts w:ascii="Times New Roman" w:hAnsi="Times New Roman" w:cs="Times New Roman"/>
          <w:sz w:val="24"/>
          <w:szCs w:val="24"/>
          <w:lang w:eastAsia="es-CO"/>
        </w:rPr>
        <w:t xml:space="preserve">en la </w:t>
      </w:r>
      <w:r w:rsidR="00F11D60" w:rsidRPr="00D82582">
        <w:rPr>
          <w:rFonts w:ascii="Times New Roman" w:hAnsi="Times New Roman" w:cs="Times New Roman"/>
          <w:sz w:val="24"/>
          <w:szCs w:val="24"/>
          <w:lang w:eastAsia="es-CO"/>
        </w:rPr>
        <w:t xml:space="preserve">subcuenta </w:t>
      </w:r>
      <w:r w:rsidR="00F11D60">
        <w:rPr>
          <w:rFonts w:ascii="Times New Roman" w:hAnsi="Times New Roman" w:cs="Times New Roman"/>
          <w:sz w:val="24"/>
          <w:szCs w:val="24"/>
          <w:lang w:eastAsia="es-CO"/>
        </w:rPr>
        <w:t>190803001</w:t>
      </w:r>
      <w:r w:rsidR="00F11D60" w:rsidRPr="00D82582">
        <w:rPr>
          <w:rFonts w:ascii="Times New Roman" w:hAnsi="Times New Roman" w:cs="Times New Roman"/>
          <w:sz w:val="24"/>
          <w:szCs w:val="24"/>
          <w:lang w:eastAsia="es-CO"/>
        </w:rPr>
        <w:t>-</w:t>
      </w:r>
      <w:r w:rsidR="00F11D60">
        <w:rPr>
          <w:rFonts w:ascii="Times New Roman" w:hAnsi="Times New Roman" w:cs="Times New Roman"/>
          <w:sz w:val="24"/>
          <w:szCs w:val="24"/>
          <w:lang w:eastAsia="es-CO"/>
        </w:rPr>
        <w:t xml:space="preserve"> Encargo Fiduciario – Fiducia de administración las siguientes operaciones</w:t>
      </w:r>
      <w:r w:rsidR="00F11D60" w:rsidRPr="00D82582">
        <w:rPr>
          <w:rFonts w:ascii="Times New Roman" w:hAnsi="Times New Roman" w:cs="Times New Roman"/>
          <w:sz w:val="24"/>
          <w:szCs w:val="24"/>
          <w:lang w:eastAsia="es-CO"/>
        </w:rPr>
        <w:t xml:space="preserve">: </w:t>
      </w:r>
    </w:p>
    <w:p w14:paraId="273E7EE2" w14:textId="77777777" w:rsidR="00F11D60" w:rsidRDefault="00F11D60" w:rsidP="00F11D60">
      <w:pPr>
        <w:pStyle w:val="Prrafodelista"/>
        <w:numPr>
          <w:ilvl w:val="0"/>
          <w:numId w:val="21"/>
        </w:numPr>
        <w:jc w:val="both"/>
      </w:pPr>
      <w:r>
        <w:t>Traslado al Fondo de Contingencias de las entidades estatales correspondiente a los aportes aprobados por el Ministerio de Hacienda y Crédito Público a los contratos de Concesión No 013 de 2015 proyecto Bucaramanga Barrancabermeja Yondó y contrato No 012 de 2015 proyecto Santana Mocoa Neiva por $46.324´624.467. (débito)</w:t>
      </w:r>
    </w:p>
    <w:p w14:paraId="2396643F" w14:textId="77777777" w:rsidR="00F11D60" w:rsidRDefault="00F11D60" w:rsidP="00F11D60">
      <w:pPr>
        <w:pStyle w:val="Prrafodelista"/>
        <w:numPr>
          <w:ilvl w:val="0"/>
          <w:numId w:val="21"/>
        </w:numPr>
        <w:jc w:val="both"/>
      </w:pPr>
      <w:r w:rsidRPr="009023D1">
        <w:t xml:space="preserve">Registro de los Rendimientos Financieros generados en el Fondo de Contingencias de las Entidades Estatales administrada por la Fiduciaria La Previsora durante los meses de marzo a diciembre de 2022 por </w:t>
      </w:r>
      <w:r w:rsidRPr="009023D1">
        <w:rPr>
          <w:sz w:val="22"/>
        </w:rPr>
        <w:t>$341.848´298.641,64</w:t>
      </w:r>
      <w:r>
        <w:rPr>
          <w:sz w:val="22"/>
        </w:rPr>
        <w:t xml:space="preserve"> (débito) así como los egresos que se generaron en el mismo periodo por $</w:t>
      </w:r>
      <w:r w:rsidRPr="009023D1">
        <w:rPr>
          <w:sz w:val="22"/>
        </w:rPr>
        <w:t>246</w:t>
      </w:r>
      <w:r>
        <w:rPr>
          <w:sz w:val="22"/>
        </w:rPr>
        <w:t>´</w:t>
      </w:r>
      <w:r w:rsidRPr="009023D1">
        <w:rPr>
          <w:sz w:val="22"/>
        </w:rPr>
        <w:t>235</w:t>
      </w:r>
      <w:r>
        <w:rPr>
          <w:sz w:val="22"/>
        </w:rPr>
        <w:t>.</w:t>
      </w:r>
      <w:r w:rsidRPr="009023D1">
        <w:rPr>
          <w:sz w:val="22"/>
        </w:rPr>
        <w:t>971,78</w:t>
      </w:r>
      <w:r>
        <w:rPr>
          <w:sz w:val="22"/>
        </w:rPr>
        <w:t xml:space="preserve"> (crédito) y </w:t>
      </w:r>
      <w:r w:rsidRPr="004755E7">
        <w:t>Rendimientos Financieros d</w:t>
      </w:r>
      <w:r>
        <w:t>e</w:t>
      </w:r>
      <w:r w:rsidRPr="004755E7">
        <w:t xml:space="preserve"> los meses de </w:t>
      </w:r>
      <w:r>
        <w:t>enero a agosto</w:t>
      </w:r>
      <w:r w:rsidRPr="004755E7">
        <w:t xml:space="preserve"> de 202</w:t>
      </w:r>
      <w:r>
        <w:t>3 por $497´746.422.912,60 (débito)</w:t>
      </w:r>
    </w:p>
    <w:p w14:paraId="5B907B95" w14:textId="020D5319" w:rsidR="00F11D60" w:rsidRPr="004755E7" w:rsidRDefault="00F11D60" w:rsidP="00F11D60">
      <w:pPr>
        <w:pStyle w:val="Prrafodelista"/>
        <w:numPr>
          <w:ilvl w:val="0"/>
          <w:numId w:val="21"/>
        </w:numPr>
        <w:jc w:val="both"/>
      </w:pPr>
      <w:r>
        <w:t xml:space="preserve">Materialización de Riesgos de </w:t>
      </w:r>
      <w:r w:rsidR="006A487B">
        <w:t>algunos proyectos</w:t>
      </w:r>
      <w:r w:rsidR="00C1211A">
        <w:t xml:space="preserve"> del modo de transporte</w:t>
      </w:r>
      <w:r>
        <w:t xml:space="preserve"> carretero de julio a septiembre de 2023 por $136.386´978.153,48</w:t>
      </w:r>
      <w:r w:rsidR="00966349">
        <w:t xml:space="preserve"> (crédito)</w:t>
      </w:r>
      <w:r>
        <w:t xml:space="preserve"> reportados por la Coordinación del Grupo Interno de Trabajo de riesgos mediante memorando </w:t>
      </w:r>
      <w:r w:rsidRPr="006B7C48">
        <w:t xml:space="preserve">20236020155713 </w:t>
      </w:r>
      <w:r w:rsidR="00692EF5">
        <w:t>del</w:t>
      </w:r>
      <w:r w:rsidRPr="006B7C48">
        <w:t xml:space="preserve"> 17/10/2023</w:t>
      </w:r>
      <w:r w:rsidR="006A487B">
        <w:t>.</w:t>
      </w:r>
    </w:p>
    <w:p w14:paraId="7C4EE08E" w14:textId="50E1F3E5" w:rsidR="00DA2975" w:rsidRPr="00F11D60" w:rsidRDefault="00DA2975" w:rsidP="00081BBA">
      <w:pPr>
        <w:spacing w:after="0" w:line="240" w:lineRule="auto"/>
        <w:jc w:val="both"/>
        <w:rPr>
          <w:rFonts w:ascii="Times New Roman" w:hAnsi="Times New Roman" w:cs="Times New Roman"/>
          <w:sz w:val="24"/>
          <w:szCs w:val="24"/>
          <w:lang w:val="es-ES"/>
        </w:rPr>
      </w:pPr>
    </w:p>
    <w:p w14:paraId="23296D48" w14:textId="62424122" w:rsidR="006C2860" w:rsidRDefault="00573EE3" w:rsidP="006A48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Así mismo</w:t>
      </w:r>
      <w:r w:rsidR="00810C4B">
        <w:rPr>
          <w:rFonts w:ascii="Times New Roman" w:hAnsi="Times New Roman" w:cs="Times New Roman"/>
          <w:sz w:val="24"/>
          <w:szCs w:val="24"/>
        </w:rPr>
        <w:t xml:space="preserve">, </w:t>
      </w:r>
      <w:r w:rsidR="00A44542">
        <w:rPr>
          <w:rFonts w:ascii="Times New Roman" w:hAnsi="Times New Roman" w:cs="Times New Roman"/>
          <w:sz w:val="24"/>
          <w:szCs w:val="24"/>
        </w:rPr>
        <w:t>durante el tercer trimestre del año en curso se efectuó un aporte por valor de $</w:t>
      </w:r>
      <w:r w:rsidR="006C2860">
        <w:rPr>
          <w:rFonts w:ascii="Times New Roman" w:hAnsi="Times New Roman" w:cs="Times New Roman"/>
          <w:sz w:val="24"/>
          <w:szCs w:val="24"/>
        </w:rPr>
        <w:t>1.406.917.365 al convenio No. 024 de 2017 con la Financiera de Desarrollo Nacional.</w:t>
      </w:r>
    </w:p>
    <w:p w14:paraId="2A647284" w14:textId="77777777" w:rsidR="006C2860" w:rsidRDefault="006C2860" w:rsidP="006A487B">
      <w:pPr>
        <w:spacing w:after="0" w:line="240" w:lineRule="auto"/>
        <w:jc w:val="both"/>
        <w:rPr>
          <w:rFonts w:ascii="Times New Roman" w:hAnsi="Times New Roman" w:cs="Times New Roman"/>
          <w:sz w:val="24"/>
          <w:szCs w:val="24"/>
        </w:rPr>
      </w:pPr>
    </w:p>
    <w:p w14:paraId="6AB51A29" w14:textId="063B11E0" w:rsidR="00D64467" w:rsidRPr="00AA7D9F" w:rsidRDefault="00B12CEA" w:rsidP="006C2860">
      <w:pPr>
        <w:spacing w:after="0" w:line="240" w:lineRule="auto"/>
        <w:jc w:val="both"/>
        <w:rPr>
          <w:rFonts w:ascii="Times New Roman" w:hAnsi="Times New Roman" w:cs="Times New Roman"/>
          <w:b/>
          <w:bCs/>
          <w:sz w:val="24"/>
          <w:szCs w:val="24"/>
        </w:rPr>
      </w:pPr>
      <w:r w:rsidRPr="00AA7D9F">
        <w:rPr>
          <w:rFonts w:ascii="Times New Roman" w:hAnsi="Times New Roman" w:cs="Times New Roman"/>
          <w:b/>
          <w:bCs/>
          <w:sz w:val="24"/>
          <w:szCs w:val="24"/>
        </w:rPr>
        <w:t xml:space="preserve">Propiedades, </w:t>
      </w:r>
      <w:r w:rsidR="009C14B4">
        <w:rPr>
          <w:rFonts w:ascii="Times New Roman" w:hAnsi="Times New Roman" w:cs="Times New Roman"/>
          <w:b/>
          <w:bCs/>
          <w:sz w:val="24"/>
          <w:szCs w:val="24"/>
        </w:rPr>
        <w:t>P</w:t>
      </w:r>
      <w:r w:rsidRPr="00AA7D9F">
        <w:rPr>
          <w:rFonts w:ascii="Times New Roman" w:hAnsi="Times New Roman" w:cs="Times New Roman"/>
          <w:b/>
          <w:bCs/>
          <w:sz w:val="24"/>
          <w:szCs w:val="24"/>
        </w:rPr>
        <w:t xml:space="preserve">lanta y </w:t>
      </w:r>
      <w:r w:rsidR="009C14B4">
        <w:rPr>
          <w:rFonts w:ascii="Times New Roman" w:hAnsi="Times New Roman" w:cs="Times New Roman"/>
          <w:b/>
          <w:bCs/>
          <w:sz w:val="24"/>
          <w:szCs w:val="24"/>
        </w:rPr>
        <w:t>E</w:t>
      </w:r>
      <w:r w:rsidRPr="00AA7D9F">
        <w:rPr>
          <w:rFonts w:ascii="Times New Roman" w:hAnsi="Times New Roman" w:cs="Times New Roman"/>
          <w:b/>
          <w:bCs/>
          <w:sz w:val="24"/>
          <w:szCs w:val="24"/>
        </w:rPr>
        <w:t>quipos</w:t>
      </w:r>
    </w:p>
    <w:p w14:paraId="0A443C45" w14:textId="77777777" w:rsidR="00B63ADF" w:rsidRPr="00AA7D9F" w:rsidRDefault="00B63ADF" w:rsidP="00B63ADF">
      <w:pPr>
        <w:pStyle w:val="Textoindependiente"/>
        <w:jc w:val="both"/>
      </w:pPr>
    </w:p>
    <w:p w14:paraId="1AFAFC70" w14:textId="77777777" w:rsidR="009C14B4" w:rsidRDefault="009C14B4" w:rsidP="00B63ADF">
      <w:pPr>
        <w:pStyle w:val="Textoindependiente"/>
        <w:jc w:val="both"/>
      </w:pPr>
    </w:p>
    <w:p w14:paraId="202D2E2D" w14:textId="77777777" w:rsidR="00815B4B" w:rsidRPr="00815B4B" w:rsidRDefault="00815B4B" w:rsidP="00815B4B">
      <w:pPr>
        <w:pStyle w:val="Textoindependiente"/>
        <w:jc w:val="both"/>
      </w:pPr>
      <w:r w:rsidRPr="00815B4B">
        <w:t>Adicionalmente, el G.I.T Administrativo y Financiero Servicios Generales de la Agencia Nacional de Infraestructura realizo pre bajas de elementos de Equipo de Computación afectando la cuenta 163710 por valor de $20.800.672 con el siguiente detalle:</w:t>
      </w:r>
    </w:p>
    <w:p w14:paraId="00512D5F" w14:textId="77777777" w:rsidR="00815B4B" w:rsidRPr="00815B4B" w:rsidRDefault="00815B4B" w:rsidP="00815B4B">
      <w:pPr>
        <w:pStyle w:val="Textoindependiente"/>
        <w:jc w:val="both"/>
      </w:pPr>
    </w:p>
    <w:tbl>
      <w:tblPr>
        <w:tblW w:w="4144" w:type="dxa"/>
        <w:jc w:val="center"/>
        <w:tblCellMar>
          <w:left w:w="70" w:type="dxa"/>
          <w:right w:w="70" w:type="dxa"/>
        </w:tblCellMar>
        <w:tblLook w:val="04A0" w:firstRow="1" w:lastRow="0" w:firstColumn="1" w:lastColumn="0" w:noHBand="0" w:noVBand="1"/>
      </w:tblPr>
      <w:tblGrid>
        <w:gridCol w:w="1811"/>
        <w:gridCol w:w="1037"/>
        <w:gridCol w:w="1296"/>
      </w:tblGrid>
      <w:tr w:rsidR="00815B4B" w:rsidRPr="00815B4B" w14:paraId="2221DF70" w14:textId="77777777" w:rsidTr="00AD79F5">
        <w:trPr>
          <w:trHeight w:val="250"/>
          <w:jc w:val="center"/>
        </w:trPr>
        <w:tc>
          <w:tcPr>
            <w:tcW w:w="18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651C1" w14:textId="77777777" w:rsidR="00815B4B" w:rsidRPr="00815B4B" w:rsidRDefault="00815B4B" w:rsidP="00AD79F5">
            <w:pPr>
              <w:spacing w:after="0" w:line="240" w:lineRule="auto"/>
              <w:jc w:val="center"/>
              <w:rPr>
                <w:rFonts w:ascii="Times New Roman" w:eastAsia="Times New Roman" w:hAnsi="Times New Roman" w:cs="Times New Roman"/>
                <w:b/>
                <w:bCs/>
                <w:color w:val="000000"/>
                <w:kern w:val="0"/>
                <w:sz w:val="16"/>
                <w:szCs w:val="16"/>
                <w:lang w:eastAsia="es-CO"/>
                <w14:ligatures w14:val="none"/>
              </w:rPr>
            </w:pPr>
            <w:r w:rsidRPr="00815B4B">
              <w:rPr>
                <w:rFonts w:ascii="Times New Roman" w:eastAsia="Times New Roman" w:hAnsi="Times New Roman" w:cs="Times New Roman"/>
                <w:b/>
                <w:bCs/>
                <w:color w:val="000000"/>
                <w:kern w:val="0"/>
                <w:sz w:val="16"/>
                <w:szCs w:val="16"/>
                <w:lang w:eastAsia="es-CO"/>
                <w14:ligatures w14:val="none"/>
              </w:rPr>
              <w:t>NOMBRE</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14:paraId="35BB3474" w14:textId="77777777" w:rsidR="00815B4B" w:rsidRPr="00815B4B" w:rsidRDefault="00815B4B" w:rsidP="00AD79F5">
            <w:pPr>
              <w:spacing w:after="0" w:line="240" w:lineRule="auto"/>
              <w:jc w:val="center"/>
              <w:rPr>
                <w:rFonts w:ascii="Times New Roman" w:eastAsia="Times New Roman" w:hAnsi="Times New Roman" w:cs="Times New Roman"/>
                <w:b/>
                <w:bCs/>
                <w:color w:val="000000"/>
                <w:kern w:val="0"/>
                <w:sz w:val="16"/>
                <w:szCs w:val="16"/>
                <w:lang w:eastAsia="es-CO"/>
                <w14:ligatures w14:val="none"/>
              </w:rPr>
            </w:pPr>
            <w:r w:rsidRPr="00815B4B">
              <w:rPr>
                <w:rFonts w:ascii="Times New Roman" w:eastAsia="Times New Roman" w:hAnsi="Times New Roman" w:cs="Times New Roman"/>
                <w:b/>
                <w:bCs/>
                <w:color w:val="000000"/>
                <w:kern w:val="0"/>
                <w:sz w:val="16"/>
                <w:szCs w:val="16"/>
                <w:lang w:eastAsia="es-CO"/>
                <w14:ligatures w14:val="none"/>
              </w:rPr>
              <w:t>PLACA</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14:paraId="69D8181C" w14:textId="77777777" w:rsidR="00815B4B" w:rsidRPr="00815B4B" w:rsidRDefault="00815B4B" w:rsidP="00AD79F5">
            <w:pPr>
              <w:spacing w:after="0" w:line="240" w:lineRule="auto"/>
              <w:jc w:val="center"/>
              <w:rPr>
                <w:rFonts w:ascii="Times New Roman" w:eastAsia="Times New Roman" w:hAnsi="Times New Roman" w:cs="Times New Roman"/>
                <w:b/>
                <w:bCs/>
                <w:color w:val="000000"/>
                <w:kern w:val="0"/>
                <w:sz w:val="16"/>
                <w:szCs w:val="16"/>
                <w:lang w:eastAsia="es-CO"/>
                <w14:ligatures w14:val="none"/>
              </w:rPr>
            </w:pPr>
            <w:r w:rsidRPr="00815B4B">
              <w:rPr>
                <w:rFonts w:ascii="Times New Roman" w:eastAsia="Times New Roman" w:hAnsi="Times New Roman" w:cs="Times New Roman"/>
                <w:b/>
                <w:bCs/>
                <w:color w:val="000000"/>
                <w:kern w:val="0"/>
                <w:sz w:val="16"/>
                <w:szCs w:val="16"/>
                <w:lang w:eastAsia="es-CO"/>
                <w14:ligatures w14:val="none"/>
              </w:rPr>
              <w:t xml:space="preserve"> VALOR </w:t>
            </w:r>
          </w:p>
        </w:tc>
      </w:tr>
      <w:tr w:rsidR="00815B4B" w:rsidRPr="00815B4B" w14:paraId="57967333" w14:textId="77777777" w:rsidTr="00AD79F5">
        <w:trPr>
          <w:trHeight w:val="250"/>
          <w:jc w:val="center"/>
        </w:trPr>
        <w:tc>
          <w:tcPr>
            <w:tcW w:w="1811" w:type="dxa"/>
            <w:tcBorders>
              <w:top w:val="nil"/>
              <w:left w:val="single" w:sz="4" w:space="0" w:color="auto"/>
              <w:bottom w:val="single" w:sz="4" w:space="0" w:color="auto"/>
              <w:right w:val="single" w:sz="4" w:space="0" w:color="auto"/>
            </w:tcBorders>
            <w:shd w:val="clear" w:color="auto" w:fill="auto"/>
            <w:noWrap/>
            <w:vAlign w:val="bottom"/>
            <w:hideMark/>
          </w:tcPr>
          <w:p w14:paraId="0885896F" w14:textId="77777777" w:rsidR="00815B4B" w:rsidRPr="00815B4B" w:rsidRDefault="00815B4B" w:rsidP="00AD79F5">
            <w:pPr>
              <w:spacing w:after="0" w:line="240" w:lineRule="auto"/>
              <w:rPr>
                <w:rFonts w:ascii="Times New Roman" w:eastAsia="Times New Roman" w:hAnsi="Times New Roman" w:cs="Times New Roman"/>
                <w:color w:val="000000"/>
                <w:kern w:val="0"/>
                <w:sz w:val="16"/>
                <w:szCs w:val="16"/>
                <w:lang w:eastAsia="es-CO"/>
                <w14:ligatures w14:val="none"/>
              </w:rPr>
            </w:pPr>
            <w:r w:rsidRPr="00815B4B">
              <w:rPr>
                <w:rFonts w:ascii="Times New Roman" w:eastAsia="Times New Roman" w:hAnsi="Times New Roman" w:cs="Times New Roman"/>
                <w:color w:val="000000"/>
                <w:kern w:val="0"/>
                <w:sz w:val="16"/>
                <w:szCs w:val="16"/>
                <w:lang w:eastAsia="es-CO"/>
                <w14:ligatures w14:val="none"/>
              </w:rPr>
              <w:t>Equipo de Computación</w:t>
            </w:r>
          </w:p>
        </w:tc>
        <w:tc>
          <w:tcPr>
            <w:tcW w:w="1037" w:type="dxa"/>
            <w:tcBorders>
              <w:top w:val="nil"/>
              <w:left w:val="nil"/>
              <w:bottom w:val="single" w:sz="4" w:space="0" w:color="auto"/>
              <w:right w:val="single" w:sz="4" w:space="0" w:color="auto"/>
            </w:tcBorders>
            <w:shd w:val="clear" w:color="auto" w:fill="auto"/>
            <w:noWrap/>
            <w:vAlign w:val="bottom"/>
            <w:hideMark/>
          </w:tcPr>
          <w:p w14:paraId="05F60E37" w14:textId="77777777" w:rsidR="00815B4B" w:rsidRPr="00815B4B" w:rsidRDefault="00815B4B" w:rsidP="00AD79F5">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815B4B">
              <w:rPr>
                <w:rFonts w:ascii="Times New Roman" w:eastAsia="Times New Roman" w:hAnsi="Times New Roman" w:cs="Times New Roman"/>
                <w:color w:val="000000"/>
                <w:kern w:val="0"/>
                <w:sz w:val="16"/>
                <w:szCs w:val="16"/>
                <w:lang w:eastAsia="es-CO"/>
                <w14:ligatures w14:val="none"/>
              </w:rPr>
              <w:t>3753</w:t>
            </w:r>
          </w:p>
        </w:tc>
        <w:tc>
          <w:tcPr>
            <w:tcW w:w="1296" w:type="dxa"/>
            <w:tcBorders>
              <w:top w:val="nil"/>
              <w:left w:val="nil"/>
              <w:bottom w:val="single" w:sz="4" w:space="0" w:color="auto"/>
              <w:right w:val="single" w:sz="4" w:space="0" w:color="auto"/>
            </w:tcBorders>
            <w:shd w:val="clear" w:color="auto" w:fill="auto"/>
            <w:noWrap/>
            <w:vAlign w:val="bottom"/>
            <w:hideMark/>
          </w:tcPr>
          <w:p w14:paraId="4B8C11DF" w14:textId="77777777" w:rsidR="00815B4B" w:rsidRPr="00815B4B" w:rsidRDefault="00815B4B" w:rsidP="00AD79F5">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815B4B">
              <w:rPr>
                <w:rFonts w:ascii="Times New Roman" w:eastAsia="Times New Roman" w:hAnsi="Times New Roman" w:cs="Times New Roman"/>
                <w:color w:val="000000"/>
                <w:kern w:val="0"/>
                <w:sz w:val="16"/>
                <w:szCs w:val="16"/>
                <w:lang w:eastAsia="es-CO"/>
                <w14:ligatures w14:val="none"/>
              </w:rPr>
              <w:t xml:space="preserve">   2.600.084 </w:t>
            </w:r>
          </w:p>
        </w:tc>
      </w:tr>
      <w:tr w:rsidR="00815B4B" w:rsidRPr="00815B4B" w14:paraId="39851C51" w14:textId="77777777" w:rsidTr="00AD79F5">
        <w:trPr>
          <w:trHeight w:val="250"/>
          <w:jc w:val="center"/>
        </w:trPr>
        <w:tc>
          <w:tcPr>
            <w:tcW w:w="1811" w:type="dxa"/>
            <w:tcBorders>
              <w:top w:val="nil"/>
              <w:left w:val="single" w:sz="4" w:space="0" w:color="auto"/>
              <w:bottom w:val="single" w:sz="4" w:space="0" w:color="auto"/>
              <w:right w:val="single" w:sz="4" w:space="0" w:color="auto"/>
            </w:tcBorders>
            <w:shd w:val="clear" w:color="auto" w:fill="auto"/>
            <w:noWrap/>
            <w:vAlign w:val="bottom"/>
            <w:hideMark/>
          </w:tcPr>
          <w:p w14:paraId="41CE478A" w14:textId="77777777" w:rsidR="00815B4B" w:rsidRPr="00815B4B" w:rsidRDefault="00815B4B" w:rsidP="00AD79F5">
            <w:pPr>
              <w:spacing w:after="0" w:line="240" w:lineRule="auto"/>
              <w:rPr>
                <w:rFonts w:ascii="Times New Roman" w:eastAsia="Times New Roman" w:hAnsi="Times New Roman" w:cs="Times New Roman"/>
                <w:color w:val="000000"/>
                <w:kern w:val="0"/>
                <w:sz w:val="16"/>
                <w:szCs w:val="16"/>
                <w:lang w:eastAsia="es-CO"/>
                <w14:ligatures w14:val="none"/>
              </w:rPr>
            </w:pPr>
            <w:r w:rsidRPr="00815B4B">
              <w:rPr>
                <w:rFonts w:ascii="Times New Roman" w:eastAsia="Times New Roman" w:hAnsi="Times New Roman" w:cs="Times New Roman"/>
                <w:color w:val="000000"/>
                <w:kern w:val="0"/>
                <w:sz w:val="16"/>
                <w:szCs w:val="16"/>
                <w:lang w:eastAsia="es-CO"/>
                <w14:ligatures w14:val="none"/>
              </w:rPr>
              <w:t>Equipo de Computación</w:t>
            </w:r>
          </w:p>
        </w:tc>
        <w:tc>
          <w:tcPr>
            <w:tcW w:w="1037" w:type="dxa"/>
            <w:tcBorders>
              <w:top w:val="nil"/>
              <w:left w:val="nil"/>
              <w:bottom w:val="single" w:sz="4" w:space="0" w:color="auto"/>
              <w:right w:val="single" w:sz="4" w:space="0" w:color="auto"/>
            </w:tcBorders>
            <w:shd w:val="clear" w:color="auto" w:fill="auto"/>
            <w:noWrap/>
            <w:vAlign w:val="bottom"/>
            <w:hideMark/>
          </w:tcPr>
          <w:p w14:paraId="219B5512" w14:textId="77777777" w:rsidR="00815B4B" w:rsidRPr="00815B4B" w:rsidRDefault="00815B4B" w:rsidP="00AD79F5">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815B4B">
              <w:rPr>
                <w:rFonts w:ascii="Times New Roman" w:eastAsia="Times New Roman" w:hAnsi="Times New Roman" w:cs="Times New Roman"/>
                <w:color w:val="000000"/>
                <w:kern w:val="0"/>
                <w:sz w:val="16"/>
                <w:szCs w:val="16"/>
                <w:lang w:eastAsia="es-CO"/>
                <w14:ligatures w14:val="none"/>
              </w:rPr>
              <w:t>3754</w:t>
            </w:r>
          </w:p>
        </w:tc>
        <w:tc>
          <w:tcPr>
            <w:tcW w:w="1296" w:type="dxa"/>
            <w:tcBorders>
              <w:top w:val="nil"/>
              <w:left w:val="nil"/>
              <w:bottom w:val="single" w:sz="4" w:space="0" w:color="auto"/>
              <w:right w:val="single" w:sz="4" w:space="0" w:color="auto"/>
            </w:tcBorders>
            <w:shd w:val="clear" w:color="auto" w:fill="auto"/>
            <w:noWrap/>
            <w:vAlign w:val="bottom"/>
            <w:hideMark/>
          </w:tcPr>
          <w:p w14:paraId="5F1B6882" w14:textId="77777777" w:rsidR="00815B4B" w:rsidRPr="00815B4B" w:rsidRDefault="00815B4B" w:rsidP="00AD79F5">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815B4B">
              <w:rPr>
                <w:rFonts w:ascii="Times New Roman" w:eastAsia="Times New Roman" w:hAnsi="Times New Roman" w:cs="Times New Roman"/>
                <w:color w:val="000000"/>
                <w:kern w:val="0"/>
                <w:sz w:val="16"/>
                <w:szCs w:val="16"/>
                <w:lang w:eastAsia="es-CO"/>
                <w14:ligatures w14:val="none"/>
              </w:rPr>
              <w:t xml:space="preserve">   2.600.084</w:t>
            </w:r>
          </w:p>
        </w:tc>
      </w:tr>
      <w:tr w:rsidR="00815B4B" w:rsidRPr="00815B4B" w14:paraId="250A770A" w14:textId="77777777" w:rsidTr="00AD79F5">
        <w:trPr>
          <w:trHeight w:val="250"/>
          <w:jc w:val="center"/>
        </w:trPr>
        <w:tc>
          <w:tcPr>
            <w:tcW w:w="1811" w:type="dxa"/>
            <w:tcBorders>
              <w:top w:val="nil"/>
              <w:left w:val="single" w:sz="4" w:space="0" w:color="auto"/>
              <w:bottom w:val="single" w:sz="4" w:space="0" w:color="auto"/>
              <w:right w:val="single" w:sz="4" w:space="0" w:color="auto"/>
            </w:tcBorders>
            <w:shd w:val="clear" w:color="auto" w:fill="auto"/>
            <w:noWrap/>
            <w:vAlign w:val="bottom"/>
            <w:hideMark/>
          </w:tcPr>
          <w:p w14:paraId="429C2824" w14:textId="77777777" w:rsidR="00815B4B" w:rsidRPr="00815B4B" w:rsidRDefault="00815B4B" w:rsidP="00AD79F5">
            <w:pPr>
              <w:spacing w:after="0" w:line="240" w:lineRule="auto"/>
              <w:rPr>
                <w:rFonts w:ascii="Times New Roman" w:eastAsia="Times New Roman" w:hAnsi="Times New Roman" w:cs="Times New Roman"/>
                <w:color w:val="000000"/>
                <w:kern w:val="0"/>
                <w:sz w:val="16"/>
                <w:szCs w:val="16"/>
                <w:lang w:eastAsia="es-CO"/>
                <w14:ligatures w14:val="none"/>
              </w:rPr>
            </w:pPr>
            <w:r w:rsidRPr="00815B4B">
              <w:rPr>
                <w:rFonts w:ascii="Times New Roman" w:eastAsia="Times New Roman" w:hAnsi="Times New Roman" w:cs="Times New Roman"/>
                <w:color w:val="000000"/>
                <w:kern w:val="0"/>
                <w:sz w:val="16"/>
                <w:szCs w:val="16"/>
                <w:lang w:eastAsia="es-CO"/>
                <w14:ligatures w14:val="none"/>
              </w:rPr>
              <w:t>Equipo de Computación</w:t>
            </w:r>
          </w:p>
        </w:tc>
        <w:tc>
          <w:tcPr>
            <w:tcW w:w="1037" w:type="dxa"/>
            <w:tcBorders>
              <w:top w:val="nil"/>
              <w:left w:val="nil"/>
              <w:bottom w:val="single" w:sz="4" w:space="0" w:color="auto"/>
              <w:right w:val="single" w:sz="4" w:space="0" w:color="auto"/>
            </w:tcBorders>
            <w:shd w:val="clear" w:color="auto" w:fill="auto"/>
            <w:noWrap/>
            <w:vAlign w:val="bottom"/>
            <w:hideMark/>
          </w:tcPr>
          <w:p w14:paraId="7BBCC950" w14:textId="77777777" w:rsidR="00815B4B" w:rsidRPr="00815B4B" w:rsidRDefault="00815B4B" w:rsidP="00AD79F5">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815B4B">
              <w:rPr>
                <w:rFonts w:ascii="Times New Roman" w:eastAsia="Times New Roman" w:hAnsi="Times New Roman" w:cs="Times New Roman"/>
                <w:color w:val="000000"/>
                <w:kern w:val="0"/>
                <w:sz w:val="16"/>
                <w:szCs w:val="16"/>
                <w:lang w:eastAsia="es-CO"/>
                <w14:ligatures w14:val="none"/>
              </w:rPr>
              <w:t>3755</w:t>
            </w:r>
          </w:p>
        </w:tc>
        <w:tc>
          <w:tcPr>
            <w:tcW w:w="1296" w:type="dxa"/>
            <w:tcBorders>
              <w:top w:val="nil"/>
              <w:left w:val="nil"/>
              <w:bottom w:val="single" w:sz="4" w:space="0" w:color="auto"/>
              <w:right w:val="single" w:sz="4" w:space="0" w:color="auto"/>
            </w:tcBorders>
            <w:shd w:val="clear" w:color="auto" w:fill="auto"/>
            <w:noWrap/>
            <w:vAlign w:val="bottom"/>
            <w:hideMark/>
          </w:tcPr>
          <w:p w14:paraId="1483F2E8" w14:textId="77777777" w:rsidR="00815B4B" w:rsidRPr="00815B4B" w:rsidRDefault="00815B4B" w:rsidP="00AD79F5">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815B4B">
              <w:rPr>
                <w:rFonts w:ascii="Times New Roman" w:eastAsia="Times New Roman" w:hAnsi="Times New Roman" w:cs="Times New Roman"/>
                <w:color w:val="000000"/>
                <w:kern w:val="0"/>
                <w:sz w:val="16"/>
                <w:szCs w:val="16"/>
                <w:lang w:eastAsia="es-CO"/>
                <w14:ligatures w14:val="none"/>
              </w:rPr>
              <w:t xml:space="preserve">   2.600.084</w:t>
            </w:r>
          </w:p>
        </w:tc>
      </w:tr>
      <w:tr w:rsidR="00815B4B" w:rsidRPr="00815B4B" w14:paraId="2ED218E0" w14:textId="77777777" w:rsidTr="00AD79F5">
        <w:trPr>
          <w:trHeight w:val="250"/>
          <w:jc w:val="center"/>
        </w:trPr>
        <w:tc>
          <w:tcPr>
            <w:tcW w:w="1811" w:type="dxa"/>
            <w:tcBorders>
              <w:top w:val="nil"/>
              <w:left w:val="single" w:sz="4" w:space="0" w:color="auto"/>
              <w:bottom w:val="single" w:sz="4" w:space="0" w:color="auto"/>
              <w:right w:val="single" w:sz="4" w:space="0" w:color="auto"/>
            </w:tcBorders>
            <w:shd w:val="clear" w:color="auto" w:fill="auto"/>
            <w:noWrap/>
            <w:vAlign w:val="bottom"/>
            <w:hideMark/>
          </w:tcPr>
          <w:p w14:paraId="1D857C6C" w14:textId="77777777" w:rsidR="00815B4B" w:rsidRPr="00815B4B" w:rsidRDefault="00815B4B" w:rsidP="00AD79F5">
            <w:pPr>
              <w:spacing w:after="0" w:line="240" w:lineRule="auto"/>
              <w:rPr>
                <w:rFonts w:ascii="Times New Roman" w:eastAsia="Times New Roman" w:hAnsi="Times New Roman" w:cs="Times New Roman"/>
                <w:color w:val="000000"/>
                <w:kern w:val="0"/>
                <w:sz w:val="16"/>
                <w:szCs w:val="16"/>
                <w:lang w:eastAsia="es-CO"/>
                <w14:ligatures w14:val="none"/>
              </w:rPr>
            </w:pPr>
            <w:r w:rsidRPr="00815B4B">
              <w:rPr>
                <w:rFonts w:ascii="Times New Roman" w:eastAsia="Times New Roman" w:hAnsi="Times New Roman" w:cs="Times New Roman"/>
                <w:color w:val="000000"/>
                <w:kern w:val="0"/>
                <w:sz w:val="16"/>
                <w:szCs w:val="16"/>
                <w:lang w:eastAsia="es-CO"/>
                <w14:ligatures w14:val="none"/>
              </w:rPr>
              <w:t>Equipo de Computación</w:t>
            </w:r>
          </w:p>
        </w:tc>
        <w:tc>
          <w:tcPr>
            <w:tcW w:w="1037" w:type="dxa"/>
            <w:tcBorders>
              <w:top w:val="nil"/>
              <w:left w:val="nil"/>
              <w:bottom w:val="single" w:sz="4" w:space="0" w:color="auto"/>
              <w:right w:val="single" w:sz="4" w:space="0" w:color="auto"/>
            </w:tcBorders>
            <w:shd w:val="clear" w:color="auto" w:fill="auto"/>
            <w:noWrap/>
            <w:vAlign w:val="bottom"/>
            <w:hideMark/>
          </w:tcPr>
          <w:p w14:paraId="25030125" w14:textId="77777777" w:rsidR="00815B4B" w:rsidRPr="00815B4B" w:rsidRDefault="00815B4B" w:rsidP="00AD79F5">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815B4B">
              <w:rPr>
                <w:rFonts w:ascii="Times New Roman" w:eastAsia="Times New Roman" w:hAnsi="Times New Roman" w:cs="Times New Roman"/>
                <w:color w:val="000000"/>
                <w:kern w:val="0"/>
                <w:sz w:val="16"/>
                <w:szCs w:val="16"/>
                <w:lang w:eastAsia="es-CO"/>
                <w14:ligatures w14:val="none"/>
              </w:rPr>
              <w:t>3759</w:t>
            </w:r>
          </w:p>
        </w:tc>
        <w:tc>
          <w:tcPr>
            <w:tcW w:w="1296" w:type="dxa"/>
            <w:tcBorders>
              <w:top w:val="nil"/>
              <w:left w:val="nil"/>
              <w:bottom w:val="single" w:sz="4" w:space="0" w:color="auto"/>
              <w:right w:val="single" w:sz="4" w:space="0" w:color="auto"/>
            </w:tcBorders>
            <w:shd w:val="clear" w:color="auto" w:fill="auto"/>
            <w:noWrap/>
            <w:vAlign w:val="bottom"/>
            <w:hideMark/>
          </w:tcPr>
          <w:p w14:paraId="7F4FADF9" w14:textId="77777777" w:rsidR="00815B4B" w:rsidRPr="00815B4B" w:rsidRDefault="00815B4B" w:rsidP="00AD79F5">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815B4B">
              <w:rPr>
                <w:rFonts w:ascii="Times New Roman" w:eastAsia="Times New Roman" w:hAnsi="Times New Roman" w:cs="Times New Roman"/>
                <w:color w:val="000000"/>
                <w:kern w:val="0"/>
                <w:sz w:val="16"/>
                <w:szCs w:val="16"/>
                <w:lang w:eastAsia="es-CO"/>
                <w14:ligatures w14:val="none"/>
              </w:rPr>
              <w:t xml:space="preserve">   2.600.084</w:t>
            </w:r>
          </w:p>
        </w:tc>
      </w:tr>
      <w:tr w:rsidR="00815B4B" w:rsidRPr="00815B4B" w14:paraId="00DB2E39" w14:textId="77777777" w:rsidTr="00AD79F5">
        <w:trPr>
          <w:trHeight w:val="250"/>
          <w:jc w:val="center"/>
        </w:trPr>
        <w:tc>
          <w:tcPr>
            <w:tcW w:w="1811" w:type="dxa"/>
            <w:tcBorders>
              <w:top w:val="nil"/>
              <w:left w:val="single" w:sz="4" w:space="0" w:color="auto"/>
              <w:bottom w:val="single" w:sz="4" w:space="0" w:color="auto"/>
              <w:right w:val="single" w:sz="4" w:space="0" w:color="auto"/>
            </w:tcBorders>
            <w:shd w:val="clear" w:color="auto" w:fill="auto"/>
            <w:noWrap/>
            <w:vAlign w:val="bottom"/>
            <w:hideMark/>
          </w:tcPr>
          <w:p w14:paraId="4D11271C" w14:textId="77777777" w:rsidR="00815B4B" w:rsidRPr="00815B4B" w:rsidRDefault="00815B4B" w:rsidP="00AD79F5">
            <w:pPr>
              <w:spacing w:after="0" w:line="240" w:lineRule="auto"/>
              <w:rPr>
                <w:rFonts w:ascii="Times New Roman" w:eastAsia="Times New Roman" w:hAnsi="Times New Roman" w:cs="Times New Roman"/>
                <w:color w:val="000000"/>
                <w:kern w:val="0"/>
                <w:sz w:val="16"/>
                <w:szCs w:val="16"/>
                <w:lang w:eastAsia="es-CO"/>
                <w14:ligatures w14:val="none"/>
              </w:rPr>
            </w:pPr>
            <w:r w:rsidRPr="00815B4B">
              <w:rPr>
                <w:rFonts w:ascii="Times New Roman" w:eastAsia="Times New Roman" w:hAnsi="Times New Roman" w:cs="Times New Roman"/>
                <w:color w:val="000000"/>
                <w:kern w:val="0"/>
                <w:sz w:val="16"/>
                <w:szCs w:val="16"/>
                <w:lang w:eastAsia="es-CO"/>
                <w14:ligatures w14:val="none"/>
              </w:rPr>
              <w:t>Equipo de Computación</w:t>
            </w:r>
          </w:p>
        </w:tc>
        <w:tc>
          <w:tcPr>
            <w:tcW w:w="1037" w:type="dxa"/>
            <w:tcBorders>
              <w:top w:val="nil"/>
              <w:left w:val="nil"/>
              <w:bottom w:val="single" w:sz="4" w:space="0" w:color="auto"/>
              <w:right w:val="single" w:sz="4" w:space="0" w:color="auto"/>
            </w:tcBorders>
            <w:shd w:val="clear" w:color="auto" w:fill="auto"/>
            <w:noWrap/>
            <w:vAlign w:val="bottom"/>
            <w:hideMark/>
          </w:tcPr>
          <w:p w14:paraId="26163FEE" w14:textId="77777777" w:rsidR="00815B4B" w:rsidRPr="00815B4B" w:rsidRDefault="00815B4B" w:rsidP="00AD79F5">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815B4B">
              <w:rPr>
                <w:rFonts w:ascii="Times New Roman" w:eastAsia="Times New Roman" w:hAnsi="Times New Roman" w:cs="Times New Roman"/>
                <w:color w:val="000000"/>
                <w:kern w:val="0"/>
                <w:sz w:val="16"/>
                <w:szCs w:val="16"/>
                <w:lang w:eastAsia="es-CO"/>
                <w14:ligatures w14:val="none"/>
              </w:rPr>
              <w:t>3756</w:t>
            </w:r>
          </w:p>
        </w:tc>
        <w:tc>
          <w:tcPr>
            <w:tcW w:w="1296" w:type="dxa"/>
            <w:tcBorders>
              <w:top w:val="nil"/>
              <w:left w:val="nil"/>
              <w:bottom w:val="single" w:sz="4" w:space="0" w:color="auto"/>
              <w:right w:val="single" w:sz="4" w:space="0" w:color="auto"/>
            </w:tcBorders>
            <w:shd w:val="clear" w:color="auto" w:fill="auto"/>
            <w:noWrap/>
            <w:vAlign w:val="bottom"/>
            <w:hideMark/>
          </w:tcPr>
          <w:p w14:paraId="3E9F505F" w14:textId="77777777" w:rsidR="00815B4B" w:rsidRPr="00815B4B" w:rsidRDefault="00815B4B" w:rsidP="00AD79F5">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815B4B">
              <w:rPr>
                <w:rFonts w:ascii="Times New Roman" w:eastAsia="Times New Roman" w:hAnsi="Times New Roman" w:cs="Times New Roman"/>
                <w:color w:val="000000"/>
                <w:kern w:val="0"/>
                <w:sz w:val="16"/>
                <w:szCs w:val="16"/>
                <w:lang w:eastAsia="es-CO"/>
                <w14:ligatures w14:val="none"/>
              </w:rPr>
              <w:t xml:space="preserve">   2.600.084</w:t>
            </w:r>
          </w:p>
        </w:tc>
      </w:tr>
      <w:tr w:rsidR="00815B4B" w:rsidRPr="00815B4B" w14:paraId="219FD601" w14:textId="77777777" w:rsidTr="00AD79F5">
        <w:trPr>
          <w:trHeight w:val="250"/>
          <w:jc w:val="center"/>
        </w:trPr>
        <w:tc>
          <w:tcPr>
            <w:tcW w:w="1811" w:type="dxa"/>
            <w:tcBorders>
              <w:top w:val="nil"/>
              <w:left w:val="single" w:sz="4" w:space="0" w:color="auto"/>
              <w:bottom w:val="single" w:sz="4" w:space="0" w:color="auto"/>
              <w:right w:val="single" w:sz="4" w:space="0" w:color="auto"/>
            </w:tcBorders>
            <w:shd w:val="clear" w:color="auto" w:fill="auto"/>
            <w:noWrap/>
            <w:vAlign w:val="bottom"/>
            <w:hideMark/>
          </w:tcPr>
          <w:p w14:paraId="7388EEC9" w14:textId="77777777" w:rsidR="00815B4B" w:rsidRPr="00815B4B" w:rsidRDefault="00815B4B" w:rsidP="00AD79F5">
            <w:pPr>
              <w:spacing w:after="0" w:line="240" w:lineRule="auto"/>
              <w:rPr>
                <w:rFonts w:ascii="Times New Roman" w:eastAsia="Times New Roman" w:hAnsi="Times New Roman" w:cs="Times New Roman"/>
                <w:color w:val="000000"/>
                <w:kern w:val="0"/>
                <w:sz w:val="16"/>
                <w:szCs w:val="16"/>
                <w:lang w:eastAsia="es-CO"/>
                <w14:ligatures w14:val="none"/>
              </w:rPr>
            </w:pPr>
            <w:r w:rsidRPr="00815B4B">
              <w:rPr>
                <w:rFonts w:ascii="Times New Roman" w:eastAsia="Times New Roman" w:hAnsi="Times New Roman" w:cs="Times New Roman"/>
                <w:color w:val="000000"/>
                <w:kern w:val="0"/>
                <w:sz w:val="16"/>
                <w:szCs w:val="16"/>
                <w:lang w:eastAsia="es-CO"/>
                <w14:ligatures w14:val="none"/>
              </w:rPr>
              <w:t>Equipo de Computación</w:t>
            </w:r>
          </w:p>
        </w:tc>
        <w:tc>
          <w:tcPr>
            <w:tcW w:w="1037" w:type="dxa"/>
            <w:tcBorders>
              <w:top w:val="nil"/>
              <w:left w:val="nil"/>
              <w:bottom w:val="single" w:sz="4" w:space="0" w:color="auto"/>
              <w:right w:val="single" w:sz="4" w:space="0" w:color="auto"/>
            </w:tcBorders>
            <w:shd w:val="clear" w:color="auto" w:fill="auto"/>
            <w:noWrap/>
            <w:vAlign w:val="bottom"/>
            <w:hideMark/>
          </w:tcPr>
          <w:p w14:paraId="673D8A0E" w14:textId="77777777" w:rsidR="00815B4B" w:rsidRPr="00815B4B" w:rsidRDefault="00815B4B" w:rsidP="00AD79F5">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815B4B">
              <w:rPr>
                <w:rFonts w:ascii="Times New Roman" w:eastAsia="Times New Roman" w:hAnsi="Times New Roman" w:cs="Times New Roman"/>
                <w:color w:val="000000"/>
                <w:kern w:val="0"/>
                <w:sz w:val="16"/>
                <w:szCs w:val="16"/>
                <w:lang w:eastAsia="es-CO"/>
                <w14:ligatures w14:val="none"/>
              </w:rPr>
              <w:t>3758</w:t>
            </w:r>
          </w:p>
        </w:tc>
        <w:tc>
          <w:tcPr>
            <w:tcW w:w="1296" w:type="dxa"/>
            <w:tcBorders>
              <w:top w:val="nil"/>
              <w:left w:val="nil"/>
              <w:bottom w:val="single" w:sz="4" w:space="0" w:color="auto"/>
              <w:right w:val="single" w:sz="4" w:space="0" w:color="auto"/>
            </w:tcBorders>
            <w:shd w:val="clear" w:color="auto" w:fill="auto"/>
            <w:noWrap/>
            <w:vAlign w:val="bottom"/>
            <w:hideMark/>
          </w:tcPr>
          <w:p w14:paraId="3EE63C30" w14:textId="77777777" w:rsidR="00815B4B" w:rsidRPr="00815B4B" w:rsidRDefault="00815B4B" w:rsidP="00AD79F5">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815B4B">
              <w:rPr>
                <w:rFonts w:ascii="Times New Roman" w:eastAsia="Times New Roman" w:hAnsi="Times New Roman" w:cs="Times New Roman"/>
                <w:color w:val="000000"/>
                <w:kern w:val="0"/>
                <w:sz w:val="16"/>
                <w:szCs w:val="16"/>
                <w:lang w:eastAsia="es-CO"/>
                <w14:ligatures w14:val="none"/>
              </w:rPr>
              <w:t xml:space="preserve">   2.600.084</w:t>
            </w:r>
          </w:p>
        </w:tc>
      </w:tr>
      <w:tr w:rsidR="00815B4B" w:rsidRPr="00815B4B" w14:paraId="27225377" w14:textId="77777777" w:rsidTr="00AD79F5">
        <w:trPr>
          <w:trHeight w:val="250"/>
          <w:jc w:val="center"/>
        </w:trPr>
        <w:tc>
          <w:tcPr>
            <w:tcW w:w="1811" w:type="dxa"/>
            <w:tcBorders>
              <w:top w:val="nil"/>
              <w:left w:val="single" w:sz="4" w:space="0" w:color="auto"/>
              <w:bottom w:val="single" w:sz="4" w:space="0" w:color="auto"/>
              <w:right w:val="single" w:sz="4" w:space="0" w:color="auto"/>
            </w:tcBorders>
            <w:shd w:val="clear" w:color="auto" w:fill="auto"/>
            <w:noWrap/>
            <w:vAlign w:val="bottom"/>
            <w:hideMark/>
          </w:tcPr>
          <w:p w14:paraId="0BE1B2AB" w14:textId="77777777" w:rsidR="00815B4B" w:rsidRPr="00815B4B" w:rsidRDefault="00815B4B" w:rsidP="00AD79F5">
            <w:pPr>
              <w:spacing w:after="0" w:line="240" w:lineRule="auto"/>
              <w:rPr>
                <w:rFonts w:ascii="Times New Roman" w:eastAsia="Times New Roman" w:hAnsi="Times New Roman" w:cs="Times New Roman"/>
                <w:color w:val="000000"/>
                <w:kern w:val="0"/>
                <w:sz w:val="16"/>
                <w:szCs w:val="16"/>
                <w:lang w:eastAsia="es-CO"/>
                <w14:ligatures w14:val="none"/>
              </w:rPr>
            </w:pPr>
            <w:r w:rsidRPr="00815B4B">
              <w:rPr>
                <w:rFonts w:ascii="Times New Roman" w:eastAsia="Times New Roman" w:hAnsi="Times New Roman" w:cs="Times New Roman"/>
                <w:color w:val="000000"/>
                <w:kern w:val="0"/>
                <w:sz w:val="16"/>
                <w:szCs w:val="16"/>
                <w:lang w:eastAsia="es-CO"/>
                <w14:ligatures w14:val="none"/>
              </w:rPr>
              <w:t>Equipo de Computación</w:t>
            </w:r>
          </w:p>
        </w:tc>
        <w:tc>
          <w:tcPr>
            <w:tcW w:w="1037" w:type="dxa"/>
            <w:tcBorders>
              <w:top w:val="nil"/>
              <w:left w:val="nil"/>
              <w:bottom w:val="single" w:sz="4" w:space="0" w:color="auto"/>
              <w:right w:val="single" w:sz="4" w:space="0" w:color="auto"/>
            </w:tcBorders>
            <w:shd w:val="clear" w:color="auto" w:fill="auto"/>
            <w:noWrap/>
            <w:vAlign w:val="bottom"/>
            <w:hideMark/>
          </w:tcPr>
          <w:p w14:paraId="6C8FF67A" w14:textId="77777777" w:rsidR="00815B4B" w:rsidRPr="00815B4B" w:rsidRDefault="00815B4B" w:rsidP="00AD79F5">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815B4B">
              <w:rPr>
                <w:rFonts w:ascii="Times New Roman" w:eastAsia="Times New Roman" w:hAnsi="Times New Roman" w:cs="Times New Roman"/>
                <w:color w:val="000000"/>
                <w:kern w:val="0"/>
                <w:sz w:val="16"/>
                <w:szCs w:val="16"/>
                <w:lang w:eastAsia="es-CO"/>
                <w14:ligatures w14:val="none"/>
              </w:rPr>
              <w:t>3757</w:t>
            </w:r>
          </w:p>
        </w:tc>
        <w:tc>
          <w:tcPr>
            <w:tcW w:w="1296" w:type="dxa"/>
            <w:tcBorders>
              <w:top w:val="nil"/>
              <w:left w:val="nil"/>
              <w:bottom w:val="single" w:sz="4" w:space="0" w:color="auto"/>
              <w:right w:val="single" w:sz="4" w:space="0" w:color="auto"/>
            </w:tcBorders>
            <w:shd w:val="clear" w:color="auto" w:fill="auto"/>
            <w:noWrap/>
            <w:vAlign w:val="bottom"/>
            <w:hideMark/>
          </w:tcPr>
          <w:p w14:paraId="69EF948A" w14:textId="77777777" w:rsidR="00815B4B" w:rsidRPr="00815B4B" w:rsidRDefault="00815B4B" w:rsidP="00AD79F5">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815B4B">
              <w:rPr>
                <w:rFonts w:ascii="Times New Roman" w:eastAsia="Times New Roman" w:hAnsi="Times New Roman" w:cs="Times New Roman"/>
                <w:color w:val="000000"/>
                <w:kern w:val="0"/>
                <w:sz w:val="16"/>
                <w:szCs w:val="16"/>
                <w:lang w:eastAsia="es-CO"/>
                <w14:ligatures w14:val="none"/>
              </w:rPr>
              <w:t xml:space="preserve">   2.600.084</w:t>
            </w:r>
          </w:p>
        </w:tc>
      </w:tr>
      <w:tr w:rsidR="00815B4B" w:rsidRPr="00815B4B" w14:paraId="4A5C84C1" w14:textId="77777777" w:rsidTr="00AD79F5">
        <w:trPr>
          <w:trHeight w:val="250"/>
          <w:jc w:val="center"/>
        </w:trPr>
        <w:tc>
          <w:tcPr>
            <w:tcW w:w="1811" w:type="dxa"/>
            <w:tcBorders>
              <w:top w:val="nil"/>
              <w:left w:val="single" w:sz="4" w:space="0" w:color="auto"/>
              <w:bottom w:val="single" w:sz="4" w:space="0" w:color="auto"/>
              <w:right w:val="single" w:sz="4" w:space="0" w:color="auto"/>
            </w:tcBorders>
            <w:shd w:val="clear" w:color="auto" w:fill="auto"/>
            <w:noWrap/>
            <w:vAlign w:val="bottom"/>
            <w:hideMark/>
          </w:tcPr>
          <w:p w14:paraId="6AE8D432" w14:textId="77777777" w:rsidR="00815B4B" w:rsidRPr="00815B4B" w:rsidRDefault="00815B4B" w:rsidP="00AD79F5">
            <w:pPr>
              <w:spacing w:after="0" w:line="240" w:lineRule="auto"/>
              <w:rPr>
                <w:rFonts w:ascii="Times New Roman" w:eastAsia="Times New Roman" w:hAnsi="Times New Roman" w:cs="Times New Roman"/>
                <w:color w:val="000000"/>
                <w:kern w:val="0"/>
                <w:sz w:val="16"/>
                <w:szCs w:val="16"/>
                <w:lang w:eastAsia="es-CO"/>
                <w14:ligatures w14:val="none"/>
              </w:rPr>
            </w:pPr>
            <w:r w:rsidRPr="00815B4B">
              <w:rPr>
                <w:rFonts w:ascii="Times New Roman" w:eastAsia="Times New Roman" w:hAnsi="Times New Roman" w:cs="Times New Roman"/>
                <w:color w:val="000000"/>
                <w:kern w:val="0"/>
                <w:sz w:val="16"/>
                <w:szCs w:val="16"/>
                <w:lang w:eastAsia="es-CO"/>
                <w14:ligatures w14:val="none"/>
              </w:rPr>
              <w:t>Equipo de Computación</w:t>
            </w:r>
          </w:p>
        </w:tc>
        <w:tc>
          <w:tcPr>
            <w:tcW w:w="1037" w:type="dxa"/>
            <w:tcBorders>
              <w:top w:val="nil"/>
              <w:left w:val="nil"/>
              <w:bottom w:val="single" w:sz="4" w:space="0" w:color="auto"/>
              <w:right w:val="single" w:sz="4" w:space="0" w:color="auto"/>
            </w:tcBorders>
            <w:shd w:val="clear" w:color="auto" w:fill="auto"/>
            <w:noWrap/>
            <w:vAlign w:val="bottom"/>
            <w:hideMark/>
          </w:tcPr>
          <w:p w14:paraId="01216573" w14:textId="77777777" w:rsidR="00815B4B" w:rsidRPr="00815B4B" w:rsidRDefault="00815B4B" w:rsidP="00AD79F5">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815B4B">
              <w:rPr>
                <w:rFonts w:ascii="Times New Roman" w:eastAsia="Times New Roman" w:hAnsi="Times New Roman" w:cs="Times New Roman"/>
                <w:color w:val="000000"/>
                <w:kern w:val="0"/>
                <w:sz w:val="16"/>
                <w:szCs w:val="16"/>
                <w:lang w:eastAsia="es-CO"/>
                <w14:ligatures w14:val="none"/>
              </w:rPr>
              <w:t>3761</w:t>
            </w:r>
          </w:p>
        </w:tc>
        <w:tc>
          <w:tcPr>
            <w:tcW w:w="1296" w:type="dxa"/>
            <w:tcBorders>
              <w:top w:val="nil"/>
              <w:left w:val="nil"/>
              <w:bottom w:val="single" w:sz="4" w:space="0" w:color="auto"/>
              <w:right w:val="single" w:sz="4" w:space="0" w:color="auto"/>
            </w:tcBorders>
            <w:shd w:val="clear" w:color="auto" w:fill="auto"/>
            <w:noWrap/>
            <w:vAlign w:val="bottom"/>
            <w:hideMark/>
          </w:tcPr>
          <w:p w14:paraId="793D93D0" w14:textId="77777777" w:rsidR="00815B4B" w:rsidRPr="00815B4B" w:rsidRDefault="00815B4B" w:rsidP="00AD79F5">
            <w:pPr>
              <w:spacing w:after="0" w:line="240" w:lineRule="auto"/>
              <w:jc w:val="right"/>
              <w:rPr>
                <w:rFonts w:ascii="Times New Roman" w:eastAsia="Times New Roman" w:hAnsi="Times New Roman" w:cs="Times New Roman"/>
                <w:color w:val="000000"/>
                <w:kern w:val="0"/>
                <w:sz w:val="16"/>
                <w:szCs w:val="16"/>
                <w:lang w:eastAsia="es-CO"/>
                <w14:ligatures w14:val="none"/>
              </w:rPr>
            </w:pPr>
            <w:r w:rsidRPr="00815B4B">
              <w:rPr>
                <w:rFonts w:ascii="Times New Roman" w:eastAsia="Times New Roman" w:hAnsi="Times New Roman" w:cs="Times New Roman"/>
                <w:color w:val="000000"/>
                <w:kern w:val="0"/>
                <w:sz w:val="16"/>
                <w:szCs w:val="16"/>
                <w:lang w:eastAsia="es-CO"/>
                <w14:ligatures w14:val="none"/>
              </w:rPr>
              <w:t xml:space="preserve">   2.600.084</w:t>
            </w:r>
          </w:p>
        </w:tc>
      </w:tr>
    </w:tbl>
    <w:p w14:paraId="5A5DBE99" w14:textId="77777777" w:rsidR="00815B4B" w:rsidRPr="00815B4B" w:rsidRDefault="00815B4B" w:rsidP="00815B4B">
      <w:pPr>
        <w:pStyle w:val="Textoindependiente"/>
        <w:jc w:val="both"/>
      </w:pPr>
    </w:p>
    <w:p w14:paraId="5965CF4B" w14:textId="77777777" w:rsidR="00815B4B" w:rsidRPr="00815B4B" w:rsidRDefault="00815B4B" w:rsidP="00815B4B">
      <w:pPr>
        <w:pStyle w:val="Textoindependiente"/>
        <w:jc w:val="both"/>
      </w:pPr>
    </w:p>
    <w:p w14:paraId="31CE56AD" w14:textId="2B15AF58" w:rsidR="00815B4B" w:rsidRPr="00815B4B" w:rsidRDefault="00815B4B" w:rsidP="00815B4B">
      <w:pPr>
        <w:pStyle w:val="Textoindependiente"/>
        <w:jc w:val="both"/>
      </w:pPr>
      <w:r w:rsidRPr="00815B4B">
        <w:lastRenderedPageBreak/>
        <w:t>Por su parte, se realizó adquisición de Equipos y Máquinas de Oficina entrada 887 compra asociada al contrato VGCOR-615 -2023 con un costo de 20.875.999,98 que afecto la cuenta contable 1635 y $6.200.000 correspondiente a un estabilizador de cámara el cual fue puesto en servicio y se encuentra registrado en la cuenta 1665 Muebles, enseres y equipo de oficina.</w:t>
      </w:r>
    </w:p>
    <w:p w14:paraId="53DFE9F0" w14:textId="77777777" w:rsidR="00815B4B" w:rsidRPr="00815B4B" w:rsidRDefault="00815B4B" w:rsidP="00815B4B">
      <w:pPr>
        <w:pStyle w:val="Textoindependiente"/>
        <w:jc w:val="center"/>
      </w:pPr>
    </w:p>
    <w:p w14:paraId="501E73C7" w14:textId="48C67F59" w:rsidR="00815B4B" w:rsidRPr="00AA7D9F" w:rsidRDefault="00904BCE" w:rsidP="00815B4B">
      <w:pPr>
        <w:pStyle w:val="Textoindependiente"/>
        <w:jc w:val="both"/>
      </w:pPr>
      <w:r>
        <w:t>De igual forma</w:t>
      </w:r>
      <w:r w:rsidR="00815B4B" w:rsidRPr="00815B4B">
        <w:t xml:space="preserve">, con el fin de mantener en los estados financieros solo aquellos bienes que cumplen con la definición de activos en G.I.T Administrativo y Financiero Servicios Generales realizó una baja comprobante contable 02-856 y salida de almacén No 11 de licencias y software por valor de $2.031.504.501 y 22.011.284 en las cuentas 197007 y 19708 respectivamente, lo anterior de acuerdo con la Resolución </w:t>
      </w:r>
      <w:r w:rsidR="00815B4B" w:rsidRPr="00D50C82">
        <w:t>20234010009515.</w:t>
      </w:r>
    </w:p>
    <w:p w14:paraId="18AFCF28" w14:textId="77777777" w:rsidR="00A329F0" w:rsidRPr="00AA7D9F" w:rsidRDefault="00A329F0" w:rsidP="0074442A">
      <w:pPr>
        <w:autoSpaceDE w:val="0"/>
        <w:autoSpaceDN w:val="0"/>
        <w:adjustRightInd w:val="0"/>
        <w:spacing w:after="0" w:line="240" w:lineRule="auto"/>
        <w:jc w:val="both"/>
        <w:rPr>
          <w:rFonts w:ascii="Times New Roman" w:eastAsia="Times New Roman" w:hAnsi="Times New Roman" w:cs="Times New Roman"/>
          <w:kern w:val="0"/>
          <w:sz w:val="24"/>
          <w:szCs w:val="24"/>
          <w:lang w:val="es-ES" w:eastAsia="es-ES" w:bidi="es-ES"/>
          <w14:ligatures w14:val="none"/>
        </w:rPr>
      </w:pPr>
    </w:p>
    <w:p w14:paraId="2F4AF4D5" w14:textId="18C5C338" w:rsidR="00B72EE7" w:rsidRPr="00AA7D9F" w:rsidRDefault="00B72EE7" w:rsidP="00A032A1">
      <w:pPr>
        <w:autoSpaceDE w:val="0"/>
        <w:autoSpaceDN w:val="0"/>
        <w:adjustRightInd w:val="0"/>
        <w:spacing w:after="0" w:line="240" w:lineRule="auto"/>
        <w:rPr>
          <w:rFonts w:ascii="Times New Roman" w:eastAsia="Times New Roman" w:hAnsi="Times New Roman" w:cs="Times New Roman"/>
          <w:kern w:val="0"/>
          <w:sz w:val="24"/>
          <w:szCs w:val="24"/>
          <w:lang w:val="es-ES" w:eastAsia="es-ES" w:bidi="es-ES"/>
          <w14:ligatures w14:val="none"/>
        </w:rPr>
      </w:pPr>
    </w:p>
    <w:p w14:paraId="7FB1E1D2" w14:textId="77777777" w:rsidR="00000319" w:rsidRPr="00AA7D9F" w:rsidRDefault="00000319" w:rsidP="00A032A1">
      <w:pPr>
        <w:autoSpaceDE w:val="0"/>
        <w:autoSpaceDN w:val="0"/>
        <w:adjustRightInd w:val="0"/>
        <w:spacing w:after="0" w:line="240" w:lineRule="auto"/>
        <w:rPr>
          <w:rFonts w:ascii="Times New Roman" w:hAnsi="Times New Roman" w:cs="Times New Roman"/>
          <w:sz w:val="24"/>
          <w:szCs w:val="24"/>
        </w:rPr>
      </w:pPr>
    </w:p>
    <w:p w14:paraId="34953775" w14:textId="0870D0A4" w:rsidR="00DF1712" w:rsidRDefault="00DF1712" w:rsidP="00B502A6">
      <w:pPr>
        <w:pStyle w:val="Prrafodelista"/>
        <w:numPr>
          <w:ilvl w:val="0"/>
          <w:numId w:val="15"/>
        </w:numPr>
        <w:rPr>
          <w:b/>
          <w:bCs/>
        </w:rPr>
      </w:pPr>
      <w:r w:rsidRPr="00AA7D9F">
        <w:rPr>
          <w:b/>
          <w:bCs/>
        </w:rPr>
        <w:t>PASIVOS</w:t>
      </w:r>
      <w:bookmarkStart w:id="0" w:name="_Toc28337432"/>
    </w:p>
    <w:p w14:paraId="3F230C3A" w14:textId="77777777" w:rsidR="000D5B7A" w:rsidRPr="00AA7D9F" w:rsidRDefault="000D5B7A" w:rsidP="000D5B7A">
      <w:pPr>
        <w:pStyle w:val="Prrafodelista"/>
        <w:rPr>
          <w:b/>
          <w:bCs/>
        </w:rPr>
      </w:pPr>
    </w:p>
    <w:tbl>
      <w:tblPr>
        <w:tblW w:w="9067" w:type="dxa"/>
        <w:tblCellMar>
          <w:left w:w="70" w:type="dxa"/>
          <w:right w:w="70" w:type="dxa"/>
        </w:tblCellMar>
        <w:tblLook w:val="04A0" w:firstRow="1" w:lastRow="0" w:firstColumn="1" w:lastColumn="0" w:noHBand="0" w:noVBand="1"/>
      </w:tblPr>
      <w:tblGrid>
        <w:gridCol w:w="2150"/>
        <w:gridCol w:w="1715"/>
        <w:gridCol w:w="2030"/>
        <w:gridCol w:w="2180"/>
        <w:gridCol w:w="1127"/>
      </w:tblGrid>
      <w:tr w:rsidR="00A02AE6" w:rsidRPr="00A02AE6" w14:paraId="1EF8A921" w14:textId="77777777" w:rsidTr="00A02AE6">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D29F9F3" w14:textId="77777777" w:rsidR="00A02AE6" w:rsidRPr="00A02AE6" w:rsidRDefault="00A02AE6" w:rsidP="00A02AE6">
            <w:pPr>
              <w:spacing w:after="0" w:line="240" w:lineRule="auto"/>
              <w:jc w:val="center"/>
              <w:rPr>
                <w:rFonts w:ascii="Times New Roman" w:eastAsia="Times New Roman" w:hAnsi="Times New Roman" w:cs="Times New Roman"/>
                <w:b/>
                <w:bCs/>
                <w:kern w:val="0"/>
                <w:sz w:val="18"/>
                <w:szCs w:val="18"/>
                <w:lang w:eastAsia="es-CO"/>
                <w14:ligatures w14:val="none"/>
              </w:rPr>
            </w:pPr>
            <w:r w:rsidRPr="00A02AE6">
              <w:rPr>
                <w:rFonts w:ascii="Times New Roman" w:eastAsia="Times New Roman" w:hAnsi="Times New Roman" w:cs="Times New Roman"/>
                <w:b/>
                <w:bCs/>
                <w:kern w:val="0"/>
                <w:sz w:val="18"/>
                <w:szCs w:val="18"/>
                <w:lang w:eastAsia="es-CO"/>
                <w14:ligatures w14:val="none"/>
              </w:rPr>
              <w:t xml:space="preserve">DESCRIPCIÓN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66E4F3" w14:textId="77777777" w:rsidR="00A02AE6" w:rsidRPr="00A02AE6" w:rsidRDefault="00A02AE6" w:rsidP="00A02AE6">
            <w:pPr>
              <w:spacing w:after="0" w:line="240" w:lineRule="auto"/>
              <w:jc w:val="center"/>
              <w:rPr>
                <w:rFonts w:ascii="Times New Roman" w:eastAsia="Times New Roman" w:hAnsi="Times New Roman" w:cs="Times New Roman"/>
                <w:b/>
                <w:bCs/>
                <w:kern w:val="0"/>
                <w:sz w:val="18"/>
                <w:szCs w:val="18"/>
                <w:lang w:eastAsia="es-CO"/>
                <w14:ligatures w14:val="none"/>
              </w:rPr>
            </w:pPr>
            <w:r w:rsidRPr="00A02AE6">
              <w:rPr>
                <w:rFonts w:ascii="Times New Roman" w:eastAsia="Times New Roman" w:hAnsi="Times New Roman" w:cs="Times New Roman"/>
                <w:b/>
                <w:bCs/>
                <w:kern w:val="0"/>
                <w:sz w:val="18"/>
                <w:szCs w:val="18"/>
                <w:lang w:eastAsia="es-CO"/>
                <w14:ligatures w14:val="none"/>
              </w:rPr>
              <w:t xml:space="preserve"> Pasivos septiembre de 2023 ($)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6A19EA" w14:textId="77777777" w:rsidR="00A02AE6" w:rsidRPr="00A02AE6" w:rsidRDefault="00A02AE6" w:rsidP="00A02AE6">
            <w:pPr>
              <w:spacing w:after="0" w:line="240" w:lineRule="auto"/>
              <w:jc w:val="center"/>
              <w:rPr>
                <w:rFonts w:ascii="Times New Roman" w:eastAsia="Times New Roman" w:hAnsi="Times New Roman" w:cs="Times New Roman"/>
                <w:b/>
                <w:bCs/>
                <w:kern w:val="0"/>
                <w:sz w:val="18"/>
                <w:szCs w:val="18"/>
                <w:lang w:eastAsia="es-CO"/>
                <w14:ligatures w14:val="none"/>
              </w:rPr>
            </w:pPr>
            <w:r w:rsidRPr="00A02AE6">
              <w:rPr>
                <w:rFonts w:ascii="Times New Roman" w:eastAsia="Times New Roman" w:hAnsi="Times New Roman" w:cs="Times New Roman"/>
                <w:b/>
                <w:bCs/>
                <w:kern w:val="0"/>
                <w:sz w:val="18"/>
                <w:szCs w:val="18"/>
                <w:lang w:eastAsia="es-CO"/>
                <w14:ligatures w14:val="none"/>
              </w:rPr>
              <w:t xml:space="preserve"> Pasivos junio de 2023</w:t>
            </w:r>
            <w:r w:rsidRPr="00A02AE6">
              <w:rPr>
                <w:rFonts w:ascii="Times New Roman" w:eastAsia="Times New Roman" w:hAnsi="Times New Roman" w:cs="Times New Roman"/>
                <w:b/>
                <w:bCs/>
                <w:kern w:val="0"/>
                <w:sz w:val="18"/>
                <w:szCs w:val="18"/>
                <w:lang w:eastAsia="es-CO"/>
                <w14:ligatures w14:val="none"/>
              </w:rPr>
              <w:b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710577" w14:textId="77777777" w:rsidR="00A02AE6" w:rsidRPr="00A02AE6" w:rsidRDefault="00A02AE6" w:rsidP="00A02AE6">
            <w:pPr>
              <w:spacing w:after="0" w:line="240" w:lineRule="auto"/>
              <w:jc w:val="center"/>
              <w:rPr>
                <w:rFonts w:ascii="Times New Roman" w:eastAsia="Times New Roman" w:hAnsi="Times New Roman" w:cs="Times New Roman"/>
                <w:b/>
                <w:bCs/>
                <w:kern w:val="0"/>
                <w:sz w:val="18"/>
                <w:szCs w:val="18"/>
                <w:lang w:eastAsia="es-CO"/>
                <w14:ligatures w14:val="none"/>
              </w:rPr>
            </w:pPr>
            <w:r w:rsidRPr="00A02AE6">
              <w:rPr>
                <w:rFonts w:ascii="Times New Roman" w:eastAsia="Times New Roman" w:hAnsi="Times New Roman" w:cs="Times New Roman"/>
                <w:b/>
                <w:bCs/>
                <w:kern w:val="0"/>
                <w:sz w:val="18"/>
                <w:szCs w:val="18"/>
                <w:lang w:eastAsia="es-CO"/>
                <w14:ligatures w14:val="none"/>
              </w:rPr>
              <w:t xml:space="preserve"> Variaciones </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23EB8FCE" w14:textId="77777777" w:rsidR="00A02AE6" w:rsidRPr="00A02AE6" w:rsidRDefault="00A02AE6" w:rsidP="00A02AE6">
            <w:pPr>
              <w:spacing w:after="0" w:line="240" w:lineRule="auto"/>
              <w:jc w:val="center"/>
              <w:rPr>
                <w:rFonts w:ascii="Times New Roman" w:eastAsia="Times New Roman" w:hAnsi="Times New Roman" w:cs="Times New Roman"/>
                <w:b/>
                <w:bCs/>
                <w:kern w:val="0"/>
                <w:sz w:val="18"/>
                <w:szCs w:val="18"/>
                <w:lang w:eastAsia="es-CO"/>
                <w14:ligatures w14:val="none"/>
              </w:rPr>
            </w:pPr>
            <w:r w:rsidRPr="00A02AE6">
              <w:rPr>
                <w:rFonts w:ascii="Times New Roman" w:eastAsia="Times New Roman" w:hAnsi="Times New Roman" w:cs="Times New Roman"/>
                <w:b/>
                <w:bCs/>
                <w:kern w:val="0"/>
                <w:sz w:val="18"/>
                <w:szCs w:val="18"/>
                <w:lang w:eastAsia="es-CO"/>
                <w14:ligatures w14:val="none"/>
              </w:rPr>
              <w:t>Porcentaje</w:t>
            </w:r>
          </w:p>
        </w:tc>
      </w:tr>
      <w:tr w:rsidR="00A02AE6" w:rsidRPr="00A02AE6" w14:paraId="71B7D6E3" w14:textId="77777777" w:rsidTr="00A02AE6">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47D21EB" w14:textId="77777777" w:rsidR="00A02AE6" w:rsidRPr="00A02AE6" w:rsidRDefault="00A02AE6" w:rsidP="00A02AE6">
            <w:pPr>
              <w:spacing w:after="0" w:line="240" w:lineRule="auto"/>
              <w:jc w:val="center"/>
              <w:rPr>
                <w:rFonts w:ascii="Times New Roman" w:eastAsia="Times New Roman" w:hAnsi="Times New Roman" w:cs="Times New Roman"/>
                <w:b/>
                <w:bCs/>
                <w:kern w:val="0"/>
                <w:sz w:val="18"/>
                <w:szCs w:val="18"/>
                <w:lang w:eastAsia="es-CO"/>
                <w14:ligatures w14:val="none"/>
              </w:rPr>
            </w:pPr>
            <w:r w:rsidRPr="00A02AE6">
              <w:rPr>
                <w:rFonts w:ascii="Times New Roman" w:eastAsia="Times New Roman" w:hAnsi="Times New Roman" w:cs="Times New Roman"/>
                <w:b/>
                <w:bCs/>
                <w:kern w:val="0"/>
                <w:sz w:val="18"/>
                <w:szCs w:val="18"/>
                <w:lang w:eastAsia="es-CO"/>
                <w14:ligatures w14:val="none"/>
              </w:rPr>
              <w:t xml:space="preserve"> PASIVO  </w:t>
            </w:r>
          </w:p>
        </w:tc>
        <w:tc>
          <w:tcPr>
            <w:tcW w:w="0" w:type="auto"/>
            <w:tcBorders>
              <w:top w:val="nil"/>
              <w:left w:val="nil"/>
              <w:bottom w:val="single" w:sz="4" w:space="0" w:color="auto"/>
              <w:right w:val="single" w:sz="4" w:space="0" w:color="auto"/>
            </w:tcBorders>
            <w:shd w:val="clear" w:color="000000" w:fill="FFFFFF"/>
            <w:noWrap/>
            <w:vAlign w:val="bottom"/>
            <w:hideMark/>
          </w:tcPr>
          <w:p w14:paraId="0F8B006D" w14:textId="77777777" w:rsidR="00A02AE6" w:rsidRPr="00A02AE6" w:rsidRDefault="00A02AE6" w:rsidP="00A02AE6">
            <w:pPr>
              <w:spacing w:after="0" w:line="240" w:lineRule="auto"/>
              <w:rPr>
                <w:rFonts w:ascii="Times New Roman" w:eastAsia="Times New Roman" w:hAnsi="Times New Roman" w:cs="Times New Roman"/>
                <w:b/>
                <w:bCs/>
                <w:kern w:val="0"/>
                <w:sz w:val="18"/>
                <w:szCs w:val="18"/>
                <w:lang w:eastAsia="es-CO"/>
                <w14:ligatures w14:val="none"/>
              </w:rPr>
            </w:pPr>
            <w:r w:rsidRPr="00A02AE6">
              <w:rPr>
                <w:rFonts w:ascii="Times New Roman" w:eastAsia="Times New Roman" w:hAnsi="Times New Roman" w:cs="Times New Roman"/>
                <w:b/>
                <w:bCs/>
                <w:kern w:val="0"/>
                <w:sz w:val="18"/>
                <w:szCs w:val="18"/>
                <w:lang w:eastAsia="es-CO"/>
                <w14:ligatures w14:val="none"/>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629C1715" w14:textId="77777777" w:rsidR="00A02AE6" w:rsidRPr="00A02AE6" w:rsidRDefault="00A02AE6" w:rsidP="00A02AE6">
            <w:pPr>
              <w:spacing w:after="0" w:line="240" w:lineRule="auto"/>
              <w:rPr>
                <w:rFonts w:ascii="Times New Roman" w:eastAsia="Times New Roman" w:hAnsi="Times New Roman" w:cs="Times New Roman"/>
                <w:b/>
                <w:bCs/>
                <w:kern w:val="0"/>
                <w:sz w:val="18"/>
                <w:szCs w:val="18"/>
                <w:lang w:eastAsia="es-CO"/>
                <w14:ligatures w14:val="none"/>
              </w:rPr>
            </w:pPr>
            <w:r w:rsidRPr="00A02AE6">
              <w:rPr>
                <w:rFonts w:ascii="Times New Roman" w:eastAsia="Times New Roman" w:hAnsi="Times New Roman" w:cs="Times New Roman"/>
                <w:b/>
                <w:bCs/>
                <w:kern w:val="0"/>
                <w:sz w:val="18"/>
                <w:szCs w:val="18"/>
                <w:lang w:eastAsia="es-CO"/>
                <w14:ligatures w14:val="none"/>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192E7765" w14:textId="77777777" w:rsidR="00A02AE6" w:rsidRPr="00A02AE6" w:rsidRDefault="00A02AE6" w:rsidP="00A02AE6">
            <w:pPr>
              <w:spacing w:after="0" w:line="240" w:lineRule="auto"/>
              <w:rPr>
                <w:rFonts w:ascii="Times New Roman" w:eastAsia="Times New Roman" w:hAnsi="Times New Roman" w:cs="Times New Roman"/>
                <w:b/>
                <w:bCs/>
                <w:kern w:val="0"/>
                <w:sz w:val="18"/>
                <w:szCs w:val="18"/>
                <w:lang w:eastAsia="es-CO"/>
                <w14:ligatures w14:val="none"/>
              </w:rPr>
            </w:pPr>
            <w:r w:rsidRPr="00A02AE6">
              <w:rPr>
                <w:rFonts w:ascii="Times New Roman" w:eastAsia="Times New Roman" w:hAnsi="Times New Roman" w:cs="Times New Roman"/>
                <w:b/>
                <w:bCs/>
                <w:kern w:val="0"/>
                <w:sz w:val="18"/>
                <w:szCs w:val="18"/>
                <w:lang w:eastAsia="es-CO"/>
                <w14:ligatures w14:val="none"/>
              </w:rPr>
              <w:t> </w:t>
            </w:r>
          </w:p>
        </w:tc>
        <w:tc>
          <w:tcPr>
            <w:tcW w:w="1127" w:type="dxa"/>
            <w:tcBorders>
              <w:top w:val="nil"/>
              <w:left w:val="nil"/>
              <w:bottom w:val="single" w:sz="4" w:space="0" w:color="auto"/>
              <w:right w:val="single" w:sz="4" w:space="0" w:color="auto"/>
            </w:tcBorders>
            <w:shd w:val="clear" w:color="000000" w:fill="FFFFFF"/>
            <w:noWrap/>
            <w:vAlign w:val="bottom"/>
            <w:hideMark/>
          </w:tcPr>
          <w:p w14:paraId="26A70D59" w14:textId="77777777" w:rsidR="00A02AE6" w:rsidRPr="00A02AE6" w:rsidRDefault="00A02AE6" w:rsidP="00A02AE6">
            <w:pPr>
              <w:spacing w:after="0" w:line="240" w:lineRule="auto"/>
              <w:rPr>
                <w:rFonts w:ascii="Times New Roman" w:eastAsia="Times New Roman" w:hAnsi="Times New Roman" w:cs="Times New Roman"/>
                <w:b/>
                <w:bCs/>
                <w:color w:val="000000"/>
                <w:kern w:val="0"/>
                <w:sz w:val="18"/>
                <w:szCs w:val="18"/>
                <w:lang w:eastAsia="es-CO"/>
                <w14:ligatures w14:val="none"/>
              </w:rPr>
            </w:pPr>
            <w:r w:rsidRPr="00A02AE6">
              <w:rPr>
                <w:rFonts w:ascii="Times New Roman" w:eastAsia="Times New Roman" w:hAnsi="Times New Roman" w:cs="Times New Roman"/>
                <w:b/>
                <w:bCs/>
                <w:color w:val="000000"/>
                <w:kern w:val="0"/>
                <w:sz w:val="18"/>
                <w:szCs w:val="18"/>
                <w:lang w:eastAsia="es-CO"/>
                <w14:ligatures w14:val="none"/>
              </w:rPr>
              <w:t> </w:t>
            </w:r>
          </w:p>
        </w:tc>
      </w:tr>
      <w:tr w:rsidR="00A02AE6" w:rsidRPr="00A02AE6" w14:paraId="25931698" w14:textId="77777777" w:rsidTr="00A02AE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BBAE36" w14:textId="77777777" w:rsidR="00A02AE6" w:rsidRPr="00A02AE6" w:rsidRDefault="00A02AE6" w:rsidP="00A02AE6">
            <w:pPr>
              <w:spacing w:after="0" w:line="240" w:lineRule="auto"/>
              <w:rPr>
                <w:rFonts w:ascii="Times New Roman" w:eastAsia="Times New Roman" w:hAnsi="Times New Roman" w:cs="Times New Roman"/>
                <w:kern w:val="0"/>
                <w:sz w:val="18"/>
                <w:szCs w:val="18"/>
                <w:lang w:eastAsia="es-CO"/>
                <w14:ligatures w14:val="none"/>
              </w:rPr>
            </w:pPr>
            <w:r w:rsidRPr="00A02AE6">
              <w:rPr>
                <w:rFonts w:ascii="Times New Roman" w:eastAsia="Times New Roman" w:hAnsi="Times New Roman" w:cs="Times New Roman"/>
                <w:kern w:val="0"/>
                <w:sz w:val="18"/>
                <w:szCs w:val="18"/>
                <w:lang w:eastAsia="es-CO"/>
                <w14:ligatures w14:val="none"/>
              </w:rPr>
              <w:t xml:space="preserve"> Préstamos por pagar </w:t>
            </w:r>
          </w:p>
        </w:tc>
        <w:tc>
          <w:tcPr>
            <w:tcW w:w="0" w:type="auto"/>
            <w:tcBorders>
              <w:top w:val="nil"/>
              <w:left w:val="nil"/>
              <w:bottom w:val="single" w:sz="4" w:space="0" w:color="auto"/>
              <w:right w:val="single" w:sz="4" w:space="0" w:color="auto"/>
            </w:tcBorders>
            <w:shd w:val="clear" w:color="auto" w:fill="auto"/>
            <w:noWrap/>
            <w:vAlign w:val="bottom"/>
            <w:hideMark/>
          </w:tcPr>
          <w:p w14:paraId="1F172F40" w14:textId="1F3F77AE" w:rsidR="00A02AE6" w:rsidRPr="00A02AE6" w:rsidRDefault="00A02AE6" w:rsidP="001A2D91">
            <w:pPr>
              <w:spacing w:after="0" w:line="240" w:lineRule="auto"/>
              <w:jc w:val="right"/>
              <w:rPr>
                <w:rFonts w:ascii="Times New Roman" w:eastAsia="Times New Roman" w:hAnsi="Times New Roman" w:cs="Times New Roman"/>
                <w:kern w:val="0"/>
                <w:sz w:val="18"/>
                <w:szCs w:val="18"/>
                <w:lang w:eastAsia="es-CO"/>
                <w14:ligatures w14:val="none"/>
              </w:rPr>
            </w:pPr>
            <w:r w:rsidRPr="00A02AE6">
              <w:rPr>
                <w:rFonts w:ascii="Times New Roman" w:eastAsia="Times New Roman" w:hAnsi="Times New Roman" w:cs="Times New Roman"/>
                <w:kern w:val="0"/>
                <w:sz w:val="18"/>
                <w:szCs w:val="18"/>
                <w:lang w:eastAsia="es-CO"/>
                <w14:ligatures w14:val="none"/>
              </w:rPr>
              <w:t xml:space="preserve">   18.448.688.964.276 </w:t>
            </w:r>
          </w:p>
        </w:tc>
        <w:tc>
          <w:tcPr>
            <w:tcW w:w="0" w:type="auto"/>
            <w:tcBorders>
              <w:top w:val="nil"/>
              <w:left w:val="nil"/>
              <w:bottom w:val="single" w:sz="4" w:space="0" w:color="auto"/>
              <w:right w:val="single" w:sz="4" w:space="0" w:color="auto"/>
            </w:tcBorders>
            <w:shd w:val="clear" w:color="auto" w:fill="auto"/>
            <w:noWrap/>
            <w:vAlign w:val="bottom"/>
            <w:hideMark/>
          </w:tcPr>
          <w:p w14:paraId="577C77BA" w14:textId="7E295524" w:rsidR="00A02AE6" w:rsidRPr="00A02AE6" w:rsidRDefault="00A02AE6" w:rsidP="001A2D91">
            <w:pPr>
              <w:spacing w:after="0" w:line="240" w:lineRule="auto"/>
              <w:jc w:val="right"/>
              <w:rPr>
                <w:rFonts w:ascii="Times New Roman" w:eastAsia="Times New Roman" w:hAnsi="Times New Roman" w:cs="Times New Roman"/>
                <w:kern w:val="0"/>
                <w:sz w:val="18"/>
                <w:szCs w:val="18"/>
                <w:lang w:eastAsia="es-CO"/>
                <w14:ligatures w14:val="none"/>
              </w:rPr>
            </w:pPr>
            <w:r w:rsidRPr="00A02AE6">
              <w:rPr>
                <w:rFonts w:ascii="Times New Roman" w:eastAsia="Times New Roman" w:hAnsi="Times New Roman" w:cs="Times New Roman"/>
                <w:kern w:val="0"/>
                <w:sz w:val="18"/>
                <w:szCs w:val="18"/>
                <w:lang w:eastAsia="es-CO"/>
                <w14:ligatures w14:val="none"/>
              </w:rPr>
              <w:t xml:space="preserve">          19.003.235.946.984 </w:t>
            </w:r>
          </w:p>
        </w:tc>
        <w:tc>
          <w:tcPr>
            <w:tcW w:w="0" w:type="auto"/>
            <w:tcBorders>
              <w:top w:val="nil"/>
              <w:left w:val="nil"/>
              <w:bottom w:val="single" w:sz="4" w:space="0" w:color="auto"/>
              <w:right w:val="single" w:sz="4" w:space="0" w:color="auto"/>
            </w:tcBorders>
            <w:shd w:val="clear" w:color="auto" w:fill="auto"/>
            <w:noWrap/>
            <w:vAlign w:val="bottom"/>
            <w:hideMark/>
          </w:tcPr>
          <w:p w14:paraId="5D09ED5D" w14:textId="3C694BDC" w:rsidR="00A02AE6" w:rsidRPr="00A02AE6" w:rsidRDefault="00A02AE6" w:rsidP="0093645D">
            <w:pPr>
              <w:spacing w:after="0" w:line="240" w:lineRule="auto"/>
              <w:jc w:val="right"/>
              <w:rPr>
                <w:rFonts w:ascii="Times New Roman" w:eastAsia="Times New Roman" w:hAnsi="Times New Roman" w:cs="Times New Roman"/>
                <w:kern w:val="0"/>
                <w:sz w:val="18"/>
                <w:szCs w:val="18"/>
                <w:lang w:eastAsia="es-CO"/>
                <w14:ligatures w14:val="none"/>
              </w:rPr>
            </w:pPr>
            <w:r w:rsidRPr="00A02AE6">
              <w:rPr>
                <w:rFonts w:ascii="Times New Roman" w:eastAsia="Times New Roman" w:hAnsi="Times New Roman" w:cs="Times New Roman"/>
                <w:kern w:val="0"/>
                <w:sz w:val="18"/>
                <w:szCs w:val="18"/>
                <w:lang w:eastAsia="es-CO"/>
                <w14:ligatures w14:val="none"/>
              </w:rPr>
              <w:t xml:space="preserve">-                 554.546.982.708 </w:t>
            </w:r>
          </w:p>
        </w:tc>
        <w:tc>
          <w:tcPr>
            <w:tcW w:w="1127" w:type="dxa"/>
            <w:tcBorders>
              <w:top w:val="nil"/>
              <w:left w:val="nil"/>
              <w:bottom w:val="single" w:sz="4" w:space="0" w:color="auto"/>
              <w:right w:val="single" w:sz="4" w:space="0" w:color="auto"/>
            </w:tcBorders>
            <w:shd w:val="clear" w:color="000000" w:fill="FFFFFF"/>
            <w:noWrap/>
            <w:vAlign w:val="bottom"/>
            <w:hideMark/>
          </w:tcPr>
          <w:p w14:paraId="60E3FDF9" w14:textId="77777777" w:rsidR="00A02AE6" w:rsidRPr="00A02AE6" w:rsidRDefault="00A02AE6" w:rsidP="00A02AE6">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A02AE6">
              <w:rPr>
                <w:rFonts w:ascii="Times New Roman" w:eastAsia="Times New Roman" w:hAnsi="Times New Roman" w:cs="Times New Roman"/>
                <w:color w:val="000000"/>
                <w:kern w:val="0"/>
                <w:sz w:val="18"/>
                <w:szCs w:val="18"/>
                <w:lang w:eastAsia="es-CO"/>
                <w14:ligatures w14:val="none"/>
              </w:rPr>
              <w:t>-2,94%</w:t>
            </w:r>
          </w:p>
        </w:tc>
      </w:tr>
      <w:tr w:rsidR="00A02AE6" w:rsidRPr="00A02AE6" w14:paraId="14EAC878" w14:textId="77777777" w:rsidTr="00A02AE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D69698" w14:textId="77777777" w:rsidR="00A02AE6" w:rsidRPr="00A02AE6" w:rsidRDefault="00A02AE6" w:rsidP="00A02AE6">
            <w:pPr>
              <w:spacing w:after="0" w:line="240" w:lineRule="auto"/>
              <w:rPr>
                <w:rFonts w:ascii="Times New Roman" w:eastAsia="Times New Roman" w:hAnsi="Times New Roman" w:cs="Times New Roman"/>
                <w:kern w:val="0"/>
                <w:sz w:val="18"/>
                <w:szCs w:val="18"/>
                <w:lang w:eastAsia="es-CO"/>
                <w14:ligatures w14:val="none"/>
              </w:rPr>
            </w:pPr>
            <w:r w:rsidRPr="00A02AE6">
              <w:rPr>
                <w:rFonts w:ascii="Times New Roman" w:eastAsia="Times New Roman" w:hAnsi="Times New Roman" w:cs="Times New Roman"/>
                <w:kern w:val="0"/>
                <w:sz w:val="18"/>
                <w:szCs w:val="18"/>
                <w:lang w:eastAsia="es-CO"/>
                <w14:ligatures w14:val="none"/>
              </w:rPr>
              <w:t xml:space="preserve"> Cuentas por pagar </w:t>
            </w:r>
          </w:p>
        </w:tc>
        <w:tc>
          <w:tcPr>
            <w:tcW w:w="0" w:type="auto"/>
            <w:tcBorders>
              <w:top w:val="nil"/>
              <w:left w:val="nil"/>
              <w:bottom w:val="single" w:sz="4" w:space="0" w:color="auto"/>
              <w:right w:val="single" w:sz="4" w:space="0" w:color="auto"/>
            </w:tcBorders>
            <w:shd w:val="clear" w:color="auto" w:fill="auto"/>
            <w:noWrap/>
            <w:vAlign w:val="bottom"/>
            <w:hideMark/>
          </w:tcPr>
          <w:p w14:paraId="415C02BC" w14:textId="579FD560" w:rsidR="00A02AE6" w:rsidRPr="00A02AE6" w:rsidRDefault="00A02AE6" w:rsidP="001A2D91">
            <w:pPr>
              <w:spacing w:after="0" w:line="240" w:lineRule="auto"/>
              <w:jc w:val="right"/>
              <w:rPr>
                <w:rFonts w:ascii="Times New Roman" w:eastAsia="Times New Roman" w:hAnsi="Times New Roman" w:cs="Times New Roman"/>
                <w:kern w:val="0"/>
                <w:sz w:val="18"/>
                <w:szCs w:val="18"/>
                <w:lang w:eastAsia="es-CO"/>
                <w14:ligatures w14:val="none"/>
              </w:rPr>
            </w:pPr>
            <w:r w:rsidRPr="00A02AE6">
              <w:rPr>
                <w:rFonts w:ascii="Times New Roman" w:eastAsia="Times New Roman" w:hAnsi="Times New Roman" w:cs="Times New Roman"/>
                <w:kern w:val="0"/>
                <w:sz w:val="18"/>
                <w:szCs w:val="18"/>
                <w:lang w:eastAsia="es-CO"/>
                <w14:ligatures w14:val="none"/>
              </w:rPr>
              <w:t xml:space="preserve">     1.458.527.630.635 </w:t>
            </w:r>
          </w:p>
        </w:tc>
        <w:tc>
          <w:tcPr>
            <w:tcW w:w="0" w:type="auto"/>
            <w:tcBorders>
              <w:top w:val="nil"/>
              <w:left w:val="nil"/>
              <w:bottom w:val="single" w:sz="4" w:space="0" w:color="auto"/>
              <w:right w:val="single" w:sz="4" w:space="0" w:color="auto"/>
            </w:tcBorders>
            <w:shd w:val="clear" w:color="auto" w:fill="auto"/>
            <w:noWrap/>
            <w:vAlign w:val="bottom"/>
            <w:hideMark/>
          </w:tcPr>
          <w:p w14:paraId="01E1C503" w14:textId="340A513F" w:rsidR="00A02AE6" w:rsidRPr="00A02AE6" w:rsidRDefault="00A02AE6" w:rsidP="001A2D91">
            <w:pPr>
              <w:spacing w:after="0" w:line="240" w:lineRule="auto"/>
              <w:jc w:val="right"/>
              <w:rPr>
                <w:rFonts w:ascii="Times New Roman" w:eastAsia="Times New Roman" w:hAnsi="Times New Roman" w:cs="Times New Roman"/>
                <w:kern w:val="0"/>
                <w:sz w:val="18"/>
                <w:szCs w:val="18"/>
                <w:lang w:eastAsia="es-CO"/>
                <w14:ligatures w14:val="none"/>
              </w:rPr>
            </w:pPr>
            <w:r w:rsidRPr="00A02AE6">
              <w:rPr>
                <w:rFonts w:ascii="Times New Roman" w:eastAsia="Times New Roman" w:hAnsi="Times New Roman" w:cs="Times New Roman"/>
                <w:kern w:val="0"/>
                <w:sz w:val="18"/>
                <w:szCs w:val="18"/>
                <w:lang w:eastAsia="es-CO"/>
                <w14:ligatures w14:val="none"/>
              </w:rPr>
              <w:t xml:space="preserve">            1.297.748.367.260 </w:t>
            </w:r>
          </w:p>
        </w:tc>
        <w:tc>
          <w:tcPr>
            <w:tcW w:w="0" w:type="auto"/>
            <w:tcBorders>
              <w:top w:val="nil"/>
              <w:left w:val="nil"/>
              <w:bottom w:val="single" w:sz="4" w:space="0" w:color="auto"/>
              <w:right w:val="single" w:sz="4" w:space="0" w:color="auto"/>
            </w:tcBorders>
            <w:shd w:val="clear" w:color="auto" w:fill="auto"/>
            <w:noWrap/>
            <w:vAlign w:val="bottom"/>
            <w:hideMark/>
          </w:tcPr>
          <w:p w14:paraId="4D4FA7FB" w14:textId="3F40C1F2" w:rsidR="00A02AE6" w:rsidRPr="00A02AE6" w:rsidRDefault="00A02AE6" w:rsidP="0093645D">
            <w:pPr>
              <w:spacing w:after="0" w:line="240" w:lineRule="auto"/>
              <w:jc w:val="right"/>
              <w:rPr>
                <w:rFonts w:ascii="Times New Roman" w:eastAsia="Times New Roman" w:hAnsi="Times New Roman" w:cs="Times New Roman"/>
                <w:kern w:val="0"/>
                <w:sz w:val="18"/>
                <w:szCs w:val="18"/>
                <w:lang w:eastAsia="es-CO"/>
                <w14:ligatures w14:val="none"/>
              </w:rPr>
            </w:pPr>
            <w:r w:rsidRPr="00A02AE6">
              <w:rPr>
                <w:rFonts w:ascii="Times New Roman" w:eastAsia="Times New Roman" w:hAnsi="Times New Roman" w:cs="Times New Roman"/>
                <w:kern w:val="0"/>
                <w:sz w:val="18"/>
                <w:szCs w:val="18"/>
                <w:lang w:eastAsia="es-CO"/>
                <w14:ligatures w14:val="none"/>
              </w:rPr>
              <w:t xml:space="preserve">                  160.779.263.375 </w:t>
            </w:r>
          </w:p>
        </w:tc>
        <w:tc>
          <w:tcPr>
            <w:tcW w:w="1127" w:type="dxa"/>
            <w:tcBorders>
              <w:top w:val="nil"/>
              <w:left w:val="nil"/>
              <w:bottom w:val="single" w:sz="4" w:space="0" w:color="auto"/>
              <w:right w:val="single" w:sz="4" w:space="0" w:color="auto"/>
            </w:tcBorders>
            <w:shd w:val="clear" w:color="000000" w:fill="FFFFFF"/>
            <w:noWrap/>
            <w:vAlign w:val="bottom"/>
            <w:hideMark/>
          </w:tcPr>
          <w:p w14:paraId="03EC2241" w14:textId="77777777" w:rsidR="00A02AE6" w:rsidRPr="00A02AE6" w:rsidRDefault="00A02AE6" w:rsidP="00A02AE6">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A02AE6">
              <w:rPr>
                <w:rFonts w:ascii="Times New Roman" w:eastAsia="Times New Roman" w:hAnsi="Times New Roman" w:cs="Times New Roman"/>
                <w:color w:val="000000"/>
                <w:kern w:val="0"/>
                <w:sz w:val="18"/>
                <w:szCs w:val="18"/>
                <w:lang w:eastAsia="es-CO"/>
                <w14:ligatures w14:val="none"/>
              </w:rPr>
              <w:t>12,39%</w:t>
            </w:r>
          </w:p>
        </w:tc>
      </w:tr>
      <w:tr w:rsidR="00A02AE6" w:rsidRPr="00A02AE6" w14:paraId="6D26B1F9" w14:textId="77777777" w:rsidTr="00A02AE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19678F" w14:textId="77777777" w:rsidR="00A02AE6" w:rsidRPr="00A02AE6" w:rsidRDefault="00A02AE6" w:rsidP="00A02AE6">
            <w:pPr>
              <w:spacing w:after="0" w:line="240" w:lineRule="auto"/>
              <w:rPr>
                <w:rFonts w:ascii="Times New Roman" w:eastAsia="Times New Roman" w:hAnsi="Times New Roman" w:cs="Times New Roman"/>
                <w:kern w:val="0"/>
                <w:sz w:val="18"/>
                <w:szCs w:val="18"/>
                <w:lang w:eastAsia="es-CO"/>
                <w14:ligatures w14:val="none"/>
              </w:rPr>
            </w:pPr>
            <w:r w:rsidRPr="00A02AE6">
              <w:rPr>
                <w:rFonts w:ascii="Times New Roman" w:eastAsia="Times New Roman" w:hAnsi="Times New Roman" w:cs="Times New Roman"/>
                <w:kern w:val="0"/>
                <w:sz w:val="18"/>
                <w:szCs w:val="18"/>
                <w:lang w:eastAsia="es-CO"/>
                <w14:ligatures w14:val="none"/>
              </w:rPr>
              <w:t xml:space="preserve"> Beneficios a los empleados </w:t>
            </w:r>
          </w:p>
        </w:tc>
        <w:tc>
          <w:tcPr>
            <w:tcW w:w="0" w:type="auto"/>
            <w:tcBorders>
              <w:top w:val="nil"/>
              <w:left w:val="nil"/>
              <w:bottom w:val="single" w:sz="4" w:space="0" w:color="auto"/>
              <w:right w:val="single" w:sz="4" w:space="0" w:color="auto"/>
            </w:tcBorders>
            <w:shd w:val="clear" w:color="auto" w:fill="auto"/>
            <w:noWrap/>
            <w:vAlign w:val="bottom"/>
            <w:hideMark/>
          </w:tcPr>
          <w:p w14:paraId="7FA682C1" w14:textId="680A1BEC" w:rsidR="00A02AE6" w:rsidRPr="00A02AE6" w:rsidRDefault="00A02AE6" w:rsidP="001A2D91">
            <w:pPr>
              <w:spacing w:after="0" w:line="240" w:lineRule="auto"/>
              <w:jc w:val="right"/>
              <w:rPr>
                <w:rFonts w:ascii="Times New Roman" w:eastAsia="Times New Roman" w:hAnsi="Times New Roman" w:cs="Times New Roman"/>
                <w:kern w:val="0"/>
                <w:sz w:val="18"/>
                <w:szCs w:val="18"/>
                <w:lang w:eastAsia="es-CO"/>
                <w14:ligatures w14:val="none"/>
              </w:rPr>
            </w:pPr>
            <w:r w:rsidRPr="00A02AE6">
              <w:rPr>
                <w:rFonts w:ascii="Times New Roman" w:eastAsia="Times New Roman" w:hAnsi="Times New Roman" w:cs="Times New Roman"/>
                <w:kern w:val="0"/>
                <w:sz w:val="18"/>
                <w:szCs w:val="18"/>
                <w:lang w:eastAsia="es-CO"/>
                <w14:ligatures w14:val="none"/>
              </w:rPr>
              <w:t xml:space="preserve">            9.255.234.804 </w:t>
            </w:r>
          </w:p>
        </w:tc>
        <w:tc>
          <w:tcPr>
            <w:tcW w:w="0" w:type="auto"/>
            <w:tcBorders>
              <w:top w:val="nil"/>
              <w:left w:val="nil"/>
              <w:bottom w:val="single" w:sz="4" w:space="0" w:color="auto"/>
              <w:right w:val="single" w:sz="4" w:space="0" w:color="auto"/>
            </w:tcBorders>
            <w:shd w:val="clear" w:color="auto" w:fill="auto"/>
            <w:noWrap/>
            <w:vAlign w:val="bottom"/>
            <w:hideMark/>
          </w:tcPr>
          <w:p w14:paraId="31F333F4" w14:textId="0E3E08B8" w:rsidR="00A02AE6" w:rsidRPr="00A02AE6" w:rsidRDefault="00A02AE6" w:rsidP="001A2D91">
            <w:pPr>
              <w:spacing w:after="0" w:line="240" w:lineRule="auto"/>
              <w:jc w:val="right"/>
              <w:rPr>
                <w:rFonts w:ascii="Times New Roman" w:eastAsia="Times New Roman" w:hAnsi="Times New Roman" w:cs="Times New Roman"/>
                <w:kern w:val="0"/>
                <w:sz w:val="18"/>
                <w:szCs w:val="18"/>
                <w:lang w:eastAsia="es-CO"/>
                <w14:ligatures w14:val="none"/>
              </w:rPr>
            </w:pPr>
            <w:r w:rsidRPr="00A02AE6">
              <w:rPr>
                <w:rFonts w:ascii="Times New Roman" w:eastAsia="Times New Roman" w:hAnsi="Times New Roman" w:cs="Times New Roman"/>
                <w:kern w:val="0"/>
                <w:sz w:val="18"/>
                <w:szCs w:val="18"/>
                <w:lang w:eastAsia="es-CO"/>
                <w14:ligatures w14:val="none"/>
              </w:rPr>
              <w:t xml:space="preserve">                   9.819.563.659 </w:t>
            </w:r>
          </w:p>
        </w:tc>
        <w:tc>
          <w:tcPr>
            <w:tcW w:w="0" w:type="auto"/>
            <w:tcBorders>
              <w:top w:val="nil"/>
              <w:left w:val="nil"/>
              <w:bottom w:val="single" w:sz="4" w:space="0" w:color="auto"/>
              <w:right w:val="single" w:sz="4" w:space="0" w:color="auto"/>
            </w:tcBorders>
            <w:shd w:val="clear" w:color="auto" w:fill="auto"/>
            <w:noWrap/>
            <w:vAlign w:val="bottom"/>
            <w:hideMark/>
          </w:tcPr>
          <w:p w14:paraId="5A1CEBA2" w14:textId="7BD33F33" w:rsidR="00A02AE6" w:rsidRPr="00A02AE6" w:rsidRDefault="00A02AE6" w:rsidP="0093645D">
            <w:pPr>
              <w:spacing w:after="0" w:line="240" w:lineRule="auto"/>
              <w:jc w:val="right"/>
              <w:rPr>
                <w:rFonts w:ascii="Times New Roman" w:eastAsia="Times New Roman" w:hAnsi="Times New Roman" w:cs="Times New Roman"/>
                <w:kern w:val="0"/>
                <w:sz w:val="18"/>
                <w:szCs w:val="18"/>
                <w:lang w:eastAsia="es-CO"/>
                <w14:ligatures w14:val="none"/>
              </w:rPr>
            </w:pPr>
            <w:r w:rsidRPr="00A02AE6">
              <w:rPr>
                <w:rFonts w:ascii="Times New Roman" w:eastAsia="Times New Roman" w:hAnsi="Times New Roman" w:cs="Times New Roman"/>
                <w:kern w:val="0"/>
                <w:sz w:val="18"/>
                <w:szCs w:val="18"/>
                <w:lang w:eastAsia="es-CO"/>
                <w14:ligatures w14:val="none"/>
              </w:rPr>
              <w:t xml:space="preserve">-                        564.328.855 </w:t>
            </w:r>
          </w:p>
        </w:tc>
        <w:tc>
          <w:tcPr>
            <w:tcW w:w="1127" w:type="dxa"/>
            <w:tcBorders>
              <w:top w:val="nil"/>
              <w:left w:val="nil"/>
              <w:bottom w:val="single" w:sz="4" w:space="0" w:color="auto"/>
              <w:right w:val="single" w:sz="4" w:space="0" w:color="auto"/>
            </w:tcBorders>
            <w:shd w:val="clear" w:color="000000" w:fill="FFFFFF"/>
            <w:noWrap/>
            <w:vAlign w:val="bottom"/>
            <w:hideMark/>
          </w:tcPr>
          <w:p w14:paraId="22889772" w14:textId="77777777" w:rsidR="00A02AE6" w:rsidRPr="00A02AE6" w:rsidRDefault="00A02AE6" w:rsidP="00A02AE6">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A02AE6">
              <w:rPr>
                <w:rFonts w:ascii="Times New Roman" w:eastAsia="Times New Roman" w:hAnsi="Times New Roman" w:cs="Times New Roman"/>
                <w:color w:val="000000"/>
                <w:kern w:val="0"/>
                <w:sz w:val="18"/>
                <w:szCs w:val="18"/>
                <w:lang w:eastAsia="es-CO"/>
                <w14:ligatures w14:val="none"/>
              </w:rPr>
              <w:t>-5,75%</w:t>
            </w:r>
          </w:p>
        </w:tc>
      </w:tr>
      <w:tr w:rsidR="00A02AE6" w:rsidRPr="00A02AE6" w14:paraId="67CA5E8E" w14:textId="77777777" w:rsidTr="00A02AE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869B31" w14:textId="77777777" w:rsidR="00A02AE6" w:rsidRPr="00A02AE6" w:rsidRDefault="00A02AE6" w:rsidP="00A02AE6">
            <w:pPr>
              <w:spacing w:after="0" w:line="240" w:lineRule="auto"/>
              <w:rPr>
                <w:rFonts w:ascii="Times New Roman" w:eastAsia="Times New Roman" w:hAnsi="Times New Roman" w:cs="Times New Roman"/>
                <w:kern w:val="0"/>
                <w:sz w:val="18"/>
                <w:szCs w:val="18"/>
                <w:lang w:eastAsia="es-CO"/>
                <w14:ligatures w14:val="none"/>
              </w:rPr>
            </w:pPr>
            <w:r w:rsidRPr="00A02AE6">
              <w:rPr>
                <w:rFonts w:ascii="Times New Roman" w:eastAsia="Times New Roman" w:hAnsi="Times New Roman" w:cs="Times New Roman"/>
                <w:kern w:val="0"/>
                <w:sz w:val="18"/>
                <w:szCs w:val="18"/>
                <w:lang w:eastAsia="es-CO"/>
                <w14:ligatures w14:val="none"/>
              </w:rPr>
              <w:t xml:space="preserve"> Provisiones </w:t>
            </w:r>
          </w:p>
        </w:tc>
        <w:tc>
          <w:tcPr>
            <w:tcW w:w="0" w:type="auto"/>
            <w:tcBorders>
              <w:top w:val="nil"/>
              <w:left w:val="nil"/>
              <w:bottom w:val="single" w:sz="4" w:space="0" w:color="auto"/>
              <w:right w:val="single" w:sz="4" w:space="0" w:color="auto"/>
            </w:tcBorders>
            <w:shd w:val="clear" w:color="auto" w:fill="auto"/>
            <w:noWrap/>
            <w:vAlign w:val="bottom"/>
            <w:hideMark/>
          </w:tcPr>
          <w:p w14:paraId="46FC527C" w14:textId="5B55495F" w:rsidR="00A02AE6" w:rsidRPr="00A02AE6" w:rsidRDefault="00A02AE6" w:rsidP="001A2D91">
            <w:pPr>
              <w:spacing w:after="0" w:line="240" w:lineRule="auto"/>
              <w:jc w:val="right"/>
              <w:rPr>
                <w:rFonts w:ascii="Times New Roman" w:eastAsia="Times New Roman" w:hAnsi="Times New Roman" w:cs="Times New Roman"/>
                <w:kern w:val="0"/>
                <w:sz w:val="18"/>
                <w:szCs w:val="18"/>
                <w:lang w:eastAsia="es-CO"/>
                <w14:ligatures w14:val="none"/>
              </w:rPr>
            </w:pPr>
            <w:r w:rsidRPr="00A02AE6">
              <w:rPr>
                <w:rFonts w:ascii="Times New Roman" w:eastAsia="Times New Roman" w:hAnsi="Times New Roman" w:cs="Times New Roman"/>
                <w:kern w:val="0"/>
                <w:sz w:val="18"/>
                <w:szCs w:val="18"/>
                <w:lang w:eastAsia="es-CO"/>
                <w14:ligatures w14:val="none"/>
              </w:rPr>
              <w:t xml:space="preserve">     1.944.683.534.29</w:t>
            </w:r>
            <w:r w:rsidR="001A2D91">
              <w:rPr>
                <w:rFonts w:ascii="Times New Roman" w:eastAsia="Times New Roman" w:hAnsi="Times New Roman" w:cs="Times New Roman"/>
                <w:kern w:val="0"/>
                <w:sz w:val="18"/>
                <w:szCs w:val="18"/>
                <w:lang w:eastAsia="es-CO"/>
                <w14:ligatures w14:val="none"/>
              </w:rPr>
              <w:t>7</w:t>
            </w:r>
            <w:r w:rsidRPr="00A02AE6">
              <w:rPr>
                <w:rFonts w:ascii="Times New Roman" w:eastAsia="Times New Roman" w:hAnsi="Times New Roman" w:cs="Times New Roman"/>
                <w:kern w:val="0"/>
                <w:sz w:val="18"/>
                <w:szCs w:val="18"/>
                <w:lang w:eastAsia="es-CO"/>
                <w14:ligatures w14:val="none"/>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14:paraId="58F534EA" w14:textId="08473C59" w:rsidR="00A02AE6" w:rsidRPr="00A02AE6" w:rsidRDefault="00A02AE6" w:rsidP="001A2D91">
            <w:pPr>
              <w:spacing w:after="0" w:line="240" w:lineRule="auto"/>
              <w:jc w:val="right"/>
              <w:rPr>
                <w:rFonts w:ascii="Times New Roman" w:eastAsia="Times New Roman" w:hAnsi="Times New Roman" w:cs="Times New Roman"/>
                <w:kern w:val="0"/>
                <w:sz w:val="18"/>
                <w:szCs w:val="18"/>
                <w:lang w:eastAsia="es-CO"/>
                <w14:ligatures w14:val="none"/>
              </w:rPr>
            </w:pPr>
            <w:r w:rsidRPr="00A02AE6">
              <w:rPr>
                <w:rFonts w:ascii="Times New Roman" w:eastAsia="Times New Roman" w:hAnsi="Times New Roman" w:cs="Times New Roman"/>
                <w:kern w:val="0"/>
                <w:sz w:val="18"/>
                <w:szCs w:val="18"/>
                <w:lang w:eastAsia="es-CO"/>
                <w14:ligatures w14:val="none"/>
              </w:rPr>
              <w:t xml:space="preserve">               774.994.888.484 </w:t>
            </w:r>
          </w:p>
        </w:tc>
        <w:tc>
          <w:tcPr>
            <w:tcW w:w="0" w:type="auto"/>
            <w:tcBorders>
              <w:top w:val="nil"/>
              <w:left w:val="nil"/>
              <w:bottom w:val="single" w:sz="4" w:space="0" w:color="auto"/>
              <w:right w:val="single" w:sz="4" w:space="0" w:color="auto"/>
            </w:tcBorders>
            <w:shd w:val="clear" w:color="auto" w:fill="auto"/>
            <w:noWrap/>
            <w:vAlign w:val="bottom"/>
            <w:hideMark/>
          </w:tcPr>
          <w:p w14:paraId="51FBE074" w14:textId="718B7B67" w:rsidR="00A02AE6" w:rsidRPr="00A02AE6" w:rsidRDefault="00A02AE6" w:rsidP="0093645D">
            <w:pPr>
              <w:spacing w:after="0" w:line="240" w:lineRule="auto"/>
              <w:jc w:val="right"/>
              <w:rPr>
                <w:rFonts w:ascii="Times New Roman" w:eastAsia="Times New Roman" w:hAnsi="Times New Roman" w:cs="Times New Roman"/>
                <w:kern w:val="0"/>
                <w:sz w:val="18"/>
                <w:szCs w:val="18"/>
                <w:lang w:eastAsia="es-CO"/>
                <w14:ligatures w14:val="none"/>
              </w:rPr>
            </w:pPr>
            <w:r w:rsidRPr="00A02AE6">
              <w:rPr>
                <w:rFonts w:ascii="Times New Roman" w:eastAsia="Times New Roman" w:hAnsi="Times New Roman" w:cs="Times New Roman"/>
                <w:kern w:val="0"/>
                <w:sz w:val="18"/>
                <w:szCs w:val="18"/>
                <w:lang w:eastAsia="es-CO"/>
                <w14:ligatures w14:val="none"/>
              </w:rPr>
              <w:t xml:space="preserve">               1.169.688.645.81</w:t>
            </w:r>
            <w:r w:rsidR="0093645D">
              <w:rPr>
                <w:rFonts w:ascii="Times New Roman" w:eastAsia="Times New Roman" w:hAnsi="Times New Roman" w:cs="Times New Roman"/>
                <w:kern w:val="0"/>
                <w:sz w:val="18"/>
                <w:szCs w:val="18"/>
                <w:lang w:eastAsia="es-CO"/>
                <w14:ligatures w14:val="none"/>
              </w:rPr>
              <w:t>3</w:t>
            </w:r>
            <w:r w:rsidRPr="00A02AE6">
              <w:rPr>
                <w:rFonts w:ascii="Times New Roman" w:eastAsia="Times New Roman" w:hAnsi="Times New Roman" w:cs="Times New Roman"/>
                <w:kern w:val="0"/>
                <w:sz w:val="18"/>
                <w:szCs w:val="18"/>
                <w:lang w:eastAsia="es-CO"/>
                <w14:ligatures w14:val="none"/>
              </w:rPr>
              <w:t xml:space="preserve"> </w:t>
            </w:r>
          </w:p>
        </w:tc>
        <w:tc>
          <w:tcPr>
            <w:tcW w:w="1127" w:type="dxa"/>
            <w:tcBorders>
              <w:top w:val="nil"/>
              <w:left w:val="nil"/>
              <w:bottom w:val="single" w:sz="4" w:space="0" w:color="auto"/>
              <w:right w:val="single" w:sz="4" w:space="0" w:color="auto"/>
            </w:tcBorders>
            <w:shd w:val="clear" w:color="000000" w:fill="FFFFFF"/>
            <w:noWrap/>
            <w:vAlign w:val="bottom"/>
            <w:hideMark/>
          </w:tcPr>
          <w:p w14:paraId="46DEAE1D" w14:textId="77777777" w:rsidR="00A02AE6" w:rsidRPr="00A02AE6" w:rsidRDefault="00A02AE6" w:rsidP="00A02AE6">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A02AE6">
              <w:rPr>
                <w:rFonts w:ascii="Times New Roman" w:eastAsia="Times New Roman" w:hAnsi="Times New Roman" w:cs="Times New Roman"/>
                <w:color w:val="000000"/>
                <w:kern w:val="0"/>
                <w:sz w:val="18"/>
                <w:szCs w:val="18"/>
                <w:lang w:eastAsia="es-CO"/>
                <w14:ligatures w14:val="none"/>
              </w:rPr>
              <w:t>150,93%</w:t>
            </w:r>
          </w:p>
        </w:tc>
      </w:tr>
      <w:tr w:rsidR="00A02AE6" w:rsidRPr="00A02AE6" w14:paraId="01A6E564" w14:textId="77777777" w:rsidTr="00A02AE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9A6D7D" w14:textId="77777777" w:rsidR="00A02AE6" w:rsidRPr="00A02AE6" w:rsidRDefault="00A02AE6" w:rsidP="00A02AE6">
            <w:pPr>
              <w:spacing w:after="0" w:line="240" w:lineRule="auto"/>
              <w:rPr>
                <w:rFonts w:ascii="Times New Roman" w:eastAsia="Times New Roman" w:hAnsi="Times New Roman" w:cs="Times New Roman"/>
                <w:kern w:val="0"/>
                <w:sz w:val="18"/>
                <w:szCs w:val="18"/>
                <w:lang w:eastAsia="es-CO"/>
                <w14:ligatures w14:val="none"/>
              </w:rPr>
            </w:pPr>
            <w:r w:rsidRPr="00A02AE6">
              <w:rPr>
                <w:rFonts w:ascii="Times New Roman" w:eastAsia="Times New Roman" w:hAnsi="Times New Roman" w:cs="Times New Roman"/>
                <w:kern w:val="0"/>
                <w:sz w:val="18"/>
                <w:szCs w:val="18"/>
                <w:lang w:eastAsia="es-CO"/>
                <w14:ligatures w14:val="none"/>
              </w:rPr>
              <w:t xml:space="preserve"> Otros pasivos </w:t>
            </w:r>
          </w:p>
        </w:tc>
        <w:tc>
          <w:tcPr>
            <w:tcW w:w="0" w:type="auto"/>
            <w:tcBorders>
              <w:top w:val="nil"/>
              <w:left w:val="nil"/>
              <w:bottom w:val="single" w:sz="4" w:space="0" w:color="auto"/>
              <w:right w:val="single" w:sz="4" w:space="0" w:color="auto"/>
            </w:tcBorders>
            <w:shd w:val="clear" w:color="auto" w:fill="auto"/>
            <w:noWrap/>
            <w:vAlign w:val="bottom"/>
            <w:hideMark/>
          </w:tcPr>
          <w:p w14:paraId="14673093" w14:textId="0FD77FB0" w:rsidR="00A02AE6" w:rsidRPr="00A02AE6" w:rsidRDefault="00A02AE6" w:rsidP="001A2D91">
            <w:pPr>
              <w:spacing w:after="0" w:line="240" w:lineRule="auto"/>
              <w:jc w:val="right"/>
              <w:rPr>
                <w:rFonts w:ascii="Times New Roman" w:eastAsia="Times New Roman" w:hAnsi="Times New Roman" w:cs="Times New Roman"/>
                <w:kern w:val="0"/>
                <w:sz w:val="18"/>
                <w:szCs w:val="18"/>
                <w:lang w:eastAsia="es-CO"/>
                <w14:ligatures w14:val="none"/>
              </w:rPr>
            </w:pPr>
            <w:r w:rsidRPr="00A02AE6">
              <w:rPr>
                <w:rFonts w:ascii="Times New Roman" w:eastAsia="Times New Roman" w:hAnsi="Times New Roman" w:cs="Times New Roman"/>
                <w:kern w:val="0"/>
                <w:sz w:val="18"/>
                <w:szCs w:val="18"/>
                <w:lang w:eastAsia="es-CO"/>
                <w14:ligatures w14:val="none"/>
              </w:rPr>
              <w:t xml:space="preserve">   23.732.325.717.669 </w:t>
            </w:r>
          </w:p>
        </w:tc>
        <w:tc>
          <w:tcPr>
            <w:tcW w:w="0" w:type="auto"/>
            <w:tcBorders>
              <w:top w:val="nil"/>
              <w:left w:val="nil"/>
              <w:bottom w:val="single" w:sz="4" w:space="0" w:color="auto"/>
              <w:right w:val="single" w:sz="4" w:space="0" w:color="auto"/>
            </w:tcBorders>
            <w:shd w:val="clear" w:color="auto" w:fill="auto"/>
            <w:noWrap/>
            <w:vAlign w:val="bottom"/>
            <w:hideMark/>
          </w:tcPr>
          <w:p w14:paraId="55BF3AE9" w14:textId="44D12931" w:rsidR="00A02AE6" w:rsidRPr="00A02AE6" w:rsidRDefault="00A02AE6" w:rsidP="001A2D91">
            <w:pPr>
              <w:spacing w:after="0" w:line="240" w:lineRule="auto"/>
              <w:jc w:val="right"/>
              <w:rPr>
                <w:rFonts w:ascii="Times New Roman" w:eastAsia="Times New Roman" w:hAnsi="Times New Roman" w:cs="Times New Roman"/>
                <w:kern w:val="0"/>
                <w:sz w:val="18"/>
                <w:szCs w:val="18"/>
                <w:lang w:eastAsia="es-CO"/>
                <w14:ligatures w14:val="none"/>
              </w:rPr>
            </w:pPr>
            <w:r w:rsidRPr="00A02AE6">
              <w:rPr>
                <w:rFonts w:ascii="Times New Roman" w:eastAsia="Times New Roman" w:hAnsi="Times New Roman" w:cs="Times New Roman"/>
                <w:kern w:val="0"/>
                <w:sz w:val="18"/>
                <w:szCs w:val="18"/>
                <w:lang w:eastAsia="es-CO"/>
                <w14:ligatures w14:val="none"/>
              </w:rPr>
              <w:t xml:space="preserve">          23.732.315.646.38</w:t>
            </w:r>
            <w:r w:rsidR="001A2D91">
              <w:rPr>
                <w:rFonts w:ascii="Times New Roman" w:eastAsia="Times New Roman" w:hAnsi="Times New Roman" w:cs="Times New Roman"/>
                <w:kern w:val="0"/>
                <w:sz w:val="18"/>
                <w:szCs w:val="18"/>
                <w:lang w:eastAsia="es-CO"/>
                <w14:ligatures w14:val="none"/>
              </w:rPr>
              <w:t>5</w:t>
            </w:r>
            <w:r w:rsidRPr="00A02AE6">
              <w:rPr>
                <w:rFonts w:ascii="Times New Roman" w:eastAsia="Times New Roman" w:hAnsi="Times New Roman" w:cs="Times New Roman"/>
                <w:kern w:val="0"/>
                <w:sz w:val="18"/>
                <w:szCs w:val="18"/>
                <w:lang w:eastAsia="es-CO"/>
                <w14:ligatures w14:val="none"/>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14:paraId="2443EFBD" w14:textId="03172CBC" w:rsidR="00A02AE6" w:rsidRPr="00A02AE6" w:rsidRDefault="00A02AE6" w:rsidP="0093645D">
            <w:pPr>
              <w:spacing w:after="0" w:line="240" w:lineRule="auto"/>
              <w:jc w:val="right"/>
              <w:rPr>
                <w:rFonts w:ascii="Times New Roman" w:eastAsia="Times New Roman" w:hAnsi="Times New Roman" w:cs="Times New Roman"/>
                <w:kern w:val="0"/>
                <w:sz w:val="18"/>
                <w:szCs w:val="18"/>
                <w:lang w:eastAsia="es-CO"/>
                <w14:ligatures w14:val="none"/>
              </w:rPr>
            </w:pPr>
            <w:r w:rsidRPr="00A02AE6">
              <w:rPr>
                <w:rFonts w:ascii="Times New Roman" w:eastAsia="Times New Roman" w:hAnsi="Times New Roman" w:cs="Times New Roman"/>
                <w:kern w:val="0"/>
                <w:sz w:val="18"/>
                <w:szCs w:val="18"/>
                <w:lang w:eastAsia="es-CO"/>
                <w14:ligatures w14:val="none"/>
              </w:rPr>
              <w:t xml:space="preserve">                           10.071.284 </w:t>
            </w:r>
          </w:p>
        </w:tc>
        <w:tc>
          <w:tcPr>
            <w:tcW w:w="1127" w:type="dxa"/>
            <w:tcBorders>
              <w:top w:val="nil"/>
              <w:left w:val="nil"/>
              <w:bottom w:val="single" w:sz="4" w:space="0" w:color="auto"/>
              <w:right w:val="single" w:sz="4" w:space="0" w:color="auto"/>
            </w:tcBorders>
            <w:shd w:val="clear" w:color="000000" w:fill="FFFFFF"/>
            <w:noWrap/>
            <w:vAlign w:val="bottom"/>
            <w:hideMark/>
          </w:tcPr>
          <w:p w14:paraId="5D50D922" w14:textId="77777777" w:rsidR="00A02AE6" w:rsidRPr="00A02AE6" w:rsidRDefault="00A02AE6" w:rsidP="00A02AE6">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A02AE6">
              <w:rPr>
                <w:rFonts w:ascii="Times New Roman" w:eastAsia="Times New Roman" w:hAnsi="Times New Roman" w:cs="Times New Roman"/>
                <w:color w:val="000000"/>
                <w:kern w:val="0"/>
                <w:sz w:val="18"/>
                <w:szCs w:val="18"/>
                <w:lang w:eastAsia="es-CO"/>
                <w14:ligatures w14:val="none"/>
              </w:rPr>
              <w:t>0,00%</w:t>
            </w:r>
          </w:p>
        </w:tc>
      </w:tr>
      <w:tr w:rsidR="00A02AE6" w:rsidRPr="00A02AE6" w14:paraId="0B427366" w14:textId="77777777" w:rsidTr="00A02AE6">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ABAE05A" w14:textId="77777777" w:rsidR="00A02AE6" w:rsidRPr="00A02AE6" w:rsidRDefault="00A02AE6" w:rsidP="00A02AE6">
            <w:pPr>
              <w:spacing w:after="0" w:line="240" w:lineRule="auto"/>
              <w:jc w:val="center"/>
              <w:rPr>
                <w:rFonts w:ascii="Times New Roman" w:eastAsia="Times New Roman" w:hAnsi="Times New Roman" w:cs="Times New Roman"/>
                <w:b/>
                <w:bCs/>
                <w:color w:val="000000"/>
                <w:kern w:val="0"/>
                <w:sz w:val="18"/>
                <w:szCs w:val="18"/>
                <w:lang w:eastAsia="es-CO"/>
                <w14:ligatures w14:val="none"/>
              </w:rPr>
            </w:pPr>
            <w:r w:rsidRPr="00A02AE6">
              <w:rPr>
                <w:rFonts w:ascii="Times New Roman" w:eastAsia="Times New Roman" w:hAnsi="Times New Roman" w:cs="Times New Roman"/>
                <w:b/>
                <w:bCs/>
                <w:color w:val="000000"/>
                <w:kern w:val="0"/>
                <w:sz w:val="18"/>
                <w:szCs w:val="18"/>
                <w:lang w:eastAsia="es-CO"/>
                <w14:ligatures w14:val="none"/>
              </w:rPr>
              <w:t xml:space="preserve"> TOTAL PASIVOS </w:t>
            </w:r>
          </w:p>
        </w:tc>
        <w:tc>
          <w:tcPr>
            <w:tcW w:w="0" w:type="auto"/>
            <w:tcBorders>
              <w:top w:val="nil"/>
              <w:left w:val="nil"/>
              <w:bottom w:val="single" w:sz="4" w:space="0" w:color="auto"/>
              <w:right w:val="single" w:sz="4" w:space="0" w:color="auto"/>
            </w:tcBorders>
            <w:shd w:val="clear" w:color="000000" w:fill="FFFFFF"/>
            <w:noWrap/>
            <w:vAlign w:val="bottom"/>
            <w:hideMark/>
          </w:tcPr>
          <w:p w14:paraId="6E3DD148" w14:textId="75B1C5B7" w:rsidR="00A02AE6" w:rsidRPr="00A02AE6" w:rsidRDefault="00A02AE6" w:rsidP="00A02AE6">
            <w:pPr>
              <w:spacing w:after="0" w:line="240" w:lineRule="auto"/>
              <w:rPr>
                <w:rFonts w:ascii="Times New Roman" w:eastAsia="Times New Roman" w:hAnsi="Times New Roman" w:cs="Times New Roman"/>
                <w:b/>
                <w:bCs/>
                <w:kern w:val="0"/>
                <w:sz w:val="18"/>
                <w:szCs w:val="18"/>
                <w:lang w:eastAsia="es-CO"/>
                <w14:ligatures w14:val="none"/>
              </w:rPr>
            </w:pPr>
            <w:r w:rsidRPr="00A02AE6">
              <w:rPr>
                <w:rFonts w:ascii="Times New Roman" w:eastAsia="Times New Roman" w:hAnsi="Times New Roman" w:cs="Times New Roman"/>
                <w:b/>
                <w:bCs/>
                <w:kern w:val="0"/>
                <w:sz w:val="18"/>
                <w:szCs w:val="18"/>
                <w:lang w:eastAsia="es-CO"/>
                <w14:ligatures w14:val="none"/>
              </w:rPr>
              <w:t xml:space="preserve">   45.593.481.081.681 </w:t>
            </w:r>
          </w:p>
        </w:tc>
        <w:tc>
          <w:tcPr>
            <w:tcW w:w="0" w:type="auto"/>
            <w:tcBorders>
              <w:top w:val="nil"/>
              <w:left w:val="nil"/>
              <w:bottom w:val="single" w:sz="4" w:space="0" w:color="auto"/>
              <w:right w:val="single" w:sz="4" w:space="0" w:color="auto"/>
            </w:tcBorders>
            <w:shd w:val="clear" w:color="000000" w:fill="FFFFFF"/>
            <w:noWrap/>
            <w:vAlign w:val="bottom"/>
            <w:hideMark/>
          </w:tcPr>
          <w:p w14:paraId="5492B4CF" w14:textId="55679A35" w:rsidR="00A02AE6" w:rsidRPr="00A02AE6" w:rsidRDefault="00A02AE6" w:rsidP="00A02AE6">
            <w:pPr>
              <w:spacing w:after="0" w:line="240" w:lineRule="auto"/>
              <w:rPr>
                <w:rFonts w:ascii="Times New Roman" w:eastAsia="Times New Roman" w:hAnsi="Times New Roman" w:cs="Times New Roman"/>
                <w:b/>
                <w:bCs/>
                <w:kern w:val="0"/>
                <w:sz w:val="18"/>
                <w:szCs w:val="18"/>
                <w:lang w:eastAsia="es-CO"/>
                <w14:ligatures w14:val="none"/>
              </w:rPr>
            </w:pPr>
            <w:r w:rsidRPr="00A02AE6">
              <w:rPr>
                <w:rFonts w:ascii="Times New Roman" w:eastAsia="Times New Roman" w:hAnsi="Times New Roman" w:cs="Times New Roman"/>
                <w:b/>
                <w:bCs/>
                <w:kern w:val="0"/>
                <w:sz w:val="18"/>
                <w:szCs w:val="18"/>
                <w:lang w:eastAsia="es-CO"/>
                <w14:ligatures w14:val="none"/>
              </w:rPr>
              <w:t xml:space="preserve">          44.818.114.412.772 </w:t>
            </w:r>
          </w:p>
        </w:tc>
        <w:tc>
          <w:tcPr>
            <w:tcW w:w="0" w:type="auto"/>
            <w:tcBorders>
              <w:top w:val="nil"/>
              <w:left w:val="nil"/>
              <w:bottom w:val="single" w:sz="4" w:space="0" w:color="auto"/>
              <w:right w:val="single" w:sz="4" w:space="0" w:color="auto"/>
            </w:tcBorders>
            <w:shd w:val="clear" w:color="000000" w:fill="FFFFFF"/>
            <w:noWrap/>
            <w:vAlign w:val="bottom"/>
            <w:hideMark/>
          </w:tcPr>
          <w:p w14:paraId="1B2F5A91" w14:textId="0C723D61" w:rsidR="00A02AE6" w:rsidRPr="00A02AE6" w:rsidRDefault="00A02AE6" w:rsidP="00A02AE6">
            <w:pPr>
              <w:spacing w:after="0" w:line="240" w:lineRule="auto"/>
              <w:rPr>
                <w:rFonts w:ascii="Times New Roman" w:eastAsia="Times New Roman" w:hAnsi="Times New Roman" w:cs="Times New Roman"/>
                <w:b/>
                <w:bCs/>
                <w:kern w:val="0"/>
                <w:sz w:val="18"/>
                <w:szCs w:val="18"/>
                <w:lang w:eastAsia="es-CO"/>
                <w14:ligatures w14:val="none"/>
              </w:rPr>
            </w:pPr>
            <w:r w:rsidRPr="00A02AE6">
              <w:rPr>
                <w:rFonts w:ascii="Times New Roman" w:eastAsia="Times New Roman" w:hAnsi="Times New Roman" w:cs="Times New Roman"/>
                <w:b/>
                <w:bCs/>
                <w:kern w:val="0"/>
                <w:sz w:val="18"/>
                <w:szCs w:val="18"/>
                <w:lang w:eastAsia="es-CO"/>
                <w14:ligatures w14:val="none"/>
              </w:rPr>
              <w:t xml:space="preserve">                  775.366.668.909 </w:t>
            </w:r>
          </w:p>
        </w:tc>
        <w:tc>
          <w:tcPr>
            <w:tcW w:w="1127" w:type="dxa"/>
            <w:tcBorders>
              <w:top w:val="nil"/>
              <w:left w:val="nil"/>
              <w:bottom w:val="single" w:sz="4" w:space="0" w:color="auto"/>
              <w:right w:val="single" w:sz="4" w:space="0" w:color="auto"/>
            </w:tcBorders>
            <w:shd w:val="clear" w:color="000000" w:fill="FFFFFF"/>
            <w:noWrap/>
            <w:vAlign w:val="bottom"/>
            <w:hideMark/>
          </w:tcPr>
          <w:p w14:paraId="02B23FB3" w14:textId="77777777" w:rsidR="00A02AE6" w:rsidRPr="00A02AE6" w:rsidRDefault="00A02AE6" w:rsidP="00A02AE6">
            <w:pPr>
              <w:spacing w:after="0" w:line="240" w:lineRule="auto"/>
              <w:jc w:val="right"/>
              <w:rPr>
                <w:rFonts w:ascii="Times New Roman" w:eastAsia="Times New Roman" w:hAnsi="Times New Roman" w:cs="Times New Roman"/>
                <w:b/>
                <w:bCs/>
                <w:kern w:val="0"/>
                <w:sz w:val="18"/>
                <w:szCs w:val="18"/>
                <w:lang w:eastAsia="es-CO"/>
                <w14:ligatures w14:val="none"/>
              </w:rPr>
            </w:pPr>
            <w:r w:rsidRPr="00A02AE6">
              <w:rPr>
                <w:rFonts w:ascii="Times New Roman" w:eastAsia="Times New Roman" w:hAnsi="Times New Roman" w:cs="Times New Roman"/>
                <w:b/>
                <w:bCs/>
                <w:kern w:val="0"/>
                <w:sz w:val="18"/>
                <w:szCs w:val="18"/>
                <w:lang w:eastAsia="es-CO"/>
                <w14:ligatures w14:val="none"/>
              </w:rPr>
              <w:t>1,73%</w:t>
            </w:r>
          </w:p>
        </w:tc>
      </w:tr>
    </w:tbl>
    <w:p w14:paraId="112E630E" w14:textId="77777777" w:rsidR="00495230" w:rsidRDefault="00495230" w:rsidP="005C13D7">
      <w:pPr>
        <w:autoSpaceDE w:val="0"/>
        <w:autoSpaceDN w:val="0"/>
        <w:adjustRightInd w:val="0"/>
        <w:jc w:val="both"/>
        <w:rPr>
          <w:rFonts w:ascii="Times New Roman" w:hAnsi="Times New Roman" w:cs="Times New Roman"/>
          <w:b/>
          <w:bCs/>
          <w:sz w:val="24"/>
          <w:szCs w:val="24"/>
        </w:rPr>
      </w:pPr>
    </w:p>
    <w:p w14:paraId="4B4B6E0A" w14:textId="77777777" w:rsidR="00F663CD" w:rsidRPr="00E01C78" w:rsidRDefault="00F663CD" w:rsidP="00F663CD">
      <w:pPr>
        <w:rPr>
          <w:rFonts w:ascii="Times New Roman" w:hAnsi="Times New Roman" w:cs="Times New Roman"/>
          <w:b/>
          <w:bCs/>
          <w:sz w:val="24"/>
          <w:szCs w:val="24"/>
        </w:rPr>
      </w:pPr>
      <w:r w:rsidRPr="00E01C78">
        <w:rPr>
          <w:rFonts w:ascii="Times New Roman" w:hAnsi="Times New Roman" w:cs="Times New Roman"/>
          <w:b/>
          <w:bCs/>
          <w:sz w:val="24"/>
          <w:szCs w:val="24"/>
        </w:rPr>
        <w:t>CUENTAS POR PAGAR</w:t>
      </w:r>
    </w:p>
    <w:p w14:paraId="27C95FA8" w14:textId="77777777" w:rsidR="00F663CD" w:rsidRPr="00E01C78" w:rsidRDefault="00F663CD" w:rsidP="00F663CD">
      <w:pPr>
        <w:rPr>
          <w:rFonts w:ascii="Times New Roman" w:hAnsi="Times New Roman" w:cs="Times New Roman"/>
          <w:b/>
          <w:bCs/>
          <w:sz w:val="24"/>
          <w:szCs w:val="24"/>
        </w:rPr>
      </w:pPr>
      <w:r w:rsidRPr="00E01C78">
        <w:rPr>
          <w:rFonts w:ascii="Times New Roman" w:hAnsi="Times New Roman" w:cs="Times New Roman"/>
          <w:b/>
          <w:bCs/>
          <w:sz w:val="24"/>
          <w:szCs w:val="24"/>
        </w:rPr>
        <w:t>Adquisición de bienes y servicios nacionales</w:t>
      </w:r>
    </w:p>
    <w:p w14:paraId="73678AB1" w14:textId="77777777" w:rsidR="00F663CD" w:rsidRPr="00E01C78" w:rsidRDefault="00F663CD" w:rsidP="00F663CD">
      <w:pPr>
        <w:jc w:val="both"/>
        <w:rPr>
          <w:rFonts w:ascii="Times New Roman" w:hAnsi="Times New Roman" w:cs="Times New Roman"/>
          <w:sz w:val="24"/>
          <w:szCs w:val="24"/>
        </w:rPr>
      </w:pPr>
      <w:r w:rsidRPr="00E01C78">
        <w:rPr>
          <w:rFonts w:ascii="Times New Roman" w:hAnsi="Times New Roman" w:cs="Times New Roman"/>
          <w:sz w:val="24"/>
          <w:szCs w:val="24"/>
          <w:lang w:eastAsia="es-CO"/>
        </w:rPr>
        <w:t xml:space="preserve">En el mes de julio de 2023 se registró, entre otros, en el grupo 24 Cuentas por pagar, cuenta 2401 Adquisición de Bienes y Servicios Nacionales, subcuenta 240102 Proyectos de inversión, la </w:t>
      </w:r>
      <w:r w:rsidRPr="00E01C78">
        <w:rPr>
          <w:rFonts w:ascii="Times New Roman" w:hAnsi="Times New Roman" w:cs="Times New Roman"/>
          <w:sz w:val="24"/>
          <w:szCs w:val="24"/>
        </w:rPr>
        <w:t>actualización de deudas reconocidas, por los siguientes conceptos:</w:t>
      </w:r>
    </w:p>
    <w:p w14:paraId="6640A042" w14:textId="77777777" w:rsidR="00F663CD" w:rsidRPr="00E01C78" w:rsidRDefault="00F663CD" w:rsidP="00F663CD">
      <w:pPr>
        <w:pStyle w:val="Default"/>
        <w:numPr>
          <w:ilvl w:val="0"/>
          <w:numId w:val="20"/>
        </w:numPr>
        <w:jc w:val="both"/>
        <w:rPr>
          <w:rFonts w:ascii="Times New Roman" w:hAnsi="Times New Roman" w:cs="Times New Roman"/>
        </w:rPr>
      </w:pPr>
      <w:r w:rsidRPr="00E01C78">
        <w:rPr>
          <w:rFonts w:ascii="Times New Roman" w:hAnsi="Times New Roman" w:cs="Times New Roman"/>
        </w:rPr>
        <w:t>Un valor de $351.969.479, por el ajuste a los saldos contabl</w:t>
      </w:r>
      <w:r>
        <w:rPr>
          <w:rFonts w:ascii="Times New Roman" w:hAnsi="Times New Roman" w:cs="Times New Roman"/>
        </w:rPr>
        <w:t xml:space="preserve">es </w:t>
      </w:r>
      <w:r w:rsidRPr="00E01C78">
        <w:rPr>
          <w:rFonts w:ascii="Times New Roman" w:hAnsi="Times New Roman" w:cs="Times New Roman"/>
        </w:rPr>
        <w:t xml:space="preserve">a 31 de diciembre de 2022 de la deuda reconocida a favor de la Concesionaria Vial de los Andes S.A.S. – COVIANDES, del proyecto de concesión Vial Bogotá-Villavicencio, en el marco del contrato de concesión No. 444 de 1994, por el concepto de liquidación Diseños Etapa 4 (Sector 1A), reportado por la Vicepresidencia Ejecutiva en el formato GCSP-F-006 Liquidación de la deuda con corte a 30 de junio de 2023, mediante el </w:t>
      </w:r>
      <w:r w:rsidRPr="009A6AA8">
        <w:rPr>
          <w:rFonts w:ascii="Times New Roman" w:hAnsi="Times New Roman" w:cs="Times New Roman"/>
        </w:rPr>
        <w:t>Radicado ANI No.: 20235000115183 del 01</w:t>
      </w:r>
      <w:r w:rsidRPr="00E01C78">
        <w:rPr>
          <w:rFonts w:ascii="Times New Roman" w:hAnsi="Times New Roman" w:cs="Times New Roman"/>
        </w:rPr>
        <w:t xml:space="preserve"> de agosto de </w:t>
      </w:r>
      <w:r w:rsidRPr="009A6AA8">
        <w:rPr>
          <w:rFonts w:ascii="Times New Roman" w:hAnsi="Times New Roman" w:cs="Times New Roman"/>
        </w:rPr>
        <w:t>2023</w:t>
      </w:r>
      <w:r w:rsidRPr="00E01C78">
        <w:rPr>
          <w:rFonts w:ascii="Times New Roman" w:hAnsi="Times New Roman" w:cs="Times New Roman"/>
        </w:rPr>
        <w:t xml:space="preserve">. </w:t>
      </w:r>
    </w:p>
    <w:p w14:paraId="5850FCD6" w14:textId="77777777" w:rsidR="00F663CD" w:rsidRPr="00E01C78" w:rsidRDefault="00F663CD" w:rsidP="00F663CD">
      <w:pPr>
        <w:pStyle w:val="Default"/>
        <w:ind w:left="720"/>
        <w:jc w:val="both"/>
        <w:rPr>
          <w:rFonts w:ascii="Times New Roman" w:hAnsi="Times New Roman" w:cs="Times New Roman"/>
        </w:rPr>
      </w:pPr>
    </w:p>
    <w:p w14:paraId="3600770F" w14:textId="77777777" w:rsidR="00F663CD" w:rsidRPr="00E01C78" w:rsidRDefault="00F663CD" w:rsidP="00F663CD">
      <w:pPr>
        <w:pStyle w:val="Default"/>
        <w:ind w:left="720"/>
        <w:jc w:val="both"/>
        <w:rPr>
          <w:rFonts w:ascii="Times New Roman" w:hAnsi="Times New Roman" w:cs="Times New Roman"/>
        </w:rPr>
      </w:pPr>
      <w:r>
        <w:rPr>
          <w:rFonts w:ascii="Times New Roman" w:hAnsi="Times New Roman" w:cs="Times New Roman"/>
        </w:rPr>
        <w:t xml:space="preserve">El ajuste realizado, se debe a lo informado por el financiero del proyecto en </w:t>
      </w:r>
      <w:r w:rsidRPr="009A6AA8">
        <w:rPr>
          <w:rFonts w:ascii="Times New Roman" w:hAnsi="Times New Roman" w:cs="Times New Roman"/>
        </w:rPr>
        <w:t>correo electrónico del 18</w:t>
      </w:r>
      <w:r w:rsidRPr="00E01C78">
        <w:rPr>
          <w:rFonts w:ascii="Times New Roman" w:hAnsi="Times New Roman" w:cs="Times New Roman"/>
        </w:rPr>
        <w:t xml:space="preserve"> de agosto de </w:t>
      </w:r>
      <w:r w:rsidRPr="009A6AA8">
        <w:rPr>
          <w:rFonts w:ascii="Times New Roman" w:hAnsi="Times New Roman" w:cs="Times New Roman"/>
        </w:rPr>
        <w:t>2023</w:t>
      </w:r>
      <w:r w:rsidRPr="00E01C78">
        <w:rPr>
          <w:rFonts w:ascii="Times New Roman" w:hAnsi="Times New Roman" w:cs="Times New Roman"/>
        </w:rPr>
        <w:t xml:space="preserve">, </w:t>
      </w:r>
      <w:r>
        <w:rPr>
          <w:rFonts w:ascii="Times New Roman" w:hAnsi="Times New Roman" w:cs="Times New Roman"/>
        </w:rPr>
        <w:t xml:space="preserve">el cual </w:t>
      </w:r>
      <w:r w:rsidRPr="00E01C78">
        <w:rPr>
          <w:rFonts w:ascii="Times New Roman" w:hAnsi="Times New Roman" w:cs="Times New Roman"/>
        </w:rPr>
        <w:t xml:space="preserve">indicó lo siguiente: </w:t>
      </w:r>
    </w:p>
    <w:p w14:paraId="4AE441B5" w14:textId="77777777" w:rsidR="00F663CD" w:rsidRPr="00E01C78" w:rsidRDefault="00F663CD" w:rsidP="00F663CD">
      <w:pPr>
        <w:pStyle w:val="Default"/>
        <w:ind w:left="720"/>
        <w:jc w:val="both"/>
        <w:rPr>
          <w:rFonts w:ascii="Times New Roman" w:hAnsi="Times New Roman" w:cs="Times New Roman"/>
        </w:rPr>
      </w:pPr>
    </w:p>
    <w:p w14:paraId="31B98CA1" w14:textId="77777777" w:rsidR="00F663CD" w:rsidRPr="00E01C78" w:rsidRDefault="00F663CD" w:rsidP="00F663CD">
      <w:pPr>
        <w:autoSpaceDE w:val="0"/>
        <w:autoSpaceDN w:val="0"/>
        <w:adjustRightInd w:val="0"/>
        <w:spacing w:after="0" w:line="240" w:lineRule="auto"/>
        <w:ind w:left="1134" w:right="900"/>
        <w:jc w:val="both"/>
        <w:rPr>
          <w:rFonts w:ascii="Times New Roman" w:hAnsi="Times New Roman" w:cs="Times New Roman"/>
          <w:i/>
          <w:iCs/>
          <w:sz w:val="20"/>
          <w:szCs w:val="20"/>
        </w:rPr>
      </w:pPr>
      <w:r w:rsidRPr="00E01C78">
        <w:rPr>
          <w:rFonts w:ascii="Times New Roman" w:hAnsi="Times New Roman" w:cs="Times New Roman"/>
          <w:i/>
          <w:iCs/>
          <w:sz w:val="20"/>
          <w:szCs w:val="20"/>
        </w:rPr>
        <w:t>“…</w:t>
      </w:r>
    </w:p>
    <w:p w14:paraId="3654C818" w14:textId="77777777" w:rsidR="00F663CD" w:rsidRPr="00E01C78" w:rsidRDefault="00F663CD" w:rsidP="00F663CD">
      <w:pPr>
        <w:autoSpaceDE w:val="0"/>
        <w:autoSpaceDN w:val="0"/>
        <w:adjustRightInd w:val="0"/>
        <w:spacing w:after="0" w:line="240" w:lineRule="auto"/>
        <w:ind w:left="1134" w:right="900"/>
        <w:jc w:val="both"/>
        <w:rPr>
          <w:rFonts w:ascii="Times New Roman" w:hAnsi="Times New Roman" w:cs="Times New Roman"/>
          <w:i/>
          <w:iCs/>
          <w:sz w:val="20"/>
          <w:szCs w:val="20"/>
        </w:rPr>
      </w:pPr>
    </w:p>
    <w:p w14:paraId="6D8CFEC2" w14:textId="77777777" w:rsidR="00F663CD" w:rsidRPr="00E01C78" w:rsidRDefault="00F663CD" w:rsidP="00F663CD">
      <w:pPr>
        <w:autoSpaceDE w:val="0"/>
        <w:autoSpaceDN w:val="0"/>
        <w:adjustRightInd w:val="0"/>
        <w:spacing w:after="0" w:line="240" w:lineRule="auto"/>
        <w:ind w:left="1134" w:right="900"/>
        <w:jc w:val="both"/>
        <w:rPr>
          <w:rFonts w:ascii="Times New Roman" w:hAnsi="Times New Roman" w:cs="Times New Roman"/>
          <w:i/>
          <w:iCs/>
          <w:sz w:val="20"/>
          <w:szCs w:val="20"/>
        </w:rPr>
      </w:pPr>
      <w:r w:rsidRPr="00E01C78">
        <w:rPr>
          <w:rFonts w:ascii="Times New Roman" w:hAnsi="Times New Roman" w:cs="Times New Roman"/>
          <w:i/>
          <w:iCs/>
          <w:sz w:val="20"/>
          <w:szCs w:val="20"/>
        </w:rPr>
        <w:lastRenderedPageBreak/>
        <w:t>Teniendo en cuenta lo informado por la Interventoría del Proyecto Bogotá Villavicencio respecto a los formatos (F-006) de deuda del proyecto, atentamente informo lo siguiente:</w:t>
      </w:r>
    </w:p>
    <w:p w14:paraId="5516419A" w14:textId="77777777" w:rsidR="00F663CD" w:rsidRPr="00E01C78" w:rsidRDefault="00F663CD" w:rsidP="00F663CD">
      <w:pPr>
        <w:autoSpaceDE w:val="0"/>
        <w:autoSpaceDN w:val="0"/>
        <w:adjustRightInd w:val="0"/>
        <w:spacing w:after="0" w:line="240" w:lineRule="auto"/>
        <w:ind w:left="1134" w:right="900"/>
        <w:jc w:val="both"/>
        <w:rPr>
          <w:rFonts w:ascii="Times New Roman" w:eastAsia="CIDFont+F5" w:hAnsi="Times New Roman" w:cs="Times New Roman"/>
          <w:i/>
          <w:iCs/>
          <w:sz w:val="20"/>
          <w:szCs w:val="20"/>
        </w:rPr>
      </w:pPr>
    </w:p>
    <w:p w14:paraId="51DF84CA" w14:textId="77777777" w:rsidR="00F663CD" w:rsidRPr="00E01C78" w:rsidRDefault="00F663CD" w:rsidP="00F663CD">
      <w:pPr>
        <w:autoSpaceDE w:val="0"/>
        <w:autoSpaceDN w:val="0"/>
        <w:adjustRightInd w:val="0"/>
        <w:spacing w:after="0" w:line="240" w:lineRule="auto"/>
        <w:ind w:left="1276" w:right="900"/>
        <w:jc w:val="both"/>
        <w:rPr>
          <w:rFonts w:ascii="Times New Roman" w:hAnsi="Times New Roman" w:cs="Times New Roman"/>
          <w:i/>
          <w:iCs/>
          <w:sz w:val="20"/>
          <w:szCs w:val="20"/>
        </w:rPr>
      </w:pPr>
      <w:r w:rsidRPr="00E01C78">
        <w:rPr>
          <w:rFonts w:ascii="Times New Roman" w:hAnsi="Times New Roman" w:cs="Times New Roman"/>
          <w:i/>
          <w:iCs/>
          <w:sz w:val="20"/>
          <w:szCs w:val="20"/>
        </w:rPr>
        <w:t>La diferencia reportada por la ANI, se debe a un cambio que se realizó en el IPC desde el mes de Julio de 2022 y hasta el mes de diciembre del 2022, dado que los mismos se encontraban proyectados. Teniendo en cuenta que, para enero del 2023, ya se conocían los índices de dichos meses, fue necesario actualizarlos con los índices reales, situación que se dio a conocer a la ANI mediante comunicación IBV-6180-23, radicado No. 20234090216182 del 23 de febrero de 2023, de la cual se adjunta copia con sus anexos.</w:t>
      </w:r>
    </w:p>
    <w:p w14:paraId="06F61D0B" w14:textId="77777777" w:rsidR="00F663CD" w:rsidRPr="00E01C78" w:rsidRDefault="00F663CD" w:rsidP="00F663CD">
      <w:pPr>
        <w:autoSpaceDE w:val="0"/>
        <w:autoSpaceDN w:val="0"/>
        <w:adjustRightInd w:val="0"/>
        <w:spacing w:after="0" w:line="240" w:lineRule="auto"/>
        <w:ind w:left="1276" w:right="900"/>
        <w:jc w:val="both"/>
        <w:rPr>
          <w:rFonts w:ascii="Times New Roman" w:hAnsi="Times New Roman" w:cs="Times New Roman"/>
          <w:i/>
          <w:iCs/>
          <w:sz w:val="20"/>
          <w:szCs w:val="20"/>
        </w:rPr>
      </w:pPr>
    </w:p>
    <w:p w14:paraId="2AC4D270" w14:textId="40A35DF7" w:rsidR="00F663CD" w:rsidRPr="00E01C78" w:rsidRDefault="00F663CD" w:rsidP="00F663CD">
      <w:pPr>
        <w:autoSpaceDE w:val="0"/>
        <w:autoSpaceDN w:val="0"/>
        <w:adjustRightInd w:val="0"/>
        <w:spacing w:after="0" w:line="240" w:lineRule="auto"/>
        <w:ind w:left="1276" w:right="900"/>
        <w:jc w:val="both"/>
        <w:rPr>
          <w:rFonts w:ascii="Times New Roman" w:hAnsi="Times New Roman" w:cs="Times New Roman"/>
          <w:i/>
          <w:iCs/>
          <w:sz w:val="20"/>
          <w:szCs w:val="20"/>
        </w:rPr>
      </w:pPr>
      <w:r w:rsidRPr="00E01C78">
        <w:rPr>
          <w:rFonts w:ascii="Times New Roman" w:hAnsi="Times New Roman" w:cs="Times New Roman"/>
          <w:i/>
          <w:iCs/>
          <w:sz w:val="20"/>
          <w:szCs w:val="20"/>
        </w:rPr>
        <w:t xml:space="preserve">Es por esto </w:t>
      </w:r>
      <w:r w:rsidR="00677E39" w:rsidRPr="00E01C78">
        <w:rPr>
          <w:rFonts w:ascii="Times New Roman" w:hAnsi="Times New Roman" w:cs="Times New Roman"/>
          <w:i/>
          <w:iCs/>
          <w:sz w:val="20"/>
          <w:szCs w:val="20"/>
        </w:rPr>
        <w:t>por lo que</w:t>
      </w:r>
      <w:r w:rsidRPr="00E01C78">
        <w:rPr>
          <w:rFonts w:ascii="Times New Roman" w:hAnsi="Times New Roman" w:cs="Times New Roman"/>
          <w:i/>
          <w:iCs/>
          <w:sz w:val="20"/>
          <w:szCs w:val="20"/>
        </w:rPr>
        <w:t>, las cifras presentadas con corte al 30 de junio de 2023 para el año 2022, son las correctas, ya que tienen en cuenta los índices de IPC reales de los meses anteriormente mencionados.</w:t>
      </w:r>
    </w:p>
    <w:p w14:paraId="5BC9E94E" w14:textId="77777777" w:rsidR="00F663CD" w:rsidRPr="00E01C78" w:rsidRDefault="00F663CD" w:rsidP="00F663CD">
      <w:pPr>
        <w:pStyle w:val="Default"/>
        <w:ind w:left="1276" w:right="900"/>
        <w:jc w:val="both"/>
        <w:rPr>
          <w:rFonts w:ascii="Times New Roman" w:hAnsi="Times New Roman" w:cs="Times New Roman"/>
          <w:i/>
          <w:iCs/>
          <w:sz w:val="20"/>
          <w:szCs w:val="20"/>
        </w:rPr>
      </w:pPr>
    </w:p>
    <w:p w14:paraId="6C082E46" w14:textId="77777777" w:rsidR="00F663CD" w:rsidRPr="00E01C78" w:rsidRDefault="00F663CD" w:rsidP="00F663CD">
      <w:pPr>
        <w:pStyle w:val="Default"/>
        <w:ind w:left="1276" w:right="900"/>
        <w:jc w:val="both"/>
        <w:rPr>
          <w:rFonts w:ascii="Times New Roman" w:hAnsi="Times New Roman" w:cs="Times New Roman"/>
          <w:i/>
          <w:iCs/>
          <w:sz w:val="20"/>
          <w:szCs w:val="20"/>
        </w:rPr>
      </w:pPr>
      <w:r w:rsidRPr="00E01C78">
        <w:rPr>
          <w:rFonts w:ascii="Times New Roman" w:hAnsi="Times New Roman" w:cs="Times New Roman"/>
          <w:i/>
          <w:iCs/>
          <w:sz w:val="20"/>
          <w:szCs w:val="20"/>
        </w:rPr>
        <w:t>…”</w:t>
      </w:r>
    </w:p>
    <w:p w14:paraId="10E42493" w14:textId="77777777" w:rsidR="00F663CD" w:rsidRPr="00E01C78" w:rsidRDefault="00F663CD" w:rsidP="00F663CD">
      <w:pPr>
        <w:pStyle w:val="Default"/>
        <w:ind w:left="1068"/>
        <w:jc w:val="both"/>
        <w:rPr>
          <w:rFonts w:ascii="Times New Roman" w:hAnsi="Times New Roman" w:cs="Times New Roman"/>
          <w:highlight w:val="cyan"/>
        </w:rPr>
      </w:pPr>
    </w:p>
    <w:p w14:paraId="1B5BD9AC" w14:textId="77777777" w:rsidR="00F663CD" w:rsidRPr="00E01C78" w:rsidRDefault="00F663CD" w:rsidP="00F663CD">
      <w:pPr>
        <w:pStyle w:val="Prrafodelista"/>
        <w:ind w:left="851"/>
        <w:jc w:val="both"/>
      </w:pPr>
      <w:r>
        <w:rPr>
          <w:lang w:eastAsia="es-CO"/>
        </w:rPr>
        <w:t xml:space="preserve">Por consiguiente, y a </w:t>
      </w:r>
      <w:r w:rsidRPr="00E01C78">
        <w:rPr>
          <w:lang w:eastAsia="es-CO"/>
        </w:rPr>
        <w:t>nivel contable, se constituyó la cuenta por pagar en la subcuenta contable 240102 Proyectos de inversión por valor de $351.969.479, y su contrapartida se produjo en la subcuenta contable 170601 Red carretera por valor de $344.951.192 correspondiente a la actualización del capital</w:t>
      </w:r>
      <w:r>
        <w:rPr>
          <w:lang w:eastAsia="es-CO"/>
        </w:rPr>
        <w:t xml:space="preserve">, </w:t>
      </w:r>
      <w:r w:rsidRPr="00E01C78">
        <w:rPr>
          <w:lang w:eastAsia="es-CO"/>
        </w:rPr>
        <w:t xml:space="preserve">y en la subcuenta </w:t>
      </w:r>
      <w:r w:rsidRPr="00E01C78">
        <w:t>contable 310901002 - Corrección de errores de un periodo contable anterior por valor de $7.018.287, por la actualización de los intereses corrientes. (Ver NOTA 3. PATRIMONIO).</w:t>
      </w:r>
    </w:p>
    <w:p w14:paraId="2DBA4CCA" w14:textId="77777777" w:rsidR="00F663CD" w:rsidRPr="00E01C78" w:rsidRDefault="00F663CD" w:rsidP="00F663CD">
      <w:pPr>
        <w:pStyle w:val="Prrafodelista"/>
        <w:ind w:left="1134"/>
        <w:jc w:val="both"/>
        <w:rPr>
          <w:lang w:eastAsia="es-CO"/>
        </w:rPr>
      </w:pPr>
    </w:p>
    <w:p w14:paraId="5F20A8CA" w14:textId="77777777" w:rsidR="00F663CD" w:rsidRPr="00E01C78" w:rsidRDefault="00F663CD" w:rsidP="00F663CD">
      <w:pPr>
        <w:pStyle w:val="Prrafodelista"/>
        <w:ind w:left="851"/>
        <w:jc w:val="both"/>
        <w:rPr>
          <w:lang w:eastAsia="es-CO"/>
        </w:rPr>
      </w:pPr>
      <w:r w:rsidRPr="00E01C78">
        <w:rPr>
          <w:lang w:eastAsia="es-CO"/>
        </w:rPr>
        <w:t>Es importante aclarar que</w:t>
      </w:r>
      <w:r>
        <w:rPr>
          <w:lang w:eastAsia="es-CO"/>
        </w:rPr>
        <w:t>,</w:t>
      </w:r>
      <w:r w:rsidRPr="00E01C78">
        <w:rPr>
          <w:lang w:eastAsia="es-CO"/>
        </w:rPr>
        <w:t xml:space="preserve"> el registro realizado en la subcuenta contable 170601 Red carretera, se realizó a nombre de la Concesionaria Vial Andina S.AS. COVIANDINA S.A.S., en el marco del contrato de concesión No. 005 de 2015, concesionario a cargo de la operación y mantenimiento de la vía de este proyecto.</w:t>
      </w:r>
    </w:p>
    <w:p w14:paraId="02F82B32" w14:textId="77777777" w:rsidR="00F663CD" w:rsidRPr="00E01C78" w:rsidRDefault="00F663CD" w:rsidP="00F663CD">
      <w:pPr>
        <w:pStyle w:val="Prrafodelista"/>
        <w:ind w:left="1080"/>
        <w:jc w:val="both"/>
        <w:rPr>
          <w:sz w:val="22"/>
          <w:szCs w:val="22"/>
          <w:lang w:eastAsia="es-CO"/>
        </w:rPr>
      </w:pPr>
    </w:p>
    <w:p w14:paraId="059DE087" w14:textId="77777777" w:rsidR="00F663CD" w:rsidRPr="00E01C78" w:rsidRDefault="00F663CD" w:rsidP="00F663CD">
      <w:pPr>
        <w:pStyle w:val="Default"/>
        <w:numPr>
          <w:ilvl w:val="0"/>
          <w:numId w:val="20"/>
        </w:numPr>
        <w:jc w:val="both"/>
        <w:rPr>
          <w:rFonts w:ascii="Times New Roman" w:hAnsi="Times New Roman" w:cs="Times New Roman"/>
        </w:rPr>
      </w:pPr>
      <w:r w:rsidRPr="00E01C78">
        <w:rPr>
          <w:rFonts w:ascii="Times New Roman" w:hAnsi="Times New Roman" w:cs="Times New Roman"/>
        </w:rPr>
        <w:t xml:space="preserve">Un valor de $84.063.975, por el ajuste a los saldos contable a 31 de diciembre de 2022 de la deuda reconocida a favor de la Concesionaria Vial de los Andes S.A.S. – COVIANDES, del proyecto de concesión Vial Bogotá-Villavicencio, en el marco del contrato de concesión No. 444 de 1994, por el concepto de liquidación Diseños Etapa 6A (Puente la Quiña), reportado por la Vicepresidencia Ejecutiva en el formato GCSP-F-006 Liquidación de la deuda con corte a 30 de junio de 2023, mediante el </w:t>
      </w:r>
      <w:r w:rsidRPr="009A6AA8">
        <w:rPr>
          <w:rFonts w:ascii="Times New Roman" w:hAnsi="Times New Roman" w:cs="Times New Roman"/>
        </w:rPr>
        <w:t>Radicado ANI No.: 20235000115183 del 01</w:t>
      </w:r>
      <w:r w:rsidRPr="00E01C78">
        <w:rPr>
          <w:rFonts w:ascii="Times New Roman" w:hAnsi="Times New Roman" w:cs="Times New Roman"/>
        </w:rPr>
        <w:t xml:space="preserve"> de agosto de </w:t>
      </w:r>
      <w:r w:rsidRPr="009A6AA8">
        <w:rPr>
          <w:rFonts w:ascii="Times New Roman" w:hAnsi="Times New Roman" w:cs="Times New Roman"/>
        </w:rPr>
        <w:t>2023</w:t>
      </w:r>
      <w:r w:rsidRPr="00E01C78">
        <w:rPr>
          <w:rFonts w:ascii="Times New Roman" w:hAnsi="Times New Roman" w:cs="Times New Roman"/>
        </w:rPr>
        <w:t xml:space="preserve">. </w:t>
      </w:r>
    </w:p>
    <w:p w14:paraId="14BB59D7" w14:textId="77777777" w:rsidR="00F663CD" w:rsidRPr="00E01C78" w:rsidRDefault="00F663CD" w:rsidP="00F663CD">
      <w:pPr>
        <w:pStyle w:val="Default"/>
        <w:ind w:left="720"/>
        <w:jc w:val="both"/>
        <w:rPr>
          <w:rFonts w:ascii="Times New Roman" w:hAnsi="Times New Roman" w:cs="Times New Roman"/>
        </w:rPr>
      </w:pPr>
    </w:p>
    <w:p w14:paraId="72723973" w14:textId="77777777" w:rsidR="00F663CD" w:rsidRPr="00E01C78" w:rsidRDefault="00F663CD" w:rsidP="00F663CD">
      <w:pPr>
        <w:pStyle w:val="Default"/>
        <w:ind w:left="720"/>
        <w:jc w:val="both"/>
        <w:rPr>
          <w:rFonts w:ascii="Times New Roman" w:hAnsi="Times New Roman" w:cs="Times New Roman"/>
        </w:rPr>
      </w:pPr>
      <w:r>
        <w:rPr>
          <w:rFonts w:ascii="Times New Roman" w:hAnsi="Times New Roman" w:cs="Times New Roman"/>
        </w:rPr>
        <w:t xml:space="preserve">El ajuste realizado, se debe a lo informado por el financiero del proyecto en correo electrónico del 18 de agosto de 2023, el cual indicó lo siguiente: </w:t>
      </w:r>
    </w:p>
    <w:p w14:paraId="2312F61D" w14:textId="77777777" w:rsidR="00F663CD" w:rsidRPr="00E01C78" w:rsidRDefault="00F663CD" w:rsidP="00F663CD">
      <w:pPr>
        <w:pStyle w:val="Default"/>
        <w:ind w:left="720"/>
        <w:jc w:val="both"/>
        <w:rPr>
          <w:rFonts w:ascii="Times New Roman" w:hAnsi="Times New Roman" w:cs="Times New Roman"/>
        </w:rPr>
      </w:pPr>
    </w:p>
    <w:p w14:paraId="29788609" w14:textId="77777777" w:rsidR="00F663CD" w:rsidRPr="00E01C78" w:rsidRDefault="00F663CD" w:rsidP="00F663CD">
      <w:pPr>
        <w:autoSpaceDE w:val="0"/>
        <w:autoSpaceDN w:val="0"/>
        <w:adjustRightInd w:val="0"/>
        <w:spacing w:after="0" w:line="240" w:lineRule="auto"/>
        <w:ind w:left="1134" w:right="900"/>
        <w:jc w:val="both"/>
        <w:rPr>
          <w:rFonts w:ascii="Times New Roman" w:hAnsi="Times New Roman" w:cs="Times New Roman"/>
          <w:i/>
          <w:iCs/>
          <w:sz w:val="20"/>
          <w:szCs w:val="20"/>
        </w:rPr>
      </w:pPr>
      <w:r w:rsidRPr="00E01C78">
        <w:rPr>
          <w:rFonts w:ascii="Times New Roman" w:hAnsi="Times New Roman" w:cs="Times New Roman"/>
          <w:i/>
          <w:iCs/>
          <w:sz w:val="20"/>
          <w:szCs w:val="20"/>
        </w:rPr>
        <w:t>“…</w:t>
      </w:r>
    </w:p>
    <w:p w14:paraId="0FBAD666" w14:textId="77777777" w:rsidR="00F663CD" w:rsidRPr="00E01C78" w:rsidRDefault="00F663CD" w:rsidP="00F663CD">
      <w:pPr>
        <w:autoSpaceDE w:val="0"/>
        <w:autoSpaceDN w:val="0"/>
        <w:adjustRightInd w:val="0"/>
        <w:spacing w:after="0" w:line="240" w:lineRule="auto"/>
        <w:ind w:left="1134" w:right="900"/>
        <w:jc w:val="both"/>
        <w:rPr>
          <w:rFonts w:ascii="Times New Roman" w:hAnsi="Times New Roman" w:cs="Times New Roman"/>
          <w:i/>
          <w:iCs/>
          <w:sz w:val="20"/>
          <w:szCs w:val="20"/>
        </w:rPr>
      </w:pPr>
    </w:p>
    <w:p w14:paraId="0DBFB357" w14:textId="77777777" w:rsidR="00F663CD" w:rsidRPr="00E01C78" w:rsidRDefault="00F663CD" w:rsidP="00F663CD">
      <w:pPr>
        <w:autoSpaceDE w:val="0"/>
        <w:autoSpaceDN w:val="0"/>
        <w:adjustRightInd w:val="0"/>
        <w:spacing w:after="0" w:line="240" w:lineRule="auto"/>
        <w:ind w:left="1134" w:right="900"/>
        <w:jc w:val="both"/>
        <w:rPr>
          <w:rFonts w:ascii="Times New Roman" w:hAnsi="Times New Roman" w:cs="Times New Roman"/>
          <w:i/>
          <w:iCs/>
          <w:sz w:val="20"/>
          <w:szCs w:val="20"/>
        </w:rPr>
      </w:pPr>
      <w:r w:rsidRPr="00E01C78">
        <w:rPr>
          <w:rFonts w:ascii="Times New Roman" w:hAnsi="Times New Roman" w:cs="Times New Roman"/>
          <w:i/>
          <w:iCs/>
          <w:sz w:val="20"/>
          <w:szCs w:val="20"/>
        </w:rPr>
        <w:t>Teniendo en cuenta lo informado por la Interventoría del Proyecto Bogotá Villavicencio respecto a los formatos (F-006) de deuda del proyecto, atentamente informo lo siguiente:</w:t>
      </w:r>
    </w:p>
    <w:p w14:paraId="0E4FD17F" w14:textId="77777777" w:rsidR="00F663CD" w:rsidRPr="00E01C78" w:rsidRDefault="00F663CD" w:rsidP="00F663CD">
      <w:pPr>
        <w:autoSpaceDE w:val="0"/>
        <w:autoSpaceDN w:val="0"/>
        <w:adjustRightInd w:val="0"/>
        <w:spacing w:after="0" w:line="240" w:lineRule="auto"/>
        <w:ind w:left="1134" w:right="900"/>
        <w:jc w:val="both"/>
        <w:rPr>
          <w:rFonts w:ascii="Times New Roman" w:eastAsia="CIDFont+F5" w:hAnsi="Times New Roman" w:cs="Times New Roman"/>
          <w:i/>
          <w:iCs/>
          <w:sz w:val="20"/>
          <w:szCs w:val="20"/>
        </w:rPr>
      </w:pPr>
    </w:p>
    <w:p w14:paraId="2724B427" w14:textId="77777777" w:rsidR="00F663CD" w:rsidRPr="00E01C78" w:rsidRDefault="00F663CD" w:rsidP="00F663CD">
      <w:pPr>
        <w:autoSpaceDE w:val="0"/>
        <w:autoSpaceDN w:val="0"/>
        <w:adjustRightInd w:val="0"/>
        <w:spacing w:after="0" w:line="240" w:lineRule="auto"/>
        <w:ind w:left="1276" w:right="900"/>
        <w:jc w:val="both"/>
        <w:rPr>
          <w:rFonts w:ascii="Times New Roman" w:hAnsi="Times New Roman" w:cs="Times New Roman"/>
          <w:i/>
          <w:iCs/>
          <w:sz w:val="20"/>
          <w:szCs w:val="20"/>
        </w:rPr>
      </w:pPr>
      <w:r w:rsidRPr="00E01C78">
        <w:rPr>
          <w:rFonts w:ascii="Times New Roman" w:hAnsi="Times New Roman" w:cs="Times New Roman"/>
          <w:i/>
          <w:iCs/>
          <w:sz w:val="20"/>
          <w:szCs w:val="20"/>
        </w:rPr>
        <w:t xml:space="preserve">La diferencia reportada por la ANI, se debe a un cambio que se realizó en el IPC desde el mes de Julio de 2022 y hasta el mes de diciembre del 2022, dado que los mismos se encontraban proyectados. Teniendo en cuenta que, para enero del 2023, </w:t>
      </w:r>
      <w:r w:rsidRPr="00E01C78">
        <w:rPr>
          <w:rFonts w:ascii="Times New Roman" w:hAnsi="Times New Roman" w:cs="Times New Roman"/>
          <w:i/>
          <w:iCs/>
          <w:sz w:val="20"/>
          <w:szCs w:val="20"/>
        </w:rPr>
        <w:lastRenderedPageBreak/>
        <w:t>ya se conocían los índices de dichos meses, fue necesario actualizarlos con los índices reales, situación que se dio a conocer a la ANI mediante comunicación IBV-6180-23, radicado No. 20234090216182 del 23 de febrero de 2023, de la cual se adjunta copia con sus anexos.</w:t>
      </w:r>
    </w:p>
    <w:p w14:paraId="46200CCA" w14:textId="77777777" w:rsidR="00F663CD" w:rsidRPr="00E01C78" w:rsidRDefault="00F663CD" w:rsidP="00F663CD">
      <w:pPr>
        <w:autoSpaceDE w:val="0"/>
        <w:autoSpaceDN w:val="0"/>
        <w:adjustRightInd w:val="0"/>
        <w:spacing w:after="0" w:line="240" w:lineRule="auto"/>
        <w:ind w:left="1276" w:right="900"/>
        <w:jc w:val="both"/>
        <w:rPr>
          <w:rFonts w:ascii="Times New Roman" w:hAnsi="Times New Roman" w:cs="Times New Roman"/>
          <w:i/>
          <w:iCs/>
          <w:sz w:val="20"/>
          <w:szCs w:val="20"/>
        </w:rPr>
      </w:pPr>
    </w:p>
    <w:p w14:paraId="56978C4E" w14:textId="40FEB21B" w:rsidR="00F663CD" w:rsidRPr="00E01C78" w:rsidRDefault="00F663CD" w:rsidP="00F663CD">
      <w:pPr>
        <w:autoSpaceDE w:val="0"/>
        <w:autoSpaceDN w:val="0"/>
        <w:adjustRightInd w:val="0"/>
        <w:spacing w:after="0" w:line="240" w:lineRule="auto"/>
        <w:ind w:left="1276" w:right="900"/>
        <w:jc w:val="both"/>
        <w:rPr>
          <w:rFonts w:ascii="Times New Roman" w:hAnsi="Times New Roman" w:cs="Times New Roman"/>
          <w:i/>
          <w:iCs/>
          <w:sz w:val="20"/>
          <w:szCs w:val="20"/>
        </w:rPr>
      </w:pPr>
      <w:r w:rsidRPr="00E01C78">
        <w:rPr>
          <w:rFonts w:ascii="Times New Roman" w:hAnsi="Times New Roman" w:cs="Times New Roman"/>
          <w:i/>
          <w:iCs/>
          <w:sz w:val="20"/>
          <w:szCs w:val="20"/>
        </w:rPr>
        <w:t xml:space="preserve">Es por esto </w:t>
      </w:r>
      <w:r w:rsidR="00677E39" w:rsidRPr="00E01C78">
        <w:rPr>
          <w:rFonts w:ascii="Times New Roman" w:hAnsi="Times New Roman" w:cs="Times New Roman"/>
          <w:i/>
          <w:iCs/>
          <w:sz w:val="20"/>
          <w:szCs w:val="20"/>
        </w:rPr>
        <w:t>por lo que</w:t>
      </w:r>
      <w:r w:rsidRPr="00E01C78">
        <w:rPr>
          <w:rFonts w:ascii="Times New Roman" w:hAnsi="Times New Roman" w:cs="Times New Roman"/>
          <w:i/>
          <w:iCs/>
          <w:sz w:val="20"/>
          <w:szCs w:val="20"/>
        </w:rPr>
        <w:t>, las cifras presentadas con corte al 30 de junio de 2023 para el año 2022, son las correctas, ya que tienen en cuenta los índices de IPC reales de los meses anteriormente mencionados.</w:t>
      </w:r>
    </w:p>
    <w:p w14:paraId="0EEE6DE5" w14:textId="77777777" w:rsidR="00F663CD" w:rsidRPr="00E01C78" w:rsidRDefault="00F663CD" w:rsidP="00F663CD">
      <w:pPr>
        <w:pStyle w:val="Default"/>
        <w:ind w:left="1276" w:right="900"/>
        <w:jc w:val="both"/>
        <w:rPr>
          <w:rFonts w:ascii="Times New Roman" w:hAnsi="Times New Roman" w:cs="Times New Roman"/>
          <w:i/>
          <w:iCs/>
          <w:sz w:val="20"/>
          <w:szCs w:val="20"/>
        </w:rPr>
      </w:pPr>
    </w:p>
    <w:p w14:paraId="6BFAB0B2" w14:textId="77777777" w:rsidR="00F663CD" w:rsidRPr="00E01C78" w:rsidRDefault="00F663CD" w:rsidP="00F663CD">
      <w:pPr>
        <w:pStyle w:val="Default"/>
        <w:ind w:left="1276" w:right="900"/>
        <w:jc w:val="both"/>
        <w:rPr>
          <w:rFonts w:ascii="Times New Roman" w:hAnsi="Times New Roman" w:cs="Times New Roman"/>
          <w:i/>
          <w:iCs/>
          <w:sz w:val="20"/>
          <w:szCs w:val="20"/>
        </w:rPr>
      </w:pPr>
      <w:r w:rsidRPr="00E01C78">
        <w:rPr>
          <w:rFonts w:ascii="Times New Roman" w:hAnsi="Times New Roman" w:cs="Times New Roman"/>
          <w:i/>
          <w:iCs/>
          <w:sz w:val="20"/>
          <w:szCs w:val="20"/>
        </w:rPr>
        <w:t>…”</w:t>
      </w:r>
    </w:p>
    <w:p w14:paraId="0B5999F3" w14:textId="77777777" w:rsidR="00F663CD" w:rsidRPr="00E01C78" w:rsidRDefault="00F663CD" w:rsidP="00F663CD">
      <w:pPr>
        <w:pStyle w:val="Default"/>
        <w:ind w:left="1068"/>
        <w:jc w:val="both"/>
        <w:rPr>
          <w:rFonts w:ascii="Times New Roman" w:hAnsi="Times New Roman" w:cs="Times New Roman"/>
          <w:highlight w:val="cyan"/>
        </w:rPr>
      </w:pPr>
    </w:p>
    <w:p w14:paraId="0773A75E" w14:textId="77777777" w:rsidR="00F663CD" w:rsidRPr="00E01C78" w:rsidRDefault="00F663CD" w:rsidP="00F663CD">
      <w:pPr>
        <w:pStyle w:val="Prrafodelista"/>
        <w:ind w:left="851"/>
        <w:jc w:val="both"/>
      </w:pPr>
      <w:r>
        <w:rPr>
          <w:lang w:eastAsia="es-CO"/>
        </w:rPr>
        <w:t xml:space="preserve">Por consiguiente, y a </w:t>
      </w:r>
      <w:r w:rsidRPr="00E01C78">
        <w:rPr>
          <w:lang w:eastAsia="es-CO"/>
        </w:rPr>
        <w:t>nivel contable, se constituyó la cuenta por pagar en la subcuenta contable 240102 Proyectos de inversión por valor de $84.063.975, y su contrapartida se produjo en la subcuenta contable 170601 Red carretera por valor de $82.387.735 correspondiente a la actualización del capital</w:t>
      </w:r>
      <w:r>
        <w:rPr>
          <w:lang w:eastAsia="es-CO"/>
        </w:rPr>
        <w:t>,</w:t>
      </w:r>
      <w:r w:rsidRPr="00E01C78">
        <w:rPr>
          <w:lang w:eastAsia="es-CO"/>
        </w:rPr>
        <w:t xml:space="preserve"> y en la subcuenta </w:t>
      </w:r>
      <w:r w:rsidRPr="00E01C78">
        <w:t>contable 310901002 - Corrección de errores de un periodo contable anterior por valor de $1.676.240, por la actualización de los intereses corrientes. (Ver NOTA 3. PATRIMONIO).</w:t>
      </w:r>
    </w:p>
    <w:p w14:paraId="7AE87B70" w14:textId="77777777" w:rsidR="00F663CD" w:rsidRPr="00E01C78" w:rsidRDefault="00F663CD" w:rsidP="00F663CD">
      <w:pPr>
        <w:pStyle w:val="Prrafodelista"/>
        <w:ind w:left="1134"/>
        <w:jc w:val="both"/>
        <w:rPr>
          <w:lang w:eastAsia="es-CO"/>
        </w:rPr>
      </w:pPr>
    </w:p>
    <w:p w14:paraId="43D48407" w14:textId="77777777" w:rsidR="00F663CD" w:rsidRPr="00E01C78" w:rsidRDefault="00F663CD" w:rsidP="00F663CD">
      <w:pPr>
        <w:pStyle w:val="Prrafodelista"/>
        <w:ind w:left="851"/>
        <w:jc w:val="both"/>
        <w:rPr>
          <w:lang w:eastAsia="es-CO"/>
        </w:rPr>
      </w:pPr>
      <w:r w:rsidRPr="00E01C78">
        <w:rPr>
          <w:lang w:eastAsia="es-CO"/>
        </w:rPr>
        <w:t>Es importante aclarar que</w:t>
      </w:r>
      <w:r>
        <w:rPr>
          <w:lang w:eastAsia="es-CO"/>
        </w:rPr>
        <w:t xml:space="preserve">, </w:t>
      </w:r>
      <w:r w:rsidRPr="00E01C78">
        <w:rPr>
          <w:lang w:eastAsia="es-CO"/>
        </w:rPr>
        <w:t>el registro realizado en la subcuenta contable 170601 Red carretera, se realizó a nombre de la Concesionaria Vial Andina S.AS. COVIANDINA S.A.S., en el marco del contrato de concesión No. 005 de 2015, concesionario a cargo de la operación y mantenimiento de la vía de este proyecto.</w:t>
      </w:r>
    </w:p>
    <w:p w14:paraId="4AD9E2A0" w14:textId="77777777" w:rsidR="00F663CD" w:rsidRPr="00E01C78" w:rsidRDefault="00F663CD" w:rsidP="00F663CD">
      <w:pPr>
        <w:pStyle w:val="Prrafodelista"/>
        <w:ind w:left="851"/>
        <w:jc w:val="both"/>
        <w:rPr>
          <w:lang w:eastAsia="es-CO"/>
        </w:rPr>
      </w:pPr>
    </w:p>
    <w:p w14:paraId="23D7E50D" w14:textId="77777777" w:rsidR="00F663CD" w:rsidRPr="00E01C78" w:rsidRDefault="00F663CD" w:rsidP="00F663CD">
      <w:pPr>
        <w:pStyle w:val="Default"/>
        <w:numPr>
          <w:ilvl w:val="0"/>
          <w:numId w:val="20"/>
        </w:numPr>
        <w:jc w:val="both"/>
        <w:rPr>
          <w:rFonts w:ascii="Times New Roman" w:hAnsi="Times New Roman" w:cs="Times New Roman"/>
        </w:rPr>
      </w:pPr>
      <w:r w:rsidRPr="00E01C78">
        <w:rPr>
          <w:rFonts w:ascii="Times New Roman" w:hAnsi="Times New Roman" w:cs="Times New Roman"/>
        </w:rPr>
        <w:t xml:space="preserve">Un valor de $1.379.402.083, por concepto de la actualización del capital y los intereses corrientes de la deuda reconocida a favor de la Concesionaria Vial de los Andes S.A.S. – COVIANDES, del proyecto de concesión Vial Bogotá-Villavicencio, en el marco del contrato de concesión No. 444 de 1994, por el concepto de liquidación Diseños Etapa 4 (Sector 1A), reportado por la Vicepresidencia Ejecutiva en el formato GCSP-F-006 Liquidación de la deuda con corte a 30 de junio de 2023, mediante el </w:t>
      </w:r>
      <w:r w:rsidRPr="009A6AA8">
        <w:rPr>
          <w:rFonts w:ascii="Times New Roman" w:hAnsi="Times New Roman" w:cs="Times New Roman"/>
        </w:rPr>
        <w:t>Radicado ANI No.: 20235000115183 del 01</w:t>
      </w:r>
      <w:r w:rsidRPr="00E01C78">
        <w:rPr>
          <w:rFonts w:ascii="Times New Roman" w:hAnsi="Times New Roman" w:cs="Times New Roman"/>
        </w:rPr>
        <w:t xml:space="preserve"> de agosto de </w:t>
      </w:r>
      <w:r w:rsidRPr="009A6AA8">
        <w:rPr>
          <w:rFonts w:ascii="Times New Roman" w:hAnsi="Times New Roman" w:cs="Times New Roman"/>
        </w:rPr>
        <w:t>2023</w:t>
      </w:r>
      <w:r w:rsidRPr="00E01C78">
        <w:rPr>
          <w:rFonts w:ascii="Times New Roman" w:hAnsi="Times New Roman" w:cs="Times New Roman"/>
        </w:rPr>
        <w:t xml:space="preserve">. </w:t>
      </w:r>
    </w:p>
    <w:p w14:paraId="2C7ADDCB" w14:textId="77777777" w:rsidR="00F663CD" w:rsidRPr="00E01C78" w:rsidRDefault="00F663CD" w:rsidP="00F663CD">
      <w:pPr>
        <w:pStyle w:val="Prrafodelista"/>
        <w:ind w:left="851"/>
        <w:jc w:val="both"/>
        <w:rPr>
          <w:lang w:eastAsia="es-CO"/>
        </w:rPr>
      </w:pPr>
    </w:p>
    <w:p w14:paraId="009B85D3" w14:textId="77777777" w:rsidR="00F663CD" w:rsidRPr="00E01C78" w:rsidRDefault="00F663CD" w:rsidP="00F663CD">
      <w:pPr>
        <w:pStyle w:val="Prrafodelista"/>
        <w:ind w:left="709"/>
        <w:jc w:val="both"/>
      </w:pPr>
      <w:r w:rsidRPr="00E01C78">
        <w:rPr>
          <w:lang w:eastAsia="es-CO"/>
        </w:rPr>
        <w:t xml:space="preserve">A nivel contable, se constituyó la cuenta por pagar en la subcuenta contable 240102 Proyectos de inversión por valor de $1.379.402.083, y su contrapartida se produjo en la subcuenta contable 170601 Red carretera por valor de $726.164.119 correspondiente a la actualización del capital, y en la subcuenta </w:t>
      </w:r>
      <w:r w:rsidRPr="00E01C78">
        <w:t>contable 580453 Intereses de laudos arbitrales y conciliaciones extrajudiciales por valor de $653.237.964, por la actualización de los intereses corrientes.</w:t>
      </w:r>
    </w:p>
    <w:p w14:paraId="6969914B" w14:textId="77777777" w:rsidR="00F663CD" w:rsidRPr="00E01C78" w:rsidRDefault="00F663CD" w:rsidP="00F663CD">
      <w:pPr>
        <w:pStyle w:val="Prrafodelista"/>
        <w:ind w:left="709"/>
        <w:jc w:val="both"/>
        <w:rPr>
          <w:lang w:eastAsia="es-CO"/>
        </w:rPr>
      </w:pPr>
    </w:p>
    <w:p w14:paraId="11F7D972" w14:textId="77777777" w:rsidR="00F663CD" w:rsidRPr="00E01C78" w:rsidRDefault="00F663CD" w:rsidP="00F663CD">
      <w:pPr>
        <w:pStyle w:val="Prrafodelista"/>
        <w:ind w:left="709"/>
        <w:jc w:val="both"/>
        <w:rPr>
          <w:lang w:eastAsia="es-CO"/>
        </w:rPr>
      </w:pPr>
      <w:r w:rsidRPr="00E01C78">
        <w:rPr>
          <w:lang w:eastAsia="es-CO"/>
        </w:rPr>
        <w:t>Es importante aclarar que</w:t>
      </w:r>
      <w:r>
        <w:rPr>
          <w:lang w:eastAsia="es-CO"/>
        </w:rPr>
        <w:t xml:space="preserve">, </w:t>
      </w:r>
      <w:r w:rsidRPr="00E01C78">
        <w:rPr>
          <w:lang w:eastAsia="es-CO"/>
        </w:rPr>
        <w:t>el registro realizado en la subcuenta contable 170601 Red carretera, se realizó a nombre de la Concesionaria Vial Andina S.AS. COVIANDINA S.A.S., en el marco del contrato de concesión No. 005 de 2015, concesionario a cargo de la operación y mantenimiento de la vía de este proyecto.</w:t>
      </w:r>
    </w:p>
    <w:p w14:paraId="6C5D9845" w14:textId="77777777" w:rsidR="00F663CD" w:rsidRPr="00E01C78" w:rsidRDefault="00F663CD" w:rsidP="00F663CD">
      <w:pPr>
        <w:pStyle w:val="Prrafodelista"/>
        <w:ind w:left="851"/>
        <w:jc w:val="both"/>
        <w:rPr>
          <w:lang w:eastAsia="es-CO"/>
        </w:rPr>
      </w:pPr>
    </w:p>
    <w:p w14:paraId="5DA76F33" w14:textId="77777777" w:rsidR="00F663CD" w:rsidRPr="00E01C78" w:rsidRDefault="00F663CD" w:rsidP="00F663CD">
      <w:pPr>
        <w:pStyle w:val="Prrafodelista"/>
        <w:ind w:left="851"/>
        <w:jc w:val="both"/>
        <w:rPr>
          <w:lang w:eastAsia="es-CO"/>
        </w:rPr>
      </w:pPr>
    </w:p>
    <w:p w14:paraId="7B61D329" w14:textId="77777777" w:rsidR="00F663CD" w:rsidRPr="00E01C78" w:rsidRDefault="00F663CD" w:rsidP="00F663CD">
      <w:pPr>
        <w:pStyle w:val="Default"/>
        <w:numPr>
          <w:ilvl w:val="0"/>
          <w:numId w:val="20"/>
        </w:numPr>
        <w:jc w:val="both"/>
        <w:rPr>
          <w:rFonts w:ascii="Times New Roman" w:hAnsi="Times New Roman" w:cs="Times New Roman"/>
        </w:rPr>
      </w:pPr>
      <w:r w:rsidRPr="00E01C78">
        <w:rPr>
          <w:rFonts w:ascii="Times New Roman" w:hAnsi="Times New Roman" w:cs="Times New Roman"/>
        </w:rPr>
        <w:t xml:space="preserve">Un valor de $329.454.764, por concepto de la actualización del capital y los intereses corrientes de la deuda reconocida a favor de la Concesionaria Vial de los Andes S.A.S. – COVIANDES, del proyecto de concesión Vial Bogotá-Villavicencio, en el </w:t>
      </w:r>
      <w:r w:rsidRPr="00E01C78">
        <w:rPr>
          <w:rFonts w:ascii="Times New Roman" w:hAnsi="Times New Roman" w:cs="Times New Roman"/>
        </w:rPr>
        <w:lastRenderedPageBreak/>
        <w:t xml:space="preserve">marco del contrato de concesión No. 444 de 1994, por el concepto de liquidación Diseños Etapa 6A (Puente la Quiña), reportado por la Vicepresidencia Ejecutiva en el formato GCSP-F-006 Liquidación de la deuda con corte a 30 de junio de 2023, mediante el </w:t>
      </w:r>
      <w:r w:rsidRPr="009A6AA8">
        <w:rPr>
          <w:rFonts w:ascii="Times New Roman" w:hAnsi="Times New Roman" w:cs="Times New Roman"/>
        </w:rPr>
        <w:t>Radicado ANI No.: 20235000115183 del 01</w:t>
      </w:r>
      <w:r w:rsidRPr="00E01C78">
        <w:rPr>
          <w:rFonts w:ascii="Times New Roman" w:hAnsi="Times New Roman" w:cs="Times New Roman"/>
        </w:rPr>
        <w:t xml:space="preserve"> de agosto de </w:t>
      </w:r>
      <w:r w:rsidRPr="009A6AA8">
        <w:rPr>
          <w:rFonts w:ascii="Times New Roman" w:hAnsi="Times New Roman" w:cs="Times New Roman"/>
        </w:rPr>
        <w:t>2023</w:t>
      </w:r>
      <w:r w:rsidRPr="00E01C78">
        <w:rPr>
          <w:rFonts w:ascii="Times New Roman" w:hAnsi="Times New Roman" w:cs="Times New Roman"/>
        </w:rPr>
        <w:t xml:space="preserve">. </w:t>
      </w:r>
    </w:p>
    <w:p w14:paraId="72EED1B7" w14:textId="77777777" w:rsidR="00F663CD" w:rsidRPr="00E01C78" w:rsidRDefault="00F663CD" w:rsidP="00F663CD">
      <w:pPr>
        <w:pStyle w:val="Prrafodelista"/>
        <w:ind w:left="851"/>
        <w:jc w:val="both"/>
        <w:rPr>
          <w:lang w:eastAsia="es-CO"/>
        </w:rPr>
      </w:pPr>
    </w:p>
    <w:p w14:paraId="4EF04334" w14:textId="77777777" w:rsidR="00F663CD" w:rsidRPr="00E01C78" w:rsidRDefault="00F663CD" w:rsidP="00F663CD">
      <w:pPr>
        <w:pStyle w:val="Prrafodelista"/>
        <w:ind w:left="709"/>
        <w:jc w:val="both"/>
      </w:pPr>
      <w:r w:rsidRPr="00E01C78">
        <w:rPr>
          <w:lang w:eastAsia="es-CO"/>
        </w:rPr>
        <w:t xml:space="preserve">A nivel contable, se constituyó la cuenta por pagar en la subcuenta contable 240102 Proyectos de inversión por valor de $329.454.764, y su contrapartida se produjo en la subcuenta contable 170601 Red carretera por valor de $173.436.180 correspondiente a la actualización del capital, y en la subcuenta </w:t>
      </w:r>
      <w:r w:rsidRPr="00E01C78">
        <w:t>contable 580453 Intereses de laudos arbitrales y conciliaciones extrajudiciales por valor de $156.018.584, por la actualización de los intereses corrientes.</w:t>
      </w:r>
    </w:p>
    <w:p w14:paraId="724F071E" w14:textId="77777777" w:rsidR="00F663CD" w:rsidRPr="00E01C78" w:rsidRDefault="00F663CD" w:rsidP="00F663CD">
      <w:pPr>
        <w:pStyle w:val="Prrafodelista"/>
        <w:ind w:left="709"/>
        <w:jc w:val="both"/>
        <w:rPr>
          <w:lang w:eastAsia="es-CO"/>
        </w:rPr>
      </w:pPr>
    </w:p>
    <w:p w14:paraId="5CD0F2F2" w14:textId="77777777" w:rsidR="00F663CD" w:rsidRPr="00E01C78" w:rsidRDefault="00F663CD" w:rsidP="00F663CD">
      <w:pPr>
        <w:pStyle w:val="Prrafodelista"/>
        <w:ind w:left="709"/>
        <w:jc w:val="both"/>
        <w:rPr>
          <w:lang w:eastAsia="es-CO"/>
        </w:rPr>
      </w:pPr>
      <w:r w:rsidRPr="00E01C78">
        <w:rPr>
          <w:lang w:eastAsia="es-CO"/>
        </w:rPr>
        <w:t>Es importante aclarar que</w:t>
      </w:r>
      <w:r>
        <w:rPr>
          <w:lang w:eastAsia="es-CO"/>
        </w:rPr>
        <w:t>,</w:t>
      </w:r>
      <w:r w:rsidRPr="00E01C78">
        <w:rPr>
          <w:lang w:eastAsia="es-CO"/>
        </w:rPr>
        <w:t xml:space="preserve"> el registro realizado en la subcuenta contable 170601 Red carretera, se realizó a nombre de la Concesionaria Vial Andina S.AS. COVIANDINA S.A.S., en el marco del contrato de concesión No. 005 de 2015, concesionario a cargo de la operación y mantenimiento de la vía de este proyecto.</w:t>
      </w:r>
    </w:p>
    <w:p w14:paraId="5705213A" w14:textId="77777777" w:rsidR="00F663CD" w:rsidRPr="00E01C78" w:rsidRDefault="00F663CD" w:rsidP="00F663CD">
      <w:pPr>
        <w:pStyle w:val="Prrafodelista"/>
        <w:ind w:left="851"/>
        <w:jc w:val="both"/>
        <w:rPr>
          <w:lang w:eastAsia="es-CO"/>
        </w:rPr>
      </w:pPr>
    </w:p>
    <w:p w14:paraId="7AD89CD0" w14:textId="77777777" w:rsidR="00F663CD" w:rsidRPr="00E01C78" w:rsidRDefault="00F663CD" w:rsidP="00F663CD">
      <w:pPr>
        <w:rPr>
          <w:rFonts w:ascii="Times New Roman" w:hAnsi="Times New Roman" w:cs="Times New Roman"/>
          <w:b/>
          <w:bCs/>
          <w:sz w:val="24"/>
          <w:szCs w:val="24"/>
        </w:rPr>
      </w:pPr>
      <w:r w:rsidRPr="00E01C78">
        <w:rPr>
          <w:rFonts w:ascii="Times New Roman" w:hAnsi="Times New Roman" w:cs="Times New Roman"/>
          <w:b/>
          <w:bCs/>
          <w:sz w:val="24"/>
          <w:szCs w:val="24"/>
        </w:rPr>
        <w:t>Créditos Judiciales</w:t>
      </w:r>
    </w:p>
    <w:p w14:paraId="6304C33C" w14:textId="77777777" w:rsidR="00F663CD" w:rsidRPr="00E01C78" w:rsidRDefault="00F663CD" w:rsidP="00F663CD">
      <w:pPr>
        <w:jc w:val="both"/>
        <w:rPr>
          <w:rFonts w:ascii="Times New Roman" w:hAnsi="Times New Roman" w:cs="Times New Roman"/>
          <w:sz w:val="24"/>
          <w:szCs w:val="24"/>
        </w:rPr>
      </w:pPr>
      <w:r w:rsidRPr="00E01C78">
        <w:rPr>
          <w:rFonts w:ascii="Times New Roman" w:hAnsi="Times New Roman" w:cs="Times New Roman"/>
          <w:sz w:val="24"/>
          <w:szCs w:val="24"/>
        </w:rPr>
        <w:t>En el tercer trimestre del 2023 se registró, en el grupo 24 Cuentas por pagar, cuenta 2460 Créditos judiciales, subcuenta 246003 Laudos arbitrales y conciliaciones extrajudiciales y subcuenta 246092 Intereses de laudos arbitrales y conciliaciones extrajudiciales</w:t>
      </w:r>
      <w:r w:rsidRPr="00E01C78">
        <w:rPr>
          <w:rFonts w:ascii="Times New Roman" w:hAnsi="Times New Roman" w:cs="Times New Roman"/>
          <w:i/>
          <w:iCs/>
          <w:sz w:val="24"/>
          <w:szCs w:val="24"/>
        </w:rPr>
        <w:t xml:space="preserve">, </w:t>
      </w:r>
      <w:r w:rsidRPr="00E01C78">
        <w:rPr>
          <w:rFonts w:ascii="Times New Roman" w:hAnsi="Times New Roman" w:cs="Times New Roman"/>
          <w:sz w:val="24"/>
          <w:szCs w:val="24"/>
          <w:lang w:eastAsia="es-CO"/>
        </w:rPr>
        <w:t>la a</w:t>
      </w:r>
      <w:r w:rsidRPr="00E01C78">
        <w:rPr>
          <w:rFonts w:ascii="Times New Roman" w:hAnsi="Times New Roman" w:cs="Times New Roman"/>
          <w:sz w:val="24"/>
          <w:szCs w:val="24"/>
        </w:rPr>
        <w:t xml:space="preserve">ctualización de deudas reconocidas, correspondientes a los siguientes trámites arbitrales: </w:t>
      </w:r>
    </w:p>
    <w:p w14:paraId="48C2AF63" w14:textId="77777777" w:rsidR="00F663CD" w:rsidRPr="00E01C78" w:rsidRDefault="00F663CD" w:rsidP="00F663CD">
      <w:pPr>
        <w:jc w:val="both"/>
        <w:rPr>
          <w:rFonts w:ascii="Times New Roman" w:hAnsi="Times New Roman" w:cs="Times New Roman"/>
          <w:sz w:val="24"/>
          <w:szCs w:val="24"/>
        </w:rPr>
      </w:pPr>
      <w:r w:rsidRPr="00E01C78">
        <w:rPr>
          <w:rFonts w:ascii="Times New Roman" w:hAnsi="Times New Roman" w:cs="Times New Roman"/>
          <w:sz w:val="24"/>
          <w:szCs w:val="24"/>
        </w:rPr>
        <w:t>En el mes de julio de 2023:</w:t>
      </w:r>
    </w:p>
    <w:p w14:paraId="6FCF3397" w14:textId="77777777" w:rsidR="00F663CD" w:rsidRPr="00E01C78" w:rsidRDefault="00F663CD" w:rsidP="00F663CD">
      <w:pPr>
        <w:pStyle w:val="Prrafodelista"/>
        <w:numPr>
          <w:ilvl w:val="0"/>
          <w:numId w:val="18"/>
        </w:numPr>
        <w:spacing w:before="100" w:beforeAutospacing="1" w:after="100" w:afterAutospacing="1"/>
        <w:jc w:val="both"/>
        <w:rPr>
          <w:lang w:eastAsia="es-CO"/>
        </w:rPr>
      </w:pPr>
      <w:r w:rsidRPr="00E01C78">
        <w:rPr>
          <w:lang w:eastAsia="es-CO"/>
        </w:rPr>
        <w:t>Un valor de $135.681.214.578, que corresponde a la actualización del saldo de la deuda a favor del Consorcio Vial Helios, del proyecto de concesión Ruta del Sol Sector 1 con los valores decretados en el Laudo Arbitral del 25 de mayo de 2023, trámite arbitral No. 131704, reportado por la Vicepresidencia Ejecutiva en el formato GCSP-F-006 Liquidación de la deuda con corte a 30 de junio de 2023, y remitido mediante Radicado ANI No.: 20233100105013 del 17 de julio de 2023 con alcance Radicado ANI No.: 20233100112423 del 28 de julio de 2023.</w:t>
      </w:r>
    </w:p>
    <w:p w14:paraId="7AFB24C2" w14:textId="77777777" w:rsidR="00F663CD" w:rsidRPr="00E01C78" w:rsidRDefault="00F663CD" w:rsidP="00F663CD">
      <w:pPr>
        <w:pStyle w:val="Prrafodelista"/>
        <w:spacing w:before="100" w:beforeAutospacing="1" w:after="100" w:afterAutospacing="1"/>
        <w:jc w:val="both"/>
        <w:rPr>
          <w:lang w:eastAsia="es-CO"/>
        </w:rPr>
      </w:pPr>
    </w:p>
    <w:p w14:paraId="0FBE1EE4" w14:textId="77777777" w:rsidR="00F663CD" w:rsidRPr="00E01C78" w:rsidRDefault="00F663CD" w:rsidP="00F663CD">
      <w:pPr>
        <w:pStyle w:val="Prrafodelista"/>
        <w:jc w:val="both"/>
        <w:rPr>
          <w:lang w:eastAsia="es-CO"/>
        </w:rPr>
      </w:pPr>
      <w:r w:rsidRPr="00E01C78">
        <w:rPr>
          <w:lang w:eastAsia="es-CO"/>
        </w:rPr>
        <w:t>A nivel contable, se constituyó una cuenta por pagar en la subcuenta contable 246003 Laudos arbitrales y conciliaciones extrajudiciales por valor de $135.681.214.578, y como contrapartida la subcuenta contable 270190 Otros litigios y demandas.</w:t>
      </w:r>
    </w:p>
    <w:p w14:paraId="0BB3C069" w14:textId="77777777" w:rsidR="00F663CD" w:rsidRPr="00E01C78" w:rsidRDefault="00F663CD" w:rsidP="00F663CD">
      <w:pPr>
        <w:pStyle w:val="Prrafodelista"/>
        <w:spacing w:before="100" w:beforeAutospacing="1" w:after="100" w:afterAutospacing="1"/>
        <w:jc w:val="both"/>
        <w:rPr>
          <w:lang w:eastAsia="es-CO"/>
        </w:rPr>
      </w:pPr>
    </w:p>
    <w:p w14:paraId="09E93CBD" w14:textId="77777777" w:rsidR="00F663CD" w:rsidRPr="00E01C78" w:rsidRDefault="00F663CD" w:rsidP="00F663CD">
      <w:pPr>
        <w:pStyle w:val="Prrafodelista"/>
        <w:numPr>
          <w:ilvl w:val="0"/>
          <w:numId w:val="18"/>
        </w:numPr>
        <w:spacing w:before="100" w:beforeAutospacing="1" w:after="100" w:afterAutospacing="1"/>
        <w:jc w:val="both"/>
        <w:rPr>
          <w:lang w:eastAsia="es-CO"/>
        </w:rPr>
      </w:pPr>
      <w:r w:rsidRPr="00E01C78">
        <w:rPr>
          <w:lang w:eastAsia="es-CO"/>
        </w:rPr>
        <w:t>Un valor de $7.268.185.520, por la actualización del capital e intereses corrientes de la deuda reconocida a favor de la Concesionaria Vial de los Andes S.A.S. COVIANDES S.A.S. del proyecto Vial Bogotá-Villavicencio, en el marco del contrato de concesión No. 444 de 1994, por el concepto del Laudo Arbitral del 20 de diciembre de 2022- Riesgo Geológico, trámite arbitral No. 128411, reportado por la Vicepresidencia Ejecutiva en el formato GCSP-F-006-Liquidación de la deuda con corte a 30 de junio de 2023, y remitido mediante Radicado ANI No.: 20235000115183 del 01 de agosto de 2023 y correo electrónico del 18 de agosto de 2023.</w:t>
      </w:r>
    </w:p>
    <w:p w14:paraId="53CBC1CD" w14:textId="77777777" w:rsidR="00F663CD" w:rsidRPr="00E01C78" w:rsidRDefault="00F663CD" w:rsidP="00F663CD">
      <w:pPr>
        <w:pStyle w:val="Prrafodelista"/>
        <w:jc w:val="both"/>
        <w:rPr>
          <w:highlight w:val="yellow"/>
          <w:lang w:eastAsia="es-CO"/>
        </w:rPr>
      </w:pPr>
    </w:p>
    <w:p w14:paraId="4AD6B694" w14:textId="77777777" w:rsidR="00F663CD" w:rsidRPr="00E01C78" w:rsidRDefault="00F663CD" w:rsidP="00F663CD">
      <w:pPr>
        <w:pStyle w:val="Prrafodelista"/>
        <w:jc w:val="both"/>
        <w:rPr>
          <w:lang w:eastAsia="es-CO"/>
        </w:rPr>
      </w:pPr>
      <w:r w:rsidRPr="00E01C78">
        <w:rPr>
          <w:lang w:eastAsia="es-CO"/>
        </w:rPr>
        <w:t xml:space="preserve">A nivel contable: </w:t>
      </w:r>
    </w:p>
    <w:p w14:paraId="2A273531" w14:textId="77777777" w:rsidR="00F663CD" w:rsidRPr="00E01C78" w:rsidRDefault="00F663CD" w:rsidP="00F663CD">
      <w:pPr>
        <w:pStyle w:val="Prrafodelista"/>
        <w:jc w:val="both"/>
        <w:rPr>
          <w:lang w:eastAsia="es-CO"/>
        </w:rPr>
      </w:pPr>
    </w:p>
    <w:p w14:paraId="3D306215" w14:textId="77777777" w:rsidR="00F663CD" w:rsidRPr="00E01C78" w:rsidRDefault="00F663CD" w:rsidP="00F663CD">
      <w:pPr>
        <w:pStyle w:val="Prrafodelista"/>
        <w:numPr>
          <w:ilvl w:val="0"/>
          <w:numId w:val="19"/>
        </w:numPr>
        <w:ind w:left="1134" w:hanging="283"/>
        <w:jc w:val="both"/>
        <w:rPr>
          <w:lang w:eastAsia="es-CO"/>
        </w:rPr>
      </w:pPr>
      <w:r w:rsidRPr="00E01C78">
        <w:rPr>
          <w:lang w:eastAsia="es-CO"/>
        </w:rPr>
        <w:t>Se constituyó una cuenta por pagar en la subcuenta contable 246003 Laudos arbitrales y conciliaciones extrajudiciales por valor de $4.053.166.545 correspondiente a la actualización del capital, y su contrapartida se produjo en la subcuenta contable 170601 Red carretera. Es importante aclarar que el registro realizado en la subcuenta contable 170601 Red carretera, se realizó a nombre de la Concesionaria Vial Andina S.AS. COVIANDINA S.A.S., en el marco del contrato de concesión No. 005 de 2015, concesionario a cargo de la operación y mantenimiento de la vía de este proyecto.</w:t>
      </w:r>
    </w:p>
    <w:p w14:paraId="042F8BD6" w14:textId="77777777" w:rsidR="00F663CD" w:rsidRPr="00E01C78" w:rsidRDefault="00F663CD" w:rsidP="00F663CD">
      <w:pPr>
        <w:pStyle w:val="Prrafodelista"/>
        <w:ind w:left="1080"/>
        <w:jc w:val="both"/>
        <w:rPr>
          <w:sz w:val="22"/>
          <w:szCs w:val="22"/>
          <w:lang w:eastAsia="es-CO"/>
        </w:rPr>
      </w:pPr>
    </w:p>
    <w:p w14:paraId="2F1439CE" w14:textId="77777777" w:rsidR="00F663CD" w:rsidRPr="00E01C78" w:rsidRDefault="00F663CD" w:rsidP="00F663CD">
      <w:pPr>
        <w:pStyle w:val="Prrafodelista"/>
        <w:numPr>
          <w:ilvl w:val="0"/>
          <w:numId w:val="19"/>
        </w:numPr>
        <w:jc w:val="both"/>
        <w:rPr>
          <w:sz w:val="22"/>
          <w:szCs w:val="22"/>
          <w:lang w:eastAsia="es-CO"/>
        </w:rPr>
      </w:pPr>
      <w:r w:rsidRPr="00E01C78">
        <w:rPr>
          <w:lang w:eastAsia="es-CO"/>
        </w:rPr>
        <w:t>Se constituyó una cuenta por pagar en la subcuenta contable 246092 Intereses de laudos arbitrales y conciliaciones extrajudiciales por valor de $3.215.018.975, correspondiente a la actualización de los intereses corrientes, y su contrapartida se produjo en la subcuenta contable 580453 Intereses de laudos arbitrales y conciliaciones extrajudiciales.</w:t>
      </w:r>
      <w:r w:rsidRPr="00E01C78">
        <w:rPr>
          <w:sz w:val="22"/>
          <w:szCs w:val="22"/>
          <w:lang w:eastAsia="es-CO"/>
        </w:rPr>
        <w:t xml:space="preserve"> </w:t>
      </w:r>
    </w:p>
    <w:p w14:paraId="35FA5BFE" w14:textId="77777777" w:rsidR="00F663CD" w:rsidRPr="00E01C78" w:rsidRDefault="00F663CD" w:rsidP="00F663CD">
      <w:pPr>
        <w:pStyle w:val="Prrafodelista"/>
        <w:jc w:val="both"/>
        <w:rPr>
          <w:sz w:val="22"/>
          <w:szCs w:val="22"/>
          <w:lang w:eastAsia="es-CO"/>
        </w:rPr>
      </w:pPr>
    </w:p>
    <w:p w14:paraId="60A7F60A" w14:textId="77777777" w:rsidR="00F663CD" w:rsidRPr="00E01C78" w:rsidRDefault="00F663CD" w:rsidP="00F663CD">
      <w:pPr>
        <w:jc w:val="both"/>
        <w:rPr>
          <w:rFonts w:ascii="Times New Roman" w:hAnsi="Times New Roman" w:cs="Times New Roman"/>
          <w:sz w:val="24"/>
          <w:szCs w:val="24"/>
        </w:rPr>
      </w:pPr>
      <w:r w:rsidRPr="00E01C78">
        <w:rPr>
          <w:rFonts w:ascii="Times New Roman" w:hAnsi="Times New Roman" w:cs="Times New Roman"/>
          <w:sz w:val="24"/>
          <w:szCs w:val="24"/>
        </w:rPr>
        <w:t>En el mes de septiembre de 2023:</w:t>
      </w:r>
    </w:p>
    <w:p w14:paraId="2696C483" w14:textId="77777777" w:rsidR="00F663CD" w:rsidRPr="00E01C78" w:rsidRDefault="00F663CD" w:rsidP="00F663CD">
      <w:pPr>
        <w:pStyle w:val="Prrafodelista"/>
        <w:jc w:val="both"/>
        <w:rPr>
          <w:sz w:val="22"/>
          <w:szCs w:val="22"/>
          <w:lang w:val="es-CO" w:eastAsia="es-CO"/>
        </w:rPr>
      </w:pPr>
    </w:p>
    <w:p w14:paraId="00FD9821" w14:textId="77777777" w:rsidR="00F663CD" w:rsidRPr="00E01C78" w:rsidRDefault="00F663CD" w:rsidP="00F663CD">
      <w:pPr>
        <w:pStyle w:val="Prrafodelista"/>
        <w:numPr>
          <w:ilvl w:val="0"/>
          <w:numId w:val="18"/>
        </w:numPr>
        <w:spacing w:before="100" w:beforeAutospacing="1" w:after="100" w:afterAutospacing="1"/>
        <w:jc w:val="both"/>
        <w:rPr>
          <w:lang w:eastAsia="es-CO"/>
        </w:rPr>
      </w:pPr>
      <w:r w:rsidRPr="00E01C78">
        <w:rPr>
          <w:lang w:eastAsia="es-CO"/>
        </w:rPr>
        <w:t xml:space="preserve">Un valor de </w:t>
      </w:r>
      <w:bookmarkStart w:id="1" w:name="_Hlk78291154"/>
      <w:r w:rsidRPr="00E01C78">
        <w:rPr>
          <w:lang w:eastAsia="es-CO"/>
        </w:rPr>
        <w:t>$</w:t>
      </w:r>
      <w:bookmarkEnd w:id="1"/>
      <w:r w:rsidRPr="00E01C78">
        <w:rPr>
          <w:lang w:eastAsia="es-CO"/>
        </w:rPr>
        <w:t>57.599.923, que corresponde a la actualización del capital por la adquisición de predios de la deuda reconocida a favor de BTS Concesionario S.A.S., del proyecto Briceño Tunja Sogamoso, en el marco del contrato de concesión No. 0377 de 2002, correspondiente al Laudo arbitral - Fondeo Predial - Clausula 27.3 y Predios Adicionales Trayectos 8, 9, 10 Y 17, reportado por la Vicepresidencia Ejecutiva en el formato GCSP-F-006-Liquidación de la deuda con corte a 30 de junio de 2023 y remitido mediante Radicado ANI No.: 20233100160643 del 26 de octubre de 2023.</w:t>
      </w:r>
    </w:p>
    <w:p w14:paraId="1BC1E8DB" w14:textId="77777777" w:rsidR="00F663CD" w:rsidRPr="00E01C78" w:rsidRDefault="00F663CD" w:rsidP="00F663CD">
      <w:pPr>
        <w:pStyle w:val="Prrafodelista"/>
        <w:jc w:val="both"/>
        <w:rPr>
          <w:lang w:eastAsia="es-CO"/>
        </w:rPr>
      </w:pPr>
    </w:p>
    <w:p w14:paraId="790EDC3E" w14:textId="77777777" w:rsidR="00F663CD" w:rsidRPr="00E01C78" w:rsidRDefault="00F663CD" w:rsidP="00F663CD">
      <w:pPr>
        <w:pStyle w:val="Prrafodelista"/>
        <w:jc w:val="both"/>
        <w:rPr>
          <w:lang w:eastAsia="es-CO"/>
        </w:rPr>
      </w:pPr>
      <w:r w:rsidRPr="00E01C78">
        <w:rPr>
          <w:lang w:eastAsia="es-CO"/>
        </w:rPr>
        <w:t>A nivel contable, se constituyó una cuenta por pagar en la subcuenta contable 246003 Laudos arbitrales y conciliaciones extrajudiciales por valor de $57.599.923, y como contrapartida la subcuenta contable 171101 Red carretera.</w:t>
      </w:r>
    </w:p>
    <w:p w14:paraId="4A243530" w14:textId="77777777" w:rsidR="00F663CD" w:rsidRDefault="00F663CD" w:rsidP="00F663CD">
      <w:pPr>
        <w:rPr>
          <w:rFonts w:ascii="Times New Roman" w:hAnsi="Times New Roman" w:cs="Times New Roman"/>
          <w:b/>
          <w:bCs/>
          <w:sz w:val="24"/>
          <w:szCs w:val="24"/>
        </w:rPr>
      </w:pPr>
    </w:p>
    <w:p w14:paraId="6A196201" w14:textId="77777777" w:rsidR="00F663CD" w:rsidRDefault="00F663CD" w:rsidP="00F663CD">
      <w:pPr>
        <w:rPr>
          <w:rFonts w:ascii="Times New Roman" w:hAnsi="Times New Roman" w:cs="Times New Roman"/>
          <w:b/>
          <w:bCs/>
          <w:sz w:val="24"/>
          <w:szCs w:val="24"/>
        </w:rPr>
      </w:pPr>
      <w:r>
        <w:rPr>
          <w:rFonts w:ascii="Times New Roman" w:hAnsi="Times New Roman" w:cs="Times New Roman"/>
          <w:b/>
          <w:bCs/>
          <w:sz w:val="24"/>
          <w:szCs w:val="24"/>
        </w:rPr>
        <w:t xml:space="preserve">Litigios y demandas  </w:t>
      </w:r>
    </w:p>
    <w:p w14:paraId="6AD1ABF5" w14:textId="75287D48" w:rsidR="00F663CD" w:rsidRDefault="00F663CD" w:rsidP="00F663CD">
      <w:pPr>
        <w:jc w:val="both"/>
        <w:rPr>
          <w:rFonts w:ascii="Times New Roman" w:eastAsia="Times New Roman" w:hAnsi="Times New Roman" w:cs="Times New Roman"/>
          <w:sz w:val="24"/>
          <w:szCs w:val="24"/>
          <w:lang w:val="es-ES" w:eastAsia="es-CO"/>
        </w:rPr>
      </w:pPr>
      <w:r>
        <w:rPr>
          <w:rFonts w:ascii="Times New Roman" w:eastAsia="Times New Roman" w:hAnsi="Times New Roman" w:cs="Times New Roman"/>
          <w:sz w:val="24"/>
          <w:szCs w:val="24"/>
          <w:lang w:val="es-ES" w:eastAsia="es-CO"/>
        </w:rPr>
        <w:t>En e</w:t>
      </w:r>
      <w:r w:rsidRPr="00FA767E">
        <w:rPr>
          <w:rFonts w:ascii="Times New Roman" w:eastAsia="Times New Roman" w:hAnsi="Times New Roman" w:cs="Times New Roman"/>
          <w:sz w:val="24"/>
          <w:szCs w:val="24"/>
          <w:lang w:val="es-ES" w:eastAsia="es-CO"/>
        </w:rPr>
        <w:t xml:space="preserve">l grupo </w:t>
      </w:r>
      <w:r>
        <w:rPr>
          <w:rFonts w:ascii="Times New Roman" w:eastAsia="Times New Roman" w:hAnsi="Times New Roman" w:cs="Times New Roman"/>
          <w:sz w:val="24"/>
          <w:szCs w:val="24"/>
          <w:lang w:val="es-ES" w:eastAsia="es-CO"/>
        </w:rPr>
        <w:t xml:space="preserve">27 Provisiones, la cuenta 2701 Litigios y demandas, </w:t>
      </w:r>
      <w:r w:rsidRPr="00FA767E">
        <w:rPr>
          <w:rFonts w:ascii="Times New Roman" w:eastAsia="Times New Roman" w:hAnsi="Times New Roman" w:cs="Times New Roman"/>
          <w:sz w:val="24"/>
          <w:szCs w:val="24"/>
          <w:lang w:val="es-ES" w:eastAsia="es-CO"/>
        </w:rPr>
        <w:t>presenta un incremento por valor de</w:t>
      </w:r>
      <w:r>
        <w:rPr>
          <w:rFonts w:ascii="Times New Roman" w:eastAsia="Times New Roman" w:hAnsi="Times New Roman" w:cs="Times New Roman"/>
          <w:sz w:val="24"/>
          <w:szCs w:val="24"/>
          <w:lang w:val="es-ES" w:eastAsia="es-CO"/>
        </w:rPr>
        <w:t xml:space="preserve"> </w:t>
      </w:r>
      <w:r w:rsidRPr="00FA767E">
        <w:rPr>
          <w:rFonts w:ascii="Times New Roman" w:eastAsia="Times New Roman" w:hAnsi="Times New Roman" w:cs="Times New Roman"/>
          <w:sz w:val="24"/>
          <w:szCs w:val="24"/>
          <w:lang w:val="es-ES" w:eastAsia="es-CO"/>
        </w:rPr>
        <w:t>$</w:t>
      </w:r>
      <w:r w:rsidRPr="00E15D4E">
        <w:rPr>
          <w:rFonts w:ascii="Times New Roman" w:eastAsia="Times New Roman" w:hAnsi="Times New Roman" w:cs="Times New Roman"/>
          <w:sz w:val="24"/>
          <w:szCs w:val="24"/>
          <w:lang w:val="es-ES" w:eastAsia="es-CO"/>
        </w:rPr>
        <w:t>1</w:t>
      </w:r>
      <w:r>
        <w:rPr>
          <w:rFonts w:ascii="Times New Roman" w:eastAsia="Times New Roman" w:hAnsi="Times New Roman" w:cs="Times New Roman"/>
          <w:sz w:val="24"/>
          <w:szCs w:val="24"/>
          <w:lang w:val="es-ES" w:eastAsia="es-CO"/>
        </w:rPr>
        <w:t>.</w:t>
      </w:r>
      <w:r w:rsidRPr="00E15D4E">
        <w:rPr>
          <w:rFonts w:ascii="Times New Roman" w:eastAsia="Times New Roman" w:hAnsi="Times New Roman" w:cs="Times New Roman"/>
          <w:sz w:val="24"/>
          <w:szCs w:val="24"/>
          <w:lang w:val="es-ES" w:eastAsia="es-CO"/>
        </w:rPr>
        <w:t>169</w:t>
      </w:r>
      <w:r>
        <w:rPr>
          <w:rFonts w:ascii="Times New Roman" w:eastAsia="Times New Roman" w:hAnsi="Times New Roman" w:cs="Times New Roman"/>
          <w:sz w:val="24"/>
          <w:szCs w:val="24"/>
          <w:lang w:val="es-ES" w:eastAsia="es-CO"/>
        </w:rPr>
        <w:t>.</w:t>
      </w:r>
      <w:r w:rsidRPr="00E15D4E">
        <w:rPr>
          <w:rFonts w:ascii="Times New Roman" w:eastAsia="Times New Roman" w:hAnsi="Times New Roman" w:cs="Times New Roman"/>
          <w:sz w:val="24"/>
          <w:szCs w:val="24"/>
          <w:lang w:val="es-ES" w:eastAsia="es-CO"/>
        </w:rPr>
        <w:t>688</w:t>
      </w:r>
      <w:r>
        <w:rPr>
          <w:rFonts w:ascii="Times New Roman" w:eastAsia="Times New Roman" w:hAnsi="Times New Roman" w:cs="Times New Roman"/>
          <w:sz w:val="24"/>
          <w:szCs w:val="24"/>
          <w:lang w:val="es-ES" w:eastAsia="es-CO"/>
        </w:rPr>
        <w:t>.</w:t>
      </w:r>
      <w:r w:rsidRPr="00E15D4E">
        <w:rPr>
          <w:rFonts w:ascii="Times New Roman" w:eastAsia="Times New Roman" w:hAnsi="Times New Roman" w:cs="Times New Roman"/>
          <w:sz w:val="24"/>
          <w:szCs w:val="24"/>
          <w:lang w:val="es-ES" w:eastAsia="es-CO"/>
        </w:rPr>
        <w:t>645</w:t>
      </w:r>
      <w:r>
        <w:rPr>
          <w:rFonts w:ascii="Times New Roman" w:eastAsia="Times New Roman" w:hAnsi="Times New Roman" w:cs="Times New Roman"/>
          <w:sz w:val="24"/>
          <w:szCs w:val="24"/>
          <w:lang w:val="es-ES" w:eastAsia="es-CO"/>
        </w:rPr>
        <w:t>.</w:t>
      </w:r>
      <w:r w:rsidRPr="00E15D4E">
        <w:rPr>
          <w:rFonts w:ascii="Times New Roman" w:eastAsia="Times New Roman" w:hAnsi="Times New Roman" w:cs="Times New Roman"/>
          <w:sz w:val="24"/>
          <w:szCs w:val="24"/>
          <w:lang w:val="es-ES" w:eastAsia="es-CO"/>
        </w:rPr>
        <w:t>813</w:t>
      </w:r>
      <w:r w:rsidRPr="00FA767E">
        <w:rPr>
          <w:rFonts w:ascii="Times New Roman" w:eastAsia="Times New Roman" w:hAnsi="Times New Roman" w:cs="Times New Roman"/>
          <w:sz w:val="24"/>
          <w:szCs w:val="24"/>
          <w:lang w:val="es-ES" w:eastAsia="es-CO"/>
        </w:rPr>
        <w:t>,</w:t>
      </w:r>
      <w:r>
        <w:rPr>
          <w:rFonts w:ascii="Times New Roman" w:eastAsia="Times New Roman" w:hAnsi="Times New Roman" w:cs="Times New Roman"/>
          <w:sz w:val="24"/>
          <w:szCs w:val="24"/>
          <w:lang w:val="es-ES" w:eastAsia="es-CO"/>
        </w:rPr>
        <w:t xml:space="preserve"> en el tercer trimestre del 2023 con re</w:t>
      </w:r>
      <w:r w:rsidRPr="00FA767E">
        <w:rPr>
          <w:rFonts w:ascii="Times New Roman" w:eastAsia="Times New Roman" w:hAnsi="Times New Roman" w:cs="Times New Roman"/>
          <w:sz w:val="24"/>
          <w:szCs w:val="24"/>
          <w:lang w:val="es-ES" w:eastAsia="es-CO"/>
        </w:rPr>
        <w:t>lación a</w:t>
      </w:r>
      <w:r>
        <w:rPr>
          <w:rFonts w:ascii="Times New Roman" w:eastAsia="Times New Roman" w:hAnsi="Times New Roman" w:cs="Times New Roman"/>
          <w:sz w:val="24"/>
          <w:szCs w:val="24"/>
          <w:lang w:val="es-ES" w:eastAsia="es-CO"/>
        </w:rPr>
        <w:t xml:space="preserve">l segundo trimestre de </w:t>
      </w:r>
      <w:r w:rsidRPr="00FA767E">
        <w:rPr>
          <w:rFonts w:ascii="Times New Roman" w:eastAsia="Times New Roman" w:hAnsi="Times New Roman" w:cs="Times New Roman"/>
          <w:sz w:val="24"/>
          <w:szCs w:val="24"/>
          <w:lang w:val="es-ES" w:eastAsia="es-CO"/>
        </w:rPr>
        <w:t>202</w:t>
      </w:r>
      <w:r>
        <w:rPr>
          <w:rFonts w:ascii="Times New Roman" w:eastAsia="Times New Roman" w:hAnsi="Times New Roman" w:cs="Times New Roman"/>
          <w:sz w:val="24"/>
          <w:szCs w:val="24"/>
          <w:lang w:val="es-ES" w:eastAsia="es-CO"/>
        </w:rPr>
        <w:t>3</w:t>
      </w:r>
      <w:r w:rsidRPr="00FA767E">
        <w:rPr>
          <w:rFonts w:ascii="Times New Roman" w:eastAsia="Times New Roman" w:hAnsi="Times New Roman" w:cs="Times New Roman"/>
          <w:sz w:val="24"/>
          <w:szCs w:val="24"/>
          <w:lang w:val="es-ES" w:eastAsia="es-CO"/>
        </w:rPr>
        <w:t>,</w:t>
      </w:r>
      <w:r>
        <w:rPr>
          <w:rFonts w:ascii="Times New Roman" w:eastAsia="Times New Roman" w:hAnsi="Times New Roman" w:cs="Times New Roman"/>
          <w:sz w:val="24"/>
          <w:szCs w:val="24"/>
          <w:lang w:val="es-ES" w:eastAsia="es-CO"/>
        </w:rPr>
        <w:t xml:space="preserve"> </w:t>
      </w:r>
      <w:r w:rsidRPr="00FA767E">
        <w:rPr>
          <w:rFonts w:ascii="Times New Roman" w:eastAsia="Times New Roman" w:hAnsi="Times New Roman" w:cs="Times New Roman"/>
          <w:sz w:val="24"/>
          <w:szCs w:val="24"/>
          <w:lang w:val="es-ES" w:eastAsia="es-CO"/>
        </w:rPr>
        <w:t>como resultado de la actualización de procesos judiciales</w:t>
      </w:r>
      <w:r>
        <w:rPr>
          <w:rFonts w:ascii="Times New Roman" w:eastAsia="Times New Roman" w:hAnsi="Times New Roman" w:cs="Times New Roman"/>
          <w:sz w:val="24"/>
          <w:szCs w:val="24"/>
          <w:lang w:val="es-ES" w:eastAsia="es-CO"/>
        </w:rPr>
        <w:t xml:space="preserve"> y tribunales de arbitramento </w:t>
      </w:r>
      <w:r w:rsidRPr="00FA767E">
        <w:rPr>
          <w:rFonts w:ascii="Times New Roman" w:eastAsia="Times New Roman" w:hAnsi="Times New Roman" w:cs="Times New Roman"/>
          <w:sz w:val="24"/>
          <w:szCs w:val="24"/>
          <w:lang w:val="es-ES" w:eastAsia="es-CO"/>
        </w:rPr>
        <w:t>con corte a 30 de junio de 202</w:t>
      </w:r>
      <w:r>
        <w:rPr>
          <w:rFonts w:ascii="Times New Roman" w:eastAsia="Times New Roman" w:hAnsi="Times New Roman" w:cs="Times New Roman"/>
          <w:sz w:val="24"/>
          <w:szCs w:val="24"/>
          <w:lang w:val="es-ES" w:eastAsia="es-CO"/>
        </w:rPr>
        <w:t>3</w:t>
      </w:r>
      <w:r w:rsidRPr="00FA767E">
        <w:rPr>
          <w:rFonts w:ascii="Times New Roman" w:eastAsia="Times New Roman" w:hAnsi="Times New Roman" w:cs="Times New Roman"/>
          <w:sz w:val="24"/>
          <w:szCs w:val="24"/>
          <w:lang w:val="es-ES" w:eastAsia="es-CO"/>
        </w:rPr>
        <w:t>, según información reportada por el Grupo Interno de Trabajo de Defensa Judicial de la Vicepresidencia Jurídica de la Agencia, mediante</w:t>
      </w:r>
      <w:r>
        <w:rPr>
          <w:rFonts w:ascii="Times New Roman" w:eastAsia="Times New Roman" w:hAnsi="Times New Roman" w:cs="Times New Roman"/>
          <w:sz w:val="24"/>
          <w:szCs w:val="24"/>
          <w:lang w:val="es-ES" w:eastAsia="es-CO"/>
        </w:rPr>
        <w:t xml:space="preserve"> el </w:t>
      </w:r>
      <w:r w:rsidRPr="00FA767E">
        <w:rPr>
          <w:rFonts w:ascii="Times New Roman" w:eastAsia="Times New Roman" w:hAnsi="Times New Roman" w:cs="Times New Roman"/>
          <w:sz w:val="24"/>
          <w:szCs w:val="24"/>
          <w:lang w:val="es-ES" w:eastAsia="es-CO"/>
        </w:rPr>
        <w:t>formato GEJU</w:t>
      </w:r>
      <w:r>
        <w:rPr>
          <w:rFonts w:ascii="Times New Roman" w:eastAsia="Times New Roman" w:hAnsi="Times New Roman" w:cs="Times New Roman"/>
          <w:sz w:val="24"/>
          <w:szCs w:val="24"/>
          <w:lang w:val="es-ES" w:eastAsia="es-CO"/>
        </w:rPr>
        <w:t>-</w:t>
      </w:r>
      <w:r w:rsidRPr="00FA767E">
        <w:rPr>
          <w:rFonts w:ascii="Times New Roman" w:eastAsia="Times New Roman" w:hAnsi="Times New Roman" w:cs="Times New Roman"/>
          <w:sz w:val="24"/>
          <w:szCs w:val="24"/>
          <w:lang w:val="es-ES" w:eastAsia="es-CO"/>
        </w:rPr>
        <w:t>F-010 - “Reporte Procesos Judiciales”.</w:t>
      </w:r>
      <w:r>
        <w:rPr>
          <w:rFonts w:ascii="Times New Roman" w:eastAsia="Times New Roman" w:hAnsi="Times New Roman" w:cs="Times New Roman"/>
          <w:sz w:val="24"/>
          <w:szCs w:val="24"/>
          <w:lang w:val="es-ES" w:eastAsia="es-CO"/>
        </w:rPr>
        <w:t xml:space="preserve"> </w:t>
      </w:r>
      <w:r w:rsidRPr="006D3125">
        <w:rPr>
          <w:rFonts w:ascii="Times New Roman" w:eastAsia="Times New Roman" w:hAnsi="Times New Roman" w:cs="Times New Roman"/>
          <w:sz w:val="24"/>
          <w:szCs w:val="24"/>
          <w:lang w:val="es-ES" w:eastAsia="es-CO"/>
        </w:rPr>
        <w:t>Esta cuenta se afectó para atender posibles obligaciones a cargo de la entidad por demandas en contra, informadas con calificación del riesgo Alto en el formato mencionado.</w:t>
      </w:r>
      <w:r>
        <w:rPr>
          <w:rFonts w:ascii="Times New Roman" w:eastAsia="Times New Roman" w:hAnsi="Times New Roman" w:cs="Times New Roman"/>
          <w:sz w:val="24"/>
          <w:szCs w:val="24"/>
          <w:lang w:val="es-ES" w:eastAsia="es-CO"/>
        </w:rPr>
        <w:t xml:space="preserve"> </w:t>
      </w:r>
    </w:p>
    <w:p w14:paraId="6191439B" w14:textId="77777777" w:rsidR="00D50C82" w:rsidRPr="00FA767E" w:rsidRDefault="00D50C82" w:rsidP="00F663CD">
      <w:pPr>
        <w:jc w:val="both"/>
        <w:rPr>
          <w:rFonts w:ascii="Times New Roman" w:eastAsia="Times New Roman" w:hAnsi="Times New Roman" w:cs="Times New Roman"/>
          <w:sz w:val="24"/>
          <w:szCs w:val="24"/>
          <w:lang w:val="es-ES" w:eastAsia="es-CO"/>
        </w:rPr>
      </w:pPr>
    </w:p>
    <w:p w14:paraId="08BECFEA" w14:textId="77777777" w:rsidR="00F663CD" w:rsidRDefault="00F663CD" w:rsidP="00F663CD">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Otros pasivos </w:t>
      </w:r>
    </w:p>
    <w:p w14:paraId="2A6ACE4E" w14:textId="77777777" w:rsidR="00D50C82" w:rsidRDefault="00D50C82" w:rsidP="00F663CD">
      <w:pPr>
        <w:rPr>
          <w:rFonts w:ascii="Times New Roman" w:hAnsi="Times New Roman" w:cs="Times New Roman"/>
          <w:b/>
          <w:bCs/>
          <w:sz w:val="24"/>
          <w:szCs w:val="24"/>
        </w:rPr>
      </w:pPr>
    </w:p>
    <w:p w14:paraId="1B3B0BDE" w14:textId="77777777" w:rsidR="00F663CD" w:rsidRDefault="00F663CD" w:rsidP="00F663CD">
      <w:pPr>
        <w:jc w:val="both"/>
        <w:rPr>
          <w:rFonts w:ascii="Times New Roman" w:hAnsi="Times New Roman" w:cs="Times New Roman"/>
          <w:sz w:val="24"/>
          <w:szCs w:val="24"/>
        </w:rPr>
      </w:pPr>
      <w:r w:rsidRPr="00E01C78">
        <w:rPr>
          <w:rFonts w:ascii="Times New Roman" w:hAnsi="Times New Roman" w:cs="Times New Roman"/>
          <w:sz w:val="24"/>
          <w:szCs w:val="24"/>
        </w:rPr>
        <w:t>En el</w:t>
      </w:r>
      <w:r>
        <w:rPr>
          <w:rFonts w:ascii="Times New Roman" w:hAnsi="Times New Roman" w:cs="Times New Roman"/>
          <w:sz w:val="24"/>
          <w:szCs w:val="24"/>
        </w:rPr>
        <w:t xml:space="preserve"> mes de julio de </w:t>
      </w:r>
      <w:r w:rsidRPr="00E01C78">
        <w:rPr>
          <w:rFonts w:ascii="Times New Roman" w:hAnsi="Times New Roman" w:cs="Times New Roman"/>
          <w:sz w:val="24"/>
          <w:szCs w:val="24"/>
        </w:rPr>
        <w:t>2023 se registró</w:t>
      </w:r>
      <w:r>
        <w:rPr>
          <w:rFonts w:ascii="Times New Roman" w:hAnsi="Times New Roman" w:cs="Times New Roman"/>
          <w:sz w:val="24"/>
          <w:szCs w:val="24"/>
        </w:rPr>
        <w:t>, entre otros</w:t>
      </w:r>
      <w:r w:rsidRPr="00E01C78">
        <w:rPr>
          <w:rFonts w:ascii="Times New Roman" w:hAnsi="Times New Roman" w:cs="Times New Roman"/>
          <w:sz w:val="24"/>
          <w:szCs w:val="24"/>
        </w:rPr>
        <w:t>, en el grupo 2</w:t>
      </w:r>
      <w:r>
        <w:rPr>
          <w:rFonts w:ascii="Times New Roman" w:hAnsi="Times New Roman" w:cs="Times New Roman"/>
          <w:sz w:val="24"/>
          <w:szCs w:val="24"/>
        </w:rPr>
        <w:t>9</w:t>
      </w:r>
      <w:r w:rsidRPr="00E01C78">
        <w:rPr>
          <w:rFonts w:ascii="Times New Roman" w:hAnsi="Times New Roman" w:cs="Times New Roman"/>
          <w:sz w:val="24"/>
          <w:szCs w:val="24"/>
        </w:rPr>
        <w:t xml:space="preserve"> </w:t>
      </w:r>
      <w:r>
        <w:rPr>
          <w:rFonts w:ascii="Times New Roman" w:hAnsi="Times New Roman" w:cs="Times New Roman"/>
          <w:sz w:val="24"/>
          <w:szCs w:val="24"/>
        </w:rPr>
        <w:t>Otros pasivos</w:t>
      </w:r>
      <w:r w:rsidRPr="00E01C78">
        <w:rPr>
          <w:rFonts w:ascii="Times New Roman" w:hAnsi="Times New Roman" w:cs="Times New Roman"/>
          <w:sz w:val="24"/>
          <w:szCs w:val="24"/>
        </w:rPr>
        <w:t>, cuenta 2</w:t>
      </w:r>
      <w:r>
        <w:rPr>
          <w:rFonts w:ascii="Times New Roman" w:hAnsi="Times New Roman" w:cs="Times New Roman"/>
          <w:sz w:val="24"/>
          <w:szCs w:val="24"/>
        </w:rPr>
        <w:t>990</w:t>
      </w:r>
      <w:r w:rsidRPr="00E01C78">
        <w:rPr>
          <w:rFonts w:ascii="Times New Roman" w:hAnsi="Times New Roman" w:cs="Times New Roman"/>
          <w:sz w:val="24"/>
          <w:szCs w:val="24"/>
        </w:rPr>
        <w:t xml:space="preserve"> </w:t>
      </w:r>
      <w:r>
        <w:rPr>
          <w:rFonts w:ascii="Times New Roman" w:hAnsi="Times New Roman" w:cs="Times New Roman"/>
          <w:sz w:val="24"/>
          <w:szCs w:val="24"/>
        </w:rPr>
        <w:t>Otros pasivos diferidos</w:t>
      </w:r>
      <w:r w:rsidRPr="00E01C78">
        <w:rPr>
          <w:rFonts w:ascii="Times New Roman" w:hAnsi="Times New Roman" w:cs="Times New Roman"/>
          <w:sz w:val="24"/>
          <w:szCs w:val="24"/>
        </w:rPr>
        <w:t>, subcuenta 2</w:t>
      </w:r>
      <w:r>
        <w:rPr>
          <w:rFonts w:ascii="Times New Roman" w:hAnsi="Times New Roman" w:cs="Times New Roman"/>
          <w:sz w:val="24"/>
          <w:szCs w:val="24"/>
        </w:rPr>
        <w:t xml:space="preserve">99004 </w:t>
      </w:r>
      <w:r w:rsidRPr="007728DD">
        <w:rPr>
          <w:rFonts w:ascii="Times New Roman" w:hAnsi="Times New Roman" w:cs="Times New Roman"/>
          <w:sz w:val="24"/>
          <w:szCs w:val="24"/>
        </w:rPr>
        <w:t xml:space="preserve">Ingreso diferido por concesiones </w:t>
      </w:r>
      <w:r>
        <w:rPr>
          <w:rFonts w:ascii="Times New Roman" w:hAnsi="Times New Roman" w:cs="Times New Roman"/>
          <w:sz w:val="24"/>
          <w:szCs w:val="24"/>
        </w:rPr>
        <w:t>–</w:t>
      </w:r>
      <w:r w:rsidRPr="007728DD">
        <w:rPr>
          <w:rFonts w:ascii="Times New Roman" w:hAnsi="Times New Roman" w:cs="Times New Roman"/>
          <w:sz w:val="24"/>
          <w:szCs w:val="24"/>
        </w:rPr>
        <w:t xml:space="preserve"> concedente</w:t>
      </w:r>
      <w:r>
        <w:rPr>
          <w:rFonts w:ascii="Times New Roman" w:hAnsi="Times New Roman" w:cs="Times New Roman"/>
          <w:sz w:val="24"/>
          <w:szCs w:val="24"/>
        </w:rPr>
        <w:t xml:space="preserve">, un </w:t>
      </w:r>
      <w:r w:rsidRPr="007728DD">
        <w:rPr>
          <w:rFonts w:ascii="Times New Roman" w:hAnsi="Times New Roman" w:cs="Times New Roman"/>
          <w:sz w:val="24"/>
          <w:szCs w:val="24"/>
        </w:rPr>
        <w:t>ajuste</w:t>
      </w:r>
      <w:r>
        <w:rPr>
          <w:rFonts w:ascii="Times New Roman" w:hAnsi="Times New Roman" w:cs="Times New Roman"/>
          <w:sz w:val="24"/>
          <w:szCs w:val="24"/>
        </w:rPr>
        <w:t xml:space="preserve"> por valor de $14.099.798</w:t>
      </w:r>
      <w:r w:rsidRPr="007728DD">
        <w:rPr>
          <w:rFonts w:ascii="Times New Roman" w:hAnsi="Times New Roman" w:cs="Times New Roman"/>
          <w:sz w:val="24"/>
          <w:szCs w:val="24"/>
        </w:rPr>
        <w:t xml:space="preserve"> al saldo del pasivo diferido del proyecto</w:t>
      </w:r>
      <w:r>
        <w:rPr>
          <w:rFonts w:ascii="Times New Roman" w:hAnsi="Times New Roman" w:cs="Times New Roman"/>
          <w:sz w:val="24"/>
          <w:szCs w:val="24"/>
        </w:rPr>
        <w:t xml:space="preserve"> de concesión portuario </w:t>
      </w:r>
      <w:r w:rsidRPr="007728DD">
        <w:rPr>
          <w:rFonts w:ascii="Times New Roman" w:hAnsi="Times New Roman" w:cs="Times New Roman"/>
          <w:sz w:val="24"/>
          <w:szCs w:val="24"/>
        </w:rPr>
        <w:t>Coremar Shore Base SA, Contrato 002 de 2015,</w:t>
      </w:r>
      <w:r>
        <w:rPr>
          <w:rFonts w:ascii="Times New Roman" w:hAnsi="Times New Roman" w:cs="Times New Roman"/>
          <w:sz w:val="24"/>
          <w:szCs w:val="24"/>
        </w:rPr>
        <w:t xml:space="preserve"> </w:t>
      </w:r>
      <w:r w:rsidRPr="007728DD">
        <w:rPr>
          <w:rFonts w:ascii="Times New Roman" w:hAnsi="Times New Roman" w:cs="Times New Roman"/>
          <w:sz w:val="24"/>
          <w:szCs w:val="24"/>
        </w:rPr>
        <w:t xml:space="preserve">teniendo en cuenta que se identificó que, </w:t>
      </w:r>
      <w:r>
        <w:rPr>
          <w:rFonts w:ascii="Times New Roman" w:hAnsi="Times New Roman" w:cs="Times New Roman"/>
          <w:sz w:val="24"/>
          <w:szCs w:val="24"/>
        </w:rPr>
        <w:t xml:space="preserve">en la hoja de trabajo en la cual se maneja </w:t>
      </w:r>
      <w:r w:rsidRPr="007728DD">
        <w:rPr>
          <w:rFonts w:ascii="Times New Roman" w:hAnsi="Times New Roman" w:cs="Times New Roman"/>
          <w:sz w:val="24"/>
          <w:szCs w:val="24"/>
        </w:rPr>
        <w:t>la tabla de a</w:t>
      </w:r>
      <w:r>
        <w:rPr>
          <w:rFonts w:ascii="Times New Roman" w:hAnsi="Times New Roman" w:cs="Times New Roman"/>
          <w:sz w:val="24"/>
          <w:szCs w:val="24"/>
        </w:rPr>
        <w:t xml:space="preserve">mortización del proyecto, había un error en </w:t>
      </w:r>
      <w:r w:rsidRPr="007728DD">
        <w:rPr>
          <w:rFonts w:ascii="Times New Roman" w:hAnsi="Times New Roman" w:cs="Times New Roman"/>
          <w:sz w:val="24"/>
          <w:szCs w:val="24"/>
        </w:rPr>
        <w:t>el valor acumulado a 30</w:t>
      </w:r>
      <w:r>
        <w:rPr>
          <w:rFonts w:ascii="Times New Roman" w:hAnsi="Times New Roman" w:cs="Times New Roman"/>
          <w:sz w:val="24"/>
          <w:szCs w:val="24"/>
        </w:rPr>
        <w:t xml:space="preserve"> de junio de </w:t>
      </w:r>
      <w:r w:rsidRPr="007728DD">
        <w:rPr>
          <w:rFonts w:ascii="Times New Roman" w:hAnsi="Times New Roman" w:cs="Times New Roman"/>
          <w:sz w:val="24"/>
          <w:szCs w:val="24"/>
        </w:rPr>
        <w:t>2018,</w:t>
      </w:r>
      <w:r>
        <w:rPr>
          <w:rFonts w:ascii="Times New Roman" w:hAnsi="Times New Roman" w:cs="Times New Roman"/>
          <w:sz w:val="24"/>
          <w:szCs w:val="24"/>
        </w:rPr>
        <w:t xml:space="preserve"> ya que este, </w:t>
      </w:r>
      <w:r w:rsidRPr="007728DD">
        <w:rPr>
          <w:rFonts w:ascii="Times New Roman" w:hAnsi="Times New Roman" w:cs="Times New Roman"/>
          <w:sz w:val="24"/>
          <w:szCs w:val="24"/>
        </w:rPr>
        <w:t>se modificó posterior a la actualización realizada en comprobante contable No. 23999 transacción 1150 del 31-12-2018</w:t>
      </w:r>
      <w:r>
        <w:rPr>
          <w:rFonts w:ascii="Times New Roman" w:hAnsi="Times New Roman" w:cs="Times New Roman"/>
          <w:sz w:val="24"/>
          <w:szCs w:val="24"/>
        </w:rPr>
        <w:t xml:space="preserve">. Su contrapartida, se produjo en la </w:t>
      </w:r>
      <w:r w:rsidRPr="00B94269">
        <w:rPr>
          <w:rFonts w:ascii="Times New Roman" w:hAnsi="Times New Roman" w:cs="Times New Roman"/>
          <w:sz w:val="24"/>
          <w:szCs w:val="24"/>
        </w:rPr>
        <w:t>subcuenta contable 310901002 - Corrección de errores de un periodo contable anterior. (Ver NOTA 3. PATRIMONIO)</w:t>
      </w:r>
      <w:r>
        <w:rPr>
          <w:rFonts w:ascii="Times New Roman" w:hAnsi="Times New Roman" w:cs="Times New Roman"/>
          <w:sz w:val="24"/>
          <w:szCs w:val="24"/>
        </w:rPr>
        <w:t>.</w:t>
      </w:r>
    </w:p>
    <w:p w14:paraId="4342FE8B" w14:textId="77777777" w:rsidR="00F663CD" w:rsidRDefault="00F663CD" w:rsidP="00F663CD">
      <w:pPr>
        <w:jc w:val="both"/>
        <w:rPr>
          <w:rFonts w:ascii="Times New Roman" w:hAnsi="Times New Roman" w:cs="Times New Roman"/>
          <w:sz w:val="24"/>
          <w:szCs w:val="24"/>
        </w:rPr>
      </w:pPr>
      <w:r>
        <w:rPr>
          <w:rFonts w:ascii="Times New Roman" w:hAnsi="Times New Roman" w:cs="Times New Roman"/>
          <w:sz w:val="24"/>
          <w:szCs w:val="24"/>
        </w:rPr>
        <w:t>Así mismo, se registró un valor de -$</w:t>
      </w:r>
      <w:r w:rsidRPr="007F71B5">
        <w:rPr>
          <w:rFonts w:ascii="Times New Roman" w:hAnsi="Times New Roman" w:cs="Times New Roman"/>
          <w:sz w:val="24"/>
          <w:szCs w:val="24"/>
        </w:rPr>
        <w:t>3.625.662</w:t>
      </w:r>
      <w:r>
        <w:rPr>
          <w:rFonts w:ascii="Times New Roman" w:hAnsi="Times New Roman" w:cs="Times New Roman"/>
          <w:sz w:val="24"/>
          <w:szCs w:val="24"/>
        </w:rPr>
        <w:t xml:space="preserve">, por la causación de la </w:t>
      </w:r>
      <w:r w:rsidRPr="007F71B5">
        <w:rPr>
          <w:rFonts w:ascii="Times New Roman" w:hAnsi="Times New Roman" w:cs="Times New Roman"/>
          <w:sz w:val="24"/>
          <w:szCs w:val="24"/>
        </w:rPr>
        <w:t xml:space="preserve">amortización del pasivo diferido de los años 2018 a 2022 del proyecto Coremar Shore Base SA, Contrato 002 de 2015, </w:t>
      </w:r>
      <w:r>
        <w:rPr>
          <w:rFonts w:ascii="Times New Roman" w:hAnsi="Times New Roman" w:cs="Times New Roman"/>
          <w:sz w:val="24"/>
          <w:szCs w:val="24"/>
        </w:rPr>
        <w:t xml:space="preserve">producto del ajuste al saldo del pasivo diferido del proyecto, y su contrapartida, se produjo en la </w:t>
      </w:r>
      <w:r w:rsidRPr="00B94269">
        <w:rPr>
          <w:rFonts w:ascii="Times New Roman" w:hAnsi="Times New Roman" w:cs="Times New Roman"/>
          <w:sz w:val="24"/>
          <w:szCs w:val="24"/>
        </w:rPr>
        <w:t>subcuenta contable 310901002 - Corrección de errores de un periodo contable anterior. (Ver NOTA 3. PATRIMONIO)</w:t>
      </w:r>
      <w:r>
        <w:rPr>
          <w:rFonts w:ascii="Times New Roman" w:hAnsi="Times New Roman" w:cs="Times New Roman"/>
          <w:sz w:val="24"/>
          <w:szCs w:val="24"/>
        </w:rPr>
        <w:t>.</w:t>
      </w:r>
    </w:p>
    <w:p w14:paraId="2711A016" w14:textId="77777777" w:rsidR="006A487B" w:rsidRDefault="006A487B" w:rsidP="00F663CD">
      <w:pPr>
        <w:jc w:val="both"/>
        <w:rPr>
          <w:rFonts w:ascii="Times New Roman" w:hAnsi="Times New Roman" w:cs="Times New Roman"/>
          <w:sz w:val="24"/>
          <w:szCs w:val="24"/>
        </w:rPr>
      </w:pPr>
    </w:p>
    <w:bookmarkEnd w:id="0"/>
    <w:p w14:paraId="699EDE6D" w14:textId="11AEB305" w:rsidR="002C7FF7" w:rsidRPr="00E56AEC" w:rsidRDefault="002C7FF7" w:rsidP="00E56AEC">
      <w:pPr>
        <w:pStyle w:val="Prrafodelista"/>
        <w:numPr>
          <w:ilvl w:val="0"/>
          <w:numId w:val="15"/>
        </w:numPr>
        <w:rPr>
          <w:b/>
          <w:bCs/>
        </w:rPr>
      </w:pPr>
      <w:r w:rsidRPr="00E56AEC">
        <w:rPr>
          <w:b/>
          <w:bCs/>
        </w:rPr>
        <w:t>PATRIMONIO</w:t>
      </w:r>
    </w:p>
    <w:p w14:paraId="1AE4F694" w14:textId="4FC9E520" w:rsidR="00240538" w:rsidRPr="00AA7D9F" w:rsidRDefault="00240538" w:rsidP="007E26A7">
      <w:pPr>
        <w:ind w:firstLine="708"/>
        <w:rPr>
          <w:rFonts w:ascii="Times New Roman" w:hAnsi="Times New Roman" w:cs="Times New Roman"/>
          <w:b/>
          <w:bCs/>
          <w:sz w:val="24"/>
          <w:szCs w:val="24"/>
        </w:rPr>
      </w:pPr>
    </w:p>
    <w:tbl>
      <w:tblPr>
        <w:tblW w:w="8926" w:type="dxa"/>
        <w:tblCellMar>
          <w:left w:w="70" w:type="dxa"/>
          <w:right w:w="70" w:type="dxa"/>
        </w:tblCellMar>
        <w:tblLook w:val="04A0" w:firstRow="1" w:lastRow="0" w:firstColumn="1" w:lastColumn="0" w:noHBand="0" w:noVBand="1"/>
      </w:tblPr>
      <w:tblGrid>
        <w:gridCol w:w="2635"/>
        <w:gridCol w:w="1985"/>
        <w:gridCol w:w="1758"/>
        <w:gridCol w:w="1490"/>
        <w:gridCol w:w="1058"/>
      </w:tblGrid>
      <w:tr w:rsidR="0048509F" w:rsidRPr="0048509F" w14:paraId="6F01707F" w14:textId="77777777" w:rsidTr="0048509F">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DEE19CE" w14:textId="77777777" w:rsidR="0048509F" w:rsidRPr="0048509F" w:rsidRDefault="0048509F" w:rsidP="0048509F">
            <w:pPr>
              <w:spacing w:after="0" w:line="240" w:lineRule="auto"/>
              <w:jc w:val="center"/>
              <w:rPr>
                <w:rFonts w:ascii="Times New Roman" w:eastAsia="Times New Roman" w:hAnsi="Times New Roman" w:cs="Times New Roman"/>
                <w:b/>
                <w:bCs/>
                <w:kern w:val="0"/>
                <w:sz w:val="18"/>
                <w:szCs w:val="18"/>
                <w:lang w:eastAsia="es-CO"/>
                <w14:ligatures w14:val="none"/>
              </w:rPr>
            </w:pPr>
            <w:r w:rsidRPr="0048509F">
              <w:rPr>
                <w:rFonts w:ascii="Times New Roman" w:eastAsia="Times New Roman" w:hAnsi="Times New Roman" w:cs="Times New Roman"/>
                <w:b/>
                <w:bCs/>
                <w:kern w:val="0"/>
                <w:sz w:val="18"/>
                <w:szCs w:val="18"/>
                <w:lang w:eastAsia="es-CO"/>
                <w14:ligatures w14:val="none"/>
              </w:rPr>
              <w:t>DESCRIPCIÓN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60A909" w14:textId="77777777" w:rsidR="0048509F" w:rsidRPr="0048509F" w:rsidRDefault="0048509F" w:rsidP="0048509F">
            <w:pPr>
              <w:spacing w:after="0" w:line="240" w:lineRule="auto"/>
              <w:jc w:val="center"/>
              <w:rPr>
                <w:rFonts w:ascii="Times New Roman" w:eastAsia="Times New Roman" w:hAnsi="Times New Roman" w:cs="Times New Roman"/>
                <w:b/>
                <w:bCs/>
                <w:kern w:val="0"/>
                <w:sz w:val="18"/>
                <w:szCs w:val="18"/>
                <w:lang w:eastAsia="es-CO"/>
                <w14:ligatures w14:val="none"/>
              </w:rPr>
            </w:pPr>
            <w:r w:rsidRPr="0048509F">
              <w:rPr>
                <w:rFonts w:ascii="Times New Roman" w:eastAsia="Times New Roman" w:hAnsi="Times New Roman" w:cs="Times New Roman"/>
                <w:b/>
                <w:bCs/>
                <w:kern w:val="0"/>
                <w:sz w:val="18"/>
                <w:szCs w:val="18"/>
                <w:lang w:eastAsia="es-CO"/>
                <w14:ligatures w14:val="none"/>
              </w:rPr>
              <w:t xml:space="preserve"> Patrimonio septiembre de 2023 ($)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4196C2" w14:textId="77777777" w:rsidR="0048509F" w:rsidRPr="0048509F" w:rsidRDefault="0048509F" w:rsidP="0048509F">
            <w:pPr>
              <w:spacing w:after="0" w:line="240" w:lineRule="auto"/>
              <w:jc w:val="center"/>
              <w:rPr>
                <w:rFonts w:ascii="Times New Roman" w:eastAsia="Times New Roman" w:hAnsi="Times New Roman" w:cs="Times New Roman"/>
                <w:b/>
                <w:bCs/>
                <w:kern w:val="0"/>
                <w:sz w:val="18"/>
                <w:szCs w:val="18"/>
                <w:lang w:eastAsia="es-CO"/>
                <w14:ligatures w14:val="none"/>
              </w:rPr>
            </w:pPr>
            <w:r w:rsidRPr="0048509F">
              <w:rPr>
                <w:rFonts w:ascii="Times New Roman" w:eastAsia="Times New Roman" w:hAnsi="Times New Roman" w:cs="Times New Roman"/>
                <w:b/>
                <w:bCs/>
                <w:kern w:val="0"/>
                <w:sz w:val="18"/>
                <w:szCs w:val="18"/>
                <w:lang w:eastAsia="es-CO"/>
                <w14:ligatures w14:val="none"/>
              </w:rPr>
              <w:t xml:space="preserve"> Patrimonio junio de 2023</w:t>
            </w:r>
            <w:r w:rsidRPr="0048509F">
              <w:rPr>
                <w:rFonts w:ascii="Times New Roman" w:eastAsia="Times New Roman" w:hAnsi="Times New Roman" w:cs="Times New Roman"/>
                <w:b/>
                <w:bCs/>
                <w:kern w:val="0"/>
                <w:sz w:val="18"/>
                <w:szCs w:val="18"/>
                <w:lang w:eastAsia="es-CO"/>
                <w14:ligatures w14:val="none"/>
              </w:rPr>
              <w:b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417E2C" w14:textId="77777777" w:rsidR="0048509F" w:rsidRPr="0048509F" w:rsidRDefault="0048509F" w:rsidP="0048509F">
            <w:pPr>
              <w:spacing w:after="0" w:line="240" w:lineRule="auto"/>
              <w:jc w:val="center"/>
              <w:rPr>
                <w:rFonts w:ascii="Times New Roman" w:eastAsia="Times New Roman" w:hAnsi="Times New Roman" w:cs="Times New Roman"/>
                <w:b/>
                <w:bCs/>
                <w:kern w:val="0"/>
                <w:sz w:val="18"/>
                <w:szCs w:val="18"/>
                <w:lang w:eastAsia="es-CO"/>
                <w14:ligatures w14:val="none"/>
              </w:rPr>
            </w:pPr>
            <w:r w:rsidRPr="0048509F">
              <w:rPr>
                <w:rFonts w:ascii="Times New Roman" w:eastAsia="Times New Roman" w:hAnsi="Times New Roman" w:cs="Times New Roman"/>
                <w:b/>
                <w:bCs/>
                <w:kern w:val="0"/>
                <w:sz w:val="18"/>
                <w:szCs w:val="18"/>
                <w:lang w:eastAsia="es-CO"/>
                <w14:ligatures w14:val="none"/>
              </w:rPr>
              <w:t xml:space="preserve"> Variaciones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679234D3" w14:textId="77777777" w:rsidR="0048509F" w:rsidRPr="0048509F" w:rsidRDefault="0048509F" w:rsidP="0048509F">
            <w:pPr>
              <w:spacing w:after="0" w:line="240" w:lineRule="auto"/>
              <w:jc w:val="center"/>
              <w:rPr>
                <w:rFonts w:ascii="Times New Roman" w:eastAsia="Times New Roman" w:hAnsi="Times New Roman" w:cs="Times New Roman"/>
                <w:b/>
                <w:bCs/>
                <w:kern w:val="0"/>
                <w:sz w:val="18"/>
                <w:szCs w:val="18"/>
                <w:lang w:eastAsia="es-CO"/>
                <w14:ligatures w14:val="none"/>
              </w:rPr>
            </w:pPr>
            <w:r w:rsidRPr="0048509F">
              <w:rPr>
                <w:rFonts w:ascii="Times New Roman" w:eastAsia="Times New Roman" w:hAnsi="Times New Roman" w:cs="Times New Roman"/>
                <w:b/>
                <w:bCs/>
                <w:kern w:val="0"/>
                <w:sz w:val="18"/>
                <w:szCs w:val="18"/>
                <w:lang w:eastAsia="es-CO"/>
                <w14:ligatures w14:val="none"/>
              </w:rPr>
              <w:t>Porcentaje</w:t>
            </w:r>
          </w:p>
        </w:tc>
      </w:tr>
      <w:tr w:rsidR="0048509F" w:rsidRPr="0048509F" w14:paraId="78D6B128" w14:textId="77777777" w:rsidTr="0048509F">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5459CEB" w14:textId="77777777" w:rsidR="0048509F" w:rsidRPr="0048509F" w:rsidRDefault="0048509F" w:rsidP="0048509F">
            <w:pPr>
              <w:spacing w:after="0" w:line="240" w:lineRule="auto"/>
              <w:jc w:val="center"/>
              <w:rPr>
                <w:rFonts w:ascii="Times New Roman" w:eastAsia="Times New Roman" w:hAnsi="Times New Roman" w:cs="Times New Roman"/>
                <w:b/>
                <w:bCs/>
                <w:kern w:val="0"/>
                <w:sz w:val="18"/>
                <w:szCs w:val="18"/>
                <w:lang w:eastAsia="es-CO"/>
                <w14:ligatures w14:val="none"/>
              </w:rPr>
            </w:pPr>
            <w:r w:rsidRPr="0048509F">
              <w:rPr>
                <w:rFonts w:ascii="Times New Roman" w:eastAsia="Times New Roman" w:hAnsi="Times New Roman" w:cs="Times New Roman"/>
                <w:b/>
                <w:bCs/>
                <w:kern w:val="0"/>
                <w:sz w:val="18"/>
                <w:szCs w:val="18"/>
                <w:lang w:eastAsia="es-CO"/>
                <w14:ligatures w14:val="none"/>
              </w:rPr>
              <w:t xml:space="preserve"> PATRIMONIO </w:t>
            </w:r>
          </w:p>
        </w:tc>
        <w:tc>
          <w:tcPr>
            <w:tcW w:w="0" w:type="auto"/>
            <w:tcBorders>
              <w:top w:val="nil"/>
              <w:left w:val="nil"/>
              <w:bottom w:val="single" w:sz="4" w:space="0" w:color="auto"/>
              <w:right w:val="single" w:sz="4" w:space="0" w:color="auto"/>
            </w:tcBorders>
            <w:shd w:val="clear" w:color="000000" w:fill="FFFFFF"/>
            <w:noWrap/>
            <w:vAlign w:val="bottom"/>
            <w:hideMark/>
          </w:tcPr>
          <w:p w14:paraId="7AA1A2AF" w14:textId="77777777" w:rsidR="0048509F" w:rsidRPr="0048509F" w:rsidRDefault="0048509F" w:rsidP="0048509F">
            <w:pPr>
              <w:spacing w:after="0" w:line="240" w:lineRule="auto"/>
              <w:rPr>
                <w:rFonts w:ascii="Times New Roman" w:eastAsia="Times New Roman" w:hAnsi="Times New Roman" w:cs="Times New Roman"/>
                <w:b/>
                <w:bCs/>
                <w:kern w:val="0"/>
                <w:sz w:val="18"/>
                <w:szCs w:val="18"/>
                <w:lang w:eastAsia="es-CO"/>
                <w14:ligatures w14:val="none"/>
              </w:rPr>
            </w:pPr>
            <w:r w:rsidRPr="0048509F">
              <w:rPr>
                <w:rFonts w:ascii="Times New Roman" w:eastAsia="Times New Roman" w:hAnsi="Times New Roman" w:cs="Times New Roman"/>
                <w:b/>
                <w:bCs/>
                <w:kern w:val="0"/>
                <w:sz w:val="18"/>
                <w:szCs w:val="18"/>
                <w:lang w:eastAsia="es-CO"/>
                <w14:ligatures w14:val="none"/>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25EB0013" w14:textId="77777777" w:rsidR="0048509F" w:rsidRPr="0048509F" w:rsidRDefault="0048509F" w:rsidP="0048509F">
            <w:pPr>
              <w:spacing w:after="0" w:line="240" w:lineRule="auto"/>
              <w:rPr>
                <w:rFonts w:ascii="Times New Roman" w:eastAsia="Times New Roman" w:hAnsi="Times New Roman" w:cs="Times New Roman"/>
                <w:b/>
                <w:bCs/>
                <w:kern w:val="0"/>
                <w:sz w:val="18"/>
                <w:szCs w:val="18"/>
                <w:lang w:eastAsia="es-CO"/>
                <w14:ligatures w14:val="none"/>
              </w:rPr>
            </w:pPr>
            <w:r w:rsidRPr="0048509F">
              <w:rPr>
                <w:rFonts w:ascii="Times New Roman" w:eastAsia="Times New Roman" w:hAnsi="Times New Roman" w:cs="Times New Roman"/>
                <w:b/>
                <w:bCs/>
                <w:kern w:val="0"/>
                <w:sz w:val="18"/>
                <w:szCs w:val="18"/>
                <w:lang w:eastAsia="es-CO"/>
                <w14:ligatures w14:val="none"/>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436E8CFA" w14:textId="77777777" w:rsidR="0048509F" w:rsidRPr="0048509F" w:rsidRDefault="0048509F" w:rsidP="0048509F">
            <w:pPr>
              <w:spacing w:after="0" w:line="240" w:lineRule="auto"/>
              <w:rPr>
                <w:rFonts w:ascii="Times New Roman" w:eastAsia="Times New Roman" w:hAnsi="Times New Roman" w:cs="Times New Roman"/>
                <w:b/>
                <w:bCs/>
                <w:kern w:val="0"/>
                <w:sz w:val="18"/>
                <w:szCs w:val="18"/>
                <w:lang w:eastAsia="es-CO"/>
                <w14:ligatures w14:val="none"/>
              </w:rPr>
            </w:pPr>
            <w:r w:rsidRPr="0048509F">
              <w:rPr>
                <w:rFonts w:ascii="Times New Roman" w:eastAsia="Times New Roman" w:hAnsi="Times New Roman" w:cs="Times New Roman"/>
                <w:b/>
                <w:bCs/>
                <w:kern w:val="0"/>
                <w:sz w:val="18"/>
                <w:szCs w:val="18"/>
                <w:lang w:eastAsia="es-CO"/>
                <w14:ligatures w14:val="none"/>
              </w:rPr>
              <w:t> </w:t>
            </w:r>
          </w:p>
        </w:tc>
        <w:tc>
          <w:tcPr>
            <w:tcW w:w="1058" w:type="dxa"/>
            <w:tcBorders>
              <w:top w:val="nil"/>
              <w:left w:val="nil"/>
              <w:bottom w:val="single" w:sz="4" w:space="0" w:color="auto"/>
              <w:right w:val="single" w:sz="4" w:space="0" w:color="auto"/>
            </w:tcBorders>
            <w:shd w:val="clear" w:color="000000" w:fill="FFFFFF"/>
            <w:noWrap/>
            <w:vAlign w:val="bottom"/>
            <w:hideMark/>
          </w:tcPr>
          <w:p w14:paraId="032335E1" w14:textId="77777777" w:rsidR="0048509F" w:rsidRPr="0048509F" w:rsidRDefault="0048509F" w:rsidP="0048509F">
            <w:pPr>
              <w:spacing w:after="0" w:line="240" w:lineRule="auto"/>
              <w:rPr>
                <w:rFonts w:ascii="Times New Roman" w:eastAsia="Times New Roman" w:hAnsi="Times New Roman" w:cs="Times New Roman"/>
                <w:b/>
                <w:bCs/>
                <w:color w:val="000000"/>
                <w:kern w:val="0"/>
                <w:sz w:val="18"/>
                <w:szCs w:val="18"/>
                <w:lang w:eastAsia="es-CO"/>
                <w14:ligatures w14:val="none"/>
              </w:rPr>
            </w:pPr>
            <w:r w:rsidRPr="0048509F">
              <w:rPr>
                <w:rFonts w:ascii="Times New Roman" w:eastAsia="Times New Roman" w:hAnsi="Times New Roman" w:cs="Times New Roman"/>
                <w:b/>
                <w:bCs/>
                <w:color w:val="000000"/>
                <w:kern w:val="0"/>
                <w:sz w:val="18"/>
                <w:szCs w:val="18"/>
                <w:lang w:eastAsia="es-CO"/>
                <w14:ligatures w14:val="none"/>
              </w:rPr>
              <w:t> </w:t>
            </w:r>
          </w:p>
        </w:tc>
      </w:tr>
      <w:tr w:rsidR="0048509F" w:rsidRPr="0048509F" w14:paraId="66263176" w14:textId="77777777" w:rsidTr="0048509F">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57431E" w14:textId="77777777" w:rsidR="0048509F" w:rsidRPr="0048509F" w:rsidRDefault="0048509F" w:rsidP="0048509F">
            <w:pPr>
              <w:spacing w:after="0" w:line="240" w:lineRule="auto"/>
              <w:rPr>
                <w:rFonts w:ascii="Times New Roman" w:eastAsia="Times New Roman" w:hAnsi="Times New Roman" w:cs="Times New Roman"/>
                <w:kern w:val="0"/>
                <w:sz w:val="18"/>
                <w:szCs w:val="18"/>
                <w:lang w:eastAsia="es-CO"/>
                <w14:ligatures w14:val="none"/>
              </w:rPr>
            </w:pPr>
            <w:r w:rsidRPr="0048509F">
              <w:rPr>
                <w:rFonts w:ascii="Times New Roman" w:eastAsia="Times New Roman" w:hAnsi="Times New Roman" w:cs="Times New Roman"/>
                <w:kern w:val="0"/>
                <w:sz w:val="18"/>
                <w:szCs w:val="18"/>
                <w:lang w:eastAsia="es-CO"/>
                <w14:ligatures w14:val="none"/>
              </w:rPr>
              <w:t>Capital fiscal</w:t>
            </w:r>
          </w:p>
        </w:tc>
        <w:tc>
          <w:tcPr>
            <w:tcW w:w="0" w:type="auto"/>
            <w:tcBorders>
              <w:top w:val="nil"/>
              <w:left w:val="nil"/>
              <w:bottom w:val="single" w:sz="4" w:space="0" w:color="auto"/>
              <w:right w:val="single" w:sz="4" w:space="0" w:color="auto"/>
            </w:tcBorders>
            <w:shd w:val="clear" w:color="auto" w:fill="auto"/>
            <w:noWrap/>
            <w:vAlign w:val="bottom"/>
            <w:hideMark/>
          </w:tcPr>
          <w:p w14:paraId="31B6C2EC" w14:textId="06560A5F" w:rsidR="0048509F" w:rsidRPr="0048509F" w:rsidRDefault="0048509F" w:rsidP="0048509F">
            <w:pPr>
              <w:spacing w:after="0" w:line="240" w:lineRule="auto"/>
              <w:jc w:val="right"/>
              <w:rPr>
                <w:rFonts w:ascii="Times New Roman" w:eastAsia="Times New Roman" w:hAnsi="Times New Roman" w:cs="Times New Roman"/>
                <w:kern w:val="0"/>
                <w:sz w:val="18"/>
                <w:szCs w:val="18"/>
                <w:lang w:eastAsia="es-CO"/>
                <w14:ligatures w14:val="none"/>
              </w:rPr>
            </w:pPr>
            <w:r w:rsidRPr="0048509F">
              <w:rPr>
                <w:rFonts w:ascii="Times New Roman" w:eastAsia="Times New Roman" w:hAnsi="Times New Roman" w:cs="Times New Roman"/>
                <w:kern w:val="0"/>
                <w:sz w:val="18"/>
                <w:szCs w:val="18"/>
                <w:lang w:eastAsia="es-CO"/>
                <w14:ligatures w14:val="none"/>
              </w:rPr>
              <w:t>13.090.486.611.97</w:t>
            </w:r>
            <w:r w:rsidR="00D3762D">
              <w:rPr>
                <w:rFonts w:ascii="Times New Roman" w:eastAsia="Times New Roman" w:hAnsi="Times New Roman" w:cs="Times New Roman"/>
                <w:kern w:val="0"/>
                <w:sz w:val="18"/>
                <w:szCs w:val="18"/>
                <w:lang w:eastAsia="es-CO"/>
                <w14:ligatures w14:val="none"/>
              </w:rPr>
              <w:t>9</w:t>
            </w:r>
          </w:p>
        </w:tc>
        <w:tc>
          <w:tcPr>
            <w:tcW w:w="0" w:type="auto"/>
            <w:tcBorders>
              <w:top w:val="nil"/>
              <w:left w:val="nil"/>
              <w:bottom w:val="single" w:sz="4" w:space="0" w:color="auto"/>
              <w:right w:val="single" w:sz="4" w:space="0" w:color="auto"/>
            </w:tcBorders>
            <w:shd w:val="clear" w:color="auto" w:fill="auto"/>
            <w:noWrap/>
            <w:vAlign w:val="bottom"/>
            <w:hideMark/>
          </w:tcPr>
          <w:p w14:paraId="4B609639" w14:textId="75E6DED5" w:rsidR="0048509F" w:rsidRPr="0048509F" w:rsidRDefault="0048509F" w:rsidP="0048509F">
            <w:pPr>
              <w:spacing w:after="0" w:line="240" w:lineRule="auto"/>
              <w:jc w:val="right"/>
              <w:rPr>
                <w:rFonts w:ascii="Times New Roman" w:eastAsia="Times New Roman" w:hAnsi="Times New Roman" w:cs="Times New Roman"/>
                <w:kern w:val="0"/>
                <w:sz w:val="18"/>
                <w:szCs w:val="18"/>
                <w:lang w:eastAsia="es-CO"/>
                <w14:ligatures w14:val="none"/>
              </w:rPr>
            </w:pPr>
            <w:r w:rsidRPr="0048509F">
              <w:rPr>
                <w:rFonts w:ascii="Times New Roman" w:eastAsia="Times New Roman" w:hAnsi="Times New Roman" w:cs="Times New Roman"/>
                <w:kern w:val="0"/>
                <w:sz w:val="18"/>
                <w:szCs w:val="18"/>
                <w:lang w:eastAsia="es-CO"/>
                <w14:ligatures w14:val="none"/>
              </w:rPr>
              <w:t>13.090.486.611.97</w:t>
            </w:r>
            <w:r w:rsidR="00D3762D">
              <w:rPr>
                <w:rFonts w:ascii="Times New Roman" w:eastAsia="Times New Roman" w:hAnsi="Times New Roman" w:cs="Times New Roman"/>
                <w:kern w:val="0"/>
                <w:sz w:val="18"/>
                <w:szCs w:val="18"/>
                <w:lang w:eastAsia="es-CO"/>
                <w14:ligatures w14:val="none"/>
              </w:rPr>
              <w:t>9</w:t>
            </w:r>
          </w:p>
        </w:tc>
        <w:tc>
          <w:tcPr>
            <w:tcW w:w="0" w:type="auto"/>
            <w:tcBorders>
              <w:top w:val="nil"/>
              <w:left w:val="nil"/>
              <w:bottom w:val="single" w:sz="4" w:space="0" w:color="auto"/>
              <w:right w:val="single" w:sz="4" w:space="0" w:color="auto"/>
            </w:tcBorders>
            <w:shd w:val="clear" w:color="auto" w:fill="auto"/>
            <w:noWrap/>
            <w:vAlign w:val="bottom"/>
            <w:hideMark/>
          </w:tcPr>
          <w:p w14:paraId="536FF547" w14:textId="77777777" w:rsidR="0048509F" w:rsidRPr="0048509F" w:rsidRDefault="0048509F" w:rsidP="0048509F">
            <w:pPr>
              <w:spacing w:after="0" w:line="240" w:lineRule="auto"/>
              <w:jc w:val="right"/>
              <w:rPr>
                <w:rFonts w:ascii="Times New Roman" w:eastAsia="Times New Roman" w:hAnsi="Times New Roman" w:cs="Times New Roman"/>
                <w:kern w:val="0"/>
                <w:sz w:val="18"/>
                <w:szCs w:val="18"/>
                <w:lang w:eastAsia="es-CO"/>
                <w14:ligatures w14:val="none"/>
              </w:rPr>
            </w:pPr>
            <w:r w:rsidRPr="0048509F">
              <w:rPr>
                <w:rFonts w:ascii="Times New Roman" w:eastAsia="Times New Roman" w:hAnsi="Times New Roman" w:cs="Times New Roman"/>
                <w:kern w:val="0"/>
                <w:sz w:val="18"/>
                <w:szCs w:val="18"/>
                <w:lang w:eastAsia="es-CO"/>
                <w14:ligatures w14:val="none"/>
              </w:rPr>
              <w:t>0,00</w:t>
            </w:r>
          </w:p>
        </w:tc>
        <w:tc>
          <w:tcPr>
            <w:tcW w:w="1058" w:type="dxa"/>
            <w:tcBorders>
              <w:top w:val="nil"/>
              <w:left w:val="nil"/>
              <w:bottom w:val="single" w:sz="4" w:space="0" w:color="auto"/>
              <w:right w:val="single" w:sz="4" w:space="0" w:color="auto"/>
            </w:tcBorders>
            <w:shd w:val="clear" w:color="auto" w:fill="auto"/>
            <w:noWrap/>
            <w:vAlign w:val="bottom"/>
            <w:hideMark/>
          </w:tcPr>
          <w:p w14:paraId="09218634" w14:textId="77777777" w:rsidR="0048509F" w:rsidRPr="0048509F" w:rsidRDefault="0048509F" w:rsidP="0048509F">
            <w:pPr>
              <w:spacing w:after="0" w:line="240" w:lineRule="auto"/>
              <w:jc w:val="right"/>
              <w:rPr>
                <w:rFonts w:ascii="Times New Roman" w:eastAsia="Times New Roman" w:hAnsi="Times New Roman" w:cs="Times New Roman"/>
                <w:kern w:val="0"/>
                <w:sz w:val="18"/>
                <w:szCs w:val="18"/>
                <w:lang w:eastAsia="es-CO"/>
                <w14:ligatures w14:val="none"/>
              </w:rPr>
            </w:pPr>
            <w:r w:rsidRPr="0048509F">
              <w:rPr>
                <w:rFonts w:ascii="Times New Roman" w:eastAsia="Times New Roman" w:hAnsi="Times New Roman" w:cs="Times New Roman"/>
                <w:kern w:val="0"/>
                <w:sz w:val="18"/>
                <w:szCs w:val="18"/>
                <w:lang w:eastAsia="es-CO"/>
                <w14:ligatures w14:val="none"/>
              </w:rPr>
              <w:t>0,00%</w:t>
            </w:r>
          </w:p>
        </w:tc>
      </w:tr>
      <w:tr w:rsidR="0048509F" w:rsidRPr="0048509F" w14:paraId="4FF2D36E" w14:textId="77777777" w:rsidTr="0048509F">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445B06" w14:textId="77777777" w:rsidR="0048509F" w:rsidRPr="0048509F" w:rsidRDefault="0048509F" w:rsidP="0048509F">
            <w:pPr>
              <w:spacing w:after="0" w:line="240" w:lineRule="auto"/>
              <w:rPr>
                <w:rFonts w:ascii="Times New Roman" w:eastAsia="Times New Roman" w:hAnsi="Times New Roman" w:cs="Times New Roman"/>
                <w:kern w:val="0"/>
                <w:sz w:val="18"/>
                <w:szCs w:val="18"/>
                <w:lang w:eastAsia="es-CO"/>
                <w14:ligatures w14:val="none"/>
              </w:rPr>
            </w:pPr>
            <w:r w:rsidRPr="0048509F">
              <w:rPr>
                <w:rFonts w:ascii="Times New Roman" w:eastAsia="Times New Roman" w:hAnsi="Times New Roman" w:cs="Times New Roman"/>
                <w:kern w:val="0"/>
                <w:sz w:val="18"/>
                <w:szCs w:val="18"/>
                <w:lang w:eastAsia="es-CO"/>
                <w14:ligatures w14:val="none"/>
              </w:rPr>
              <w:t>Resultados de ejercicios anteriores</w:t>
            </w:r>
          </w:p>
        </w:tc>
        <w:tc>
          <w:tcPr>
            <w:tcW w:w="0" w:type="auto"/>
            <w:tcBorders>
              <w:top w:val="nil"/>
              <w:left w:val="nil"/>
              <w:bottom w:val="single" w:sz="4" w:space="0" w:color="auto"/>
              <w:right w:val="single" w:sz="4" w:space="0" w:color="auto"/>
            </w:tcBorders>
            <w:shd w:val="clear" w:color="auto" w:fill="auto"/>
            <w:noWrap/>
            <w:vAlign w:val="bottom"/>
            <w:hideMark/>
          </w:tcPr>
          <w:p w14:paraId="7364E93E" w14:textId="583EC936" w:rsidR="0048509F" w:rsidRPr="0048509F" w:rsidRDefault="0048509F" w:rsidP="0048509F">
            <w:pPr>
              <w:spacing w:after="0" w:line="240" w:lineRule="auto"/>
              <w:jc w:val="right"/>
              <w:rPr>
                <w:rFonts w:ascii="Times New Roman" w:eastAsia="Times New Roman" w:hAnsi="Times New Roman" w:cs="Times New Roman"/>
                <w:kern w:val="0"/>
                <w:sz w:val="18"/>
                <w:szCs w:val="18"/>
                <w:lang w:eastAsia="es-CO"/>
                <w14:ligatures w14:val="none"/>
              </w:rPr>
            </w:pPr>
            <w:r w:rsidRPr="0048509F">
              <w:rPr>
                <w:rFonts w:ascii="Times New Roman" w:eastAsia="Times New Roman" w:hAnsi="Times New Roman" w:cs="Times New Roman"/>
                <w:kern w:val="0"/>
                <w:sz w:val="18"/>
                <w:szCs w:val="18"/>
                <w:lang w:eastAsia="es-CO"/>
                <w14:ligatures w14:val="none"/>
              </w:rPr>
              <w:t>19.374.541.263.98</w:t>
            </w:r>
            <w:r w:rsidR="00D3762D">
              <w:rPr>
                <w:rFonts w:ascii="Times New Roman" w:eastAsia="Times New Roman" w:hAnsi="Times New Roman" w:cs="Times New Roman"/>
                <w:kern w:val="0"/>
                <w:sz w:val="18"/>
                <w:szCs w:val="18"/>
                <w:lang w:eastAsia="es-CO"/>
                <w14:ligatures w14:val="none"/>
              </w:rPr>
              <w:t>2</w:t>
            </w:r>
          </w:p>
        </w:tc>
        <w:tc>
          <w:tcPr>
            <w:tcW w:w="0" w:type="auto"/>
            <w:tcBorders>
              <w:top w:val="nil"/>
              <w:left w:val="nil"/>
              <w:bottom w:val="single" w:sz="4" w:space="0" w:color="auto"/>
              <w:right w:val="single" w:sz="4" w:space="0" w:color="auto"/>
            </w:tcBorders>
            <w:shd w:val="clear" w:color="auto" w:fill="auto"/>
            <w:noWrap/>
            <w:vAlign w:val="bottom"/>
            <w:hideMark/>
          </w:tcPr>
          <w:p w14:paraId="0154D73A" w14:textId="315421F5" w:rsidR="0048509F" w:rsidRPr="0048509F" w:rsidRDefault="0048509F" w:rsidP="0048509F">
            <w:pPr>
              <w:spacing w:after="0" w:line="240" w:lineRule="auto"/>
              <w:jc w:val="right"/>
              <w:rPr>
                <w:rFonts w:ascii="Times New Roman" w:eastAsia="Times New Roman" w:hAnsi="Times New Roman" w:cs="Times New Roman"/>
                <w:kern w:val="0"/>
                <w:sz w:val="18"/>
                <w:szCs w:val="18"/>
                <w:lang w:eastAsia="es-CO"/>
                <w14:ligatures w14:val="none"/>
              </w:rPr>
            </w:pPr>
            <w:r w:rsidRPr="0048509F">
              <w:rPr>
                <w:rFonts w:ascii="Times New Roman" w:eastAsia="Times New Roman" w:hAnsi="Times New Roman" w:cs="Times New Roman"/>
                <w:kern w:val="0"/>
                <w:sz w:val="18"/>
                <w:szCs w:val="18"/>
                <w:lang w:eastAsia="es-CO"/>
                <w14:ligatures w14:val="none"/>
              </w:rPr>
              <w:t>18.901.390.659.75</w:t>
            </w:r>
            <w:r w:rsidR="00D3762D">
              <w:rPr>
                <w:rFonts w:ascii="Times New Roman" w:eastAsia="Times New Roman" w:hAnsi="Times New Roman" w:cs="Times New Roman"/>
                <w:kern w:val="0"/>
                <w:sz w:val="18"/>
                <w:szCs w:val="18"/>
                <w:lang w:eastAsia="es-CO"/>
                <w14:ligatures w14:val="none"/>
              </w:rPr>
              <w:t>3</w:t>
            </w:r>
          </w:p>
        </w:tc>
        <w:tc>
          <w:tcPr>
            <w:tcW w:w="0" w:type="auto"/>
            <w:tcBorders>
              <w:top w:val="nil"/>
              <w:left w:val="nil"/>
              <w:bottom w:val="single" w:sz="4" w:space="0" w:color="auto"/>
              <w:right w:val="single" w:sz="4" w:space="0" w:color="auto"/>
            </w:tcBorders>
            <w:shd w:val="clear" w:color="auto" w:fill="auto"/>
            <w:noWrap/>
            <w:vAlign w:val="bottom"/>
            <w:hideMark/>
          </w:tcPr>
          <w:p w14:paraId="2ED18E88" w14:textId="1E853B08" w:rsidR="0048509F" w:rsidRPr="0048509F" w:rsidRDefault="0048509F" w:rsidP="0048509F">
            <w:pPr>
              <w:spacing w:after="0" w:line="240" w:lineRule="auto"/>
              <w:jc w:val="right"/>
              <w:rPr>
                <w:rFonts w:ascii="Times New Roman" w:eastAsia="Times New Roman" w:hAnsi="Times New Roman" w:cs="Times New Roman"/>
                <w:kern w:val="0"/>
                <w:sz w:val="18"/>
                <w:szCs w:val="18"/>
                <w:lang w:eastAsia="es-CO"/>
                <w14:ligatures w14:val="none"/>
              </w:rPr>
            </w:pPr>
            <w:r w:rsidRPr="0048509F">
              <w:rPr>
                <w:rFonts w:ascii="Times New Roman" w:eastAsia="Times New Roman" w:hAnsi="Times New Roman" w:cs="Times New Roman"/>
                <w:kern w:val="0"/>
                <w:sz w:val="18"/>
                <w:szCs w:val="18"/>
                <w:lang w:eastAsia="es-CO"/>
                <w14:ligatures w14:val="none"/>
              </w:rPr>
              <w:t>473.150.604.229</w:t>
            </w:r>
          </w:p>
        </w:tc>
        <w:tc>
          <w:tcPr>
            <w:tcW w:w="1058" w:type="dxa"/>
            <w:tcBorders>
              <w:top w:val="nil"/>
              <w:left w:val="nil"/>
              <w:bottom w:val="single" w:sz="4" w:space="0" w:color="auto"/>
              <w:right w:val="single" w:sz="4" w:space="0" w:color="auto"/>
            </w:tcBorders>
            <w:shd w:val="clear" w:color="auto" w:fill="auto"/>
            <w:noWrap/>
            <w:vAlign w:val="bottom"/>
            <w:hideMark/>
          </w:tcPr>
          <w:p w14:paraId="3855D5AB" w14:textId="77777777" w:rsidR="0048509F" w:rsidRPr="0048509F" w:rsidRDefault="0048509F" w:rsidP="0048509F">
            <w:pPr>
              <w:spacing w:after="0" w:line="240" w:lineRule="auto"/>
              <w:jc w:val="right"/>
              <w:rPr>
                <w:rFonts w:ascii="Times New Roman" w:eastAsia="Times New Roman" w:hAnsi="Times New Roman" w:cs="Times New Roman"/>
                <w:kern w:val="0"/>
                <w:sz w:val="18"/>
                <w:szCs w:val="18"/>
                <w:lang w:eastAsia="es-CO"/>
                <w14:ligatures w14:val="none"/>
              </w:rPr>
            </w:pPr>
            <w:r w:rsidRPr="0048509F">
              <w:rPr>
                <w:rFonts w:ascii="Times New Roman" w:eastAsia="Times New Roman" w:hAnsi="Times New Roman" w:cs="Times New Roman"/>
                <w:kern w:val="0"/>
                <w:sz w:val="18"/>
                <w:szCs w:val="18"/>
                <w:lang w:eastAsia="es-CO"/>
                <w14:ligatures w14:val="none"/>
              </w:rPr>
              <w:t>0,03%</w:t>
            </w:r>
          </w:p>
        </w:tc>
      </w:tr>
      <w:tr w:rsidR="0048509F" w:rsidRPr="0048509F" w14:paraId="68CDFC32" w14:textId="77777777" w:rsidTr="0048509F">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A5FE13" w14:textId="77777777" w:rsidR="0048509F" w:rsidRPr="0048509F" w:rsidRDefault="0048509F" w:rsidP="0048509F">
            <w:pPr>
              <w:spacing w:after="0" w:line="240" w:lineRule="auto"/>
              <w:rPr>
                <w:rFonts w:ascii="Times New Roman" w:eastAsia="Times New Roman" w:hAnsi="Times New Roman" w:cs="Times New Roman"/>
                <w:kern w:val="0"/>
                <w:sz w:val="18"/>
                <w:szCs w:val="18"/>
                <w:lang w:eastAsia="es-CO"/>
                <w14:ligatures w14:val="none"/>
              </w:rPr>
            </w:pPr>
            <w:r w:rsidRPr="0048509F">
              <w:rPr>
                <w:rFonts w:ascii="Times New Roman" w:eastAsia="Times New Roman" w:hAnsi="Times New Roman" w:cs="Times New Roman"/>
                <w:kern w:val="0"/>
                <w:sz w:val="18"/>
                <w:szCs w:val="18"/>
                <w:lang w:eastAsia="es-CO"/>
                <w14:ligatures w14:val="none"/>
              </w:rPr>
              <w:t>Resultado del ejercicio</w:t>
            </w:r>
          </w:p>
        </w:tc>
        <w:tc>
          <w:tcPr>
            <w:tcW w:w="0" w:type="auto"/>
            <w:tcBorders>
              <w:top w:val="nil"/>
              <w:left w:val="nil"/>
              <w:bottom w:val="single" w:sz="4" w:space="0" w:color="auto"/>
              <w:right w:val="single" w:sz="4" w:space="0" w:color="auto"/>
            </w:tcBorders>
            <w:shd w:val="clear" w:color="auto" w:fill="auto"/>
            <w:noWrap/>
            <w:vAlign w:val="bottom"/>
            <w:hideMark/>
          </w:tcPr>
          <w:p w14:paraId="4810F3F2" w14:textId="345B3578" w:rsidR="0048509F" w:rsidRPr="0048509F" w:rsidRDefault="0048509F" w:rsidP="0048509F">
            <w:pPr>
              <w:spacing w:after="0" w:line="240" w:lineRule="auto"/>
              <w:jc w:val="right"/>
              <w:rPr>
                <w:rFonts w:ascii="Times New Roman" w:eastAsia="Times New Roman" w:hAnsi="Times New Roman" w:cs="Times New Roman"/>
                <w:kern w:val="0"/>
                <w:sz w:val="18"/>
                <w:szCs w:val="18"/>
                <w:lang w:eastAsia="es-CO"/>
                <w14:ligatures w14:val="none"/>
              </w:rPr>
            </w:pPr>
            <w:r w:rsidRPr="0048509F">
              <w:rPr>
                <w:rFonts w:ascii="Times New Roman" w:eastAsia="Times New Roman" w:hAnsi="Times New Roman" w:cs="Times New Roman"/>
                <w:kern w:val="0"/>
                <w:sz w:val="18"/>
                <w:szCs w:val="18"/>
                <w:lang w:eastAsia="es-CO"/>
                <w14:ligatures w14:val="none"/>
              </w:rPr>
              <w:t>2.665.876.851.570</w:t>
            </w:r>
          </w:p>
        </w:tc>
        <w:tc>
          <w:tcPr>
            <w:tcW w:w="0" w:type="auto"/>
            <w:tcBorders>
              <w:top w:val="nil"/>
              <w:left w:val="nil"/>
              <w:bottom w:val="single" w:sz="4" w:space="0" w:color="auto"/>
              <w:right w:val="single" w:sz="4" w:space="0" w:color="auto"/>
            </w:tcBorders>
            <w:shd w:val="clear" w:color="auto" w:fill="auto"/>
            <w:noWrap/>
            <w:vAlign w:val="bottom"/>
            <w:hideMark/>
          </w:tcPr>
          <w:p w14:paraId="4D6B6AF9" w14:textId="3D8D1466" w:rsidR="0048509F" w:rsidRPr="0048509F" w:rsidRDefault="0048509F" w:rsidP="0048509F">
            <w:pPr>
              <w:spacing w:after="0" w:line="240" w:lineRule="auto"/>
              <w:jc w:val="right"/>
              <w:rPr>
                <w:rFonts w:ascii="Times New Roman" w:eastAsia="Times New Roman" w:hAnsi="Times New Roman" w:cs="Times New Roman"/>
                <w:kern w:val="0"/>
                <w:sz w:val="18"/>
                <w:szCs w:val="18"/>
                <w:lang w:eastAsia="es-CO"/>
                <w14:ligatures w14:val="none"/>
              </w:rPr>
            </w:pPr>
            <w:r w:rsidRPr="0048509F">
              <w:rPr>
                <w:rFonts w:ascii="Times New Roman" w:eastAsia="Times New Roman" w:hAnsi="Times New Roman" w:cs="Times New Roman"/>
                <w:kern w:val="0"/>
                <w:sz w:val="18"/>
                <w:szCs w:val="18"/>
                <w:lang w:eastAsia="es-CO"/>
                <w14:ligatures w14:val="none"/>
              </w:rPr>
              <w:t>579.814.907.123</w:t>
            </w:r>
          </w:p>
        </w:tc>
        <w:tc>
          <w:tcPr>
            <w:tcW w:w="0" w:type="auto"/>
            <w:tcBorders>
              <w:top w:val="nil"/>
              <w:left w:val="nil"/>
              <w:bottom w:val="single" w:sz="4" w:space="0" w:color="auto"/>
              <w:right w:val="single" w:sz="4" w:space="0" w:color="auto"/>
            </w:tcBorders>
            <w:shd w:val="clear" w:color="auto" w:fill="auto"/>
            <w:noWrap/>
            <w:vAlign w:val="bottom"/>
            <w:hideMark/>
          </w:tcPr>
          <w:p w14:paraId="2CF3A70D" w14:textId="1089A52D" w:rsidR="0048509F" w:rsidRPr="0048509F" w:rsidRDefault="0048509F" w:rsidP="0048509F">
            <w:pPr>
              <w:spacing w:after="0" w:line="240" w:lineRule="auto"/>
              <w:jc w:val="right"/>
              <w:rPr>
                <w:rFonts w:ascii="Times New Roman" w:eastAsia="Times New Roman" w:hAnsi="Times New Roman" w:cs="Times New Roman"/>
                <w:kern w:val="0"/>
                <w:sz w:val="18"/>
                <w:szCs w:val="18"/>
                <w:lang w:eastAsia="es-CO"/>
                <w14:ligatures w14:val="none"/>
              </w:rPr>
            </w:pPr>
            <w:r w:rsidRPr="0048509F">
              <w:rPr>
                <w:rFonts w:ascii="Times New Roman" w:eastAsia="Times New Roman" w:hAnsi="Times New Roman" w:cs="Times New Roman"/>
                <w:kern w:val="0"/>
                <w:sz w:val="18"/>
                <w:szCs w:val="18"/>
                <w:lang w:eastAsia="es-CO"/>
                <w14:ligatures w14:val="none"/>
              </w:rPr>
              <w:t>2.086.061.944.447</w:t>
            </w:r>
          </w:p>
        </w:tc>
        <w:tc>
          <w:tcPr>
            <w:tcW w:w="1058" w:type="dxa"/>
            <w:tcBorders>
              <w:top w:val="nil"/>
              <w:left w:val="nil"/>
              <w:bottom w:val="single" w:sz="4" w:space="0" w:color="auto"/>
              <w:right w:val="single" w:sz="4" w:space="0" w:color="auto"/>
            </w:tcBorders>
            <w:shd w:val="clear" w:color="auto" w:fill="auto"/>
            <w:noWrap/>
            <w:vAlign w:val="bottom"/>
            <w:hideMark/>
          </w:tcPr>
          <w:p w14:paraId="1A5C7A56" w14:textId="77777777" w:rsidR="0048509F" w:rsidRPr="0048509F" w:rsidRDefault="0048509F" w:rsidP="0048509F">
            <w:pPr>
              <w:spacing w:after="0" w:line="240" w:lineRule="auto"/>
              <w:jc w:val="right"/>
              <w:rPr>
                <w:rFonts w:ascii="Times New Roman" w:eastAsia="Times New Roman" w:hAnsi="Times New Roman" w:cs="Times New Roman"/>
                <w:kern w:val="0"/>
                <w:sz w:val="18"/>
                <w:szCs w:val="18"/>
                <w:lang w:eastAsia="es-CO"/>
                <w14:ligatures w14:val="none"/>
              </w:rPr>
            </w:pPr>
            <w:r w:rsidRPr="0048509F">
              <w:rPr>
                <w:rFonts w:ascii="Times New Roman" w:eastAsia="Times New Roman" w:hAnsi="Times New Roman" w:cs="Times New Roman"/>
                <w:kern w:val="0"/>
                <w:sz w:val="18"/>
                <w:szCs w:val="18"/>
                <w:lang w:eastAsia="es-CO"/>
                <w14:ligatures w14:val="none"/>
              </w:rPr>
              <w:t>3,60%</w:t>
            </w:r>
          </w:p>
        </w:tc>
      </w:tr>
      <w:tr w:rsidR="0048509F" w:rsidRPr="0048509F" w14:paraId="3DAF6A86" w14:textId="77777777" w:rsidTr="0048509F">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1510AE4" w14:textId="0357DC20" w:rsidR="0048509F" w:rsidRPr="0048509F" w:rsidRDefault="00677E39" w:rsidP="0048509F">
            <w:pPr>
              <w:spacing w:after="0" w:line="240" w:lineRule="auto"/>
              <w:jc w:val="center"/>
              <w:rPr>
                <w:rFonts w:ascii="Times New Roman" w:eastAsia="Times New Roman" w:hAnsi="Times New Roman" w:cs="Times New Roman"/>
                <w:b/>
                <w:bCs/>
                <w:color w:val="000000"/>
                <w:kern w:val="0"/>
                <w:sz w:val="18"/>
                <w:szCs w:val="18"/>
                <w:lang w:eastAsia="es-CO"/>
                <w14:ligatures w14:val="none"/>
              </w:rPr>
            </w:pPr>
            <w:r w:rsidRPr="0048509F">
              <w:rPr>
                <w:rFonts w:ascii="Times New Roman" w:eastAsia="Times New Roman" w:hAnsi="Times New Roman" w:cs="Times New Roman"/>
                <w:b/>
                <w:bCs/>
                <w:color w:val="000000"/>
                <w:kern w:val="0"/>
                <w:sz w:val="18"/>
                <w:szCs w:val="18"/>
                <w:lang w:eastAsia="es-CO"/>
                <w14:ligatures w14:val="none"/>
              </w:rPr>
              <w:t>TOTAL,</w:t>
            </w:r>
            <w:r w:rsidR="0048509F" w:rsidRPr="0048509F">
              <w:rPr>
                <w:rFonts w:ascii="Times New Roman" w:eastAsia="Times New Roman" w:hAnsi="Times New Roman" w:cs="Times New Roman"/>
                <w:b/>
                <w:bCs/>
                <w:color w:val="000000"/>
                <w:kern w:val="0"/>
                <w:sz w:val="18"/>
                <w:szCs w:val="18"/>
                <w:lang w:eastAsia="es-CO"/>
                <w14:ligatures w14:val="none"/>
              </w:rPr>
              <w:t xml:space="preserve"> PATRIMONIO</w:t>
            </w:r>
          </w:p>
        </w:tc>
        <w:tc>
          <w:tcPr>
            <w:tcW w:w="0" w:type="auto"/>
            <w:tcBorders>
              <w:top w:val="nil"/>
              <w:left w:val="nil"/>
              <w:bottom w:val="single" w:sz="4" w:space="0" w:color="auto"/>
              <w:right w:val="single" w:sz="4" w:space="0" w:color="auto"/>
            </w:tcBorders>
            <w:shd w:val="clear" w:color="000000" w:fill="FFFFFF"/>
            <w:noWrap/>
            <w:vAlign w:val="bottom"/>
            <w:hideMark/>
          </w:tcPr>
          <w:p w14:paraId="5D1BA8EA" w14:textId="0489B247" w:rsidR="0048509F" w:rsidRPr="0048509F" w:rsidRDefault="0048509F" w:rsidP="0048509F">
            <w:pPr>
              <w:spacing w:after="0" w:line="240" w:lineRule="auto"/>
              <w:jc w:val="right"/>
              <w:rPr>
                <w:rFonts w:ascii="Times New Roman" w:eastAsia="Times New Roman" w:hAnsi="Times New Roman" w:cs="Times New Roman"/>
                <w:b/>
                <w:bCs/>
                <w:kern w:val="0"/>
                <w:sz w:val="18"/>
                <w:szCs w:val="18"/>
                <w:lang w:eastAsia="es-CO"/>
                <w14:ligatures w14:val="none"/>
              </w:rPr>
            </w:pPr>
            <w:r w:rsidRPr="0048509F">
              <w:rPr>
                <w:rFonts w:ascii="Times New Roman" w:eastAsia="Times New Roman" w:hAnsi="Times New Roman" w:cs="Times New Roman"/>
                <w:b/>
                <w:bCs/>
                <w:kern w:val="0"/>
                <w:sz w:val="18"/>
                <w:szCs w:val="18"/>
                <w:lang w:eastAsia="es-CO"/>
                <w14:ligatures w14:val="none"/>
              </w:rPr>
              <w:t>35.130.904.727.53</w:t>
            </w:r>
            <w:r w:rsidR="00D3762D">
              <w:rPr>
                <w:rFonts w:ascii="Times New Roman" w:eastAsia="Times New Roman" w:hAnsi="Times New Roman" w:cs="Times New Roman"/>
                <w:b/>
                <w:bCs/>
                <w:kern w:val="0"/>
                <w:sz w:val="18"/>
                <w:szCs w:val="18"/>
                <w:lang w:eastAsia="es-CO"/>
                <w14:ligatures w14:val="none"/>
              </w:rPr>
              <w:t>1</w:t>
            </w:r>
          </w:p>
        </w:tc>
        <w:tc>
          <w:tcPr>
            <w:tcW w:w="0" w:type="auto"/>
            <w:tcBorders>
              <w:top w:val="nil"/>
              <w:left w:val="nil"/>
              <w:bottom w:val="single" w:sz="4" w:space="0" w:color="auto"/>
              <w:right w:val="single" w:sz="4" w:space="0" w:color="auto"/>
            </w:tcBorders>
            <w:shd w:val="clear" w:color="000000" w:fill="FFFFFF"/>
            <w:noWrap/>
            <w:vAlign w:val="bottom"/>
            <w:hideMark/>
          </w:tcPr>
          <w:p w14:paraId="092BFBEB" w14:textId="057E75A9" w:rsidR="0048509F" w:rsidRPr="0048509F" w:rsidRDefault="0048509F" w:rsidP="0048509F">
            <w:pPr>
              <w:spacing w:after="0" w:line="240" w:lineRule="auto"/>
              <w:jc w:val="right"/>
              <w:rPr>
                <w:rFonts w:ascii="Times New Roman" w:eastAsia="Times New Roman" w:hAnsi="Times New Roman" w:cs="Times New Roman"/>
                <w:b/>
                <w:bCs/>
                <w:kern w:val="0"/>
                <w:sz w:val="18"/>
                <w:szCs w:val="18"/>
                <w:lang w:eastAsia="es-CO"/>
                <w14:ligatures w14:val="none"/>
              </w:rPr>
            </w:pPr>
            <w:r w:rsidRPr="0048509F">
              <w:rPr>
                <w:rFonts w:ascii="Times New Roman" w:eastAsia="Times New Roman" w:hAnsi="Times New Roman" w:cs="Times New Roman"/>
                <w:b/>
                <w:bCs/>
                <w:kern w:val="0"/>
                <w:sz w:val="18"/>
                <w:szCs w:val="18"/>
                <w:lang w:eastAsia="es-CO"/>
                <w14:ligatures w14:val="none"/>
              </w:rPr>
              <w:t>32.571.692.178.85</w:t>
            </w:r>
            <w:r w:rsidR="00D3762D">
              <w:rPr>
                <w:rFonts w:ascii="Times New Roman" w:eastAsia="Times New Roman" w:hAnsi="Times New Roman" w:cs="Times New Roman"/>
                <w:b/>
                <w:bCs/>
                <w:kern w:val="0"/>
                <w:sz w:val="18"/>
                <w:szCs w:val="18"/>
                <w:lang w:eastAsia="es-CO"/>
                <w14:ligatures w14:val="none"/>
              </w:rPr>
              <w:t>5</w:t>
            </w:r>
          </w:p>
        </w:tc>
        <w:tc>
          <w:tcPr>
            <w:tcW w:w="0" w:type="auto"/>
            <w:tcBorders>
              <w:top w:val="nil"/>
              <w:left w:val="nil"/>
              <w:bottom w:val="single" w:sz="4" w:space="0" w:color="auto"/>
              <w:right w:val="single" w:sz="4" w:space="0" w:color="auto"/>
            </w:tcBorders>
            <w:shd w:val="clear" w:color="000000" w:fill="FFFFFF"/>
            <w:noWrap/>
            <w:vAlign w:val="bottom"/>
            <w:hideMark/>
          </w:tcPr>
          <w:p w14:paraId="776C10DA" w14:textId="0E1573A9" w:rsidR="0048509F" w:rsidRPr="0048509F" w:rsidRDefault="0048509F" w:rsidP="0048509F">
            <w:pPr>
              <w:spacing w:after="0" w:line="240" w:lineRule="auto"/>
              <w:jc w:val="right"/>
              <w:rPr>
                <w:rFonts w:ascii="Times New Roman" w:eastAsia="Times New Roman" w:hAnsi="Times New Roman" w:cs="Times New Roman"/>
                <w:b/>
                <w:bCs/>
                <w:kern w:val="0"/>
                <w:sz w:val="18"/>
                <w:szCs w:val="18"/>
                <w:lang w:eastAsia="es-CO"/>
                <w14:ligatures w14:val="none"/>
              </w:rPr>
            </w:pPr>
            <w:r w:rsidRPr="0048509F">
              <w:rPr>
                <w:rFonts w:ascii="Times New Roman" w:eastAsia="Times New Roman" w:hAnsi="Times New Roman" w:cs="Times New Roman"/>
                <w:b/>
                <w:bCs/>
                <w:kern w:val="0"/>
                <w:sz w:val="18"/>
                <w:szCs w:val="18"/>
                <w:lang w:eastAsia="es-CO"/>
                <w14:ligatures w14:val="none"/>
              </w:rPr>
              <w:t>2.559.212.548.676</w:t>
            </w:r>
          </w:p>
        </w:tc>
        <w:tc>
          <w:tcPr>
            <w:tcW w:w="1058" w:type="dxa"/>
            <w:tcBorders>
              <w:top w:val="nil"/>
              <w:left w:val="nil"/>
              <w:bottom w:val="single" w:sz="4" w:space="0" w:color="auto"/>
              <w:right w:val="single" w:sz="4" w:space="0" w:color="auto"/>
            </w:tcBorders>
            <w:shd w:val="clear" w:color="auto" w:fill="auto"/>
            <w:noWrap/>
            <w:vAlign w:val="bottom"/>
            <w:hideMark/>
          </w:tcPr>
          <w:p w14:paraId="07CF7B07" w14:textId="77777777" w:rsidR="0048509F" w:rsidRPr="0048509F" w:rsidRDefault="0048509F" w:rsidP="0048509F">
            <w:pPr>
              <w:spacing w:after="0" w:line="240" w:lineRule="auto"/>
              <w:jc w:val="right"/>
              <w:rPr>
                <w:rFonts w:ascii="Times New Roman" w:eastAsia="Times New Roman" w:hAnsi="Times New Roman" w:cs="Times New Roman"/>
                <w:kern w:val="0"/>
                <w:sz w:val="18"/>
                <w:szCs w:val="18"/>
                <w:lang w:eastAsia="es-CO"/>
                <w14:ligatures w14:val="none"/>
              </w:rPr>
            </w:pPr>
            <w:r w:rsidRPr="0048509F">
              <w:rPr>
                <w:rFonts w:ascii="Times New Roman" w:eastAsia="Times New Roman" w:hAnsi="Times New Roman" w:cs="Times New Roman"/>
                <w:kern w:val="0"/>
                <w:sz w:val="18"/>
                <w:szCs w:val="18"/>
                <w:lang w:eastAsia="es-CO"/>
                <w14:ligatures w14:val="none"/>
              </w:rPr>
              <w:t>0,08%</w:t>
            </w:r>
          </w:p>
        </w:tc>
      </w:tr>
    </w:tbl>
    <w:p w14:paraId="1EF21124" w14:textId="77777777" w:rsidR="00340DFA" w:rsidRDefault="00340DFA" w:rsidP="005B3AFD">
      <w:pPr>
        <w:jc w:val="both"/>
        <w:rPr>
          <w:rFonts w:ascii="Times New Roman" w:hAnsi="Times New Roman" w:cs="Times New Roman"/>
          <w:color w:val="000000"/>
          <w:sz w:val="24"/>
          <w:szCs w:val="24"/>
          <w:shd w:val="clear" w:color="auto" w:fill="FFFFFF"/>
        </w:rPr>
      </w:pPr>
    </w:p>
    <w:p w14:paraId="5C34AEAD" w14:textId="77777777" w:rsidR="00E52CAB" w:rsidRDefault="00CF405B" w:rsidP="009D2E75">
      <w:pPr>
        <w:jc w:val="both"/>
        <w:rPr>
          <w:rFonts w:ascii="Times New Roman" w:hAnsi="Times New Roman" w:cs="Times New Roman"/>
          <w:sz w:val="24"/>
          <w:szCs w:val="24"/>
          <w:lang w:eastAsia="es-CO"/>
        </w:rPr>
      </w:pPr>
      <w:r w:rsidRPr="00D82582">
        <w:rPr>
          <w:rFonts w:ascii="Times New Roman" w:hAnsi="Times New Roman" w:cs="Times New Roman"/>
          <w:sz w:val="24"/>
          <w:szCs w:val="24"/>
          <w:lang w:eastAsia="es-CO"/>
        </w:rPr>
        <w:t>En el tercer trimestre de 2023 se registr</w:t>
      </w:r>
      <w:r w:rsidR="000B565B">
        <w:rPr>
          <w:rFonts w:ascii="Times New Roman" w:hAnsi="Times New Roman" w:cs="Times New Roman"/>
          <w:sz w:val="24"/>
          <w:szCs w:val="24"/>
          <w:lang w:eastAsia="es-CO"/>
        </w:rPr>
        <w:t>aron los siguientes</w:t>
      </w:r>
      <w:r w:rsidR="006376A7">
        <w:rPr>
          <w:rFonts w:ascii="Times New Roman" w:hAnsi="Times New Roman" w:cs="Times New Roman"/>
          <w:sz w:val="24"/>
          <w:szCs w:val="24"/>
          <w:lang w:eastAsia="es-CO"/>
        </w:rPr>
        <w:t xml:space="preserve"> movimiento</w:t>
      </w:r>
      <w:r w:rsidR="000B565B">
        <w:rPr>
          <w:rFonts w:ascii="Times New Roman" w:hAnsi="Times New Roman" w:cs="Times New Roman"/>
          <w:sz w:val="24"/>
          <w:szCs w:val="24"/>
          <w:lang w:eastAsia="es-CO"/>
        </w:rPr>
        <w:t>s</w:t>
      </w:r>
      <w:r w:rsidR="006376A7">
        <w:rPr>
          <w:rFonts w:ascii="Times New Roman" w:hAnsi="Times New Roman" w:cs="Times New Roman"/>
          <w:sz w:val="24"/>
          <w:szCs w:val="24"/>
          <w:lang w:eastAsia="es-CO"/>
        </w:rPr>
        <w:t xml:space="preserve"> </w:t>
      </w:r>
      <w:r w:rsidR="00C6495D">
        <w:rPr>
          <w:rFonts w:ascii="Times New Roman" w:hAnsi="Times New Roman" w:cs="Times New Roman"/>
          <w:sz w:val="24"/>
          <w:szCs w:val="24"/>
          <w:lang w:eastAsia="es-CO"/>
        </w:rPr>
        <w:t>débito</w:t>
      </w:r>
      <w:r w:rsidR="009D2E75">
        <w:rPr>
          <w:rFonts w:ascii="Times New Roman" w:hAnsi="Times New Roman" w:cs="Times New Roman"/>
          <w:sz w:val="24"/>
          <w:szCs w:val="24"/>
          <w:lang w:eastAsia="es-CO"/>
        </w:rPr>
        <w:t xml:space="preserve"> movimiento </w:t>
      </w:r>
      <w:r w:rsidR="009D2E75" w:rsidRPr="00D82582">
        <w:rPr>
          <w:rFonts w:ascii="Times New Roman" w:hAnsi="Times New Roman" w:cs="Times New Roman"/>
          <w:sz w:val="24"/>
          <w:szCs w:val="24"/>
          <w:lang w:eastAsia="es-CO"/>
        </w:rPr>
        <w:t>en el grupo 31 Patrimonio de las entidades de gobierno, cuenta 3109 Resultados de ejercicios anteriores, subcuenta 310901002-Corrección de errores de un periodo contable anterior</w:t>
      </w:r>
      <w:r w:rsidR="009D2E75">
        <w:rPr>
          <w:rFonts w:ascii="Times New Roman" w:hAnsi="Times New Roman" w:cs="Times New Roman"/>
          <w:sz w:val="24"/>
          <w:szCs w:val="24"/>
          <w:lang w:eastAsia="es-CO"/>
        </w:rPr>
        <w:t>:</w:t>
      </w:r>
    </w:p>
    <w:p w14:paraId="552D0DE2" w14:textId="6C1E090C" w:rsidR="00966F31" w:rsidRPr="00E52CAB" w:rsidRDefault="00966F31" w:rsidP="009D2E75">
      <w:pPr>
        <w:jc w:val="both"/>
        <w:rPr>
          <w:rFonts w:ascii="Times New Roman" w:hAnsi="Times New Roman" w:cs="Times New Roman"/>
          <w:sz w:val="24"/>
          <w:szCs w:val="24"/>
          <w:lang w:eastAsia="es-CO"/>
        </w:rPr>
      </w:pPr>
      <w:r w:rsidRPr="00966F31">
        <w:rPr>
          <w:rFonts w:ascii="Times New Roman" w:hAnsi="Times New Roman"/>
          <w:szCs w:val="24"/>
        </w:rPr>
        <w:t xml:space="preserve">Ajuste por valor de $8´694.527 a los saldos contable a 31 de diciembre de 2022 de la deuda reconocida a favor de la Concesionaria Vial de los Andes S.A.S. – COVIANDES, del proyecto de concesión Vial Bogotá-Villavicencio y reportadas en el </w:t>
      </w:r>
      <w:r w:rsidRPr="00966F31">
        <w:rPr>
          <w:rFonts w:ascii="Times New Roman" w:hAnsi="Times New Roman"/>
          <w:szCs w:val="24"/>
          <w:lang w:eastAsia="es-MX"/>
        </w:rPr>
        <w:t xml:space="preserve">formato </w:t>
      </w:r>
      <w:r w:rsidRPr="00966F31">
        <w:rPr>
          <w:rFonts w:ascii="Times New Roman" w:hAnsi="Times New Roman"/>
          <w:szCs w:val="24"/>
        </w:rPr>
        <w:t xml:space="preserve">GCSP-F-006-Liquidación de la deuda, por los conceptos de liquidación </w:t>
      </w:r>
      <w:r w:rsidRPr="00966F31">
        <w:rPr>
          <w:rFonts w:ascii="Times New Roman" w:hAnsi="Times New Roman"/>
        </w:rPr>
        <w:t xml:space="preserve">Diseños Etapa 4 (Sector 1A) por valor de $7’018.287 y Diseños Etapa 6A (Puente la Quiña) por valor de $ 1’676.240. </w:t>
      </w:r>
    </w:p>
    <w:p w14:paraId="7D4B28EF" w14:textId="1E535966" w:rsidR="00FA2C23" w:rsidRPr="0057214C" w:rsidRDefault="00E52CAB" w:rsidP="00FA2C23">
      <w:pPr>
        <w:pStyle w:val="Prrafodelista"/>
        <w:numPr>
          <w:ilvl w:val="0"/>
          <w:numId w:val="21"/>
        </w:numPr>
        <w:jc w:val="both"/>
      </w:pPr>
      <w:r>
        <w:rPr>
          <w:sz w:val="22"/>
        </w:rPr>
        <w:t xml:space="preserve">Valor de </w:t>
      </w:r>
      <w:r w:rsidR="00FA2C23">
        <w:rPr>
          <w:sz w:val="22"/>
        </w:rPr>
        <w:t>los egresos que se generaron en el mismo periodo por $</w:t>
      </w:r>
      <w:r w:rsidR="00FA2C23" w:rsidRPr="009023D1">
        <w:rPr>
          <w:sz w:val="22"/>
        </w:rPr>
        <w:t>246</w:t>
      </w:r>
      <w:r w:rsidR="00FA2C23">
        <w:rPr>
          <w:sz w:val="22"/>
        </w:rPr>
        <w:t>´</w:t>
      </w:r>
      <w:r w:rsidR="00FA2C23" w:rsidRPr="009023D1">
        <w:rPr>
          <w:sz w:val="22"/>
        </w:rPr>
        <w:t>235</w:t>
      </w:r>
      <w:r w:rsidR="00FA2C23">
        <w:rPr>
          <w:sz w:val="22"/>
        </w:rPr>
        <w:t>.</w:t>
      </w:r>
      <w:r w:rsidR="00FA2C23" w:rsidRPr="009023D1">
        <w:rPr>
          <w:sz w:val="22"/>
        </w:rPr>
        <w:t>971,78</w:t>
      </w:r>
      <w:r w:rsidR="0064106D">
        <w:rPr>
          <w:sz w:val="22"/>
        </w:rPr>
        <w:t xml:space="preserve"> por concepto de Fondo de Contingencias a Entidades Estatales – Fiduciaria la Previsora</w:t>
      </w:r>
    </w:p>
    <w:p w14:paraId="7B18B0FF" w14:textId="77777777" w:rsidR="00FA2C23" w:rsidRDefault="00FA2C23" w:rsidP="00FA2C23">
      <w:pPr>
        <w:pStyle w:val="Prrafodelista"/>
        <w:jc w:val="both"/>
      </w:pPr>
    </w:p>
    <w:p w14:paraId="40D9CDCD" w14:textId="5CBC8A5A" w:rsidR="00FA2C23" w:rsidRPr="00966F31" w:rsidRDefault="00FA2C23" w:rsidP="00FA2C23">
      <w:pPr>
        <w:pStyle w:val="Prrafodelista"/>
        <w:numPr>
          <w:ilvl w:val="0"/>
          <w:numId w:val="21"/>
        </w:numPr>
        <w:jc w:val="both"/>
      </w:pPr>
      <w:r>
        <w:lastRenderedPageBreak/>
        <w:t xml:space="preserve">El valor de $14.099.798 por </w:t>
      </w:r>
      <w:r w:rsidR="0064106D">
        <w:t>ajuste al</w:t>
      </w:r>
      <w:r>
        <w:t xml:space="preserve"> saldo pasivo dife</w:t>
      </w:r>
      <w:r w:rsidR="004E5828">
        <w:t>rido del proyecto de concesión portuario COREMAR SHORE BASE S.A, contrato 002 de 2015.</w:t>
      </w:r>
    </w:p>
    <w:p w14:paraId="3C7A80FA" w14:textId="77777777" w:rsidR="00966F31" w:rsidRPr="00D82582" w:rsidRDefault="00966F31" w:rsidP="00966F31">
      <w:pPr>
        <w:pStyle w:val="Prrafodelista"/>
        <w:jc w:val="both"/>
      </w:pPr>
    </w:p>
    <w:p w14:paraId="1A554B0E" w14:textId="03DA761C" w:rsidR="00966F31" w:rsidRPr="00966F31" w:rsidRDefault="009D2E75" w:rsidP="00CF405B">
      <w:pPr>
        <w:jc w:val="both"/>
        <w:rPr>
          <w:rFonts w:ascii="Times New Roman" w:hAnsi="Times New Roman" w:cs="Times New Roman"/>
          <w:sz w:val="24"/>
          <w:szCs w:val="24"/>
          <w:lang w:val="es-ES" w:eastAsia="es-CO"/>
        </w:rPr>
      </w:pPr>
      <w:r>
        <w:rPr>
          <w:rFonts w:ascii="Times New Roman" w:hAnsi="Times New Roman" w:cs="Times New Roman"/>
          <w:sz w:val="24"/>
          <w:szCs w:val="24"/>
          <w:lang w:val="es-ES" w:eastAsia="es-CO"/>
        </w:rPr>
        <w:t xml:space="preserve">Lo movimientos crédito que afectaron la cuenta </w:t>
      </w:r>
      <w:r w:rsidR="0064106D">
        <w:rPr>
          <w:rFonts w:ascii="Times New Roman" w:hAnsi="Times New Roman" w:cs="Times New Roman"/>
          <w:sz w:val="24"/>
          <w:szCs w:val="24"/>
          <w:lang w:val="es-ES" w:eastAsia="es-CO"/>
        </w:rPr>
        <w:t>del patrimonio fueron los siguientes:</w:t>
      </w:r>
    </w:p>
    <w:p w14:paraId="54BEF319" w14:textId="1301B3FA" w:rsidR="006376A7" w:rsidRPr="002E179C" w:rsidRDefault="00E52CAB" w:rsidP="0064106D">
      <w:pPr>
        <w:pStyle w:val="Prrafodelista"/>
        <w:numPr>
          <w:ilvl w:val="0"/>
          <w:numId w:val="22"/>
        </w:numPr>
        <w:jc w:val="both"/>
        <w:rPr>
          <w:lang w:eastAsia="es-CO"/>
        </w:rPr>
      </w:pPr>
      <w:r w:rsidRPr="0064106D">
        <w:t xml:space="preserve">Registro de los Rendimientos Financieros generados en el Fondo de Contingencias de las Entidades Estatales administrada por la Fiduciaria La Previsora durante los meses de marzo a diciembre de 2022 por </w:t>
      </w:r>
      <w:r w:rsidRPr="0064106D">
        <w:rPr>
          <w:sz w:val="22"/>
        </w:rPr>
        <w:t>$341.848´298.641,64</w:t>
      </w:r>
      <w:r w:rsidR="00795207">
        <w:rPr>
          <w:sz w:val="22"/>
        </w:rPr>
        <w:t>.</w:t>
      </w:r>
    </w:p>
    <w:p w14:paraId="3EE94892" w14:textId="77777777" w:rsidR="002E179C" w:rsidRPr="00795207" w:rsidRDefault="002E179C" w:rsidP="002E179C">
      <w:pPr>
        <w:pStyle w:val="Prrafodelista"/>
        <w:jc w:val="both"/>
        <w:rPr>
          <w:lang w:eastAsia="es-CO"/>
        </w:rPr>
      </w:pPr>
    </w:p>
    <w:p w14:paraId="25617181" w14:textId="0B194528" w:rsidR="00CF405B" w:rsidRPr="002E1BCE" w:rsidRDefault="00CF405B" w:rsidP="00795207">
      <w:pPr>
        <w:pStyle w:val="Prrafodelista"/>
        <w:numPr>
          <w:ilvl w:val="0"/>
          <w:numId w:val="22"/>
        </w:numPr>
        <w:jc w:val="both"/>
      </w:pPr>
      <w:r w:rsidRPr="002E1BCE">
        <w:t>Ajuste al saldo y causación de la amortización del pasivo diferido del proyecto de concesión portuario Coremar Shore Base S.A. por un valor neto de $10’474.136</w:t>
      </w:r>
    </w:p>
    <w:p w14:paraId="00E62EC1" w14:textId="77777777" w:rsidR="0057214C" w:rsidRDefault="0057214C" w:rsidP="0057214C">
      <w:pPr>
        <w:pStyle w:val="Prrafodelista"/>
      </w:pPr>
    </w:p>
    <w:p w14:paraId="5439A9F8" w14:textId="1DEB0ADA" w:rsidR="00CF405B" w:rsidRPr="00D82582" w:rsidRDefault="00CF405B" w:rsidP="00CF405B">
      <w:pPr>
        <w:pStyle w:val="Prrafodelista"/>
        <w:numPr>
          <w:ilvl w:val="0"/>
          <w:numId w:val="21"/>
        </w:numPr>
        <w:jc w:val="both"/>
      </w:pPr>
      <w:r>
        <w:t xml:space="preserve">Incorporación de saldos contables iniciales de los proyectos de concesión </w:t>
      </w:r>
      <w:r w:rsidRPr="00FA7120">
        <w:t xml:space="preserve">Ruta </w:t>
      </w:r>
      <w:r>
        <w:t>d</w:t>
      </w:r>
      <w:r w:rsidRPr="00FA7120">
        <w:t>el Sol 1</w:t>
      </w:r>
      <w:r>
        <w:t xml:space="preserve">, </w:t>
      </w:r>
      <w:r w:rsidRPr="00FA7120">
        <w:t>Honda Puerto Salgar Girardot</w:t>
      </w:r>
      <w:r>
        <w:t xml:space="preserve"> </w:t>
      </w:r>
      <w:r w:rsidR="00677E39">
        <w:t xml:space="preserve">y </w:t>
      </w:r>
      <w:r w:rsidR="00677E39" w:rsidRPr="00FA7120">
        <w:t>Ruta</w:t>
      </w:r>
      <w:r>
        <w:t xml:space="preserve"> Caribe por $</w:t>
      </w:r>
      <w:r w:rsidRPr="00FA7120">
        <w:t>163</w:t>
      </w:r>
      <w:r>
        <w:t>.</w:t>
      </w:r>
      <w:r w:rsidRPr="00FA7120">
        <w:t>904</w:t>
      </w:r>
      <w:r>
        <w:t>´</w:t>
      </w:r>
      <w:r w:rsidRPr="00FA7120">
        <w:t>466</w:t>
      </w:r>
      <w:r>
        <w:t>.</w:t>
      </w:r>
      <w:r w:rsidRPr="00FA7120">
        <w:t>221,9</w:t>
      </w:r>
      <w:r>
        <w:t xml:space="preserve"> remitidos por el INVIAS.</w:t>
      </w:r>
    </w:p>
    <w:p w14:paraId="433A70A7" w14:textId="77777777" w:rsidR="00CF405B" w:rsidRDefault="00CF405B" w:rsidP="00CF405B">
      <w:pPr>
        <w:jc w:val="both"/>
        <w:rPr>
          <w:rFonts w:ascii="Times New Roman" w:hAnsi="Times New Roman" w:cs="Times New Roman"/>
          <w:sz w:val="24"/>
          <w:szCs w:val="24"/>
          <w:lang w:eastAsia="es-MX"/>
        </w:rPr>
      </w:pPr>
    </w:p>
    <w:p w14:paraId="3120D967" w14:textId="79E4B075" w:rsidR="006A587B" w:rsidRDefault="006A587B" w:rsidP="006A587B">
      <w:pPr>
        <w:pStyle w:val="Prrafodelista"/>
        <w:numPr>
          <w:ilvl w:val="0"/>
          <w:numId w:val="15"/>
        </w:numPr>
        <w:rPr>
          <w:b/>
          <w:bCs/>
        </w:rPr>
      </w:pPr>
      <w:r w:rsidRPr="006A587B">
        <w:rPr>
          <w:b/>
          <w:bCs/>
        </w:rPr>
        <w:t>CUENTAS DE ORDEN</w:t>
      </w:r>
      <w:r>
        <w:rPr>
          <w:b/>
          <w:bCs/>
        </w:rPr>
        <w:t xml:space="preserve"> DEUDORAS</w:t>
      </w:r>
    </w:p>
    <w:p w14:paraId="7BE9E17D" w14:textId="77777777" w:rsidR="006A487B" w:rsidRDefault="006A487B" w:rsidP="006A487B">
      <w:pPr>
        <w:pStyle w:val="Prrafodelista"/>
        <w:rPr>
          <w:b/>
          <w:bCs/>
        </w:rPr>
      </w:pPr>
    </w:p>
    <w:p w14:paraId="15A72C4C" w14:textId="77777777" w:rsidR="006A587B" w:rsidRPr="006A587B" w:rsidRDefault="006A587B" w:rsidP="006A587B">
      <w:pPr>
        <w:pStyle w:val="Prrafodelista"/>
        <w:rPr>
          <w:b/>
          <w:bCs/>
        </w:rPr>
      </w:pPr>
    </w:p>
    <w:tbl>
      <w:tblPr>
        <w:tblW w:w="0" w:type="auto"/>
        <w:tblCellMar>
          <w:left w:w="70" w:type="dxa"/>
          <w:right w:w="70" w:type="dxa"/>
        </w:tblCellMar>
        <w:tblLook w:val="04A0" w:firstRow="1" w:lastRow="0" w:firstColumn="1" w:lastColumn="0" w:noHBand="0" w:noVBand="1"/>
      </w:tblPr>
      <w:tblGrid>
        <w:gridCol w:w="2389"/>
        <w:gridCol w:w="1637"/>
        <w:gridCol w:w="1696"/>
        <w:gridCol w:w="1681"/>
        <w:gridCol w:w="1415"/>
      </w:tblGrid>
      <w:tr w:rsidR="008663E1" w:rsidRPr="00C33360" w14:paraId="7C424C2A" w14:textId="77777777" w:rsidTr="008663E1">
        <w:trPr>
          <w:trHeight w:val="752"/>
        </w:trPr>
        <w:tc>
          <w:tcPr>
            <w:tcW w:w="2400"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5CFDF891" w14:textId="77777777" w:rsidR="00C33360" w:rsidRPr="00C33360" w:rsidRDefault="00C33360" w:rsidP="00C33360">
            <w:pPr>
              <w:spacing w:after="0" w:line="240" w:lineRule="auto"/>
              <w:jc w:val="center"/>
              <w:rPr>
                <w:rFonts w:ascii="Times New Roman" w:eastAsia="Times New Roman" w:hAnsi="Times New Roman" w:cs="Times New Roman"/>
                <w:b/>
                <w:bCs/>
                <w:kern w:val="0"/>
                <w:sz w:val="18"/>
                <w:szCs w:val="18"/>
                <w:lang w:eastAsia="es-CO"/>
                <w14:ligatures w14:val="none"/>
              </w:rPr>
            </w:pPr>
            <w:r w:rsidRPr="00C33360">
              <w:rPr>
                <w:rFonts w:ascii="Times New Roman" w:eastAsia="Times New Roman" w:hAnsi="Times New Roman" w:cs="Times New Roman"/>
                <w:b/>
                <w:bCs/>
                <w:kern w:val="0"/>
                <w:sz w:val="18"/>
                <w:szCs w:val="18"/>
                <w:lang w:eastAsia="es-CO"/>
                <w14:ligatures w14:val="none"/>
              </w:rPr>
              <w:t>DESCRIPCIÓN</w:t>
            </w:r>
          </w:p>
        </w:tc>
        <w:tc>
          <w:tcPr>
            <w:tcW w:w="1644" w:type="dxa"/>
            <w:tcBorders>
              <w:top w:val="single" w:sz="8" w:space="0" w:color="auto"/>
              <w:left w:val="nil"/>
              <w:bottom w:val="single" w:sz="4" w:space="0" w:color="auto"/>
              <w:right w:val="single" w:sz="4" w:space="0" w:color="auto"/>
            </w:tcBorders>
            <w:shd w:val="clear" w:color="000000" w:fill="FFFFFF"/>
            <w:vAlign w:val="center"/>
            <w:hideMark/>
          </w:tcPr>
          <w:p w14:paraId="1635CAB7" w14:textId="77777777" w:rsidR="00C33360" w:rsidRPr="00C33360" w:rsidRDefault="00C33360" w:rsidP="00C33360">
            <w:pPr>
              <w:spacing w:after="0" w:line="240" w:lineRule="auto"/>
              <w:jc w:val="center"/>
              <w:rPr>
                <w:rFonts w:ascii="Times New Roman" w:eastAsia="Times New Roman" w:hAnsi="Times New Roman" w:cs="Times New Roman"/>
                <w:b/>
                <w:bCs/>
                <w:kern w:val="0"/>
                <w:sz w:val="18"/>
                <w:szCs w:val="18"/>
                <w:lang w:eastAsia="es-CO"/>
                <w14:ligatures w14:val="none"/>
              </w:rPr>
            </w:pPr>
            <w:r w:rsidRPr="00C33360">
              <w:rPr>
                <w:rFonts w:ascii="Times New Roman" w:eastAsia="Times New Roman" w:hAnsi="Times New Roman" w:cs="Times New Roman"/>
                <w:b/>
                <w:bCs/>
                <w:kern w:val="0"/>
                <w:sz w:val="18"/>
                <w:szCs w:val="18"/>
                <w:lang w:eastAsia="es-CO"/>
                <w14:ligatures w14:val="none"/>
              </w:rPr>
              <w:t xml:space="preserve">Cuentas de Orden septiembre de 2023 </w:t>
            </w:r>
            <w:r w:rsidRPr="00C33360">
              <w:rPr>
                <w:rFonts w:ascii="Times New Roman" w:eastAsia="Times New Roman" w:hAnsi="Times New Roman" w:cs="Times New Roman"/>
                <w:b/>
                <w:bCs/>
                <w:kern w:val="0"/>
                <w:sz w:val="18"/>
                <w:szCs w:val="18"/>
                <w:lang w:eastAsia="es-CO"/>
                <w14:ligatures w14:val="none"/>
              </w:rPr>
              <w:br/>
              <w:t>($)</w:t>
            </w:r>
          </w:p>
        </w:tc>
        <w:tc>
          <w:tcPr>
            <w:tcW w:w="1703" w:type="dxa"/>
            <w:tcBorders>
              <w:top w:val="single" w:sz="8" w:space="0" w:color="auto"/>
              <w:left w:val="nil"/>
              <w:bottom w:val="single" w:sz="4" w:space="0" w:color="auto"/>
              <w:right w:val="single" w:sz="4" w:space="0" w:color="auto"/>
            </w:tcBorders>
            <w:shd w:val="clear" w:color="000000" w:fill="FFFFFF"/>
            <w:vAlign w:val="center"/>
            <w:hideMark/>
          </w:tcPr>
          <w:p w14:paraId="28AE8182" w14:textId="34316DBD" w:rsidR="00C33360" w:rsidRPr="00C33360" w:rsidRDefault="00C33360" w:rsidP="00C33360">
            <w:pPr>
              <w:spacing w:after="0" w:line="240" w:lineRule="auto"/>
              <w:jc w:val="center"/>
              <w:rPr>
                <w:rFonts w:ascii="Times New Roman" w:eastAsia="Times New Roman" w:hAnsi="Times New Roman" w:cs="Times New Roman"/>
                <w:b/>
                <w:bCs/>
                <w:kern w:val="0"/>
                <w:sz w:val="18"/>
                <w:szCs w:val="18"/>
                <w:lang w:eastAsia="es-CO"/>
                <w14:ligatures w14:val="none"/>
              </w:rPr>
            </w:pPr>
            <w:r w:rsidRPr="00C33360">
              <w:rPr>
                <w:rFonts w:ascii="Times New Roman" w:eastAsia="Times New Roman" w:hAnsi="Times New Roman" w:cs="Times New Roman"/>
                <w:b/>
                <w:bCs/>
                <w:kern w:val="0"/>
                <w:sz w:val="18"/>
                <w:szCs w:val="18"/>
                <w:lang w:eastAsia="es-CO"/>
                <w14:ligatures w14:val="none"/>
              </w:rPr>
              <w:t xml:space="preserve">Cuentas de Orden </w:t>
            </w:r>
            <w:r w:rsidR="00677E39" w:rsidRPr="00C33360">
              <w:rPr>
                <w:rFonts w:ascii="Times New Roman" w:eastAsia="Times New Roman" w:hAnsi="Times New Roman" w:cs="Times New Roman"/>
                <w:b/>
                <w:bCs/>
                <w:kern w:val="0"/>
                <w:sz w:val="18"/>
                <w:szCs w:val="18"/>
                <w:lang w:eastAsia="es-CO"/>
                <w14:ligatures w14:val="none"/>
              </w:rPr>
              <w:t>Junio de</w:t>
            </w:r>
            <w:r w:rsidRPr="00C33360">
              <w:rPr>
                <w:rFonts w:ascii="Times New Roman" w:eastAsia="Times New Roman" w:hAnsi="Times New Roman" w:cs="Times New Roman"/>
                <w:b/>
                <w:bCs/>
                <w:kern w:val="0"/>
                <w:sz w:val="18"/>
                <w:szCs w:val="18"/>
                <w:lang w:eastAsia="es-CO"/>
                <w14:ligatures w14:val="none"/>
              </w:rPr>
              <w:t xml:space="preserve"> 2023 </w:t>
            </w:r>
            <w:r w:rsidRPr="00C33360">
              <w:rPr>
                <w:rFonts w:ascii="Times New Roman" w:eastAsia="Times New Roman" w:hAnsi="Times New Roman" w:cs="Times New Roman"/>
                <w:b/>
                <w:bCs/>
                <w:kern w:val="0"/>
                <w:sz w:val="18"/>
                <w:szCs w:val="18"/>
                <w:lang w:eastAsia="es-CO"/>
                <w14:ligatures w14:val="none"/>
              </w:rPr>
              <w:br/>
              <w:t>($)</w:t>
            </w:r>
          </w:p>
        </w:tc>
        <w:tc>
          <w:tcPr>
            <w:tcW w:w="1688" w:type="dxa"/>
            <w:tcBorders>
              <w:top w:val="single" w:sz="8" w:space="0" w:color="auto"/>
              <w:left w:val="nil"/>
              <w:bottom w:val="single" w:sz="4" w:space="0" w:color="auto"/>
              <w:right w:val="single" w:sz="4" w:space="0" w:color="auto"/>
            </w:tcBorders>
            <w:shd w:val="clear" w:color="000000" w:fill="FFFFFF"/>
            <w:vAlign w:val="center"/>
            <w:hideMark/>
          </w:tcPr>
          <w:p w14:paraId="49AB2674" w14:textId="77777777" w:rsidR="00C33360" w:rsidRPr="00C33360" w:rsidRDefault="00C33360" w:rsidP="00C33360">
            <w:pPr>
              <w:spacing w:after="0" w:line="240" w:lineRule="auto"/>
              <w:jc w:val="center"/>
              <w:rPr>
                <w:rFonts w:ascii="Times New Roman" w:eastAsia="Times New Roman" w:hAnsi="Times New Roman" w:cs="Times New Roman"/>
                <w:b/>
                <w:bCs/>
                <w:kern w:val="0"/>
                <w:sz w:val="18"/>
                <w:szCs w:val="18"/>
                <w:lang w:eastAsia="es-CO"/>
                <w14:ligatures w14:val="none"/>
              </w:rPr>
            </w:pPr>
            <w:r w:rsidRPr="00C33360">
              <w:rPr>
                <w:rFonts w:ascii="Times New Roman" w:eastAsia="Times New Roman" w:hAnsi="Times New Roman" w:cs="Times New Roman"/>
                <w:b/>
                <w:bCs/>
                <w:kern w:val="0"/>
                <w:sz w:val="18"/>
                <w:szCs w:val="18"/>
                <w:lang w:eastAsia="es-CO"/>
                <w14:ligatures w14:val="none"/>
              </w:rPr>
              <w:t>VARIACIONES</w:t>
            </w:r>
          </w:p>
        </w:tc>
        <w:tc>
          <w:tcPr>
            <w:tcW w:w="1383" w:type="dxa"/>
            <w:tcBorders>
              <w:top w:val="single" w:sz="8" w:space="0" w:color="auto"/>
              <w:left w:val="nil"/>
              <w:bottom w:val="single" w:sz="4" w:space="0" w:color="auto"/>
              <w:right w:val="single" w:sz="8" w:space="0" w:color="auto"/>
            </w:tcBorders>
            <w:shd w:val="clear" w:color="000000" w:fill="FFFFFF"/>
            <w:vAlign w:val="center"/>
            <w:hideMark/>
          </w:tcPr>
          <w:p w14:paraId="45EEFBE5" w14:textId="77777777" w:rsidR="00C33360" w:rsidRPr="00C33360" w:rsidRDefault="00C33360" w:rsidP="00C33360">
            <w:pPr>
              <w:spacing w:after="0" w:line="240" w:lineRule="auto"/>
              <w:jc w:val="center"/>
              <w:rPr>
                <w:rFonts w:ascii="Times New Roman" w:eastAsia="Times New Roman" w:hAnsi="Times New Roman" w:cs="Times New Roman"/>
                <w:b/>
                <w:bCs/>
                <w:kern w:val="0"/>
                <w:sz w:val="18"/>
                <w:szCs w:val="18"/>
                <w:lang w:eastAsia="es-CO"/>
                <w14:ligatures w14:val="none"/>
              </w:rPr>
            </w:pPr>
            <w:r w:rsidRPr="00C33360">
              <w:rPr>
                <w:rFonts w:ascii="Times New Roman" w:eastAsia="Times New Roman" w:hAnsi="Times New Roman" w:cs="Times New Roman"/>
                <w:b/>
                <w:bCs/>
                <w:kern w:val="0"/>
                <w:sz w:val="18"/>
                <w:szCs w:val="18"/>
                <w:lang w:eastAsia="es-CO"/>
                <w14:ligatures w14:val="none"/>
              </w:rPr>
              <w:br/>
              <w:t>VARIACIONES</w:t>
            </w:r>
            <w:r w:rsidRPr="00C33360">
              <w:rPr>
                <w:rFonts w:ascii="Times New Roman" w:eastAsia="Times New Roman" w:hAnsi="Times New Roman" w:cs="Times New Roman"/>
                <w:b/>
                <w:bCs/>
                <w:kern w:val="0"/>
                <w:sz w:val="18"/>
                <w:szCs w:val="18"/>
                <w:lang w:eastAsia="es-CO"/>
                <w14:ligatures w14:val="none"/>
              </w:rPr>
              <w:br/>
              <w:t>%</w:t>
            </w:r>
          </w:p>
        </w:tc>
      </w:tr>
      <w:tr w:rsidR="008663E1" w:rsidRPr="00C33360" w14:paraId="723E4DF8" w14:textId="77777777" w:rsidTr="008663E1">
        <w:trPr>
          <w:trHeight w:val="313"/>
        </w:trPr>
        <w:tc>
          <w:tcPr>
            <w:tcW w:w="240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670EE82" w14:textId="77777777" w:rsidR="00C33360" w:rsidRPr="00C33360" w:rsidRDefault="00C33360" w:rsidP="00C33360">
            <w:pPr>
              <w:spacing w:after="0" w:line="240" w:lineRule="auto"/>
              <w:jc w:val="center"/>
              <w:rPr>
                <w:rFonts w:ascii="Times New Roman" w:eastAsia="Times New Roman" w:hAnsi="Times New Roman" w:cs="Times New Roman"/>
                <w:b/>
                <w:bCs/>
                <w:kern w:val="0"/>
                <w:sz w:val="18"/>
                <w:szCs w:val="18"/>
                <w:lang w:eastAsia="es-CO"/>
                <w14:ligatures w14:val="none"/>
              </w:rPr>
            </w:pPr>
            <w:r w:rsidRPr="00C33360">
              <w:rPr>
                <w:rFonts w:ascii="Times New Roman" w:eastAsia="Times New Roman" w:hAnsi="Times New Roman" w:cs="Times New Roman"/>
                <w:b/>
                <w:bCs/>
                <w:kern w:val="0"/>
                <w:sz w:val="18"/>
                <w:szCs w:val="18"/>
                <w:lang w:eastAsia="es-CO"/>
                <w14:ligatures w14:val="none"/>
              </w:rPr>
              <w:t>CUENTAS DE ORDEN DEUDORAS</w:t>
            </w:r>
          </w:p>
        </w:tc>
        <w:tc>
          <w:tcPr>
            <w:tcW w:w="1644" w:type="dxa"/>
            <w:tcBorders>
              <w:top w:val="nil"/>
              <w:left w:val="nil"/>
              <w:bottom w:val="single" w:sz="4" w:space="0" w:color="auto"/>
              <w:right w:val="single" w:sz="4" w:space="0" w:color="auto"/>
            </w:tcBorders>
            <w:shd w:val="clear" w:color="000000" w:fill="FFFFFF"/>
            <w:noWrap/>
            <w:vAlign w:val="bottom"/>
            <w:hideMark/>
          </w:tcPr>
          <w:p w14:paraId="057A9F76" w14:textId="77777777" w:rsidR="00C33360" w:rsidRPr="00C33360" w:rsidRDefault="00C33360" w:rsidP="00C33360">
            <w:pPr>
              <w:spacing w:after="0" w:line="240" w:lineRule="auto"/>
              <w:rPr>
                <w:rFonts w:ascii="Times New Roman" w:eastAsia="Times New Roman" w:hAnsi="Times New Roman" w:cs="Times New Roman"/>
                <w:b/>
                <w:bCs/>
                <w:kern w:val="0"/>
                <w:sz w:val="18"/>
                <w:szCs w:val="18"/>
                <w:lang w:eastAsia="es-CO"/>
                <w14:ligatures w14:val="none"/>
              </w:rPr>
            </w:pPr>
            <w:r w:rsidRPr="00C33360">
              <w:rPr>
                <w:rFonts w:ascii="Times New Roman" w:eastAsia="Times New Roman" w:hAnsi="Times New Roman" w:cs="Times New Roman"/>
                <w:b/>
                <w:bCs/>
                <w:kern w:val="0"/>
                <w:sz w:val="18"/>
                <w:szCs w:val="18"/>
                <w:lang w:eastAsia="es-CO"/>
                <w14:ligatures w14:val="none"/>
              </w:rPr>
              <w:t> </w:t>
            </w:r>
          </w:p>
        </w:tc>
        <w:tc>
          <w:tcPr>
            <w:tcW w:w="1703" w:type="dxa"/>
            <w:tcBorders>
              <w:top w:val="nil"/>
              <w:left w:val="nil"/>
              <w:bottom w:val="single" w:sz="4" w:space="0" w:color="auto"/>
              <w:right w:val="single" w:sz="4" w:space="0" w:color="auto"/>
            </w:tcBorders>
            <w:shd w:val="clear" w:color="000000" w:fill="FFFFFF"/>
            <w:noWrap/>
            <w:vAlign w:val="bottom"/>
            <w:hideMark/>
          </w:tcPr>
          <w:p w14:paraId="4C44281D" w14:textId="77777777" w:rsidR="00C33360" w:rsidRPr="00C33360" w:rsidRDefault="00C33360" w:rsidP="00C33360">
            <w:pPr>
              <w:spacing w:after="0" w:line="240" w:lineRule="auto"/>
              <w:rPr>
                <w:rFonts w:ascii="Times New Roman" w:eastAsia="Times New Roman" w:hAnsi="Times New Roman" w:cs="Times New Roman"/>
                <w:b/>
                <w:bCs/>
                <w:kern w:val="0"/>
                <w:sz w:val="18"/>
                <w:szCs w:val="18"/>
                <w:lang w:eastAsia="es-CO"/>
                <w14:ligatures w14:val="none"/>
              </w:rPr>
            </w:pPr>
            <w:r w:rsidRPr="00C33360">
              <w:rPr>
                <w:rFonts w:ascii="Times New Roman" w:eastAsia="Times New Roman" w:hAnsi="Times New Roman" w:cs="Times New Roman"/>
                <w:b/>
                <w:bCs/>
                <w:kern w:val="0"/>
                <w:sz w:val="18"/>
                <w:szCs w:val="18"/>
                <w:lang w:eastAsia="es-CO"/>
                <w14:ligatures w14:val="none"/>
              </w:rPr>
              <w:t> </w:t>
            </w:r>
          </w:p>
        </w:tc>
        <w:tc>
          <w:tcPr>
            <w:tcW w:w="1688" w:type="dxa"/>
            <w:tcBorders>
              <w:top w:val="nil"/>
              <w:left w:val="nil"/>
              <w:bottom w:val="single" w:sz="4" w:space="0" w:color="auto"/>
              <w:right w:val="single" w:sz="4" w:space="0" w:color="auto"/>
            </w:tcBorders>
            <w:shd w:val="clear" w:color="000000" w:fill="FFFFFF"/>
            <w:noWrap/>
            <w:vAlign w:val="bottom"/>
            <w:hideMark/>
          </w:tcPr>
          <w:p w14:paraId="6DC3CDDA" w14:textId="77777777" w:rsidR="00C33360" w:rsidRPr="00C33360" w:rsidRDefault="00C33360" w:rsidP="00C33360">
            <w:pPr>
              <w:spacing w:after="0" w:line="240" w:lineRule="auto"/>
              <w:rPr>
                <w:rFonts w:ascii="Times New Roman" w:eastAsia="Times New Roman" w:hAnsi="Times New Roman" w:cs="Times New Roman"/>
                <w:b/>
                <w:bCs/>
                <w:kern w:val="0"/>
                <w:sz w:val="18"/>
                <w:szCs w:val="18"/>
                <w:lang w:eastAsia="es-CO"/>
                <w14:ligatures w14:val="none"/>
              </w:rPr>
            </w:pPr>
            <w:r w:rsidRPr="00C33360">
              <w:rPr>
                <w:rFonts w:ascii="Times New Roman" w:eastAsia="Times New Roman" w:hAnsi="Times New Roman" w:cs="Times New Roman"/>
                <w:b/>
                <w:bCs/>
                <w:kern w:val="0"/>
                <w:sz w:val="18"/>
                <w:szCs w:val="18"/>
                <w:lang w:eastAsia="es-CO"/>
                <w14:ligatures w14:val="none"/>
              </w:rPr>
              <w:t> </w:t>
            </w:r>
          </w:p>
        </w:tc>
        <w:tc>
          <w:tcPr>
            <w:tcW w:w="1383" w:type="dxa"/>
            <w:tcBorders>
              <w:top w:val="nil"/>
              <w:left w:val="nil"/>
              <w:bottom w:val="single" w:sz="4" w:space="0" w:color="auto"/>
              <w:right w:val="single" w:sz="8" w:space="0" w:color="auto"/>
            </w:tcBorders>
            <w:shd w:val="clear" w:color="000000" w:fill="FFFFFF"/>
            <w:noWrap/>
            <w:vAlign w:val="bottom"/>
            <w:hideMark/>
          </w:tcPr>
          <w:p w14:paraId="0BBD24ED" w14:textId="77777777" w:rsidR="00C33360" w:rsidRPr="00C33360" w:rsidRDefault="00C33360" w:rsidP="00C33360">
            <w:pPr>
              <w:spacing w:after="0" w:line="240" w:lineRule="auto"/>
              <w:rPr>
                <w:rFonts w:ascii="Times New Roman" w:eastAsia="Times New Roman" w:hAnsi="Times New Roman" w:cs="Times New Roman"/>
                <w:b/>
                <w:bCs/>
                <w:color w:val="000000"/>
                <w:kern w:val="0"/>
                <w:sz w:val="18"/>
                <w:szCs w:val="18"/>
                <w:lang w:eastAsia="es-CO"/>
                <w14:ligatures w14:val="none"/>
              </w:rPr>
            </w:pPr>
            <w:r w:rsidRPr="00C33360">
              <w:rPr>
                <w:rFonts w:ascii="Times New Roman" w:eastAsia="Times New Roman" w:hAnsi="Times New Roman" w:cs="Times New Roman"/>
                <w:b/>
                <w:bCs/>
                <w:color w:val="000000"/>
                <w:kern w:val="0"/>
                <w:sz w:val="18"/>
                <w:szCs w:val="18"/>
                <w:lang w:eastAsia="es-CO"/>
                <w14:ligatures w14:val="none"/>
              </w:rPr>
              <w:t> </w:t>
            </w:r>
          </w:p>
        </w:tc>
      </w:tr>
      <w:tr w:rsidR="008663E1" w:rsidRPr="00C33360" w14:paraId="48888D48" w14:textId="77777777" w:rsidTr="008663E1">
        <w:trPr>
          <w:trHeight w:val="313"/>
        </w:trPr>
        <w:tc>
          <w:tcPr>
            <w:tcW w:w="24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B4213EF" w14:textId="77777777" w:rsidR="00C33360" w:rsidRPr="00C33360" w:rsidRDefault="00C33360" w:rsidP="00C33360">
            <w:pPr>
              <w:spacing w:after="0" w:line="240" w:lineRule="auto"/>
              <w:rPr>
                <w:rFonts w:ascii="Times New Roman" w:eastAsia="Times New Roman" w:hAnsi="Times New Roman" w:cs="Times New Roman"/>
                <w:kern w:val="0"/>
                <w:sz w:val="18"/>
                <w:szCs w:val="18"/>
                <w:lang w:eastAsia="es-CO"/>
                <w14:ligatures w14:val="none"/>
              </w:rPr>
            </w:pPr>
            <w:r w:rsidRPr="00C33360">
              <w:rPr>
                <w:rFonts w:ascii="Times New Roman" w:eastAsia="Times New Roman" w:hAnsi="Times New Roman" w:cs="Times New Roman"/>
                <w:kern w:val="0"/>
                <w:sz w:val="18"/>
                <w:szCs w:val="18"/>
                <w:lang w:eastAsia="es-CO"/>
                <w14:ligatures w14:val="none"/>
              </w:rPr>
              <w:t>Activos Contingentes</w:t>
            </w:r>
          </w:p>
        </w:tc>
        <w:tc>
          <w:tcPr>
            <w:tcW w:w="1644" w:type="dxa"/>
            <w:tcBorders>
              <w:top w:val="nil"/>
              <w:left w:val="nil"/>
              <w:bottom w:val="single" w:sz="4" w:space="0" w:color="auto"/>
              <w:right w:val="single" w:sz="4" w:space="0" w:color="auto"/>
            </w:tcBorders>
            <w:shd w:val="clear" w:color="auto" w:fill="auto"/>
            <w:noWrap/>
            <w:vAlign w:val="bottom"/>
            <w:hideMark/>
          </w:tcPr>
          <w:p w14:paraId="1103A6F2" w14:textId="0F1875CB" w:rsidR="00C33360" w:rsidRPr="00C33360" w:rsidRDefault="00C33360" w:rsidP="008663E1">
            <w:pPr>
              <w:spacing w:after="0" w:line="240" w:lineRule="auto"/>
              <w:jc w:val="right"/>
              <w:rPr>
                <w:rFonts w:ascii="Times New Roman" w:eastAsia="Times New Roman" w:hAnsi="Times New Roman" w:cs="Times New Roman"/>
                <w:kern w:val="0"/>
                <w:sz w:val="18"/>
                <w:szCs w:val="18"/>
                <w:lang w:eastAsia="es-CO"/>
                <w14:ligatures w14:val="none"/>
              </w:rPr>
            </w:pPr>
            <w:r w:rsidRPr="00C33360">
              <w:rPr>
                <w:rFonts w:ascii="Times New Roman" w:eastAsia="Times New Roman" w:hAnsi="Times New Roman" w:cs="Times New Roman"/>
                <w:kern w:val="0"/>
                <w:sz w:val="18"/>
                <w:szCs w:val="18"/>
                <w:lang w:eastAsia="es-CO"/>
                <w14:ligatures w14:val="none"/>
              </w:rPr>
              <w:t xml:space="preserve">      573.855.491.22</w:t>
            </w:r>
            <w:r w:rsidR="008663E1">
              <w:rPr>
                <w:rFonts w:ascii="Times New Roman" w:eastAsia="Times New Roman" w:hAnsi="Times New Roman" w:cs="Times New Roman"/>
                <w:kern w:val="0"/>
                <w:sz w:val="18"/>
                <w:szCs w:val="18"/>
                <w:lang w:eastAsia="es-CO"/>
                <w14:ligatures w14:val="none"/>
              </w:rPr>
              <w:t>1</w:t>
            </w:r>
          </w:p>
        </w:tc>
        <w:tc>
          <w:tcPr>
            <w:tcW w:w="1703" w:type="dxa"/>
            <w:tcBorders>
              <w:top w:val="nil"/>
              <w:left w:val="nil"/>
              <w:bottom w:val="single" w:sz="4" w:space="0" w:color="auto"/>
              <w:right w:val="single" w:sz="4" w:space="0" w:color="auto"/>
            </w:tcBorders>
            <w:shd w:val="clear" w:color="auto" w:fill="auto"/>
            <w:noWrap/>
            <w:vAlign w:val="bottom"/>
            <w:hideMark/>
          </w:tcPr>
          <w:p w14:paraId="542853B3" w14:textId="7049EB96" w:rsidR="00C33360" w:rsidRPr="00C33360" w:rsidRDefault="00C33360" w:rsidP="008663E1">
            <w:pPr>
              <w:spacing w:after="0" w:line="240" w:lineRule="auto"/>
              <w:jc w:val="right"/>
              <w:rPr>
                <w:rFonts w:ascii="Times New Roman" w:eastAsia="Times New Roman" w:hAnsi="Times New Roman" w:cs="Times New Roman"/>
                <w:kern w:val="0"/>
                <w:sz w:val="18"/>
                <w:szCs w:val="18"/>
                <w:lang w:eastAsia="es-CO"/>
                <w14:ligatures w14:val="none"/>
              </w:rPr>
            </w:pPr>
            <w:r w:rsidRPr="00C33360">
              <w:rPr>
                <w:rFonts w:ascii="Times New Roman" w:eastAsia="Times New Roman" w:hAnsi="Times New Roman" w:cs="Times New Roman"/>
                <w:kern w:val="0"/>
                <w:sz w:val="18"/>
                <w:szCs w:val="18"/>
                <w:lang w:eastAsia="es-CO"/>
                <w14:ligatures w14:val="none"/>
              </w:rPr>
              <w:t xml:space="preserve">      723.504.798.462 </w:t>
            </w:r>
          </w:p>
        </w:tc>
        <w:tc>
          <w:tcPr>
            <w:tcW w:w="1688" w:type="dxa"/>
            <w:tcBorders>
              <w:top w:val="nil"/>
              <w:left w:val="nil"/>
              <w:bottom w:val="single" w:sz="4" w:space="0" w:color="auto"/>
              <w:right w:val="single" w:sz="4" w:space="0" w:color="auto"/>
            </w:tcBorders>
            <w:shd w:val="clear" w:color="auto" w:fill="auto"/>
            <w:noWrap/>
            <w:vAlign w:val="bottom"/>
            <w:hideMark/>
          </w:tcPr>
          <w:p w14:paraId="2A1FE64D" w14:textId="67B7825F" w:rsidR="00C33360" w:rsidRPr="00C33360" w:rsidRDefault="00C33360" w:rsidP="00C33360">
            <w:pPr>
              <w:spacing w:after="0" w:line="240" w:lineRule="auto"/>
              <w:rPr>
                <w:rFonts w:ascii="Times New Roman" w:eastAsia="Times New Roman" w:hAnsi="Times New Roman" w:cs="Times New Roman"/>
                <w:kern w:val="0"/>
                <w:sz w:val="18"/>
                <w:szCs w:val="18"/>
                <w:lang w:eastAsia="es-CO"/>
                <w14:ligatures w14:val="none"/>
              </w:rPr>
            </w:pPr>
            <w:r w:rsidRPr="00C33360">
              <w:rPr>
                <w:rFonts w:ascii="Times New Roman" w:eastAsia="Times New Roman" w:hAnsi="Times New Roman" w:cs="Times New Roman"/>
                <w:kern w:val="0"/>
                <w:sz w:val="18"/>
                <w:szCs w:val="18"/>
                <w:lang w:eastAsia="es-CO"/>
                <w14:ligatures w14:val="none"/>
              </w:rPr>
              <w:t xml:space="preserve">-    149.649.307.241 </w:t>
            </w:r>
          </w:p>
        </w:tc>
        <w:tc>
          <w:tcPr>
            <w:tcW w:w="1383" w:type="dxa"/>
            <w:tcBorders>
              <w:top w:val="nil"/>
              <w:left w:val="nil"/>
              <w:bottom w:val="single" w:sz="4" w:space="0" w:color="auto"/>
              <w:right w:val="single" w:sz="8" w:space="0" w:color="auto"/>
            </w:tcBorders>
            <w:shd w:val="clear" w:color="000000" w:fill="FFFFFF"/>
            <w:noWrap/>
            <w:vAlign w:val="bottom"/>
            <w:hideMark/>
          </w:tcPr>
          <w:p w14:paraId="24D2DD82" w14:textId="77777777" w:rsidR="00C33360" w:rsidRPr="00C33360" w:rsidRDefault="00C33360" w:rsidP="00C33360">
            <w:pPr>
              <w:spacing w:after="0" w:line="240" w:lineRule="auto"/>
              <w:jc w:val="right"/>
              <w:rPr>
                <w:rFonts w:ascii="Times New Roman" w:eastAsia="Times New Roman" w:hAnsi="Times New Roman" w:cs="Times New Roman"/>
                <w:b/>
                <w:bCs/>
                <w:color w:val="000000"/>
                <w:kern w:val="0"/>
                <w:sz w:val="18"/>
                <w:szCs w:val="18"/>
                <w:lang w:eastAsia="es-CO"/>
                <w14:ligatures w14:val="none"/>
              </w:rPr>
            </w:pPr>
            <w:r w:rsidRPr="00C33360">
              <w:rPr>
                <w:rFonts w:ascii="Times New Roman" w:eastAsia="Times New Roman" w:hAnsi="Times New Roman" w:cs="Times New Roman"/>
                <w:b/>
                <w:bCs/>
                <w:color w:val="000000"/>
                <w:kern w:val="0"/>
                <w:sz w:val="18"/>
                <w:szCs w:val="18"/>
                <w:lang w:eastAsia="es-CO"/>
                <w14:ligatures w14:val="none"/>
              </w:rPr>
              <w:t>-20,68%</w:t>
            </w:r>
          </w:p>
        </w:tc>
      </w:tr>
      <w:tr w:rsidR="008663E1" w:rsidRPr="00C33360" w14:paraId="3A45254F" w14:textId="77777777" w:rsidTr="008663E1">
        <w:trPr>
          <w:trHeight w:val="313"/>
        </w:trPr>
        <w:tc>
          <w:tcPr>
            <w:tcW w:w="24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9A0E0D1" w14:textId="77777777" w:rsidR="00C33360" w:rsidRPr="00C33360" w:rsidRDefault="00C33360" w:rsidP="00C33360">
            <w:pPr>
              <w:spacing w:after="0" w:line="240" w:lineRule="auto"/>
              <w:rPr>
                <w:rFonts w:ascii="Times New Roman" w:eastAsia="Times New Roman" w:hAnsi="Times New Roman" w:cs="Times New Roman"/>
                <w:kern w:val="0"/>
                <w:sz w:val="18"/>
                <w:szCs w:val="18"/>
                <w:lang w:eastAsia="es-CO"/>
                <w14:ligatures w14:val="none"/>
              </w:rPr>
            </w:pPr>
            <w:r w:rsidRPr="00C33360">
              <w:rPr>
                <w:rFonts w:ascii="Times New Roman" w:eastAsia="Times New Roman" w:hAnsi="Times New Roman" w:cs="Times New Roman"/>
                <w:kern w:val="0"/>
                <w:sz w:val="18"/>
                <w:szCs w:val="18"/>
                <w:lang w:eastAsia="es-CO"/>
                <w14:ligatures w14:val="none"/>
              </w:rPr>
              <w:t>Deudoras de Control</w:t>
            </w:r>
          </w:p>
        </w:tc>
        <w:tc>
          <w:tcPr>
            <w:tcW w:w="1644" w:type="dxa"/>
            <w:tcBorders>
              <w:top w:val="nil"/>
              <w:left w:val="nil"/>
              <w:bottom w:val="single" w:sz="4" w:space="0" w:color="auto"/>
              <w:right w:val="single" w:sz="4" w:space="0" w:color="auto"/>
            </w:tcBorders>
            <w:shd w:val="clear" w:color="auto" w:fill="auto"/>
            <w:noWrap/>
            <w:vAlign w:val="bottom"/>
            <w:hideMark/>
          </w:tcPr>
          <w:p w14:paraId="6BDD8DB6" w14:textId="4FC082E3" w:rsidR="00C33360" w:rsidRPr="00C33360" w:rsidRDefault="00C33360" w:rsidP="008663E1">
            <w:pPr>
              <w:spacing w:after="0" w:line="240" w:lineRule="auto"/>
              <w:jc w:val="right"/>
              <w:rPr>
                <w:rFonts w:ascii="Times New Roman" w:eastAsia="Times New Roman" w:hAnsi="Times New Roman" w:cs="Times New Roman"/>
                <w:kern w:val="0"/>
                <w:sz w:val="18"/>
                <w:szCs w:val="18"/>
                <w:lang w:eastAsia="es-CO"/>
                <w14:ligatures w14:val="none"/>
              </w:rPr>
            </w:pPr>
            <w:r w:rsidRPr="00C33360">
              <w:rPr>
                <w:rFonts w:ascii="Times New Roman" w:eastAsia="Times New Roman" w:hAnsi="Times New Roman" w:cs="Times New Roman"/>
                <w:kern w:val="0"/>
                <w:sz w:val="18"/>
                <w:szCs w:val="18"/>
                <w:lang w:eastAsia="es-CO"/>
                <w14:ligatures w14:val="none"/>
              </w:rPr>
              <w:t xml:space="preserve">             464.449.059 </w:t>
            </w:r>
          </w:p>
        </w:tc>
        <w:tc>
          <w:tcPr>
            <w:tcW w:w="1703" w:type="dxa"/>
            <w:tcBorders>
              <w:top w:val="nil"/>
              <w:left w:val="nil"/>
              <w:bottom w:val="single" w:sz="4" w:space="0" w:color="auto"/>
              <w:right w:val="single" w:sz="4" w:space="0" w:color="auto"/>
            </w:tcBorders>
            <w:shd w:val="clear" w:color="auto" w:fill="auto"/>
            <w:noWrap/>
            <w:vAlign w:val="bottom"/>
            <w:hideMark/>
          </w:tcPr>
          <w:p w14:paraId="2D926C84" w14:textId="70A485EF" w:rsidR="00C33360" w:rsidRPr="00C33360" w:rsidRDefault="00C33360" w:rsidP="008663E1">
            <w:pPr>
              <w:spacing w:after="0" w:line="240" w:lineRule="auto"/>
              <w:jc w:val="right"/>
              <w:rPr>
                <w:rFonts w:ascii="Times New Roman" w:eastAsia="Times New Roman" w:hAnsi="Times New Roman" w:cs="Times New Roman"/>
                <w:kern w:val="0"/>
                <w:sz w:val="18"/>
                <w:szCs w:val="18"/>
                <w:lang w:eastAsia="es-CO"/>
                <w14:ligatures w14:val="none"/>
              </w:rPr>
            </w:pPr>
            <w:r w:rsidRPr="00C33360">
              <w:rPr>
                <w:rFonts w:ascii="Times New Roman" w:eastAsia="Times New Roman" w:hAnsi="Times New Roman" w:cs="Times New Roman"/>
                <w:kern w:val="0"/>
                <w:sz w:val="18"/>
                <w:szCs w:val="18"/>
                <w:lang w:eastAsia="es-CO"/>
                <w14:ligatures w14:val="none"/>
              </w:rPr>
              <w:t xml:space="preserve">             464.449.059 </w:t>
            </w:r>
          </w:p>
        </w:tc>
        <w:tc>
          <w:tcPr>
            <w:tcW w:w="1688" w:type="dxa"/>
            <w:tcBorders>
              <w:top w:val="nil"/>
              <w:left w:val="nil"/>
              <w:bottom w:val="single" w:sz="4" w:space="0" w:color="auto"/>
              <w:right w:val="single" w:sz="4" w:space="0" w:color="auto"/>
            </w:tcBorders>
            <w:shd w:val="clear" w:color="auto" w:fill="auto"/>
            <w:noWrap/>
            <w:vAlign w:val="bottom"/>
            <w:hideMark/>
          </w:tcPr>
          <w:p w14:paraId="6559BEEB" w14:textId="59534493" w:rsidR="00C33360" w:rsidRPr="00C33360" w:rsidRDefault="00C33360" w:rsidP="008663E1">
            <w:pPr>
              <w:spacing w:after="0" w:line="240" w:lineRule="auto"/>
              <w:jc w:val="right"/>
              <w:rPr>
                <w:rFonts w:ascii="Times New Roman" w:eastAsia="Times New Roman" w:hAnsi="Times New Roman" w:cs="Times New Roman"/>
                <w:kern w:val="0"/>
                <w:sz w:val="18"/>
                <w:szCs w:val="18"/>
                <w:lang w:eastAsia="es-CO"/>
                <w14:ligatures w14:val="none"/>
              </w:rPr>
            </w:pPr>
            <w:r w:rsidRPr="00C33360">
              <w:rPr>
                <w:rFonts w:ascii="Times New Roman" w:eastAsia="Times New Roman" w:hAnsi="Times New Roman" w:cs="Times New Roman"/>
                <w:kern w:val="0"/>
                <w:sz w:val="18"/>
                <w:szCs w:val="18"/>
                <w:lang w:eastAsia="es-CO"/>
                <w14:ligatures w14:val="none"/>
              </w:rPr>
              <w:t xml:space="preserve">                                  </w:t>
            </w:r>
            <w:r w:rsidR="008663E1">
              <w:rPr>
                <w:rFonts w:ascii="Times New Roman" w:eastAsia="Times New Roman" w:hAnsi="Times New Roman" w:cs="Times New Roman"/>
                <w:kern w:val="0"/>
                <w:sz w:val="18"/>
                <w:szCs w:val="18"/>
                <w:lang w:eastAsia="es-CO"/>
                <w14:ligatures w14:val="none"/>
              </w:rPr>
              <w:t>0</w:t>
            </w:r>
            <w:r w:rsidRPr="00C33360">
              <w:rPr>
                <w:rFonts w:ascii="Times New Roman" w:eastAsia="Times New Roman" w:hAnsi="Times New Roman" w:cs="Times New Roman"/>
                <w:kern w:val="0"/>
                <w:sz w:val="18"/>
                <w:szCs w:val="18"/>
                <w:lang w:eastAsia="es-CO"/>
                <w14:ligatures w14:val="none"/>
              </w:rPr>
              <w:t xml:space="preserve">   </w:t>
            </w:r>
          </w:p>
        </w:tc>
        <w:tc>
          <w:tcPr>
            <w:tcW w:w="1383" w:type="dxa"/>
            <w:tcBorders>
              <w:top w:val="nil"/>
              <w:left w:val="nil"/>
              <w:bottom w:val="single" w:sz="4" w:space="0" w:color="auto"/>
              <w:right w:val="single" w:sz="8" w:space="0" w:color="auto"/>
            </w:tcBorders>
            <w:shd w:val="clear" w:color="000000" w:fill="FFFFFF"/>
            <w:noWrap/>
            <w:vAlign w:val="bottom"/>
            <w:hideMark/>
          </w:tcPr>
          <w:p w14:paraId="3EFE3BB3" w14:textId="77777777" w:rsidR="00C33360" w:rsidRPr="00C33360" w:rsidRDefault="00C33360" w:rsidP="00C33360">
            <w:pPr>
              <w:spacing w:after="0" w:line="240" w:lineRule="auto"/>
              <w:jc w:val="right"/>
              <w:rPr>
                <w:rFonts w:ascii="Times New Roman" w:eastAsia="Times New Roman" w:hAnsi="Times New Roman" w:cs="Times New Roman"/>
                <w:b/>
                <w:bCs/>
                <w:color w:val="000000"/>
                <w:kern w:val="0"/>
                <w:sz w:val="18"/>
                <w:szCs w:val="18"/>
                <w:lang w:eastAsia="es-CO"/>
                <w14:ligatures w14:val="none"/>
              </w:rPr>
            </w:pPr>
            <w:r w:rsidRPr="00C33360">
              <w:rPr>
                <w:rFonts w:ascii="Times New Roman" w:eastAsia="Times New Roman" w:hAnsi="Times New Roman" w:cs="Times New Roman"/>
                <w:b/>
                <w:bCs/>
                <w:color w:val="000000"/>
                <w:kern w:val="0"/>
                <w:sz w:val="18"/>
                <w:szCs w:val="18"/>
                <w:lang w:eastAsia="es-CO"/>
                <w14:ligatures w14:val="none"/>
              </w:rPr>
              <w:t>0,00%</w:t>
            </w:r>
          </w:p>
        </w:tc>
      </w:tr>
      <w:tr w:rsidR="008663E1" w:rsidRPr="00C33360" w14:paraId="7D362CC1" w14:textId="77777777" w:rsidTr="008663E1">
        <w:trPr>
          <w:trHeight w:val="329"/>
        </w:trPr>
        <w:tc>
          <w:tcPr>
            <w:tcW w:w="240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9B51507" w14:textId="77777777" w:rsidR="00C33360" w:rsidRPr="00C33360" w:rsidRDefault="00C33360" w:rsidP="00C33360">
            <w:pPr>
              <w:spacing w:after="0" w:line="240" w:lineRule="auto"/>
              <w:rPr>
                <w:rFonts w:ascii="Times New Roman" w:eastAsia="Times New Roman" w:hAnsi="Times New Roman" w:cs="Times New Roman"/>
                <w:kern w:val="0"/>
                <w:sz w:val="18"/>
                <w:szCs w:val="18"/>
                <w:lang w:eastAsia="es-CO"/>
                <w14:ligatures w14:val="none"/>
              </w:rPr>
            </w:pPr>
            <w:r w:rsidRPr="00C33360">
              <w:rPr>
                <w:rFonts w:ascii="Times New Roman" w:eastAsia="Times New Roman" w:hAnsi="Times New Roman" w:cs="Times New Roman"/>
                <w:kern w:val="0"/>
                <w:sz w:val="18"/>
                <w:szCs w:val="18"/>
                <w:lang w:eastAsia="es-CO"/>
                <w14:ligatures w14:val="none"/>
              </w:rPr>
              <w:t>Deudoras por Contra (CR)</w:t>
            </w:r>
          </w:p>
        </w:tc>
        <w:tc>
          <w:tcPr>
            <w:tcW w:w="1644" w:type="dxa"/>
            <w:tcBorders>
              <w:top w:val="nil"/>
              <w:left w:val="nil"/>
              <w:bottom w:val="single" w:sz="8" w:space="0" w:color="auto"/>
              <w:right w:val="single" w:sz="4" w:space="0" w:color="auto"/>
            </w:tcBorders>
            <w:shd w:val="clear" w:color="auto" w:fill="auto"/>
            <w:noWrap/>
            <w:vAlign w:val="bottom"/>
            <w:hideMark/>
          </w:tcPr>
          <w:p w14:paraId="02F47268" w14:textId="4A704D31" w:rsidR="00C33360" w:rsidRPr="00C33360" w:rsidRDefault="00C33360" w:rsidP="008663E1">
            <w:pPr>
              <w:spacing w:after="0" w:line="240" w:lineRule="auto"/>
              <w:jc w:val="right"/>
              <w:rPr>
                <w:rFonts w:ascii="Times New Roman" w:eastAsia="Times New Roman" w:hAnsi="Times New Roman" w:cs="Times New Roman"/>
                <w:kern w:val="0"/>
                <w:sz w:val="18"/>
                <w:szCs w:val="18"/>
                <w:lang w:eastAsia="es-CO"/>
                <w14:ligatures w14:val="none"/>
              </w:rPr>
            </w:pPr>
            <w:r w:rsidRPr="00C33360">
              <w:rPr>
                <w:rFonts w:ascii="Times New Roman" w:eastAsia="Times New Roman" w:hAnsi="Times New Roman" w:cs="Times New Roman"/>
                <w:kern w:val="0"/>
                <w:sz w:val="18"/>
                <w:szCs w:val="18"/>
                <w:lang w:eastAsia="es-CO"/>
                <w14:ligatures w14:val="none"/>
              </w:rPr>
              <w:t>-    574.319.940.28</w:t>
            </w:r>
            <w:r w:rsidR="008663E1">
              <w:rPr>
                <w:rFonts w:ascii="Times New Roman" w:eastAsia="Times New Roman" w:hAnsi="Times New Roman" w:cs="Times New Roman"/>
                <w:kern w:val="0"/>
                <w:sz w:val="18"/>
                <w:szCs w:val="18"/>
                <w:lang w:eastAsia="es-CO"/>
                <w14:ligatures w14:val="none"/>
              </w:rPr>
              <w:t>1</w:t>
            </w:r>
            <w:r w:rsidRPr="00C33360">
              <w:rPr>
                <w:rFonts w:ascii="Times New Roman" w:eastAsia="Times New Roman" w:hAnsi="Times New Roman" w:cs="Times New Roman"/>
                <w:kern w:val="0"/>
                <w:sz w:val="18"/>
                <w:szCs w:val="18"/>
                <w:lang w:eastAsia="es-CO"/>
                <w14:ligatures w14:val="none"/>
              </w:rPr>
              <w:t xml:space="preserve"> </w:t>
            </w:r>
          </w:p>
        </w:tc>
        <w:tc>
          <w:tcPr>
            <w:tcW w:w="1703" w:type="dxa"/>
            <w:tcBorders>
              <w:top w:val="nil"/>
              <w:left w:val="nil"/>
              <w:bottom w:val="single" w:sz="8" w:space="0" w:color="auto"/>
              <w:right w:val="single" w:sz="4" w:space="0" w:color="auto"/>
            </w:tcBorders>
            <w:shd w:val="clear" w:color="auto" w:fill="auto"/>
            <w:noWrap/>
            <w:vAlign w:val="bottom"/>
            <w:hideMark/>
          </w:tcPr>
          <w:p w14:paraId="76D5B07B" w14:textId="0187CC4F" w:rsidR="00C33360" w:rsidRPr="00C33360" w:rsidRDefault="00C33360" w:rsidP="008663E1">
            <w:pPr>
              <w:spacing w:after="0" w:line="240" w:lineRule="auto"/>
              <w:jc w:val="right"/>
              <w:rPr>
                <w:rFonts w:ascii="Times New Roman" w:eastAsia="Times New Roman" w:hAnsi="Times New Roman" w:cs="Times New Roman"/>
                <w:kern w:val="0"/>
                <w:sz w:val="18"/>
                <w:szCs w:val="18"/>
                <w:lang w:eastAsia="es-CO"/>
                <w14:ligatures w14:val="none"/>
              </w:rPr>
            </w:pPr>
            <w:r w:rsidRPr="00C33360">
              <w:rPr>
                <w:rFonts w:ascii="Times New Roman" w:eastAsia="Times New Roman" w:hAnsi="Times New Roman" w:cs="Times New Roman"/>
                <w:kern w:val="0"/>
                <w:sz w:val="18"/>
                <w:szCs w:val="18"/>
                <w:lang w:eastAsia="es-CO"/>
                <w14:ligatures w14:val="none"/>
              </w:rPr>
              <w:t>-    723.969.247.522</w:t>
            </w:r>
          </w:p>
        </w:tc>
        <w:tc>
          <w:tcPr>
            <w:tcW w:w="1688" w:type="dxa"/>
            <w:tcBorders>
              <w:top w:val="nil"/>
              <w:left w:val="nil"/>
              <w:bottom w:val="single" w:sz="8" w:space="0" w:color="auto"/>
              <w:right w:val="single" w:sz="4" w:space="0" w:color="auto"/>
            </w:tcBorders>
            <w:shd w:val="clear" w:color="auto" w:fill="auto"/>
            <w:noWrap/>
            <w:vAlign w:val="bottom"/>
            <w:hideMark/>
          </w:tcPr>
          <w:p w14:paraId="7EE0616F" w14:textId="6BB761EC" w:rsidR="00C33360" w:rsidRPr="00C33360" w:rsidRDefault="00C33360" w:rsidP="00C33360">
            <w:pPr>
              <w:spacing w:after="0" w:line="240" w:lineRule="auto"/>
              <w:rPr>
                <w:rFonts w:ascii="Times New Roman" w:eastAsia="Times New Roman" w:hAnsi="Times New Roman" w:cs="Times New Roman"/>
                <w:kern w:val="0"/>
                <w:sz w:val="18"/>
                <w:szCs w:val="18"/>
                <w:lang w:eastAsia="es-CO"/>
                <w14:ligatures w14:val="none"/>
              </w:rPr>
            </w:pPr>
            <w:r w:rsidRPr="00C33360">
              <w:rPr>
                <w:rFonts w:ascii="Times New Roman" w:eastAsia="Times New Roman" w:hAnsi="Times New Roman" w:cs="Times New Roman"/>
                <w:kern w:val="0"/>
                <w:sz w:val="18"/>
                <w:szCs w:val="18"/>
                <w:lang w:eastAsia="es-CO"/>
                <w14:ligatures w14:val="none"/>
              </w:rPr>
              <w:t xml:space="preserve">      149.649.307.241 </w:t>
            </w:r>
          </w:p>
        </w:tc>
        <w:tc>
          <w:tcPr>
            <w:tcW w:w="1383" w:type="dxa"/>
            <w:tcBorders>
              <w:top w:val="nil"/>
              <w:left w:val="nil"/>
              <w:bottom w:val="single" w:sz="8" w:space="0" w:color="auto"/>
              <w:right w:val="single" w:sz="8" w:space="0" w:color="auto"/>
            </w:tcBorders>
            <w:shd w:val="clear" w:color="000000" w:fill="FFFFFF"/>
            <w:noWrap/>
            <w:vAlign w:val="bottom"/>
            <w:hideMark/>
          </w:tcPr>
          <w:p w14:paraId="0106CEBF" w14:textId="77777777" w:rsidR="00C33360" w:rsidRPr="00C33360" w:rsidRDefault="00C33360" w:rsidP="00C33360">
            <w:pPr>
              <w:spacing w:after="0" w:line="240" w:lineRule="auto"/>
              <w:jc w:val="right"/>
              <w:rPr>
                <w:rFonts w:ascii="Times New Roman" w:eastAsia="Times New Roman" w:hAnsi="Times New Roman" w:cs="Times New Roman"/>
                <w:b/>
                <w:bCs/>
                <w:color w:val="000000"/>
                <w:kern w:val="0"/>
                <w:sz w:val="18"/>
                <w:szCs w:val="18"/>
                <w:lang w:eastAsia="es-CO"/>
                <w14:ligatures w14:val="none"/>
              </w:rPr>
            </w:pPr>
            <w:r w:rsidRPr="00C33360">
              <w:rPr>
                <w:rFonts w:ascii="Times New Roman" w:eastAsia="Times New Roman" w:hAnsi="Times New Roman" w:cs="Times New Roman"/>
                <w:b/>
                <w:bCs/>
                <w:color w:val="000000"/>
                <w:kern w:val="0"/>
                <w:sz w:val="18"/>
                <w:szCs w:val="18"/>
                <w:lang w:eastAsia="es-CO"/>
                <w14:ligatures w14:val="none"/>
              </w:rPr>
              <w:t>-20,67%</w:t>
            </w:r>
          </w:p>
        </w:tc>
      </w:tr>
    </w:tbl>
    <w:p w14:paraId="17387F9C" w14:textId="77777777" w:rsidR="00BA0FC8" w:rsidRDefault="00BA0FC8" w:rsidP="006A587B">
      <w:pPr>
        <w:pStyle w:val="Textoindependiente"/>
        <w:jc w:val="both"/>
        <w:rPr>
          <w:b/>
          <w:bCs/>
          <w:color w:val="FF0000"/>
        </w:rPr>
      </w:pPr>
    </w:p>
    <w:p w14:paraId="2225215F" w14:textId="77777777" w:rsidR="00BA0FC8" w:rsidRDefault="00BA0FC8" w:rsidP="006A587B">
      <w:pPr>
        <w:pStyle w:val="Textoindependiente"/>
        <w:jc w:val="both"/>
        <w:rPr>
          <w:b/>
          <w:bCs/>
          <w:color w:val="FF0000"/>
        </w:rPr>
      </w:pPr>
    </w:p>
    <w:p w14:paraId="00FAE77A" w14:textId="77777777" w:rsidR="006A487B" w:rsidRDefault="006A487B" w:rsidP="006A587B">
      <w:pPr>
        <w:pStyle w:val="Textoindependiente"/>
        <w:jc w:val="both"/>
        <w:rPr>
          <w:b/>
          <w:bCs/>
          <w:color w:val="FF0000"/>
        </w:rPr>
      </w:pPr>
    </w:p>
    <w:p w14:paraId="3DCFE771" w14:textId="6BEEA6ED" w:rsidR="000A0670" w:rsidRDefault="000A0670" w:rsidP="006A587B">
      <w:pPr>
        <w:pStyle w:val="Textoindependiente"/>
        <w:jc w:val="both"/>
        <w:rPr>
          <w:bCs/>
        </w:rPr>
      </w:pPr>
      <w:r w:rsidRPr="0042683A">
        <w:rPr>
          <w:bCs/>
        </w:rPr>
        <w:t>En el grupo</w:t>
      </w:r>
      <w:r>
        <w:rPr>
          <w:bCs/>
        </w:rPr>
        <w:t xml:space="preserve"> </w:t>
      </w:r>
      <w:r w:rsidRPr="0042683A">
        <w:rPr>
          <w:bCs/>
        </w:rPr>
        <w:t>81 Activos Contingentes,</w:t>
      </w:r>
      <w:r>
        <w:rPr>
          <w:bCs/>
        </w:rPr>
        <w:t xml:space="preserve"> la</w:t>
      </w:r>
      <w:r w:rsidRPr="0042683A">
        <w:rPr>
          <w:bCs/>
        </w:rPr>
        <w:t xml:space="preserve"> cuenta 8120 Litigios y mecanismos alternativos de solución de conflictos, presentó</w:t>
      </w:r>
      <w:r>
        <w:rPr>
          <w:bCs/>
        </w:rPr>
        <w:t xml:space="preserve"> una disminución </w:t>
      </w:r>
      <w:r w:rsidRPr="0042683A">
        <w:rPr>
          <w:bCs/>
        </w:rPr>
        <w:t xml:space="preserve">por valor de </w:t>
      </w:r>
      <w:r>
        <w:rPr>
          <w:bCs/>
        </w:rPr>
        <w:t>-</w:t>
      </w:r>
      <w:r w:rsidRPr="0042683A">
        <w:rPr>
          <w:bCs/>
        </w:rPr>
        <w:t>$</w:t>
      </w:r>
      <w:r>
        <w:rPr>
          <w:bCs/>
        </w:rPr>
        <w:t xml:space="preserve">149.649.307.241, por </w:t>
      </w:r>
      <w:r w:rsidRPr="0042683A">
        <w:rPr>
          <w:bCs/>
        </w:rPr>
        <w:t>efecto de la actualización de procesos judiciales</w:t>
      </w:r>
      <w:r>
        <w:rPr>
          <w:bCs/>
        </w:rPr>
        <w:t xml:space="preserve"> y tribunales de arbitramento </w:t>
      </w:r>
      <w:r w:rsidRPr="0042683A">
        <w:rPr>
          <w:bCs/>
        </w:rPr>
        <w:t>con corte a 30 de junio de 202</w:t>
      </w:r>
      <w:r>
        <w:rPr>
          <w:bCs/>
        </w:rPr>
        <w:t>3</w:t>
      </w:r>
      <w:r w:rsidRPr="0042683A">
        <w:rPr>
          <w:bCs/>
        </w:rPr>
        <w:t xml:space="preserve">, informados por el Grupo Interno de Trabajo de Defensa Judicial de la Vicepresidencia Jurídica al área de contabilidad de la Vicepresidencia </w:t>
      </w:r>
      <w:r>
        <w:rPr>
          <w:bCs/>
        </w:rPr>
        <w:t>de Gestión Corporativa</w:t>
      </w:r>
      <w:r w:rsidRPr="0042683A">
        <w:rPr>
          <w:bCs/>
        </w:rPr>
        <w:t xml:space="preserve">, mediante el formato GEJU-F-010 - </w:t>
      </w:r>
      <w:r w:rsidRPr="0042683A">
        <w:rPr>
          <w:bCs/>
          <w:i/>
          <w:iCs/>
        </w:rPr>
        <w:t>“Reporte Procesos Judiciales”</w:t>
      </w:r>
      <w:r w:rsidRPr="0042683A">
        <w:rPr>
          <w:bCs/>
        </w:rPr>
        <w:t>.</w:t>
      </w:r>
    </w:p>
    <w:p w14:paraId="6D69FFF9" w14:textId="77777777" w:rsidR="00A613AA" w:rsidRDefault="00A613AA" w:rsidP="006A587B">
      <w:pPr>
        <w:pStyle w:val="Textoindependiente"/>
        <w:jc w:val="both"/>
        <w:rPr>
          <w:bCs/>
        </w:rPr>
      </w:pPr>
    </w:p>
    <w:p w14:paraId="5A8ADD06" w14:textId="77777777" w:rsidR="00A613AA" w:rsidRDefault="00A613AA" w:rsidP="006A587B">
      <w:pPr>
        <w:pStyle w:val="Textoindependiente"/>
        <w:jc w:val="both"/>
        <w:rPr>
          <w:bCs/>
        </w:rPr>
      </w:pPr>
    </w:p>
    <w:p w14:paraId="7D320324" w14:textId="77777777" w:rsidR="00A613AA" w:rsidRDefault="00A613AA" w:rsidP="006A587B">
      <w:pPr>
        <w:pStyle w:val="Textoindependiente"/>
        <w:jc w:val="both"/>
        <w:rPr>
          <w:bCs/>
        </w:rPr>
      </w:pPr>
    </w:p>
    <w:p w14:paraId="2336B159" w14:textId="77777777" w:rsidR="00A613AA" w:rsidRDefault="00A613AA" w:rsidP="006A587B">
      <w:pPr>
        <w:pStyle w:val="Textoindependiente"/>
        <w:jc w:val="both"/>
        <w:rPr>
          <w:bCs/>
        </w:rPr>
      </w:pPr>
    </w:p>
    <w:p w14:paraId="69C2A746" w14:textId="77777777" w:rsidR="00A613AA" w:rsidRDefault="00A613AA" w:rsidP="006A587B">
      <w:pPr>
        <w:pStyle w:val="Textoindependiente"/>
        <w:jc w:val="both"/>
        <w:rPr>
          <w:bCs/>
        </w:rPr>
      </w:pPr>
    </w:p>
    <w:p w14:paraId="43A14B76" w14:textId="77777777" w:rsidR="00A613AA" w:rsidRDefault="00A613AA" w:rsidP="006A587B">
      <w:pPr>
        <w:pStyle w:val="Textoindependiente"/>
        <w:jc w:val="both"/>
        <w:rPr>
          <w:bCs/>
        </w:rPr>
      </w:pPr>
    </w:p>
    <w:p w14:paraId="1E785331" w14:textId="77777777" w:rsidR="00A613AA" w:rsidRDefault="00A613AA" w:rsidP="006A587B">
      <w:pPr>
        <w:pStyle w:val="Textoindependiente"/>
        <w:jc w:val="both"/>
        <w:rPr>
          <w:bCs/>
        </w:rPr>
      </w:pPr>
    </w:p>
    <w:p w14:paraId="5A11ED54" w14:textId="77777777" w:rsidR="006A487B" w:rsidRDefault="006A487B" w:rsidP="006A587B">
      <w:pPr>
        <w:pStyle w:val="Textoindependiente"/>
        <w:jc w:val="both"/>
        <w:rPr>
          <w:bCs/>
        </w:rPr>
      </w:pPr>
    </w:p>
    <w:p w14:paraId="03A1FB9A" w14:textId="77777777" w:rsidR="006A487B" w:rsidRDefault="006A487B" w:rsidP="006A587B">
      <w:pPr>
        <w:pStyle w:val="Textoindependiente"/>
        <w:jc w:val="both"/>
        <w:rPr>
          <w:bCs/>
        </w:rPr>
      </w:pPr>
    </w:p>
    <w:p w14:paraId="19266673" w14:textId="77777777" w:rsidR="00A613AA" w:rsidRDefault="00A613AA" w:rsidP="006A587B">
      <w:pPr>
        <w:pStyle w:val="Textoindependiente"/>
        <w:jc w:val="both"/>
        <w:rPr>
          <w:bCs/>
        </w:rPr>
      </w:pPr>
    </w:p>
    <w:p w14:paraId="7581ED60" w14:textId="77777777" w:rsidR="000A0670" w:rsidRDefault="000A0670" w:rsidP="006A587B">
      <w:pPr>
        <w:pStyle w:val="Textoindependiente"/>
        <w:jc w:val="both"/>
        <w:rPr>
          <w:b/>
          <w:bCs/>
          <w:color w:val="FF0000"/>
        </w:rPr>
      </w:pPr>
    </w:p>
    <w:p w14:paraId="7349FBB6" w14:textId="479B8460" w:rsidR="006A587B" w:rsidRPr="006A587B" w:rsidRDefault="006A587B" w:rsidP="006A587B">
      <w:pPr>
        <w:pStyle w:val="Prrafodelista"/>
        <w:numPr>
          <w:ilvl w:val="0"/>
          <w:numId w:val="15"/>
        </w:numPr>
        <w:rPr>
          <w:b/>
          <w:bCs/>
        </w:rPr>
      </w:pPr>
      <w:r w:rsidRPr="006A587B">
        <w:rPr>
          <w:b/>
          <w:bCs/>
        </w:rPr>
        <w:t>CUENTAS DE ORDEN ACREEDORAS</w:t>
      </w:r>
    </w:p>
    <w:p w14:paraId="4922A032" w14:textId="77777777" w:rsidR="006A587B" w:rsidRDefault="006A587B" w:rsidP="00517241">
      <w:pPr>
        <w:rPr>
          <w:rFonts w:ascii="Times New Roman" w:hAnsi="Times New Roman" w:cs="Times New Roman"/>
          <w:b/>
          <w:bCs/>
          <w:sz w:val="24"/>
          <w:szCs w:val="24"/>
        </w:rPr>
      </w:pPr>
    </w:p>
    <w:tbl>
      <w:tblPr>
        <w:tblW w:w="0" w:type="auto"/>
        <w:tblCellMar>
          <w:left w:w="70" w:type="dxa"/>
          <w:right w:w="70" w:type="dxa"/>
        </w:tblCellMar>
        <w:tblLook w:val="04A0" w:firstRow="1" w:lastRow="0" w:firstColumn="1" w:lastColumn="0" w:noHBand="0" w:noVBand="1"/>
      </w:tblPr>
      <w:tblGrid>
        <w:gridCol w:w="2123"/>
        <w:gridCol w:w="1787"/>
        <w:gridCol w:w="1746"/>
        <w:gridCol w:w="1758"/>
        <w:gridCol w:w="1404"/>
      </w:tblGrid>
      <w:tr w:rsidR="00AA3558" w:rsidRPr="005A7D0C" w14:paraId="3A2D636C" w14:textId="77777777" w:rsidTr="00AA3558">
        <w:trPr>
          <w:trHeight w:val="720"/>
        </w:trPr>
        <w:tc>
          <w:tcPr>
            <w:tcW w:w="2148"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7EBA0875" w14:textId="77777777" w:rsidR="00370743" w:rsidRPr="005A7D0C" w:rsidRDefault="00370743" w:rsidP="00AD79F5">
            <w:pPr>
              <w:spacing w:after="0" w:line="240" w:lineRule="auto"/>
              <w:jc w:val="center"/>
              <w:rPr>
                <w:rFonts w:ascii="Times New Roman" w:eastAsia="Times New Roman" w:hAnsi="Times New Roman" w:cs="Times New Roman"/>
                <w:b/>
                <w:bCs/>
                <w:kern w:val="0"/>
                <w:sz w:val="18"/>
                <w:szCs w:val="18"/>
                <w:lang w:eastAsia="es-CO"/>
                <w14:ligatures w14:val="none"/>
              </w:rPr>
            </w:pPr>
            <w:r w:rsidRPr="005A7D0C">
              <w:rPr>
                <w:rFonts w:ascii="Times New Roman" w:eastAsia="Times New Roman" w:hAnsi="Times New Roman" w:cs="Times New Roman"/>
                <w:b/>
                <w:bCs/>
                <w:kern w:val="0"/>
                <w:sz w:val="18"/>
                <w:szCs w:val="18"/>
                <w:lang w:eastAsia="es-CO"/>
                <w14:ligatures w14:val="none"/>
              </w:rPr>
              <w:t>DESCRIPCIÓN</w:t>
            </w:r>
          </w:p>
        </w:tc>
        <w:tc>
          <w:tcPr>
            <w:tcW w:w="1809" w:type="dxa"/>
            <w:tcBorders>
              <w:top w:val="single" w:sz="8" w:space="0" w:color="auto"/>
              <w:left w:val="nil"/>
              <w:bottom w:val="single" w:sz="4" w:space="0" w:color="auto"/>
              <w:right w:val="single" w:sz="4" w:space="0" w:color="auto"/>
            </w:tcBorders>
            <w:shd w:val="clear" w:color="000000" w:fill="FFFFFF"/>
            <w:vAlign w:val="center"/>
            <w:hideMark/>
          </w:tcPr>
          <w:p w14:paraId="41E35EF3" w14:textId="77777777" w:rsidR="00370743" w:rsidRPr="005A7D0C" w:rsidRDefault="00370743" w:rsidP="00AD79F5">
            <w:pPr>
              <w:spacing w:after="0" w:line="240" w:lineRule="auto"/>
              <w:jc w:val="center"/>
              <w:rPr>
                <w:rFonts w:ascii="Times New Roman" w:eastAsia="Times New Roman" w:hAnsi="Times New Roman" w:cs="Times New Roman"/>
                <w:b/>
                <w:bCs/>
                <w:kern w:val="0"/>
                <w:sz w:val="18"/>
                <w:szCs w:val="18"/>
                <w:lang w:eastAsia="es-CO"/>
                <w14:ligatures w14:val="none"/>
              </w:rPr>
            </w:pPr>
            <w:r w:rsidRPr="005A7D0C">
              <w:rPr>
                <w:rFonts w:ascii="Times New Roman" w:eastAsia="Times New Roman" w:hAnsi="Times New Roman" w:cs="Times New Roman"/>
                <w:b/>
                <w:bCs/>
                <w:kern w:val="0"/>
                <w:sz w:val="18"/>
                <w:szCs w:val="18"/>
                <w:lang w:eastAsia="es-CO"/>
                <w14:ligatures w14:val="none"/>
              </w:rPr>
              <w:t xml:space="preserve">Cuentas de Orden septiembre de 2023 </w:t>
            </w:r>
            <w:r w:rsidRPr="005A7D0C">
              <w:rPr>
                <w:rFonts w:ascii="Times New Roman" w:eastAsia="Times New Roman" w:hAnsi="Times New Roman" w:cs="Times New Roman"/>
                <w:b/>
                <w:bCs/>
                <w:kern w:val="0"/>
                <w:sz w:val="18"/>
                <w:szCs w:val="18"/>
                <w:lang w:eastAsia="es-CO"/>
                <w14:ligatures w14:val="none"/>
              </w:rPr>
              <w:br/>
              <w:t>($)</w:t>
            </w:r>
          </w:p>
        </w:tc>
        <w:tc>
          <w:tcPr>
            <w:tcW w:w="1767" w:type="dxa"/>
            <w:tcBorders>
              <w:top w:val="single" w:sz="8" w:space="0" w:color="auto"/>
              <w:left w:val="nil"/>
              <w:bottom w:val="single" w:sz="4" w:space="0" w:color="auto"/>
              <w:right w:val="single" w:sz="4" w:space="0" w:color="auto"/>
            </w:tcBorders>
            <w:shd w:val="clear" w:color="000000" w:fill="FFFFFF"/>
            <w:vAlign w:val="center"/>
            <w:hideMark/>
          </w:tcPr>
          <w:p w14:paraId="4ABE603A" w14:textId="77777777" w:rsidR="00370743" w:rsidRPr="005A7D0C" w:rsidRDefault="00370743" w:rsidP="00AD79F5">
            <w:pPr>
              <w:spacing w:after="0" w:line="240" w:lineRule="auto"/>
              <w:jc w:val="center"/>
              <w:rPr>
                <w:rFonts w:ascii="Times New Roman" w:eastAsia="Times New Roman" w:hAnsi="Times New Roman" w:cs="Times New Roman"/>
                <w:b/>
                <w:bCs/>
                <w:kern w:val="0"/>
                <w:sz w:val="18"/>
                <w:szCs w:val="18"/>
                <w:lang w:eastAsia="es-CO"/>
                <w14:ligatures w14:val="none"/>
              </w:rPr>
            </w:pPr>
            <w:r w:rsidRPr="005A7D0C">
              <w:rPr>
                <w:rFonts w:ascii="Times New Roman" w:eastAsia="Times New Roman" w:hAnsi="Times New Roman" w:cs="Times New Roman"/>
                <w:b/>
                <w:bCs/>
                <w:kern w:val="0"/>
                <w:sz w:val="18"/>
                <w:szCs w:val="18"/>
                <w:lang w:eastAsia="es-CO"/>
                <w14:ligatures w14:val="none"/>
              </w:rPr>
              <w:t xml:space="preserve">Cuentas de Orden Junio de 2023 </w:t>
            </w:r>
            <w:r w:rsidRPr="005A7D0C">
              <w:rPr>
                <w:rFonts w:ascii="Times New Roman" w:eastAsia="Times New Roman" w:hAnsi="Times New Roman" w:cs="Times New Roman"/>
                <w:b/>
                <w:bCs/>
                <w:kern w:val="0"/>
                <w:sz w:val="18"/>
                <w:szCs w:val="18"/>
                <w:lang w:eastAsia="es-CO"/>
                <w14:ligatures w14:val="none"/>
              </w:rPr>
              <w:br/>
              <w:t>($)</w:t>
            </w:r>
          </w:p>
        </w:tc>
        <w:tc>
          <w:tcPr>
            <w:tcW w:w="1779" w:type="dxa"/>
            <w:tcBorders>
              <w:top w:val="single" w:sz="8" w:space="0" w:color="auto"/>
              <w:left w:val="nil"/>
              <w:bottom w:val="single" w:sz="4" w:space="0" w:color="auto"/>
              <w:right w:val="single" w:sz="4" w:space="0" w:color="auto"/>
            </w:tcBorders>
            <w:shd w:val="clear" w:color="000000" w:fill="FFFFFF"/>
            <w:vAlign w:val="center"/>
            <w:hideMark/>
          </w:tcPr>
          <w:p w14:paraId="047E63A5" w14:textId="77777777" w:rsidR="00370743" w:rsidRPr="005A7D0C" w:rsidRDefault="00370743" w:rsidP="00AD79F5">
            <w:pPr>
              <w:spacing w:after="0" w:line="240" w:lineRule="auto"/>
              <w:jc w:val="center"/>
              <w:rPr>
                <w:rFonts w:ascii="Times New Roman" w:eastAsia="Times New Roman" w:hAnsi="Times New Roman" w:cs="Times New Roman"/>
                <w:b/>
                <w:bCs/>
                <w:kern w:val="0"/>
                <w:sz w:val="18"/>
                <w:szCs w:val="18"/>
                <w:lang w:eastAsia="es-CO"/>
                <w14:ligatures w14:val="none"/>
              </w:rPr>
            </w:pPr>
            <w:r w:rsidRPr="005A7D0C">
              <w:rPr>
                <w:rFonts w:ascii="Times New Roman" w:eastAsia="Times New Roman" w:hAnsi="Times New Roman" w:cs="Times New Roman"/>
                <w:b/>
                <w:bCs/>
                <w:kern w:val="0"/>
                <w:sz w:val="18"/>
                <w:szCs w:val="18"/>
                <w:lang w:eastAsia="es-CO"/>
                <w14:ligatures w14:val="none"/>
              </w:rPr>
              <w:t>VARIACIONES</w:t>
            </w:r>
          </w:p>
        </w:tc>
        <w:tc>
          <w:tcPr>
            <w:tcW w:w="1315" w:type="dxa"/>
            <w:tcBorders>
              <w:top w:val="single" w:sz="8" w:space="0" w:color="auto"/>
              <w:left w:val="nil"/>
              <w:bottom w:val="single" w:sz="4" w:space="0" w:color="auto"/>
              <w:right w:val="single" w:sz="8" w:space="0" w:color="auto"/>
            </w:tcBorders>
            <w:shd w:val="clear" w:color="000000" w:fill="FFFFFF"/>
            <w:vAlign w:val="center"/>
            <w:hideMark/>
          </w:tcPr>
          <w:p w14:paraId="7FC16ADB" w14:textId="77777777" w:rsidR="00370743" w:rsidRPr="005A7D0C" w:rsidRDefault="00370743" w:rsidP="00AD79F5">
            <w:pPr>
              <w:spacing w:after="0" w:line="240" w:lineRule="auto"/>
              <w:jc w:val="center"/>
              <w:rPr>
                <w:rFonts w:ascii="Times New Roman" w:eastAsia="Times New Roman" w:hAnsi="Times New Roman" w:cs="Times New Roman"/>
                <w:b/>
                <w:bCs/>
                <w:kern w:val="0"/>
                <w:sz w:val="18"/>
                <w:szCs w:val="18"/>
                <w:lang w:eastAsia="es-CO"/>
                <w14:ligatures w14:val="none"/>
              </w:rPr>
            </w:pPr>
            <w:r w:rsidRPr="005A7D0C">
              <w:rPr>
                <w:rFonts w:ascii="Times New Roman" w:eastAsia="Times New Roman" w:hAnsi="Times New Roman" w:cs="Times New Roman"/>
                <w:b/>
                <w:bCs/>
                <w:kern w:val="0"/>
                <w:sz w:val="18"/>
                <w:szCs w:val="18"/>
                <w:lang w:eastAsia="es-CO"/>
                <w14:ligatures w14:val="none"/>
              </w:rPr>
              <w:t xml:space="preserve"> </w:t>
            </w:r>
            <w:r w:rsidRPr="005A7D0C">
              <w:rPr>
                <w:rFonts w:ascii="Times New Roman" w:eastAsia="Times New Roman" w:hAnsi="Times New Roman" w:cs="Times New Roman"/>
                <w:b/>
                <w:bCs/>
                <w:kern w:val="0"/>
                <w:sz w:val="18"/>
                <w:szCs w:val="18"/>
                <w:lang w:eastAsia="es-CO"/>
                <w14:ligatures w14:val="none"/>
              </w:rPr>
              <w:br/>
              <w:t>VARIACIONES</w:t>
            </w:r>
            <w:r w:rsidRPr="005A7D0C">
              <w:rPr>
                <w:rFonts w:ascii="Times New Roman" w:eastAsia="Times New Roman" w:hAnsi="Times New Roman" w:cs="Times New Roman"/>
                <w:b/>
                <w:bCs/>
                <w:kern w:val="0"/>
                <w:sz w:val="18"/>
                <w:szCs w:val="18"/>
                <w:lang w:eastAsia="es-CO"/>
                <w14:ligatures w14:val="none"/>
              </w:rPr>
              <w:br/>
              <w:t xml:space="preserve">% </w:t>
            </w:r>
          </w:p>
        </w:tc>
      </w:tr>
      <w:tr w:rsidR="00AA3558" w:rsidRPr="005A7D0C" w14:paraId="192726FA" w14:textId="77777777" w:rsidTr="00AA3558">
        <w:trPr>
          <w:trHeight w:val="300"/>
        </w:trPr>
        <w:tc>
          <w:tcPr>
            <w:tcW w:w="2148"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A4BF67B" w14:textId="77777777" w:rsidR="00370743" w:rsidRPr="005A7D0C" w:rsidRDefault="00370743" w:rsidP="00AD79F5">
            <w:pPr>
              <w:spacing w:after="0" w:line="240" w:lineRule="auto"/>
              <w:jc w:val="center"/>
              <w:rPr>
                <w:rFonts w:ascii="Times New Roman" w:eastAsia="Times New Roman" w:hAnsi="Times New Roman" w:cs="Times New Roman"/>
                <w:b/>
                <w:bCs/>
                <w:kern w:val="0"/>
                <w:sz w:val="18"/>
                <w:szCs w:val="18"/>
                <w:lang w:eastAsia="es-CO"/>
                <w14:ligatures w14:val="none"/>
              </w:rPr>
            </w:pPr>
            <w:r w:rsidRPr="005A7D0C">
              <w:rPr>
                <w:rFonts w:ascii="Times New Roman" w:eastAsia="Times New Roman" w:hAnsi="Times New Roman" w:cs="Times New Roman"/>
                <w:b/>
                <w:bCs/>
                <w:kern w:val="0"/>
                <w:sz w:val="18"/>
                <w:szCs w:val="18"/>
                <w:lang w:eastAsia="es-CO"/>
                <w14:ligatures w14:val="none"/>
              </w:rPr>
              <w:t xml:space="preserve"> CUENTAS DE ORDEN ACREEDORAS  </w:t>
            </w:r>
          </w:p>
        </w:tc>
        <w:tc>
          <w:tcPr>
            <w:tcW w:w="1809" w:type="dxa"/>
            <w:tcBorders>
              <w:top w:val="nil"/>
              <w:left w:val="nil"/>
              <w:bottom w:val="single" w:sz="4" w:space="0" w:color="auto"/>
              <w:right w:val="single" w:sz="4" w:space="0" w:color="auto"/>
            </w:tcBorders>
            <w:shd w:val="clear" w:color="000000" w:fill="FFFFFF"/>
            <w:noWrap/>
            <w:vAlign w:val="bottom"/>
            <w:hideMark/>
          </w:tcPr>
          <w:p w14:paraId="4F3BBB21" w14:textId="77777777" w:rsidR="00370743" w:rsidRPr="005A7D0C" w:rsidRDefault="00370743" w:rsidP="00AD79F5">
            <w:pPr>
              <w:spacing w:after="0" w:line="240" w:lineRule="auto"/>
              <w:rPr>
                <w:rFonts w:ascii="Times New Roman" w:eastAsia="Times New Roman" w:hAnsi="Times New Roman" w:cs="Times New Roman"/>
                <w:b/>
                <w:bCs/>
                <w:kern w:val="0"/>
                <w:sz w:val="18"/>
                <w:szCs w:val="18"/>
                <w:lang w:eastAsia="es-CO"/>
                <w14:ligatures w14:val="none"/>
              </w:rPr>
            </w:pPr>
            <w:r w:rsidRPr="005A7D0C">
              <w:rPr>
                <w:rFonts w:ascii="Times New Roman" w:eastAsia="Times New Roman" w:hAnsi="Times New Roman" w:cs="Times New Roman"/>
                <w:b/>
                <w:bCs/>
                <w:kern w:val="0"/>
                <w:sz w:val="18"/>
                <w:szCs w:val="18"/>
                <w:lang w:eastAsia="es-CO"/>
                <w14:ligatures w14:val="none"/>
              </w:rPr>
              <w:t> </w:t>
            </w:r>
          </w:p>
        </w:tc>
        <w:tc>
          <w:tcPr>
            <w:tcW w:w="1767" w:type="dxa"/>
            <w:tcBorders>
              <w:top w:val="nil"/>
              <w:left w:val="nil"/>
              <w:bottom w:val="single" w:sz="4" w:space="0" w:color="auto"/>
              <w:right w:val="single" w:sz="4" w:space="0" w:color="auto"/>
            </w:tcBorders>
            <w:shd w:val="clear" w:color="000000" w:fill="FFFFFF"/>
            <w:noWrap/>
            <w:vAlign w:val="bottom"/>
            <w:hideMark/>
          </w:tcPr>
          <w:p w14:paraId="4186B0F0" w14:textId="77777777" w:rsidR="00370743" w:rsidRPr="005A7D0C" w:rsidRDefault="00370743" w:rsidP="00AD79F5">
            <w:pPr>
              <w:spacing w:after="0" w:line="240" w:lineRule="auto"/>
              <w:rPr>
                <w:rFonts w:ascii="Times New Roman" w:eastAsia="Times New Roman" w:hAnsi="Times New Roman" w:cs="Times New Roman"/>
                <w:b/>
                <w:bCs/>
                <w:kern w:val="0"/>
                <w:sz w:val="18"/>
                <w:szCs w:val="18"/>
                <w:lang w:eastAsia="es-CO"/>
                <w14:ligatures w14:val="none"/>
              </w:rPr>
            </w:pPr>
            <w:r w:rsidRPr="005A7D0C">
              <w:rPr>
                <w:rFonts w:ascii="Times New Roman" w:eastAsia="Times New Roman" w:hAnsi="Times New Roman" w:cs="Times New Roman"/>
                <w:b/>
                <w:bCs/>
                <w:kern w:val="0"/>
                <w:sz w:val="18"/>
                <w:szCs w:val="18"/>
                <w:lang w:eastAsia="es-CO"/>
                <w14:ligatures w14:val="none"/>
              </w:rPr>
              <w:t> </w:t>
            </w:r>
          </w:p>
        </w:tc>
        <w:tc>
          <w:tcPr>
            <w:tcW w:w="1779" w:type="dxa"/>
            <w:tcBorders>
              <w:top w:val="nil"/>
              <w:left w:val="nil"/>
              <w:bottom w:val="single" w:sz="4" w:space="0" w:color="auto"/>
              <w:right w:val="single" w:sz="4" w:space="0" w:color="auto"/>
            </w:tcBorders>
            <w:shd w:val="clear" w:color="000000" w:fill="FFFFFF"/>
            <w:noWrap/>
            <w:vAlign w:val="bottom"/>
            <w:hideMark/>
          </w:tcPr>
          <w:p w14:paraId="673EB9C2" w14:textId="77777777" w:rsidR="00370743" w:rsidRPr="005A7D0C" w:rsidRDefault="00370743" w:rsidP="00AD79F5">
            <w:pPr>
              <w:spacing w:after="0" w:line="240" w:lineRule="auto"/>
              <w:rPr>
                <w:rFonts w:ascii="Times New Roman" w:eastAsia="Times New Roman" w:hAnsi="Times New Roman" w:cs="Times New Roman"/>
                <w:b/>
                <w:bCs/>
                <w:kern w:val="0"/>
                <w:sz w:val="18"/>
                <w:szCs w:val="18"/>
                <w:lang w:eastAsia="es-CO"/>
                <w14:ligatures w14:val="none"/>
              </w:rPr>
            </w:pPr>
            <w:r w:rsidRPr="005A7D0C">
              <w:rPr>
                <w:rFonts w:ascii="Times New Roman" w:eastAsia="Times New Roman" w:hAnsi="Times New Roman" w:cs="Times New Roman"/>
                <w:b/>
                <w:bCs/>
                <w:kern w:val="0"/>
                <w:sz w:val="18"/>
                <w:szCs w:val="18"/>
                <w:lang w:eastAsia="es-CO"/>
                <w14:ligatures w14:val="none"/>
              </w:rPr>
              <w:t> </w:t>
            </w:r>
          </w:p>
        </w:tc>
        <w:tc>
          <w:tcPr>
            <w:tcW w:w="1315" w:type="dxa"/>
            <w:tcBorders>
              <w:top w:val="nil"/>
              <w:left w:val="nil"/>
              <w:bottom w:val="single" w:sz="4" w:space="0" w:color="auto"/>
              <w:right w:val="single" w:sz="8" w:space="0" w:color="auto"/>
            </w:tcBorders>
            <w:shd w:val="clear" w:color="000000" w:fill="FFFFFF"/>
            <w:noWrap/>
            <w:vAlign w:val="bottom"/>
            <w:hideMark/>
          </w:tcPr>
          <w:p w14:paraId="6C6927C2" w14:textId="77777777" w:rsidR="00370743" w:rsidRPr="005A7D0C" w:rsidRDefault="00370743" w:rsidP="00AD79F5">
            <w:pPr>
              <w:spacing w:after="0" w:line="240" w:lineRule="auto"/>
              <w:rPr>
                <w:rFonts w:ascii="Times New Roman" w:eastAsia="Times New Roman" w:hAnsi="Times New Roman" w:cs="Times New Roman"/>
                <w:b/>
                <w:bCs/>
                <w:color w:val="000000"/>
                <w:kern w:val="0"/>
                <w:sz w:val="18"/>
                <w:szCs w:val="18"/>
                <w:lang w:eastAsia="es-CO"/>
                <w14:ligatures w14:val="none"/>
              </w:rPr>
            </w:pPr>
            <w:r w:rsidRPr="005A7D0C">
              <w:rPr>
                <w:rFonts w:ascii="Times New Roman" w:eastAsia="Times New Roman" w:hAnsi="Times New Roman" w:cs="Times New Roman"/>
                <w:b/>
                <w:bCs/>
                <w:color w:val="000000"/>
                <w:kern w:val="0"/>
                <w:sz w:val="18"/>
                <w:szCs w:val="18"/>
                <w:lang w:eastAsia="es-CO"/>
                <w14:ligatures w14:val="none"/>
              </w:rPr>
              <w:t> </w:t>
            </w:r>
          </w:p>
        </w:tc>
      </w:tr>
      <w:tr w:rsidR="00AA3558" w:rsidRPr="005A7D0C" w14:paraId="76E26953" w14:textId="77777777" w:rsidTr="00AA3558">
        <w:trPr>
          <w:trHeight w:val="300"/>
        </w:trPr>
        <w:tc>
          <w:tcPr>
            <w:tcW w:w="214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0F1512" w14:textId="77777777" w:rsidR="00370743" w:rsidRPr="005A7D0C" w:rsidRDefault="00370743" w:rsidP="00AD79F5">
            <w:pPr>
              <w:spacing w:after="0" w:line="240" w:lineRule="auto"/>
              <w:rPr>
                <w:rFonts w:ascii="Times New Roman" w:eastAsia="Times New Roman" w:hAnsi="Times New Roman" w:cs="Times New Roman"/>
                <w:kern w:val="0"/>
                <w:sz w:val="18"/>
                <w:szCs w:val="18"/>
                <w:lang w:eastAsia="es-CO"/>
                <w14:ligatures w14:val="none"/>
              </w:rPr>
            </w:pPr>
            <w:r w:rsidRPr="005A7D0C">
              <w:rPr>
                <w:rFonts w:ascii="Times New Roman" w:eastAsia="Times New Roman" w:hAnsi="Times New Roman" w:cs="Times New Roman"/>
                <w:kern w:val="0"/>
                <w:sz w:val="18"/>
                <w:szCs w:val="18"/>
                <w:lang w:eastAsia="es-CO"/>
                <w14:ligatures w14:val="none"/>
              </w:rPr>
              <w:t>Pasivos Contingentes</w:t>
            </w:r>
          </w:p>
        </w:tc>
        <w:tc>
          <w:tcPr>
            <w:tcW w:w="1809" w:type="dxa"/>
            <w:tcBorders>
              <w:top w:val="nil"/>
              <w:left w:val="nil"/>
              <w:bottom w:val="single" w:sz="4" w:space="0" w:color="auto"/>
              <w:right w:val="single" w:sz="4" w:space="0" w:color="auto"/>
            </w:tcBorders>
            <w:shd w:val="clear" w:color="auto" w:fill="auto"/>
            <w:noWrap/>
            <w:vAlign w:val="bottom"/>
            <w:hideMark/>
          </w:tcPr>
          <w:p w14:paraId="73A81B9E" w14:textId="64A5761B" w:rsidR="00370743" w:rsidRPr="005A7D0C" w:rsidRDefault="00370743" w:rsidP="00AD79F5">
            <w:pPr>
              <w:spacing w:after="0" w:line="240" w:lineRule="auto"/>
              <w:jc w:val="right"/>
              <w:rPr>
                <w:rFonts w:ascii="Times New Roman" w:eastAsia="Times New Roman" w:hAnsi="Times New Roman" w:cs="Times New Roman"/>
                <w:kern w:val="0"/>
                <w:sz w:val="18"/>
                <w:szCs w:val="18"/>
                <w:lang w:eastAsia="es-CO"/>
                <w14:ligatures w14:val="none"/>
              </w:rPr>
            </w:pPr>
            <w:r w:rsidRPr="005A7D0C">
              <w:rPr>
                <w:rFonts w:ascii="Times New Roman" w:eastAsia="Times New Roman" w:hAnsi="Times New Roman" w:cs="Times New Roman"/>
                <w:kern w:val="0"/>
                <w:sz w:val="18"/>
                <w:szCs w:val="18"/>
                <w:lang w:eastAsia="es-CO"/>
                <w14:ligatures w14:val="none"/>
              </w:rPr>
              <w:t>7.738.398.021.75</w:t>
            </w:r>
            <w:r w:rsidR="00DC52A6">
              <w:rPr>
                <w:rFonts w:ascii="Times New Roman" w:eastAsia="Times New Roman" w:hAnsi="Times New Roman" w:cs="Times New Roman"/>
                <w:kern w:val="0"/>
                <w:sz w:val="18"/>
                <w:szCs w:val="18"/>
                <w:lang w:eastAsia="es-CO"/>
                <w14:ligatures w14:val="none"/>
              </w:rPr>
              <w:t>2</w:t>
            </w:r>
          </w:p>
        </w:tc>
        <w:tc>
          <w:tcPr>
            <w:tcW w:w="1767" w:type="dxa"/>
            <w:tcBorders>
              <w:top w:val="nil"/>
              <w:left w:val="nil"/>
              <w:bottom w:val="single" w:sz="4" w:space="0" w:color="auto"/>
              <w:right w:val="single" w:sz="4" w:space="0" w:color="auto"/>
            </w:tcBorders>
            <w:shd w:val="clear" w:color="auto" w:fill="auto"/>
            <w:noWrap/>
            <w:vAlign w:val="bottom"/>
            <w:hideMark/>
          </w:tcPr>
          <w:p w14:paraId="13387290" w14:textId="262B5D0F" w:rsidR="00370743" w:rsidRPr="005A7D0C" w:rsidRDefault="00370743" w:rsidP="00AD79F5">
            <w:pPr>
              <w:spacing w:after="0" w:line="240" w:lineRule="auto"/>
              <w:jc w:val="right"/>
              <w:rPr>
                <w:rFonts w:ascii="Times New Roman" w:eastAsia="Times New Roman" w:hAnsi="Times New Roman" w:cs="Times New Roman"/>
                <w:kern w:val="0"/>
                <w:sz w:val="18"/>
                <w:szCs w:val="18"/>
                <w:lang w:eastAsia="es-CO"/>
                <w14:ligatures w14:val="none"/>
              </w:rPr>
            </w:pPr>
            <w:r w:rsidRPr="005A7D0C">
              <w:rPr>
                <w:rFonts w:ascii="Times New Roman" w:eastAsia="Times New Roman" w:hAnsi="Times New Roman" w:cs="Times New Roman"/>
                <w:kern w:val="0"/>
                <w:sz w:val="18"/>
                <w:szCs w:val="18"/>
                <w:lang w:eastAsia="es-CO"/>
                <w14:ligatures w14:val="none"/>
              </w:rPr>
              <w:t>6.732.651.724.296</w:t>
            </w:r>
          </w:p>
        </w:tc>
        <w:tc>
          <w:tcPr>
            <w:tcW w:w="1779" w:type="dxa"/>
            <w:tcBorders>
              <w:top w:val="nil"/>
              <w:left w:val="nil"/>
              <w:bottom w:val="single" w:sz="4" w:space="0" w:color="auto"/>
              <w:right w:val="single" w:sz="4" w:space="0" w:color="auto"/>
            </w:tcBorders>
            <w:shd w:val="clear" w:color="auto" w:fill="auto"/>
            <w:noWrap/>
            <w:vAlign w:val="bottom"/>
            <w:hideMark/>
          </w:tcPr>
          <w:p w14:paraId="778FC305" w14:textId="622211F7" w:rsidR="00370743" w:rsidRPr="005A7D0C" w:rsidRDefault="00370743" w:rsidP="00AD79F5">
            <w:pPr>
              <w:spacing w:after="0" w:line="240" w:lineRule="auto"/>
              <w:jc w:val="right"/>
              <w:rPr>
                <w:rFonts w:ascii="Times New Roman" w:eastAsia="Times New Roman" w:hAnsi="Times New Roman" w:cs="Times New Roman"/>
                <w:kern w:val="0"/>
                <w:sz w:val="18"/>
                <w:szCs w:val="18"/>
                <w:lang w:eastAsia="es-CO"/>
                <w14:ligatures w14:val="none"/>
              </w:rPr>
            </w:pPr>
            <w:r w:rsidRPr="005A7D0C">
              <w:rPr>
                <w:rFonts w:ascii="Times New Roman" w:eastAsia="Times New Roman" w:hAnsi="Times New Roman" w:cs="Times New Roman"/>
                <w:kern w:val="0"/>
                <w:sz w:val="18"/>
                <w:szCs w:val="18"/>
                <w:lang w:eastAsia="es-CO"/>
                <w14:ligatures w14:val="none"/>
              </w:rPr>
              <w:t>1.005.746.297.456</w:t>
            </w:r>
          </w:p>
        </w:tc>
        <w:tc>
          <w:tcPr>
            <w:tcW w:w="1315" w:type="dxa"/>
            <w:tcBorders>
              <w:top w:val="nil"/>
              <w:left w:val="nil"/>
              <w:bottom w:val="single" w:sz="4" w:space="0" w:color="auto"/>
              <w:right w:val="single" w:sz="8" w:space="0" w:color="auto"/>
            </w:tcBorders>
            <w:shd w:val="clear" w:color="000000" w:fill="FFFFFF"/>
            <w:noWrap/>
            <w:vAlign w:val="bottom"/>
            <w:hideMark/>
          </w:tcPr>
          <w:p w14:paraId="6139864F" w14:textId="77777777" w:rsidR="00370743" w:rsidRPr="005A7D0C" w:rsidRDefault="00370743" w:rsidP="00AD79F5">
            <w:pPr>
              <w:spacing w:after="0" w:line="240" w:lineRule="auto"/>
              <w:jc w:val="right"/>
              <w:rPr>
                <w:rFonts w:ascii="Times New Roman" w:eastAsia="Times New Roman" w:hAnsi="Times New Roman" w:cs="Times New Roman"/>
                <w:b/>
                <w:bCs/>
                <w:color w:val="000000"/>
                <w:kern w:val="0"/>
                <w:sz w:val="18"/>
                <w:szCs w:val="18"/>
                <w:lang w:eastAsia="es-CO"/>
                <w14:ligatures w14:val="none"/>
              </w:rPr>
            </w:pPr>
            <w:r w:rsidRPr="005A7D0C">
              <w:rPr>
                <w:rFonts w:ascii="Times New Roman" w:eastAsia="Times New Roman" w:hAnsi="Times New Roman" w:cs="Times New Roman"/>
                <w:b/>
                <w:bCs/>
                <w:color w:val="000000"/>
                <w:kern w:val="0"/>
                <w:sz w:val="18"/>
                <w:szCs w:val="18"/>
                <w:lang w:eastAsia="es-CO"/>
                <w14:ligatures w14:val="none"/>
              </w:rPr>
              <w:t>14,94%</w:t>
            </w:r>
          </w:p>
        </w:tc>
      </w:tr>
      <w:tr w:rsidR="00AA3558" w:rsidRPr="005A7D0C" w14:paraId="135E28B4" w14:textId="77777777" w:rsidTr="00AA3558">
        <w:trPr>
          <w:trHeight w:val="300"/>
        </w:trPr>
        <w:tc>
          <w:tcPr>
            <w:tcW w:w="214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6EF932E" w14:textId="77777777" w:rsidR="00370743" w:rsidRPr="005A7D0C" w:rsidRDefault="00370743" w:rsidP="00AD79F5">
            <w:pPr>
              <w:spacing w:after="0" w:line="240" w:lineRule="auto"/>
              <w:rPr>
                <w:rFonts w:ascii="Times New Roman" w:eastAsia="Times New Roman" w:hAnsi="Times New Roman" w:cs="Times New Roman"/>
                <w:kern w:val="0"/>
                <w:sz w:val="18"/>
                <w:szCs w:val="18"/>
                <w:lang w:eastAsia="es-CO"/>
                <w14:ligatures w14:val="none"/>
              </w:rPr>
            </w:pPr>
            <w:r w:rsidRPr="005A7D0C">
              <w:rPr>
                <w:rFonts w:ascii="Times New Roman" w:eastAsia="Times New Roman" w:hAnsi="Times New Roman" w:cs="Times New Roman"/>
                <w:kern w:val="0"/>
                <w:sz w:val="18"/>
                <w:szCs w:val="18"/>
                <w:lang w:eastAsia="es-CO"/>
                <w14:ligatures w14:val="none"/>
              </w:rPr>
              <w:t xml:space="preserve">Acreedoras de Control </w:t>
            </w:r>
          </w:p>
        </w:tc>
        <w:tc>
          <w:tcPr>
            <w:tcW w:w="1809" w:type="dxa"/>
            <w:tcBorders>
              <w:top w:val="nil"/>
              <w:left w:val="nil"/>
              <w:bottom w:val="single" w:sz="4" w:space="0" w:color="auto"/>
              <w:right w:val="single" w:sz="4" w:space="0" w:color="auto"/>
            </w:tcBorders>
            <w:shd w:val="clear" w:color="auto" w:fill="auto"/>
            <w:noWrap/>
            <w:vAlign w:val="bottom"/>
            <w:hideMark/>
          </w:tcPr>
          <w:p w14:paraId="0FEE39A2" w14:textId="77777777" w:rsidR="00370743" w:rsidRPr="005A7D0C" w:rsidRDefault="00370743" w:rsidP="00AD79F5">
            <w:pPr>
              <w:spacing w:after="0" w:line="240" w:lineRule="auto"/>
              <w:jc w:val="right"/>
              <w:rPr>
                <w:rFonts w:ascii="Times New Roman" w:eastAsia="Times New Roman" w:hAnsi="Times New Roman" w:cs="Times New Roman"/>
                <w:kern w:val="0"/>
                <w:sz w:val="18"/>
                <w:szCs w:val="18"/>
                <w:lang w:eastAsia="es-CO"/>
                <w14:ligatures w14:val="none"/>
              </w:rPr>
            </w:pPr>
            <w:r w:rsidRPr="005A7D0C">
              <w:rPr>
                <w:rFonts w:ascii="Times New Roman" w:eastAsia="Times New Roman" w:hAnsi="Times New Roman" w:cs="Times New Roman"/>
                <w:kern w:val="0"/>
                <w:sz w:val="18"/>
                <w:szCs w:val="18"/>
                <w:lang w:eastAsia="es-CO"/>
                <w14:ligatures w14:val="none"/>
              </w:rPr>
              <w:t>0,00</w:t>
            </w:r>
          </w:p>
        </w:tc>
        <w:tc>
          <w:tcPr>
            <w:tcW w:w="1767" w:type="dxa"/>
            <w:tcBorders>
              <w:top w:val="nil"/>
              <w:left w:val="nil"/>
              <w:bottom w:val="single" w:sz="4" w:space="0" w:color="auto"/>
              <w:right w:val="single" w:sz="4" w:space="0" w:color="auto"/>
            </w:tcBorders>
            <w:shd w:val="clear" w:color="auto" w:fill="auto"/>
            <w:noWrap/>
            <w:vAlign w:val="bottom"/>
            <w:hideMark/>
          </w:tcPr>
          <w:p w14:paraId="4125C13C" w14:textId="77777777" w:rsidR="00370743" w:rsidRPr="005A7D0C" w:rsidRDefault="00370743" w:rsidP="00AD79F5">
            <w:pPr>
              <w:spacing w:after="0" w:line="240" w:lineRule="auto"/>
              <w:jc w:val="right"/>
              <w:rPr>
                <w:rFonts w:ascii="Times New Roman" w:eastAsia="Times New Roman" w:hAnsi="Times New Roman" w:cs="Times New Roman"/>
                <w:kern w:val="0"/>
                <w:sz w:val="18"/>
                <w:szCs w:val="18"/>
                <w:lang w:eastAsia="es-CO"/>
                <w14:ligatures w14:val="none"/>
              </w:rPr>
            </w:pPr>
            <w:r w:rsidRPr="005A7D0C">
              <w:rPr>
                <w:rFonts w:ascii="Times New Roman" w:eastAsia="Times New Roman" w:hAnsi="Times New Roman" w:cs="Times New Roman"/>
                <w:kern w:val="0"/>
                <w:sz w:val="18"/>
                <w:szCs w:val="18"/>
                <w:lang w:eastAsia="es-CO"/>
                <w14:ligatures w14:val="none"/>
              </w:rPr>
              <w:t>0,00</w:t>
            </w:r>
          </w:p>
        </w:tc>
        <w:tc>
          <w:tcPr>
            <w:tcW w:w="1779" w:type="dxa"/>
            <w:tcBorders>
              <w:top w:val="nil"/>
              <w:left w:val="nil"/>
              <w:bottom w:val="single" w:sz="4" w:space="0" w:color="auto"/>
              <w:right w:val="single" w:sz="4" w:space="0" w:color="auto"/>
            </w:tcBorders>
            <w:shd w:val="clear" w:color="auto" w:fill="auto"/>
            <w:noWrap/>
            <w:vAlign w:val="bottom"/>
            <w:hideMark/>
          </w:tcPr>
          <w:p w14:paraId="6072FC47" w14:textId="77777777" w:rsidR="00370743" w:rsidRPr="005A7D0C" w:rsidRDefault="00370743" w:rsidP="00AD79F5">
            <w:pPr>
              <w:spacing w:after="0" w:line="240" w:lineRule="auto"/>
              <w:jc w:val="right"/>
              <w:rPr>
                <w:rFonts w:ascii="Times New Roman" w:eastAsia="Times New Roman" w:hAnsi="Times New Roman" w:cs="Times New Roman"/>
                <w:kern w:val="0"/>
                <w:sz w:val="18"/>
                <w:szCs w:val="18"/>
                <w:lang w:eastAsia="es-CO"/>
                <w14:ligatures w14:val="none"/>
              </w:rPr>
            </w:pPr>
            <w:r w:rsidRPr="005A7D0C">
              <w:rPr>
                <w:rFonts w:ascii="Times New Roman" w:eastAsia="Times New Roman" w:hAnsi="Times New Roman" w:cs="Times New Roman"/>
                <w:kern w:val="0"/>
                <w:sz w:val="18"/>
                <w:szCs w:val="18"/>
                <w:lang w:eastAsia="es-CO"/>
                <w14:ligatures w14:val="none"/>
              </w:rPr>
              <w:t>0,00</w:t>
            </w:r>
          </w:p>
        </w:tc>
        <w:tc>
          <w:tcPr>
            <w:tcW w:w="1315" w:type="dxa"/>
            <w:tcBorders>
              <w:top w:val="nil"/>
              <w:left w:val="nil"/>
              <w:bottom w:val="single" w:sz="4" w:space="0" w:color="auto"/>
              <w:right w:val="single" w:sz="8" w:space="0" w:color="auto"/>
            </w:tcBorders>
            <w:shd w:val="clear" w:color="000000" w:fill="FFFFFF"/>
            <w:noWrap/>
            <w:vAlign w:val="bottom"/>
            <w:hideMark/>
          </w:tcPr>
          <w:p w14:paraId="364515B2" w14:textId="77777777" w:rsidR="00370743" w:rsidRPr="005A7D0C" w:rsidRDefault="00370743" w:rsidP="00AD79F5">
            <w:pPr>
              <w:spacing w:after="0" w:line="240" w:lineRule="auto"/>
              <w:jc w:val="right"/>
              <w:rPr>
                <w:rFonts w:ascii="Times New Roman" w:eastAsia="Times New Roman" w:hAnsi="Times New Roman" w:cs="Times New Roman"/>
                <w:b/>
                <w:bCs/>
                <w:color w:val="000000"/>
                <w:kern w:val="0"/>
                <w:sz w:val="18"/>
                <w:szCs w:val="18"/>
                <w:lang w:eastAsia="es-CO"/>
                <w14:ligatures w14:val="none"/>
              </w:rPr>
            </w:pPr>
            <w:r w:rsidRPr="005A7D0C">
              <w:rPr>
                <w:rFonts w:ascii="Times New Roman" w:eastAsia="Times New Roman" w:hAnsi="Times New Roman" w:cs="Times New Roman"/>
                <w:b/>
                <w:bCs/>
                <w:color w:val="000000"/>
                <w:kern w:val="0"/>
                <w:sz w:val="18"/>
                <w:szCs w:val="18"/>
                <w:lang w:eastAsia="es-CO"/>
                <w14:ligatures w14:val="none"/>
              </w:rPr>
              <w:t>0,00%</w:t>
            </w:r>
          </w:p>
        </w:tc>
      </w:tr>
      <w:tr w:rsidR="00AA3558" w:rsidRPr="005A7D0C" w14:paraId="136EB651" w14:textId="77777777" w:rsidTr="00AA3558">
        <w:trPr>
          <w:trHeight w:val="315"/>
        </w:trPr>
        <w:tc>
          <w:tcPr>
            <w:tcW w:w="2148"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E4C4F78" w14:textId="77777777" w:rsidR="00370743" w:rsidRPr="005A7D0C" w:rsidRDefault="00370743" w:rsidP="00AD79F5">
            <w:pPr>
              <w:spacing w:after="0" w:line="240" w:lineRule="auto"/>
              <w:rPr>
                <w:rFonts w:ascii="Times New Roman" w:eastAsia="Times New Roman" w:hAnsi="Times New Roman" w:cs="Times New Roman"/>
                <w:kern w:val="0"/>
                <w:sz w:val="18"/>
                <w:szCs w:val="18"/>
                <w:lang w:eastAsia="es-CO"/>
                <w14:ligatures w14:val="none"/>
              </w:rPr>
            </w:pPr>
            <w:r w:rsidRPr="005A7D0C">
              <w:rPr>
                <w:rFonts w:ascii="Times New Roman" w:eastAsia="Times New Roman" w:hAnsi="Times New Roman" w:cs="Times New Roman"/>
                <w:kern w:val="0"/>
                <w:sz w:val="18"/>
                <w:szCs w:val="18"/>
                <w:lang w:eastAsia="es-CO"/>
                <w14:ligatures w14:val="none"/>
              </w:rPr>
              <w:t>Acreedoras por Contra (DB)</w:t>
            </w:r>
          </w:p>
        </w:tc>
        <w:tc>
          <w:tcPr>
            <w:tcW w:w="1809" w:type="dxa"/>
            <w:tcBorders>
              <w:top w:val="nil"/>
              <w:left w:val="nil"/>
              <w:bottom w:val="single" w:sz="8" w:space="0" w:color="auto"/>
              <w:right w:val="single" w:sz="4" w:space="0" w:color="auto"/>
            </w:tcBorders>
            <w:shd w:val="clear" w:color="auto" w:fill="auto"/>
            <w:noWrap/>
            <w:vAlign w:val="bottom"/>
            <w:hideMark/>
          </w:tcPr>
          <w:p w14:paraId="70916C68" w14:textId="1674B0B5" w:rsidR="00370743" w:rsidRPr="005A7D0C" w:rsidRDefault="00370743" w:rsidP="00AD79F5">
            <w:pPr>
              <w:spacing w:after="0" w:line="240" w:lineRule="auto"/>
              <w:jc w:val="right"/>
              <w:rPr>
                <w:rFonts w:ascii="Times New Roman" w:eastAsia="Times New Roman" w:hAnsi="Times New Roman" w:cs="Times New Roman"/>
                <w:kern w:val="0"/>
                <w:sz w:val="18"/>
                <w:szCs w:val="18"/>
                <w:lang w:eastAsia="es-CO"/>
                <w14:ligatures w14:val="none"/>
              </w:rPr>
            </w:pPr>
            <w:r w:rsidRPr="005A7D0C">
              <w:rPr>
                <w:rFonts w:ascii="Times New Roman" w:eastAsia="Times New Roman" w:hAnsi="Times New Roman" w:cs="Times New Roman"/>
                <w:kern w:val="0"/>
                <w:sz w:val="18"/>
                <w:szCs w:val="18"/>
                <w:lang w:eastAsia="es-CO"/>
                <w14:ligatures w14:val="none"/>
              </w:rPr>
              <w:t>-7.738.398.021.75</w:t>
            </w:r>
            <w:r w:rsidR="00DC52A6">
              <w:rPr>
                <w:rFonts w:ascii="Times New Roman" w:eastAsia="Times New Roman" w:hAnsi="Times New Roman" w:cs="Times New Roman"/>
                <w:kern w:val="0"/>
                <w:sz w:val="18"/>
                <w:szCs w:val="18"/>
                <w:lang w:eastAsia="es-CO"/>
                <w14:ligatures w14:val="none"/>
              </w:rPr>
              <w:t>2</w:t>
            </w:r>
          </w:p>
        </w:tc>
        <w:tc>
          <w:tcPr>
            <w:tcW w:w="1767" w:type="dxa"/>
            <w:tcBorders>
              <w:top w:val="nil"/>
              <w:left w:val="nil"/>
              <w:bottom w:val="single" w:sz="8" w:space="0" w:color="auto"/>
              <w:right w:val="single" w:sz="4" w:space="0" w:color="auto"/>
            </w:tcBorders>
            <w:shd w:val="clear" w:color="auto" w:fill="auto"/>
            <w:noWrap/>
            <w:vAlign w:val="bottom"/>
            <w:hideMark/>
          </w:tcPr>
          <w:p w14:paraId="15F8CC5E" w14:textId="6F0E9537" w:rsidR="00370743" w:rsidRPr="005A7D0C" w:rsidRDefault="00370743" w:rsidP="00AD79F5">
            <w:pPr>
              <w:spacing w:after="0" w:line="240" w:lineRule="auto"/>
              <w:jc w:val="right"/>
              <w:rPr>
                <w:rFonts w:ascii="Times New Roman" w:eastAsia="Times New Roman" w:hAnsi="Times New Roman" w:cs="Times New Roman"/>
                <w:kern w:val="0"/>
                <w:sz w:val="18"/>
                <w:szCs w:val="18"/>
                <w:lang w:eastAsia="es-CO"/>
                <w14:ligatures w14:val="none"/>
              </w:rPr>
            </w:pPr>
            <w:r w:rsidRPr="005A7D0C">
              <w:rPr>
                <w:rFonts w:ascii="Times New Roman" w:eastAsia="Times New Roman" w:hAnsi="Times New Roman" w:cs="Times New Roman"/>
                <w:kern w:val="0"/>
                <w:sz w:val="18"/>
                <w:szCs w:val="18"/>
                <w:lang w:eastAsia="es-CO"/>
                <w14:ligatures w14:val="none"/>
              </w:rPr>
              <w:t>-6.732.651.724.296</w:t>
            </w:r>
          </w:p>
        </w:tc>
        <w:tc>
          <w:tcPr>
            <w:tcW w:w="1779" w:type="dxa"/>
            <w:tcBorders>
              <w:top w:val="nil"/>
              <w:left w:val="nil"/>
              <w:bottom w:val="single" w:sz="8" w:space="0" w:color="auto"/>
              <w:right w:val="single" w:sz="4" w:space="0" w:color="auto"/>
            </w:tcBorders>
            <w:shd w:val="clear" w:color="auto" w:fill="auto"/>
            <w:noWrap/>
            <w:vAlign w:val="bottom"/>
            <w:hideMark/>
          </w:tcPr>
          <w:p w14:paraId="04C4EBEC" w14:textId="3AE7157C" w:rsidR="00370743" w:rsidRPr="005A7D0C" w:rsidRDefault="00370743" w:rsidP="00AD79F5">
            <w:pPr>
              <w:spacing w:after="0" w:line="240" w:lineRule="auto"/>
              <w:jc w:val="right"/>
              <w:rPr>
                <w:rFonts w:ascii="Times New Roman" w:eastAsia="Times New Roman" w:hAnsi="Times New Roman" w:cs="Times New Roman"/>
                <w:kern w:val="0"/>
                <w:sz w:val="18"/>
                <w:szCs w:val="18"/>
                <w:lang w:eastAsia="es-CO"/>
                <w14:ligatures w14:val="none"/>
              </w:rPr>
            </w:pPr>
            <w:r w:rsidRPr="005A7D0C">
              <w:rPr>
                <w:rFonts w:ascii="Times New Roman" w:eastAsia="Times New Roman" w:hAnsi="Times New Roman" w:cs="Times New Roman"/>
                <w:kern w:val="0"/>
                <w:sz w:val="18"/>
                <w:szCs w:val="18"/>
                <w:lang w:eastAsia="es-CO"/>
                <w14:ligatures w14:val="none"/>
              </w:rPr>
              <w:t>-1.005.746.297.456</w:t>
            </w:r>
          </w:p>
        </w:tc>
        <w:tc>
          <w:tcPr>
            <w:tcW w:w="1315" w:type="dxa"/>
            <w:tcBorders>
              <w:top w:val="nil"/>
              <w:left w:val="nil"/>
              <w:bottom w:val="single" w:sz="8" w:space="0" w:color="auto"/>
              <w:right w:val="single" w:sz="8" w:space="0" w:color="auto"/>
            </w:tcBorders>
            <w:shd w:val="clear" w:color="000000" w:fill="FFFFFF"/>
            <w:noWrap/>
            <w:vAlign w:val="bottom"/>
            <w:hideMark/>
          </w:tcPr>
          <w:p w14:paraId="119B71F0" w14:textId="77777777" w:rsidR="00370743" w:rsidRPr="005A7D0C" w:rsidRDefault="00370743" w:rsidP="00AD79F5">
            <w:pPr>
              <w:spacing w:after="0" w:line="240" w:lineRule="auto"/>
              <w:jc w:val="right"/>
              <w:rPr>
                <w:rFonts w:ascii="Times New Roman" w:eastAsia="Times New Roman" w:hAnsi="Times New Roman" w:cs="Times New Roman"/>
                <w:b/>
                <w:bCs/>
                <w:color w:val="000000"/>
                <w:kern w:val="0"/>
                <w:sz w:val="18"/>
                <w:szCs w:val="18"/>
                <w:lang w:eastAsia="es-CO"/>
                <w14:ligatures w14:val="none"/>
              </w:rPr>
            </w:pPr>
            <w:r w:rsidRPr="005A7D0C">
              <w:rPr>
                <w:rFonts w:ascii="Times New Roman" w:eastAsia="Times New Roman" w:hAnsi="Times New Roman" w:cs="Times New Roman"/>
                <w:b/>
                <w:bCs/>
                <w:color w:val="000000"/>
                <w:kern w:val="0"/>
                <w:sz w:val="18"/>
                <w:szCs w:val="18"/>
                <w:lang w:eastAsia="es-CO"/>
                <w14:ligatures w14:val="none"/>
              </w:rPr>
              <w:t>14,94%</w:t>
            </w:r>
          </w:p>
        </w:tc>
      </w:tr>
    </w:tbl>
    <w:p w14:paraId="51102436" w14:textId="670C7061" w:rsidR="006A587B" w:rsidRDefault="006A587B" w:rsidP="00517241">
      <w:pPr>
        <w:rPr>
          <w:rFonts w:ascii="Times New Roman" w:hAnsi="Times New Roman" w:cs="Times New Roman"/>
          <w:b/>
          <w:bCs/>
          <w:sz w:val="24"/>
          <w:szCs w:val="24"/>
        </w:rPr>
      </w:pPr>
    </w:p>
    <w:p w14:paraId="6CBDBD9E" w14:textId="4D39EFC1" w:rsidR="00BA0FC8" w:rsidRDefault="00871625" w:rsidP="00871625">
      <w:pPr>
        <w:jc w:val="both"/>
        <w:rPr>
          <w:rFonts w:ascii="Times New Roman" w:eastAsia="Times New Roman" w:hAnsi="Times New Roman" w:cs="Times New Roman"/>
          <w:bCs/>
          <w:kern w:val="0"/>
          <w:sz w:val="24"/>
          <w:szCs w:val="24"/>
          <w:lang w:val="es-ES" w:eastAsia="es-ES" w:bidi="es-ES"/>
          <w14:ligatures w14:val="none"/>
        </w:rPr>
      </w:pPr>
      <w:r w:rsidRPr="00871625">
        <w:rPr>
          <w:rFonts w:ascii="Times New Roman" w:eastAsia="Times New Roman" w:hAnsi="Times New Roman" w:cs="Times New Roman"/>
          <w:bCs/>
          <w:kern w:val="0"/>
          <w:sz w:val="24"/>
          <w:szCs w:val="24"/>
          <w:lang w:val="es-ES" w:eastAsia="es-ES" w:bidi="es-ES"/>
          <w14:ligatures w14:val="none"/>
        </w:rPr>
        <w:t>En el grupo 91 Pasivos Contingentes, la cuenta 9120 Litigios y mecanismos alternativos de solución de conflictos, presentó un aumento por valor de $1.005.746.297.456, por efecto de la actualización de procesos judiciales y tribunales de arbitramento con corte a 30 de junio de 2023, informados por el Grupo Interno de Trabajo de Defensa Judicial de la Vicepresidencia Jurídica al área de contabilidad de la Vicepresidencia de Gestión Corporativa, mediante el formato GEJU-F-010 - “Reporte Procesos Judiciales”.</w:t>
      </w:r>
    </w:p>
    <w:p w14:paraId="20302016" w14:textId="77777777" w:rsidR="00871625" w:rsidRPr="00871625" w:rsidRDefault="00871625" w:rsidP="00871625">
      <w:pPr>
        <w:jc w:val="both"/>
        <w:rPr>
          <w:rFonts w:ascii="Times New Roman" w:eastAsia="Times New Roman" w:hAnsi="Times New Roman" w:cs="Times New Roman"/>
          <w:bCs/>
          <w:kern w:val="0"/>
          <w:sz w:val="24"/>
          <w:szCs w:val="24"/>
          <w:lang w:val="es-ES" w:eastAsia="es-ES" w:bidi="es-ES"/>
          <w14:ligatures w14:val="none"/>
        </w:rPr>
      </w:pPr>
    </w:p>
    <w:p w14:paraId="11C43FCE" w14:textId="6669DC24" w:rsidR="006A587B" w:rsidRDefault="006A587B" w:rsidP="006A587B">
      <w:pPr>
        <w:pStyle w:val="Prrafodelista"/>
        <w:numPr>
          <w:ilvl w:val="0"/>
          <w:numId w:val="15"/>
        </w:numPr>
        <w:rPr>
          <w:b/>
          <w:bCs/>
        </w:rPr>
      </w:pPr>
      <w:r w:rsidRPr="006A587B">
        <w:rPr>
          <w:b/>
          <w:bCs/>
        </w:rPr>
        <w:t>INGRESOS</w:t>
      </w:r>
    </w:p>
    <w:p w14:paraId="08E30EAD" w14:textId="77777777" w:rsidR="006A587B" w:rsidRDefault="006A587B" w:rsidP="006A587B">
      <w:pPr>
        <w:pStyle w:val="Prrafodelista"/>
        <w:rPr>
          <w:b/>
          <w:bCs/>
        </w:rPr>
      </w:pPr>
    </w:p>
    <w:p w14:paraId="24C9C89B" w14:textId="77777777" w:rsidR="006A587B" w:rsidRDefault="006A587B" w:rsidP="006A587B">
      <w:pPr>
        <w:pStyle w:val="Prrafodelista"/>
        <w:rPr>
          <w:b/>
          <w:bCs/>
        </w:rPr>
      </w:pPr>
    </w:p>
    <w:tbl>
      <w:tblPr>
        <w:tblW w:w="0" w:type="auto"/>
        <w:tblCellMar>
          <w:left w:w="70" w:type="dxa"/>
          <w:right w:w="70" w:type="dxa"/>
        </w:tblCellMar>
        <w:tblLook w:val="04A0" w:firstRow="1" w:lastRow="0" w:firstColumn="1" w:lastColumn="0" w:noHBand="0" w:noVBand="1"/>
      </w:tblPr>
      <w:tblGrid>
        <w:gridCol w:w="2158"/>
        <w:gridCol w:w="1753"/>
        <w:gridCol w:w="1742"/>
        <w:gridCol w:w="1754"/>
        <w:gridCol w:w="1421"/>
      </w:tblGrid>
      <w:tr w:rsidR="00BF165D" w:rsidRPr="00BF165D" w14:paraId="0964F19B" w14:textId="77777777" w:rsidTr="003945B8">
        <w:trPr>
          <w:trHeight w:val="720"/>
        </w:trPr>
        <w:tc>
          <w:tcPr>
            <w:tcW w:w="21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67245D" w14:textId="77777777" w:rsidR="00BF165D" w:rsidRPr="00BF165D" w:rsidRDefault="00BF165D" w:rsidP="00BF165D">
            <w:pPr>
              <w:spacing w:after="0" w:line="240" w:lineRule="auto"/>
              <w:jc w:val="center"/>
              <w:rPr>
                <w:rFonts w:ascii="Times New Roman" w:eastAsia="Times New Roman" w:hAnsi="Times New Roman" w:cs="Times New Roman"/>
                <w:b/>
                <w:bCs/>
                <w:kern w:val="0"/>
                <w:sz w:val="18"/>
                <w:szCs w:val="18"/>
                <w:lang w:eastAsia="es-CO"/>
                <w14:ligatures w14:val="none"/>
              </w:rPr>
            </w:pPr>
            <w:r w:rsidRPr="00BF165D">
              <w:rPr>
                <w:rFonts w:ascii="Times New Roman" w:eastAsia="Times New Roman" w:hAnsi="Times New Roman" w:cs="Times New Roman"/>
                <w:b/>
                <w:bCs/>
                <w:kern w:val="0"/>
                <w:sz w:val="18"/>
                <w:szCs w:val="18"/>
                <w:lang w:eastAsia="es-CO"/>
                <w14:ligatures w14:val="none"/>
              </w:rPr>
              <w:t>DESCRIPCIÓN</w:t>
            </w:r>
          </w:p>
        </w:tc>
        <w:tc>
          <w:tcPr>
            <w:tcW w:w="1754" w:type="dxa"/>
            <w:tcBorders>
              <w:top w:val="single" w:sz="4" w:space="0" w:color="auto"/>
              <w:left w:val="nil"/>
              <w:bottom w:val="single" w:sz="4" w:space="0" w:color="auto"/>
              <w:right w:val="single" w:sz="4" w:space="0" w:color="auto"/>
            </w:tcBorders>
            <w:shd w:val="clear" w:color="auto" w:fill="auto"/>
            <w:vAlign w:val="center"/>
            <w:hideMark/>
          </w:tcPr>
          <w:p w14:paraId="5EEAB649" w14:textId="7641930C" w:rsidR="00BF165D" w:rsidRPr="00BF165D" w:rsidRDefault="00BF165D" w:rsidP="00BF165D">
            <w:pPr>
              <w:spacing w:after="0" w:line="240" w:lineRule="auto"/>
              <w:jc w:val="center"/>
              <w:rPr>
                <w:rFonts w:ascii="Times New Roman" w:eastAsia="Times New Roman" w:hAnsi="Times New Roman" w:cs="Times New Roman"/>
                <w:b/>
                <w:bCs/>
                <w:kern w:val="0"/>
                <w:sz w:val="18"/>
                <w:szCs w:val="18"/>
                <w:lang w:eastAsia="es-CO"/>
                <w14:ligatures w14:val="none"/>
              </w:rPr>
            </w:pPr>
            <w:r w:rsidRPr="00BF165D">
              <w:rPr>
                <w:rFonts w:ascii="Times New Roman" w:eastAsia="Times New Roman" w:hAnsi="Times New Roman" w:cs="Times New Roman"/>
                <w:b/>
                <w:bCs/>
                <w:kern w:val="0"/>
                <w:sz w:val="18"/>
                <w:szCs w:val="18"/>
                <w:lang w:eastAsia="es-CO"/>
                <w14:ligatures w14:val="none"/>
              </w:rPr>
              <w:t>Ingresos SEPTIEMBRE de 2023 ($)</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6D5FF8B1" w14:textId="77777777" w:rsidR="00BF165D" w:rsidRPr="00BF165D" w:rsidRDefault="00BF165D" w:rsidP="00BF165D">
            <w:pPr>
              <w:spacing w:after="0" w:line="240" w:lineRule="auto"/>
              <w:jc w:val="center"/>
              <w:rPr>
                <w:rFonts w:ascii="Times New Roman" w:eastAsia="Times New Roman" w:hAnsi="Times New Roman" w:cs="Times New Roman"/>
                <w:b/>
                <w:bCs/>
                <w:kern w:val="0"/>
                <w:sz w:val="18"/>
                <w:szCs w:val="18"/>
                <w:lang w:eastAsia="es-CO"/>
                <w14:ligatures w14:val="none"/>
              </w:rPr>
            </w:pPr>
            <w:r w:rsidRPr="00BF165D">
              <w:rPr>
                <w:rFonts w:ascii="Times New Roman" w:eastAsia="Times New Roman" w:hAnsi="Times New Roman" w:cs="Times New Roman"/>
                <w:b/>
                <w:bCs/>
                <w:kern w:val="0"/>
                <w:sz w:val="18"/>
                <w:szCs w:val="18"/>
                <w:lang w:eastAsia="es-CO"/>
                <w14:ligatures w14:val="none"/>
              </w:rPr>
              <w:t>Ingresos SEPTIEMBRE de 2022 ($)</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15D486E7" w14:textId="77777777" w:rsidR="00BF165D" w:rsidRPr="00BF165D" w:rsidRDefault="00BF165D" w:rsidP="00BF165D">
            <w:pPr>
              <w:spacing w:after="0" w:line="240" w:lineRule="auto"/>
              <w:jc w:val="center"/>
              <w:rPr>
                <w:rFonts w:ascii="Times New Roman" w:eastAsia="Times New Roman" w:hAnsi="Times New Roman" w:cs="Times New Roman"/>
                <w:b/>
                <w:bCs/>
                <w:kern w:val="0"/>
                <w:sz w:val="18"/>
                <w:szCs w:val="18"/>
                <w:lang w:eastAsia="es-CO"/>
                <w14:ligatures w14:val="none"/>
              </w:rPr>
            </w:pPr>
            <w:r w:rsidRPr="00BF165D">
              <w:rPr>
                <w:rFonts w:ascii="Times New Roman" w:eastAsia="Times New Roman" w:hAnsi="Times New Roman" w:cs="Times New Roman"/>
                <w:b/>
                <w:bCs/>
                <w:kern w:val="0"/>
                <w:sz w:val="18"/>
                <w:szCs w:val="18"/>
                <w:lang w:eastAsia="es-CO"/>
                <w14:ligatures w14:val="none"/>
              </w:rPr>
              <w:t>VARIACIONES</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15481547" w14:textId="77777777" w:rsidR="00BF165D" w:rsidRPr="00BF165D" w:rsidRDefault="00BF165D" w:rsidP="00BF165D">
            <w:pPr>
              <w:spacing w:after="0" w:line="240" w:lineRule="auto"/>
              <w:jc w:val="center"/>
              <w:rPr>
                <w:rFonts w:ascii="Times New Roman" w:eastAsia="Times New Roman" w:hAnsi="Times New Roman" w:cs="Times New Roman"/>
                <w:b/>
                <w:bCs/>
                <w:kern w:val="0"/>
                <w:sz w:val="18"/>
                <w:szCs w:val="18"/>
                <w:lang w:eastAsia="es-CO"/>
                <w14:ligatures w14:val="none"/>
              </w:rPr>
            </w:pPr>
            <w:r w:rsidRPr="00BF165D">
              <w:rPr>
                <w:rFonts w:ascii="Times New Roman" w:eastAsia="Times New Roman" w:hAnsi="Times New Roman" w:cs="Times New Roman"/>
                <w:b/>
                <w:bCs/>
                <w:kern w:val="0"/>
                <w:sz w:val="18"/>
                <w:szCs w:val="18"/>
                <w:lang w:eastAsia="es-CO"/>
                <w14:ligatures w14:val="none"/>
              </w:rPr>
              <w:br/>
              <w:t>VARIACIONES</w:t>
            </w:r>
            <w:r w:rsidRPr="00BF165D">
              <w:rPr>
                <w:rFonts w:ascii="Times New Roman" w:eastAsia="Times New Roman" w:hAnsi="Times New Roman" w:cs="Times New Roman"/>
                <w:b/>
                <w:bCs/>
                <w:kern w:val="0"/>
                <w:sz w:val="18"/>
                <w:szCs w:val="18"/>
                <w:lang w:eastAsia="es-CO"/>
                <w14:ligatures w14:val="none"/>
              </w:rPr>
              <w:br/>
              <w:t>%</w:t>
            </w:r>
          </w:p>
        </w:tc>
      </w:tr>
      <w:tr w:rsidR="00BF165D" w:rsidRPr="00BF165D" w14:paraId="12ABA64B" w14:textId="77777777" w:rsidTr="003945B8">
        <w:trPr>
          <w:trHeight w:val="300"/>
        </w:trPr>
        <w:tc>
          <w:tcPr>
            <w:tcW w:w="2158" w:type="dxa"/>
            <w:tcBorders>
              <w:top w:val="nil"/>
              <w:left w:val="single" w:sz="4" w:space="0" w:color="auto"/>
              <w:bottom w:val="single" w:sz="4" w:space="0" w:color="auto"/>
              <w:right w:val="single" w:sz="4" w:space="0" w:color="auto"/>
            </w:tcBorders>
            <w:shd w:val="clear" w:color="auto" w:fill="auto"/>
            <w:noWrap/>
            <w:vAlign w:val="center"/>
            <w:hideMark/>
          </w:tcPr>
          <w:p w14:paraId="00956C41" w14:textId="77777777" w:rsidR="00BF165D" w:rsidRPr="00BF165D" w:rsidRDefault="00BF165D" w:rsidP="00BF165D">
            <w:pPr>
              <w:spacing w:after="0" w:line="240" w:lineRule="auto"/>
              <w:rPr>
                <w:rFonts w:ascii="Times New Roman" w:eastAsia="Times New Roman" w:hAnsi="Times New Roman" w:cs="Times New Roman"/>
                <w:b/>
                <w:bCs/>
                <w:kern w:val="0"/>
                <w:sz w:val="18"/>
                <w:szCs w:val="18"/>
                <w:lang w:eastAsia="es-CO"/>
                <w14:ligatures w14:val="none"/>
              </w:rPr>
            </w:pPr>
            <w:r w:rsidRPr="00BF165D">
              <w:rPr>
                <w:rFonts w:ascii="Times New Roman" w:eastAsia="Times New Roman" w:hAnsi="Times New Roman" w:cs="Times New Roman"/>
                <w:b/>
                <w:bCs/>
                <w:kern w:val="0"/>
                <w:sz w:val="18"/>
                <w:szCs w:val="18"/>
                <w:lang w:eastAsia="es-CO"/>
                <w14:ligatures w14:val="none"/>
              </w:rPr>
              <w:t>INGRESOS SIN CONTRAPRESTACIÓN</w:t>
            </w:r>
          </w:p>
        </w:tc>
        <w:tc>
          <w:tcPr>
            <w:tcW w:w="1754" w:type="dxa"/>
            <w:tcBorders>
              <w:top w:val="nil"/>
              <w:left w:val="nil"/>
              <w:bottom w:val="single" w:sz="4" w:space="0" w:color="auto"/>
              <w:right w:val="single" w:sz="4" w:space="0" w:color="auto"/>
            </w:tcBorders>
            <w:shd w:val="clear" w:color="auto" w:fill="auto"/>
            <w:noWrap/>
            <w:vAlign w:val="bottom"/>
            <w:hideMark/>
          </w:tcPr>
          <w:p w14:paraId="7F669BC7" w14:textId="521EB82F" w:rsidR="00BF165D" w:rsidRPr="00BF165D" w:rsidRDefault="00BF165D" w:rsidP="00BF165D">
            <w:pPr>
              <w:spacing w:after="0" w:line="240" w:lineRule="auto"/>
              <w:jc w:val="right"/>
              <w:rPr>
                <w:rFonts w:ascii="Times New Roman" w:eastAsia="Times New Roman" w:hAnsi="Times New Roman" w:cs="Times New Roman"/>
                <w:b/>
                <w:bCs/>
                <w:kern w:val="0"/>
                <w:sz w:val="18"/>
                <w:szCs w:val="18"/>
                <w:lang w:eastAsia="es-CO"/>
                <w14:ligatures w14:val="none"/>
              </w:rPr>
            </w:pPr>
            <w:r w:rsidRPr="00BF165D">
              <w:rPr>
                <w:rFonts w:ascii="Times New Roman" w:eastAsia="Times New Roman" w:hAnsi="Times New Roman" w:cs="Times New Roman"/>
                <w:b/>
                <w:bCs/>
                <w:kern w:val="0"/>
                <w:sz w:val="18"/>
                <w:szCs w:val="18"/>
                <w:lang w:eastAsia="es-CO"/>
                <w14:ligatures w14:val="none"/>
              </w:rPr>
              <w:t>5.225.075.534.108</w:t>
            </w:r>
          </w:p>
        </w:tc>
        <w:tc>
          <w:tcPr>
            <w:tcW w:w="1743" w:type="dxa"/>
            <w:tcBorders>
              <w:top w:val="nil"/>
              <w:left w:val="nil"/>
              <w:bottom w:val="single" w:sz="4" w:space="0" w:color="auto"/>
              <w:right w:val="single" w:sz="4" w:space="0" w:color="auto"/>
            </w:tcBorders>
            <w:shd w:val="clear" w:color="auto" w:fill="auto"/>
            <w:noWrap/>
            <w:vAlign w:val="bottom"/>
            <w:hideMark/>
          </w:tcPr>
          <w:p w14:paraId="1E731AE8" w14:textId="435550CF" w:rsidR="00BF165D" w:rsidRPr="00BF165D" w:rsidRDefault="00BF165D" w:rsidP="00BF165D">
            <w:pPr>
              <w:spacing w:after="0" w:line="240" w:lineRule="auto"/>
              <w:jc w:val="right"/>
              <w:rPr>
                <w:rFonts w:ascii="Times New Roman" w:eastAsia="Times New Roman" w:hAnsi="Times New Roman" w:cs="Times New Roman"/>
                <w:b/>
                <w:bCs/>
                <w:kern w:val="0"/>
                <w:sz w:val="18"/>
                <w:szCs w:val="18"/>
                <w:lang w:eastAsia="es-CO"/>
                <w14:ligatures w14:val="none"/>
              </w:rPr>
            </w:pPr>
            <w:r w:rsidRPr="00BF165D">
              <w:rPr>
                <w:rFonts w:ascii="Times New Roman" w:eastAsia="Times New Roman" w:hAnsi="Times New Roman" w:cs="Times New Roman"/>
                <w:b/>
                <w:bCs/>
                <w:kern w:val="0"/>
                <w:sz w:val="18"/>
                <w:szCs w:val="18"/>
                <w:lang w:eastAsia="es-CO"/>
                <w14:ligatures w14:val="none"/>
              </w:rPr>
              <w:t>1.323.488.816.556</w:t>
            </w:r>
          </w:p>
        </w:tc>
        <w:tc>
          <w:tcPr>
            <w:tcW w:w="1755" w:type="dxa"/>
            <w:tcBorders>
              <w:top w:val="nil"/>
              <w:left w:val="nil"/>
              <w:bottom w:val="single" w:sz="4" w:space="0" w:color="auto"/>
              <w:right w:val="single" w:sz="4" w:space="0" w:color="auto"/>
            </w:tcBorders>
            <w:shd w:val="clear" w:color="auto" w:fill="auto"/>
            <w:noWrap/>
            <w:vAlign w:val="bottom"/>
            <w:hideMark/>
          </w:tcPr>
          <w:p w14:paraId="40DBEDCE" w14:textId="07B12141" w:rsidR="00BF165D" w:rsidRPr="00BF165D" w:rsidRDefault="00BF165D" w:rsidP="00BF165D">
            <w:pPr>
              <w:spacing w:after="0" w:line="240" w:lineRule="auto"/>
              <w:jc w:val="right"/>
              <w:rPr>
                <w:rFonts w:ascii="Times New Roman" w:eastAsia="Times New Roman" w:hAnsi="Times New Roman" w:cs="Times New Roman"/>
                <w:b/>
                <w:bCs/>
                <w:kern w:val="0"/>
                <w:sz w:val="18"/>
                <w:szCs w:val="18"/>
                <w:lang w:eastAsia="es-CO"/>
                <w14:ligatures w14:val="none"/>
              </w:rPr>
            </w:pPr>
            <w:r w:rsidRPr="00BF165D">
              <w:rPr>
                <w:rFonts w:ascii="Times New Roman" w:eastAsia="Times New Roman" w:hAnsi="Times New Roman" w:cs="Times New Roman"/>
                <w:b/>
                <w:bCs/>
                <w:kern w:val="0"/>
                <w:sz w:val="18"/>
                <w:szCs w:val="18"/>
                <w:lang w:eastAsia="es-CO"/>
                <w14:ligatures w14:val="none"/>
              </w:rPr>
              <w:t>3.901.586.717.552</w:t>
            </w:r>
          </w:p>
        </w:tc>
        <w:tc>
          <w:tcPr>
            <w:tcW w:w="1418" w:type="dxa"/>
            <w:tcBorders>
              <w:top w:val="nil"/>
              <w:left w:val="nil"/>
              <w:bottom w:val="single" w:sz="4" w:space="0" w:color="auto"/>
              <w:right w:val="single" w:sz="4" w:space="0" w:color="auto"/>
            </w:tcBorders>
            <w:shd w:val="clear" w:color="auto" w:fill="auto"/>
            <w:noWrap/>
            <w:vAlign w:val="bottom"/>
            <w:hideMark/>
          </w:tcPr>
          <w:p w14:paraId="503EC22A" w14:textId="77777777" w:rsidR="00BF165D" w:rsidRPr="00BF165D" w:rsidRDefault="00BF165D" w:rsidP="00BF165D">
            <w:pPr>
              <w:spacing w:after="0" w:line="240" w:lineRule="auto"/>
              <w:jc w:val="right"/>
              <w:rPr>
                <w:rFonts w:ascii="Times New Roman" w:eastAsia="Times New Roman" w:hAnsi="Times New Roman" w:cs="Times New Roman"/>
                <w:b/>
                <w:bCs/>
                <w:kern w:val="0"/>
                <w:sz w:val="18"/>
                <w:szCs w:val="18"/>
                <w:lang w:eastAsia="es-CO"/>
                <w14:ligatures w14:val="none"/>
              </w:rPr>
            </w:pPr>
            <w:r w:rsidRPr="00BF165D">
              <w:rPr>
                <w:rFonts w:ascii="Times New Roman" w:eastAsia="Times New Roman" w:hAnsi="Times New Roman" w:cs="Times New Roman"/>
                <w:b/>
                <w:bCs/>
                <w:kern w:val="0"/>
                <w:sz w:val="18"/>
                <w:szCs w:val="18"/>
                <w:lang w:eastAsia="es-CO"/>
                <w14:ligatures w14:val="none"/>
              </w:rPr>
              <w:t>294,80%</w:t>
            </w:r>
          </w:p>
        </w:tc>
      </w:tr>
      <w:tr w:rsidR="00BF165D" w:rsidRPr="00BF165D" w14:paraId="2B9EF084" w14:textId="77777777" w:rsidTr="003945B8">
        <w:trPr>
          <w:trHeight w:val="300"/>
        </w:trPr>
        <w:tc>
          <w:tcPr>
            <w:tcW w:w="2158" w:type="dxa"/>
            <w:tcBorders>
              <w:top w:val="nil"/>
              <w:left w:val="single" w:sz="4" w:space="0" w:color="auto"/>
              <w:bottom w:val="single" w:sz="4" w:space="0" w:color="auto"/>
              <w:right w:val="single" w:sz="4" w:space="0" w:color="auto"/>
            </w:tcBorders>
            <w:shd w:val="clear" w:color="auto" w:fill="auto"/>
            <w:noWrap/>
            <w:vAlign w:val="bottom"/>
            <w:hideMark/>
          </w:tcPr>
          <w:p w14:paraId="5E174756" w14:textId="77777777" w:rsidR="00BF165D" w:rsidRPr="00BF165D" w:rsidRDefault="00BF165D" w:rsidP="00BF165D">
            <w:pPr>
              <w:spacing w:after="0" w:line="240" w:lineRule="auto"/>
              <w:rPr>
                <w:rFonts w:ascii="Times New Roman" w:eastAsia="Times New Roman" w:hAnsi="Times New Roman" w:cs="Times New Roman"/>
                <w:kern w:val="0"/>
                <w:sz w:val="18"/>
                <w:szCs w:val="18"/>
                <w:lang w:eastAsia="es-CO"/>
                <w14:ligatures w14:val="none"/>
              </w:rPr>
            </w:pPr>
            <w:r w:rsidRPr="00BF165D">
              <w:rPr>
                <w:rFonts w:ascii="Times New Roman" w:eastAsia="Times New Roman" w:hAnsi="Times New Roman" w:cs="Times New Roman"/>
                <w:kern w:val="0"/>
                <w:sz w:val="18"/>
                <w:szCs w:val="18"/>
                <w:lang w:eastAsia="es-CO"/>
                <w14:ligatures w14:val="none"/>
              </w:rPr>
              <w:t>Operaciones Interinstitucionales (1)</w:t>
            </w:r>
          </w:p>
        </w:tc>
        <w:tc>
          <w:tcPr>
            <w:tcW w:w="1754" w:type="dxa"/>
            <w:tcBorders>
              <w:top w:val="nil"/>
              <w:left w:val="nil"/>
              <w:bottom w:val="single" w:sz="4" w:space="0" w:color="auto"/>
              <w:right w:val="single" w:sz="4" w:space="0" w:color="auto"/>
            </w:tcBorders>
            <w:shd w:val="clear" w:color="auto" w:fill="auto"/>
            <w:noWrap/>
            <w:vAlign w:val="bottom"/>
            <w:hideMark/>
          </w:tcPr>
          <w:p w14:paraId="3E18A202" w14:textId="2225F404" w:rsidR="00BF165D" w:rsidRPr="00BF165D" w:rsidRDefault="00BF165D" w:rsidP="00BF165D">
            <w:pPr>
              <w:spacing w:after="0" w:line="240" w:lineRule="auto"/>
              <w:jc w:val="right"/>
              <w:rPr>
                <w:rFonts w:ascii="Times New Roman" w:eastAsia="Times New Roman" w:hAnsi="Times New Roman" w:cs="Times New Roman"/>
                <w:kern w:val="0"/>
                <w:sz w:val="18"/>
                <w:szCs w:val="18"/>
                <w:lang w:eastAsia="es-CO"/>
                <w14:ligatures w14:val="none"/>
              </w:rPr>
            </w:pPr>
            <w:r w:rsidRPr="00BF165D">
              <w:rPr>
                <w:rFonts w:ascii="Times New Roman" w:eastAsia="Times New Roman" w:hAnsi="Times New Roman" w:cs="Times New Roman"/>
                <w:kern w:val="0"/>
                <w:sz w:val="18"/>
                <w:szCs w:val="18"/>
                <w:lang w:eastAsia="es-CO"/>
                <w14:ligatures w14:val="none"/>
              </w:rPr>
              <w:t>5.079.002.055.456</w:t>
            </w:r>
          </w:p>
        </w:tc>
        <w:tc>
          <w:tcPr>
            <w:tcW w:w="1743" w:type="dxa"/>
            <w:tcBorders>
              <w:top w:val="nil"/>
              <w:left w:val="nil"/>
              <w:bottom w:val="single" w:sz="4" w:space="0" w:color="auto"/>
              <w:right w:val="single" w:sz="4" w:space="0" w:color="auto"/>
            </w:tcBorders>
            <w:shd w:val="clear" w:color="auto" w:fill="auto"/>
            <w:noWrap/>
            <w:vAlign w:val="bottom"/>
            <w:hideMark/>
          </w:tcPr>
          <w:p w14:paraId="520BF28E" w14:textId="3FAC5C8B" w:rsidR="00BF165D" w:rsidRPr="00BF165D" w:rsidRDefault="00BF165D" w:rsidP="00BF165D">
            <w:pPr>
              <w:spacing w:after="0" w:line="240" w:lineRule="auto"/>
              <w:jc w:val="right"/>
              <w:rPr>
                <w:rFonts w:ascii="Times New Roman" w:eastAsia="Times New Roman" w:hAnsi="Times New Roman" w:cs="Times New Roman"/>
                <w:kern w:val="0"/>
                <w:sz w:val="18"/>
                <w:szCs w:val="18"/>
                <w:lang w:eastAsia="es-CO"/>
                <w14:ligatures w14:val="none"/>
              </w:rPr>
            </w:pPr>
            <w:r w:rsidRPr="00BF165D">
              <w:rPr>
                <w:rFonts w:ascii="Times New Roman" w:eastAsia="Times New Roman" w:hAnsi="Times New Roman" w:cs="Times New Roman"/>
                <w:kern w:val="0"/>
                <w:sz w:val="18"/>
                <w:szCs w:val="18"/>
                <w:lang w:eastAsia="es-CO"/>
                <w14:ligatures w14:val="none"/>
              </w:rPr>
              <w:t>1.151.461.668.579</w:t>
            </w:r>
          </w:p>
        </w:tc>
        <w:tc>
          <w:tcPr>
            <w:tcW w:w="1755" w:type="dxa"/>
            <w:tcBorders>
              <w:top w:val="nil"/>
              <w:left w:val="nil"/>
              <w:bottom w:val="single" w:sz="4" w:space="0" w:color="auto"/>
              <w:right w:val="single" w:sz="4" w:space="0" w:color="auto"/>
            </w:tcBorders>
            <w:shd w:val="clear" w:color="auto" w:fill="auto"/>
            <w:noWrap/>
            <w:vAlign w:val="bottom"/>
            <w:hideMark/>
          </w:tcPr>
          <w:p w14:paraId="2F650488" w14:textId="6FA3D75D" w:rsidR="00BF165D" w:rsidRPr="00BF165D" w:rsidRDefault="00BF165D" w:rsidP="00BF165D">
            <w:pPr>
              <w:spacing w:after="0" w:line="240" w:lineRule="auto"/>
              <w:jc w:val="right"/>
              <w:rPr>
                <w:rFonts w:ascii="Times New Roman" w:eastAsia="Times New Roman" w:hAnsi="Times New Roman" w:cs="Times New Roman"/>
                <w:kern w:val="0"/>
                <w:sz w:val="18"/>
                <w:szCs w:val="18"/>
                <w:lang w:eastAsia="es-CO"/>
                <w14:ligatures w14:val="none"/>
              </w:rPr>
            </w:pPr>
            <w:r w:rsidRPr="00BF165D">
              <w:rPr>
                <w:rFonts w:ascii="Times New Roman" w:eastAsia="Times New Roman" w:hAnsi="Times New Roman" w:cs="Times New Roman"/>
                <w:kern w:val="0"/>
                <w:sz w:val="18"/>
                <w:szCs w:val="18"/>
                <w:lang w:eastAsia="es-CO"/>
                <w14:ligatures w14:val="none"/>
              </w:rPr>
              <w:t>3.927.540.386.877</w:t>
            </w:r>
          </w:p>
        </w:tc>
        <w:tc>
          <w:tcPr>
            <w:tcW w:w="1418" w:type="dxa"/>
            <w:tcBorders>
              <w:top w:val="nil"/>
              <w:left w:val="nil"/>
              <w:bottom w:val="single" w:sz="4" w:space="0" w:color="auto"/>
              <w:right w:val="single" w:sz="4" w:space="0" w:color="auto"/>
            </w:tcBorders>
            <w:shd w:val="clear" w:color="auto" w:fill="auto"/>
            <w:noWrap/>
            <w:vAlign w:val="bottom"/>
            <w:hideMark/>
          </w:tcPr>
          <w:p w14:paraId="516BB22B" w14:textId="77777777" w:rsidR="00BF165D" w:rsidRPr="00BF165D" w:rsidRDefault="00BF165D" w:rsidP="00BF165D">
            <w:pPr>
              <w:spacing w:after="0" w:line="240" w:lineRule="auto"/>
              <w:jc w:val="right"/>
              <w:rPr>
                <w:rFonts w:ascii="Times New Roman" w:eastAsia="Times New Roman" w:hAnsi="Times New Roman" w:cs="Times New Roman"/>
                <w:kern w:val="0"/>
                <w:sz w:val="18"/>
                <w:szCs w:val="18"/>
                <w:lang w:eastAsia="es-CO"/>
                <w14:ligatures w14:val="none"/>
              </w:rPr>
            </w:pPr>
            <w:r w:rsidRPr="00BF165D">
              <w:rPr>
                <w:rFonts w:ascii="Times New Roman" w:eastAsia="Times New Roman" w:hAnsi="Times New Roman" w:cs="Times New Roman"/>
                <w:kern w:val="0"/>
                <w:sz w:val="18"/>
                <w:szCs w:val="18"/>
                <w:lang w:eastAsia="es-CO"/>
                <w14:ligatures w14:val="none"/>
              </w:rPr>
              <w:t>341,09%</w:t>
            </w:r>
          </w:p>
        </w:tc>
      </w:tr>
      <w:tr w:rsidR="00BF165D" w:rsidRPr="00BF165D" w14:paraId="454A2A82" w14:textId="77777777" w:rsidTr="003945B8">
        <w:trPr>
          <w:trHeight w:val="300"/>
        </w:trPr>
        <w:tc>
          <w:tcPr>
            <w:tcW w:w="2158" w:type="dxa"/>
            <w:tcBorders>
              <w:top w:val="nil"/>
              <w:left w:val="single" w:sz="4" w:space="0" w:color="auto"/>
              <w:bottom w:val="single" w:sz="4" w:space="0" w:color="auto"/>
              <w:right w:val="single" w:sz="4" w:space="0" w:color="auto"/>
            </w:tcBorders>
            <w:shd w:val="clear" w:color="auto" w:fill="auto"/>
            <w:noWrap/>
            <w:vAlign w:val="bottom"/>
            <w:hideMark/>
          </w:tcPr>
          <w:p w14:paraId="0B7DCA14" w14:textId="77777777" w:rsidR="00BF165D" w:rsidRPr="00BF165D" w:rsidRDefault="00BF165D" w:rsidP="00BF165D">
            <w:pPr>
              <w:spacing w:after="0" w:line="240" w:lineRule="auto"/>
              <w:rPr>
                <w:rFonts w:ascii="Times New Roman" w:eastAsia="Times New Roman" w:hAnsi="Times New Roman" w:cs="Times New Roman"/>
                <w:kern w:val="0"/>
                <w:sz w:val="18"/>
                <w:szCs w:val="18"/>
                <w:lang w:eastAsia="es-CO"/>
                <w14:ligatures w14:val="none"/>
              </w:rPr>
            </w:pPr>
            <w:r w:rsidRPr="00BF165D">
              <w:rPr>
                <w:rFonts w:ascii="Times New Roman" w:eastAsia="Times New Roman" w:hAnsi="Times New Roman" w:cs="Times New Roman"/>
                <w:kern w:val="0"/>
                <w:sz w:val="18"/>
                <w:szCs w:val="18"/>
                <w:lang w:eastAsia="es-CO"/>
                <w14:ligatures w14:val="none"/>
              </w:rPr>
              <w:t>Ingresos fiscales</w:t>
            </w:r>
          </w:p>
        </w:tc>
        <w:tc>
          <w:tcPr>
            <w:tcW w:w="1754" w:type="dxa"/>
            <w:tcBorders>
              <w:top w:val="nil"/>
              <w:left w:val="nil"/>
              <w:bottom w:val="single" w:sz="4" w:space="0" w:color="auto"/>
              <w:right w:val="single" w:sz="4" w:space="0" w:color="auto"/>
            </w:tcBorders>
            <w:shd w:val="clear" w:color="auto" w:fill="auto"/>
            <w:noWrap/>
            <w:vAlign w:val="bottom"/>
            <w:hideMark/>
          </w:tcPr>
          <w:p w14:paraId="73BE17BC" w14:textId="32571FBC" w:rsidR="00BF165D" w:rsidRPr="00BF165D" w:rsidRDefault="00BF165D" w:rsidP="00BF165D">
            <w:pPr>
              <w:spacing w:after="0" w:line="240" w:lineRule="auto"/>
              <w:jc w:val="right"/>
              <w:rPr>
                <w:rFonts w:ascii="Times New Roman" w:eastAsia="Times New Roman" w:hAnsi="Times New Roman" w:cs="Times New Roman"/>
                <w:kern w:val="0"/>
                <w:sz w:val="18"/>
                <w:szCs w:val="18"/>
                <w:lang w:eastAsia="es-CO"/>
                <w14:ligatures w14:val="none"/>
              </w:rPr>
            </w:pPr>
            <w:r w:rsidRPr="00BF165D">
              <w:rPr>
                <w:rFonts w:ascii="Times New Roman" w:eastAsia="Times New Roman" w:hAnsi="Times New Roman" w:cs="Times New Roman"/>
                <w:kern w:val="0"/>
                <w:sz w:val="18"/>
                <w:szCs w:val="18"/>
                <w:lang w:eastAsia="es-CO"/>
                <w14:ligatures w14:val="none"/>
              </w:rPr>
              <w:t>146.073.478.652</w:t>
            </w:r>
          </w:p>
        </w:tc>
        <w:tc>
          <w:tcPr>
            <w:tcW w:w="1743" w:type="dxa"/>
            <w:tcBorders>
              <w:top w:val="nil"/>
              <w:left w:val="nil"/>
              <w:bottom w:val="single" w:sz="4" w:space="0" w:color="auto"/>
              <w:right w:val="single" w:sz="4" w:space="0" w:color="auto"/>
            </w:tcBorders>
            <w:shd w:val="clear" w:color="auto" w:fill="auto"/>
            <w:noWrap/>
            <w:vAlign w:val="bottom"/>
            <w:hideMark/>
          </w:tcPr>
          <w:p w14:paraId="5EA18985" w14:textId="02A99CC5" w:rsidR="00BF165D" w:rsidRPr="00BF165D" w:rsidRDefault="00BF165D" w:rsidP="00BF165D">
            <w:pPr>
              <w:spacing w:after="0" w:line="240" w:lineRule="auto"/>
              <w:jc w:val="right"/>
              <w:rPr>
                <w:rFonts w:ascii="Times New Roman" w:eastAsia="Times New Roman" w:hAnsi="Times New Roman" w:cs="Times New Roman"/>
                <w:kern w:val="0"/>
                <w:sz w:val="18"/>
                <w:szCs w:val="18"/>
                <w:lang w:eastAsia="es-CO"/>
                <w14:ligatures w14:val="none"/>
              </w:rPr>
            </w:pPr>
            <w:r w:rsidRPr="00BF165D">
              <w:rPr>
                <w:rFonts w:ascii="Times New Roman" w:eastAsia="Times New Roman" w:hAnsi="Times New Roman" w:cs="Times New Roman"/>
                <w:kern w:val="0"/>
                <w:sz w:val="18"/>
                <w:szCs w:val="18"/>
                <w:lang w:eastAsia="es-CO"/>
                <w14:ligatures w14:val="none"/>
              </w:rPr>
              <w:t>171.944.459.04</w:t>
            </w:r>
            <w:r w:rsidR="00C56C98">
              <w:rPr>
                <w:rFonts w:ascii="Times New Roman" w:eastAsia="Times New Roman" w:hAnsi="Times New Roman" w:cs="Times New Roman"/>
                <w:kern w:val="0"/>
                <w:sz w:val="18"/>
                <w:szCs w:val="18"/>
                <w:lang w:eastAsia="es-CO"/>
                <w14:ligatures w14:val="none"/>
              </w:rPr>
              <w:t>5</w:t>
            </w:r>
          </w:p>
        </w:tc>
        <w:tc>
          <w:tcPr>
            <w:tcW w:w="1755" w:type="dxa"/>
            <w:tcBorders>
              <w:top w:val="nil"/>
              <w:left w:val="nil"/>
              <w:bottom w:val="single" w:sz="4" w:space="0" w:color="auto"/>
              <w:right w:val="single" w:sz="4" w:space="0" w:color="auto"/>
            </w:tcBorders>
            <w:shd w:val="clear" w:color="auto" w:fill="auto"/>
            <w:noWrap/>
            <w:vAlign w:val="bottom"/>
            <w:hideMark/>
          </w:tcPr>
          <w:p w14:paraId="7625A7D4" w14:textId="7B8AA948" w:rsidR="00BF165D" w:rsidRPr="00BF165D" w:rsidRDefault="00BF165D" w:rsidP="00BF165D">
            <w:pPr>
              <w:spacing w:after="0" w:line="240" w:lineRule="auto"/>
              <w:jc w:val="right"/>
              <w:rPr>
                <w:rFonts w:ascii="Times New Roman" w:eastAsia="Times New Roman" w:hAnsi="Times New Roman" w:cs="Times New Roman"/>
                <w:kern w:val="0"/>
                <w:sz w:val="18"/>
                <w:szCs w:val="18"/>
                <w:lang w:eastAsia="es-CO"/>
                <w14:ligatures w14:val="none"/>
              </w:rPr>
            </w:pPr>
            <w:r w:rsidRPr="00BF165D">
              <w:rPr>
                <w:rFonts w:ascii="Times New Roman" w:eastAsia="Times New Roman" w:hAnsi="Times New Roman" w:cs="Times New Roman"/>
                <w:kern w:val="0"/>
                <w:sz w:val="18"/>
                <w:szCs w:val="18"/>
                <w:lang w:eastAsia="es-CO"/>
                <w14:ligatures w14:val="none"/>
              </w:rPr>
              <w:t>-25.870.980.39</w:t>
            </w:r>
            <w:r w:rsidR="0077255A">
              <w:rPr>
                <w:rFonts w:ascii="Times New Roman" w:eastAsia="Times New Roman" w:hAnsi="Times New Roman" w:cs="Times New Roman"/>
                <w:kern w:val="0"/>
                <w:sz w:val="18"/>
                <w:szCs w:val="18"/>
                <w:lang w:eastAsia="es-CO"/>
                <w14:ligatures w14:val="none"/>
              </w:rPr>
              <w:t>3</w:t>
            </w:r>
          </w:p>
        </w:tc>
        <w:tc>
          <w:tcPr>
            <w:tcW w:w="1418" w:type="dxa"/>
            <w:tcBorders>
              <w:top w:val="nil"/>
              <w:left w:val="nil"/>
              <w:bottom w:val="single" w:sz="4" w:space="0" w:color="auto"/>
              <w:right w:val="single" w:sz="4" w:space="0" w:color="auto"/>
            </w:tcBorders>
            <w:shd w:val="clear" w:color="auto" w:fill="auto"/>
            <w:noWrap/>
            <w:vAlign w:val="bottom"/>
            <w:hideMark/>
          </w:tcPr>
          <w:p w14:paraId="1DA45B2A" w14:textId="77777777" w:rsidR="00BF165D" w:rsidRPr="00BF165D" w:rsidRDefault="00BF165D" w:rsidP="00BF165D">
            <w:pPr>
              <w:spacing w:after="0" w:line="240" w:lineRule="auto"/>
              <w:jc w:val="right"/>
              <w:rPr>
                <w:rFonts w:ascii="Times New Roman" w:eastAsia="Times New Roman" w:hAnsi="Times New Roman" w:cs="Times New Roman"/>
                <w:kern w:val="0"/>
                <w:sz w:val="18"/>
                <w:szCs w:val="18"/>
                <w:lang w:eastAsia="es-CO"/>
                <w14:ligatures w14:val="none"/>
              </w:rPr>
            </w:pPr>
            <w:r w:rsidRPr="00BF165D">
              <w:rPr>
                <w:rFonts w:ascii="Times New Roman" w:eastAsia="Times New Roman" w:hAnsi="Times New Roman" w:cs="Times New Roman"/>
                <w:kern w:val="0"/>
                <w:sz w:val="18"/>
                <w:szCs w:val="18"/>
                <w:lang w:eastAsia="es-CO"/>
                <w14:ligatures w14:val="none"/>
              </w:rPr>
              <w:t>-15,05%</w:t>
            </w:r>
          </w:p>
        </w:tc>
      </w:tr>
      <w:tr w:rsidR="00BF165D" w:rsidRPr="00BF165D" w14:paraId="2D035AEB" w14:textId="77777777" w:rsidTr="003945B8">
        <w:trPr>
          <w:trHeight w:val="300"/>
        </w:trPr>
        <w:tc>
          <w:tcPr>
            <w:tcW w:w="2158" w:type="dxa"/>
            <w:tcBorders>
              <w:top w:val="nil"/>
              <w:left w:val="single" w:sz="4" w:space="0" w:color="auto"/>
              <w:bottom w:val="single" w:sz="4" w:space="0" w:color="auto"/>
              <w:right w:val="single" w:sz="4" w:space="0" w:color="auto"/>
            </w:tcBorders>
            <w:shd w:val="clear" w:color="auto" w:fill="auto"/>
            <w:noWrap/>
            <w:vAlign w:val="bottom"/>
            <w:hideMark/>
          </w:tcPr>
          <w:p w14:paraId="494D854F" w14:textId="77777777" w:rsidR="00BF165D" w:rsidRPr="00BF165D" w:rsidRDefault="00BF165D" w:rsidP="00BF165D">
            <w:pPr>
              <w:spacing w:after="0" w:line="240" w:lineRule="auto"/>
              <w:rPr>
                <w:rFonts w:ascii="Times New Roman" w:eastAsia="Times New Roman" w:hAnsi="Times New Roman" w:cs="Times New Roman"/>
                <w:kern w:val="0"/>
                <w:sz w:val="18"/>
                <w:szCs w:val="18"/>
                <w:lang w:eastAsia="es-CO"/>
                <w14:ligatures w14:val="none"/>
              </w:rPr>
            </w:pPr>
            <w:r w:rsidRPr="00BF165D">
              <w:rPr>
                <w:rFonts w:ascii="Times New Roman" w:eastAsia="Times New Roman" w:hAnsi="Times New Roman" w:cs="Times New Roman"/>
                <w:kern w:val="0"/>
                <w:sz w:val="18"/>
                <w:szCs w:val="18"/>
                <w:lang w:eastAsia="es-CO"/>
                <w14:ligatures w14:val="none"/>
              </w:rPr>
              <w:t>Transferencias y subvenciones</w:t>
            </w:r>
          </w:p>
        </w:tc>
        <w:tc>
          <w:tcPr>
            <w:tcW w:w="1754" w:type="dxa"/>
            <w:tcBorders>
              <w:top w:val="nil"/>
              <w:left w:val="nil"/>
              <w:bottom w:val="single" w:sz="4" w:space="0" w:color="auto"/>
              <w:right w:val="single" w:sz="4" w:space="0" w:color="auto"/>
            </w:tcBorders>
            <w:shd w:val="clear" w:color="auto" w:fill="auto"/>
            <w:noWrap/>
            <w:vAlign w:val="bottom"/>
            <w:hideMark/>
          </w:tcPr>
          <w:p w14:paraId="3DFFF780" w14:textId="77777777" w:rsidR="00BF165D" w:rsidRPr="00BF165D" w:rsidRDefault="00BF165D" w:rsidP="00BF165D">
            <w:pPr>
              <w:spacing w:after="0" w:line="240" w:lineRule="auto"/>
              <w:jc w:val="right"/>
              <w:rPr>
                <w:rFonts w:ascii="Times New Roman" w:eastAsia="Times New Roman" w:hAnsi="Times New Roman" w:cs="Times New Roman"/>
                <w:kern w:val="0"/>
                <w:sz w:val="18"/>
                <w:szCs w:val="18"/>
                <w:lang w:eastAsia="es-CO"/>
                <w14:ligatures w14:val="none"/>
              </w:rPr>
            </w:pPr>
            <w:r w:rsidRPr="00BF165D">
              <w:rPr>
                <w:rFonts w:ascii="Times New Roman" w:eastAsia="Times New Roman" w:hAnsi="Times New Roman" w:cs="Times New Roman"/>
                <w:kern w:val="0"/>
                <w:sz w:val="18"/>
                <w:szCs w:val="18"/>
                <w:lang w:eastAsia="es-CO"/>
                <w14:ligatures w14:val="none"/>
              </w:rPr>
              <w:t>0,00</w:t>
            </w:r>
          </w:p>
        </w:tc>
        <w:tc>
          <w:tcPr>
            <w:tcW w:w="1743" w:type="dxa"/>
            <w:tcBorders>
              <w:top w:val="nil"/>
              <w:left w:val="nil"/>
              <w:bottom w:val="single" w:sz="4" w:space="0" w:color="auto"/>
              <w:right w:val="single" w:sz="4" w:space="0" w:color="auto"/>
            </w:tcBorders>
            <w:shd w:val="clear" w:color="auto" w:fill="auto"/>
            <w:noWrap/>
            <w:vAlign w:val="bottom"/>
            <w:hideMark/>
          </w:tcPr>
          <w:p w14:paraId="1FC6AE23" w14:textId="72661F74" w:rsidR="00BF165D" w:rsidRPr="00BF165D" w:rsidRDefault="00BF165D" w:rsidP="00BF165D">
            <w:pPr>
              <w:spacing w:after="0" w:line="240" w:lineRule="auto"/>
              <w:jc w:val="right"/>
              <w:rPr>
                <w:rFonts w:ascii="Times New Roman" w:eastAsia="Times New Roman" w:hAnsi="Times New Roman" w:cs="Times New Roman"/>
                <w:kern w:val="0"/>
                <w:sz w:val="18"/>
                <w:szCs w:val="18"/>
                <w:lang w:eastAsia="es-CO"/>
                <w14:ligatures w14:val="none"/>
              </w:rPr>
            </w:pPr>
            <w:r w:rsidRPr="00BF165D">
              <w:rPr>
                <w:rFonts w:ascii="Times New Roman" w:eastAsia="Times New Roman" w:hAnsi="Times New Roman" w:cs="Times New Roman"/>
                <w:kern w:val="0"/>
                <w:sz w:val="18"/>
                <w:szCs w:val="18"/>
                <w:lang w:eastAsia="es-CO"/>
                <w14:ligatures w14:val="none"/>
              </w:rPr>
              <w:t>82.688.932</w:t>
            </w:r>
          </w:p>
        </w:tc>
        <w:tc>
          <w:tcPr>
            <w:tcW w:w="1755" w:type="dxa"/>
            <w:tcBorders>
              <w:top w:val="nil"/>
              <w:left w:val="nil"/>
              <w:bottom w:val="single" w:sz="4" w:space="0" w:color="auto"/>
              <w:right w:val="single" w:sz="4" w:space="0" w:color="auto"/>
            </w:tcBorders>
            <w:shd w:val="clear" w:color="auto" w:fill="auto"/>
            <w:noWrap/>
            <w:vAlign w:val="bottom"/>
            <w:hideMark/>
          </w:tcPr>
          <w:p w14:paraId="241336E1" w14:textId="643B9CFF" w:rsidR="00BF165D" w:rsidRPr="00BF165D" w:rsidRDefault="00BF165D" w:rsidP="00BF165D">
            <w:pPr>
              <w:spacing w:after="0" w:line="240" w:lineRule="auto"/>
              <w:jc w:val="right"/>
              <w:rPr>
                <w:rFonts w:ascii="Times New Roman" w:eastAsia="Times New Roman" w:hAnsi="Times New Roman" w:cs="Times New Roman"/>
                <w:kern w:val="0"/>
                <w:sz w:val="18"/>
                <w:szCs w:val="18"/>
                <w:lang w:eastAsia="es-CO"/>
                <w14:ligatures w14:val="none"/>
              </w:rPr>
            </w:pPr>
            <w:r w:rsidRPr="00BF165D">
              <w:rPr>
                <w:rFonts w:ascii="Times New Roman" w:eastAsia="Times New Roman" w:hAnsi="Times New Roman" w:cs="Times New Roman"/>
                <w:kern w:val="0"/>
                <w:sz w:val="18"/>
                <w:szCs w:val="18"/>
                <w:lang w:eastAsia="es-CO"/>
                <w14:ligatures w14:val="none"/>
              </w:rPr>
              <w:t>-82.688.932</w:t>
            </w:r>
          </w:p>
        </w:tc>
        <w:tc>
          <w:tcPr>
            <w:tcW w:w="1418" w:type="dxa"/>
            <w:tcBorders>
              <w:top w:val="nil"/>
              <w:left w:val="nil"/>
              <w:bottom w:val="single" w:sz="4" w:space="0" w:color="auto"/>
              <w:right w:val="single" w:sz="4" w:space="0" w:color="auto"/>
            </w:tcBorders>
            <w:shd w:val="clear" w:color="auto" w:fill="auto"/>
            <w:noWrap/>
            <w:vAlign w:val="bottom"/>
            <w:hideMark/>
          </w:tcPr>
          <w:p w14:paraId="102D1821" w14:textId="77777777" w:rsidR="00BF165D" w:rsidRPr="00BF165D" w:rsidRDefault="00BF165D" w:rsidP="00BF165D">
            <w:pPr>
              <w:spacing w:after="0" w:line="240" w:lineRule="auto"/>
              <w:jc w:val="right"/>
              <w:rPr>
                <w:rFonts w:ascii="Times New Roman" w:eastAsia="Times New Roman" w:hAnsi="Times New Roman" w:cs="Times New Roman"/>
                <w:kern w:val="0"/>
                <w:sz w:val="18"/>
                <w:szCs w:val="18"/>
                <w:lang w:eastAsia="es-CO"/>
                <w14:ligatures w14:val="none"/>
              </w:rPr>
            </w:pPr>
            <w:r w:rsidRPr="00BF165D">
              <w:rPr>
                <w:rFonts w:ascii="Times New Roman" w:eastAsia="Times New Roman" w:hAnsi="Times New Roman" w:cs="Times New Roman"/>
                <w:kern w:val="0"/>
                <w:sz w:val="18"/>
                <w:szCs w:val="18"/>
                <w:lang w:eastAsia="es-CO"/>
                <w14:ligatures w14:val="none"/>
              </w:rPr>
              <w:t>-100,00%</w:t>
            </w:r>
          </w:p>
        </w:tc>
      </w:tr>
      <w:tr w:rsidR="00BF165D" w:rsidRPr="00BF165D" w14:paraId="5A75A3E4" w14:textId="77777777" w:rsidTr="003945B8">
        <w:trPr>
          <w:trHeight w:val="300"/>
        </w:trPr>
        <w:tc>
          <w:tcPr>
            <w:tcW w:w="2158" w:type="dxa"/>
            <w:tcBorders>
              <w:top w:val="nil"/>
              <w:left w:val="single" w:sz="4" w:space="0" w:color="auto"/>
              <w:bottom w:val="single" w:sz="4" w:space="0" w:color="auto"/>
              <w:right w:val="single" w:sz="4" w:space="0" w:color="auto"/>
            </w:tcBorders>
            <w:shd w:val="clear" w:color="auto" w:fill="auto"/>
            <w:noWrap/>
            <w:vAlign w:val="center"/>
            <w:hideMark/>
          </w:tcPr>
          <w:p w14:paraId="74C3B44C" w14:textId="77777777" w:rsidR="00BF165D" w:rsidRPr="00BF165D" w:rsidRDefault="00BF165D" w:rsidP="00BF165D">
            <w:pPr>
              <w:spacing w:after="0" w:line="240" w:lineRule="auto"/>
              <w:rPr>
                <w:rFonts w:ascii="Times New Roman" w:eastAsia="Times New Roman" w:hAnsi="Times New Roman" w:cs="Times New Roman"/>
                <w:b/>
                <w:bCs/>
                <w:kern w:val="0"/>
                <w:sz w:val="18"/>
                <w:szCs w:val="18"/>
                <w:lang w:eastAsia="es-CO"/>
                <w14:ligatures w14:val="none"/>
              </w:rPr>
            </w:pPr>
            <w:r w:rsidRPr="00BF165D">
              <w:rPr>
                <w:rFonts w:ascii="Times New Roman" w:eastAsia="Times New Roman" w:hAnsi="Times New Roman" w:cs="Times New Roman"/>
                <w:b/>
                <w:bCs/>
                <w:kern w:val="0"/>
                <w:sz w:val="18"/>
                <w:szCs w:val="18"/>
                <w:lang w:eastAsia="es-CO"/>
                <w14:ligatures w14:val="none"/>
              </w:rPr>
              <w:t>INGRESOS CON CONTRAPRESTACIÓN</w:t>
            </w:r>
          </w:p>
        </w:tc>
        <w:tc>
          <w:tcPr>
            <w:tcW w:w="1754" w:type="dxa"/>
            <w:tcBorders>
              <w:top w:val="nil"/>
              <w:left w:val="nil"/>
              <w:bottom w:val="single" w:sz="4" w:space="0" w:color="auto"/>
              <w:right w:val="single" w:sz="4" w:space="0" w:color="auto"/>
            </w:tcBorders>
            <w:shd w:val="clear" w:color="auto" w:fill="auto"/>
            <w:noWrap/>
            <w:vAlign w:val="bottom"/>
            <w:hideMark/>
          </w:tcPr>
          <w:p w14:paraId="12E8BA07" w14:textId="15FD9D39" w:rsidR="00BF165D" w:rsidRPr="00BF165D" w:rsidRDefault="00BF165D" w:rsidP="00BF165D">
            <w:pPr>
              <w:spacing w:after="0" w:line="240" w:lineRule="auto"/>
              <w:jc w:val="right"/>
              <w:rPr>
                <w:rFonts w:ascii="Times New Roman" w:eastAsia="Times New Roman" w:hAnsi="Times New Roman" w:cs="Times New Roman"/>
                <w:b/>
                <w:bCs/>
                <w:kern w:val="0"/>
                <w:sz w:val="18"/>
                <w:szCs w:val="18"/>
                <w:lang w:eastAsia="es-CO"/>
                <w14:ligatures w14:val="none"/>
              </w:rPr>
            </w:pPr>
            <w:r w:rsidRPr="00BF165D">
              <w:rPr>
                <w:rFonts w:ascii="Times New Roman" w:eastAsia="Times New Roman" w:hAnsi="Times New Roman" w:cs="Times New Roman"/>
                <w:b/>
                <w:bCs/>
                <w:kern w:val="0"/>
                <w:sz w:val="18"/>
                <w:szCs w:val="18"/>
                <w:lang w:eastAsia="es-CO"/>
                <w14:ligatures w14:val="none"/>
              </w:rPr>
              <w:t>805.343.056.020</w:t>
            </w:r>
          </w:p>
        </w:tc>
        <w:tc>
          <w:tcPr>
            <w:tcW w:w="1743" w:type="dxa"/>
            <w:tcBorders>
              <w:top w:val="nil"/>
              <w:left w:val="nil"/>
              <w:bottom w:val="single" w:sz="4" w:space="0" w:color="auto"/>
              <w:right w:val="single" w:sz="4" w:space="0" w:color="auto"/>
            </w:tcBorders>
            <w:shd w:val="clear" w:color="auto" w:fill="auto"/>
            <w:noWrap/>
            <w:vAlign w:val="bottom"/>
            <w:hideMark/>
          </w:tcPr>
          <w:p w14:paraId="0535601C" w14:textId="7C4848CA" w:rsidR="00BF165D" w:rsidRPr="00BF165D" w:rsidRDefault="00BF165D" w:rsidP="00BF165D">
            <w:pPr>
              <w:spacing w:after="0" w:line="240" w:lineRule="auto"/>
              <w:jc w:val="right"/>
              <w:rPr>
                <w:rFonts w:ascii="Times New Roman" w:eastAsia="Times New Roman" w:hAnsi="Times New Roman" w:cs="Times New Roman"/>
                <w:b/>
                <w:bCs/>
                <w:kern w:val="0"/>
                <w:sz w:val="18"/>
                <w:szCs w:val="18"/>
                <w:lang w:eastAsia="es-CO"/>
                <w14:ligatures w14:val="none"/>
              </w:rPr>
            </w:pPr>
            <w:r w:rsidRPr="00BF165D">
              <w:rPr>
                <w:rFonts w:ascii="Times New Roman" w:eastAsia="Times New Roman" w:hAnsi="Times New Roman" w:cs="Times New Roman"/>
                <w:b/>
                <w:bCs/>
                <w:kern w:val="0"/>
                <w:sz w:val="18"/>
                <w:szCs w:val="18"/>
                <w:lang w:eastAsia="es-CO"/>
                <w14:ligatures w14:val="none"/>
              </w:rPr>
              <w:t>184.480.716.23</w:t>
            </w:r>
            <w:r w:rsidR="00C56C98">
              <w:rPr>
                <w:rFonts w:ascii="Times New Roman" w:eastAsia="Times New Roman" w:hAnsi="Times New Roman" w:cs="Times New Roman"/>
                <w:b/>
                <w:bCs/>
                <w:kern w:val="0"/>
                <w:sz w:val="18"/>
                <w:szCs w:val="18"/>
                <w:lang w:eastAsia="es-CO"/>
                <w14:ligatures w14:val="none"/>
              </w:rPr>
              <w:t>5</w:t>
            </w:r>
          </w:p>
        </w:tc>
        <w:tc>
          <w:tcPr>
            <w:tcW w:w="1755" w:type="dxa"/>
            <w:tcBorders>
              <w:top w:val="nil"/>
              <w:left w:val="nil"/>
              <w:bottom w:val="single" w:sz="4" w:space="0" w:color="auto"/>
              <w:right w:val="single" w:sz="4" w:space="0" w:color="auto"/>
            </w:tcBorders>
            <w:shd w:val="clear" w:color="auto" w:fill="auto"/>
            <w:noWrap/>
            <w:vAlign w:val="bottom"/>
            <w:hideMark/>
          </w:tcPr>
          <w:p w14:paraId="6BB4C32C" w14:textId="765E46CC" w:rsidR="00BF165D" w:rsidRPr="00BF165D" w:rsidRDefault="00BF165D" w:rsidP="00BF165D">
            <w:pPr>
              <w:spacing w:after="0" w:line="240" w:lineRule="auto"/>
              <w:jc w:val="right"/>
              <w:rPr>
                <w:rFonts w:ascii="Times New Roman" w:eastAsia="Times New Roman" w:hAnsi="Times New Roman" w:cs="Times New Roman"/>
                <w:b/>
                <w:bCs/>
                <w:kern w:val="0"/>
                <w:sz w:val="18"/>
                <w:szCs w:val="18"/>
                <w:lang w:eastAsia="es-CO"/>
                <w14:ligatures w14:val="none"/>
              </w:rPr>
            </w:pPr>
            <w:r w:rsidRPr="00BF165D">
              <w:rPr>
                <w:rFonts w:ascii="Times New Roman" w:eastAsia="Times New Roman" w:hAnsi="Times New Roman" w:cs="Times New Roman"/>
                <w:b/>
                <w:bCs/>
                <w:kern w:val="0"/>
                <w:sz w:val="18"/>
                <w:szCs w:val="18"/>
                <w:lang w:eastAsia="es-CO"/>
                <w14:ligatures w14:val="none"/>
              </w:rPr>
              <w:t>620.862.339.785</w:t>
            </w:r>
          </w:p>
        </w:tc>
        <w:tc>
          <w:tcPr>
            <w:tcW w:w="1418" w:type="dxa"/>
            <w:tcBorders>
              <w:top w:val="nil"/>
              <w:left w:val="nil"/>
              <w:bottom w:val="single" w:sz="4" w:space="0" w:color="auto"/>
              <w:right w:val="single" w:sz="4" w:space="0" w:color="auto"/>
            </w:tcBorders>
            <w:shd w:val="clear" w:color="auto" w:fill="auto"/>
            <w:noWrap/>
            <w:vAlign w:val="bottom"/>
            <w:hideMark/>
          </w:tcPr>
          <w:p w14:paraId="10B0673F" w14:textId="77777777" w:rsidR="00BF165D" w:rsidRPr="00BF165D" w:rsidRDefault="00BF165D" w:rsidP="00BF165D">
            <w:pPr>
              <w:spacing w:after="0" w:line="240" w:lineRule="auto"/>
              <w:jc w:val="right"/>
              <w:rPr>
                <w:rFonts w:ascii="Times New Roman" w:eastAsia="Times New Roman" w:hAnsi="Times New Roman" w:cs="Times New Roman"/>
                <w:b/>
                <w:bCs/>
                <w:kern w:val="0"/>
                <w:sz w:val="18"/>
                <w:szCs w:val="18"/>
                <w:lang w:eastAsia="es-CO"/>
                <w14:ligatures w14:val="none"/>
              </w:rPr>
            </w:pPr>
            <w:r w:rsidRPr="00BF165D">
              <w:rPr>
                <w:rFonts w:ascii="Times New Roman" w:eastAsia="Times New Roman" w:hAnsi="Times New Roman" w:cs="Times New Roman"/>
                <w:b/>
                <w:bCs/>
                <w:kern w:val="0"/>
                <w:sz w:val="18"/>
                <w:szCs w:val="18"/>
                <w:lang w:eastAsia="es-CO"/>
                <w14:ligatures w14:val="none"/>
              </w:rPr>
              <w:t>336,55%</w:t>
            </w:r>
          </w:p>
        </w:tc>
      </w:tr>
      <w:tr w:rsidR="00BF165D" w:rsidRPr="00BF165D" w14:paraId="4AE5DC9D" w14:textId="77777777" w:rsidTr="003945B8">
        <w:trPr>
          <w:trHeight w:val="300"/>
        </w:trPr>
        <w:tc>
          <w:tcPr>
            <w:tcW w:w="2158" w:type="dxa"/>
            <w:tcBorders>
              <w:top w:val="nil"/>
              <w:left w:val="single" w:sz="4" w:space="0" w:color="auto"/>
              <w:bottom w:val="single" w:sz="4" w:space="0" w:color="auto"/>
              <w:right w:val="single" w:sz="4" w:space="0" w:color="auto"/>
            </w:tcBorders>
            <w:shd w:val="clear" w:color="auto" w:fill="auto"/>
            <w:noWrap/>
            <w:vAlign w:val="bottom"/>
            <w:hideMark/>
          </w:tcPr>
          <w:p w14:paraId="6E1D5105" w14:textId="77777777" w:rsidR="00BF165D" w:rsidRPr="00BF165D" w:rsidRDefault="00BF165D" w:rsidP="00BF165D">
            <w:pPr>
              <w:spacing w:after="0" w:line="240" w:lineRule="auto"/>
              <w:rPr>
                <w:rFonts w:ascii="Times New Roman" w:eastAsia="Times New Roman" w:hAnsi="Times New Roman" w:cs="Times New Roman"/>
                <w:kern w:val="0"/>
                <w:sz w:val="18"/>
                <w:szCs w:val="18"/>
                <w:lang w:eastAsia="es-CO"/>
                <w14:ligatures w14:val="none"/>
              </w:rPr>
            </w:pPr>
            <w:r w:rsidRPr="00BF165D">
              <w:rPr>
                <w:rFonts w:ascii="Times New Roman" w:eastAsia="Times New Roman" w:hAnsi="Times New Roman" w:cs="Times New Roman"/>
                <w:kern w:val="0"/>
                <w:sz w:val="18"/>
                <w:szCs w:val="18"/>
                <w:lang w:eastAsia="es-CO"/>
                <w14:ligatures w14:val="none"/>
              </w:rPr>
              <w:t>Otros ingresos (2)</w:t>
            </w:r>
          </w:p>
        </w:tc>
        <w:tc>
          <w:tcPr>
            <w:tcW w:w="1754" w:type="dxa"/>
            <w:tcBorders>
              <w:top w:val="nil"/>
              <w:left w:val="nil"/>
              <w:bottom w:val="single" w:sz="4" w:space="0" w:color="auto"/>
              <w:right w:val="single" w:sz="4" w:space="0" w:color="auto"/>
            </w:tcBorders>
            <w:shd w:val="clear" w:color="auto" w:fill="auto"/>
            <w:noWrap/>
            <w:vAlign w:val="bottom"/>
            <w:hideMark/>
          </w:tcPr>
          <w:p w14:paraId="75BA1BEF" w14:textId="56DF5F1B" w:rsidR="00BF165D" w:rsidRPr="00BF165D" w:rsidRDefault="00BF165D" w:rsidP="00BF165D">
            <w:pPr>
              <w:spacing w:after="0" w:line="240" w:lineRule="auto"/>
              <w:jc w:val="right"/>
              <w:rPr>
                <w:rFonts w:ascii="Times New Roman" w:eastAsia="Times New Roman" w:hAnsi="Times New Roman" w:cs="Times New Roman"/>
                <w:kern w:val="0"/>
                <w:sz w:val="18"/>
                <w:szCs w:val="18"/>
                <w:lang w:eastAsia="es-CO"/>
                <w14:ligatures w14:val="none"/>
              </w:rPr>
            </w:pPr>
            <w:r w:rsidRPr="00BF165D">
              <w:rPr>
                <w:rFonts w:ascii="Times New Roman" w:eastAsia="Times New Roman" w:hAnsi="Times New Roman" w:cs="Times New Roman"/>
                <w:kern w:val="0"/>
                <w:sz w:val="18"/>
                <w:szCs w:val="18"/>
                <w:lang w:eastAsia="es-CO"/>
                <w14:ligatures w14:val="none"/>
              </w:rPr>
              <w:t>805.343.056.020</w:t>
            </w:r>
          </w:p>
        </w:tc>
        <w:tc>
          <w:tcPr>
            <w:tcW w:w="1743" w:type="dxa"/>
            <w:tcBorders>
              <w:top w:val="nil"/>
              <w:left w:val="nil"/>
              <w:bottom w:val="single" w:sz="4" w:space="0" w:color="auto"/>
              <w:right w:val="single" w:sz="4" w:space="0" w:color="auto"/>
            </w:tcBorders>
            <w:shd w:val="clear" w:color="auto" w:fill="auto"/>
            <w:noWrap/>
            <w:vAlign w:val="bottom"/>
            <w:hideMark/>
          </w:tcPr>
          <w:p w14:paraId="7FCE880C" w14:textId="38818CBC" w:rsidR="00BF165D" w:rsidRPr="00BF165D" w:rsidRDefault="00BF165D" w:rsidP="00BF165D">
            <w:pPr>
              <w:spacing w:after="0" w:line="240" w:lineRule="auto"/>
              <w:jc w:val="right"/>
              <w:rPr>
                <w:rFonts w:ascii="Times New Roman" w:eastAsia="Times New Roman" w:hAnsi="Times New Roman" w:cs="Times New Roman"/>
                <w:kern w:val="0"/>
                <w:sz w:val="18"/>
                <w:szCs w:val="18"/>
                <w:lang w:eastAsia="es-CO"/>
                <w14:ligatures w14:val="none"/>
              </w:rPr>
            </w:pPr>
            <w:r w:rsidRPr="00BF165D">
              <w:rPr>
                <w:rFonts w:ascii="Times New Roman" w:eastAsia="Times New Roman" w:hAnsi="Times New Roman" w:cs="Times New Roman"/>
                <w:kern w:val="0"/>
                <w:sz w:val="18"/>
                <w:szCs w:val="18"/>
                <w:lang w:eastAsia="es-CO"/>
                <w14:ligatures w14:val="none"/>
              </w:rPr>
              <w:t>184.480.716.23</w:t>
            </w:r>
            <w:r w:rsidR="00C56C98">
              <w:rPr>
                <w:rFonts w:ascii="Times New Roman" w:eastAsia="Times New Roman" w:hAnsi="Times New Roman" w:cs="Times New Roman"/>
                <w:kern w:val="0"/>
                <w:sz w:val="18"/>
                <w:szCs w:val="18"/>
                <w:lang w:eastAsia="es-CO"/>
                <w14:ligatures w14:val="none"/>
              </w:rPr>
              <w:t>5</w:t>
            </w:r>
          </w:p>
        </w:tc>
        <w:tc>
          <w:tcPr>
            <w:tcW w:w="1755" w:type="dxa"/>
            <w:tcBorders>
              <w:top w:val="nil"/>
              <w:left w:val="nil"/>
              <w:bottom w:val="single" w:sz="4" w:space="0" w:color="auto"/>
              <w:right w:val="single" w:sz="4" w:space="0" w:color="auto"/>
            </w:tcBorders>
            <w:shd w:val="clear" w:color="auto" w:fill="auto"/>
            <w:noWrap/>
            <w:vAlign w:val="bottom"/>
            <w:hideMark/>
          </w:tcPr>
          <w:p w14:paraId="314627AD" w14:textId="403FC343" w:rsidR="00BF165D" w:rsidRPr="00BF165D" w:rsidRDefault="00BF165D" w:rsidP="00BF165D">
            <w:pPr>
              <w:spacing w:after="0" w:line="240" w:lineRule="auto"/>
              <w:jc w:val="right"/>
              <w:rPr>
                <w:rFonts w:ascii="Times New Roman" w:eastAsia="Times New Roman" w:hAnsi="Times New Roman" w:cs="Times New Roman"/>
                <w:kern w:val="0"/>
                <w:sz w:val="18"/>
                <w:szCs w:val="18"/>
                <w:lang w:eastAsia="es-CO"/>
                <w14:ligatures w14:val="none"/>
              </w:rPr>
            </w:pPr>
            <w:r w:rsidRPr="00BF165D">
              <w:rPr>
                <w:rFonts w:ascii="Times New Roman" w:eastAsia="Times New Roman" w:hAnsi="Times New Roman" w:cs="Times New Roman"/>
                <w:kern w:val="0"/>
                <w:sz w:val="18"/>
                <w:szCs w:val="18"/>
                <w:lang w:eastAsia="es-CO"/>
                <w14:ligatures w14:val="none"/>
              </w:rPr>
              <w:t>620.862.339.785</w:t>
            </w:r>
          </w:p>
        </w:tc>
        <w:tc>
          <w:tcPr>
            <w:tcW w:w="1418" w:type="dxa"/>
            <w:tcBorders>
              <w:top w:val="nil"/>
              <w:left w:val="nil"/>
              <w:bottom w:val="single" w:sz="4" w:space="0" w:color="auto"/>
              <w:right w:val="single" w:sz="4" w:space="0" w:color="auto"/>
            </w:tcBorders>
            <w:shd w:val="clear" w:color="auto" w:fill="auto"/>
            <w:noWrap/>
            <w:vAlign w:val="bottom"/>
            <w:hideMark/>
          </w:tcPr>
          <w:p w14:paraId="6B6CE04D" w14:textId="77777777" w:rsidR="00BF165D" w:rsidRPr="00BF165D" w:rsidRDefault="00BF165D" w:rsidP="00BF165D">
            <w:pPr>
              <w:spacing w:after="0" w:line="240" w:lineRule="auto"/>
              <w:jc w:val="right"/>
              <w:rPr>
                <w:rFonts w:ascii="Times New Roman" w:eastAsia="Times New Roman" w:hAnsi="Times New Roman" w:cs="Times New Roman"/>
                <w:kern w:val="0"/>
                <w:sz w:val="18"/>
                <w:szCs w:val="18"/>
                <w:lang w:eastAsia="es-CO"/>
                <w14:ligatures w14:val="none"/>
              </w:rPr>
            </w:pPr>
            <w:r w:rsidRPr="00BF165D">
              <w:rPr>
                <w:rFonts w:ascii="Times New Roman" w:eastAsia="Times New Roman" w:hAnsi="Times New Roman" w:cs="Times New Roman"/>
                <w:kern w:val="0"/>
                <w:sz w:val="18"/>
                <w:szCs w:val="18"/>
                <w:lang w:eastAsia="es-CO"/>
                <w14:ligatures w14:val="none"/>
              </w:rPr>
              <w:t>336,55%</w:t>
            </w:r>
          </w:p>
        </w:tc>
      </w:tr>
      <w:tr w:rsidR="00BF165D" w:rsidRPr="00BF165D" w14:paraId="65183932" w14:textId="77777777" w:rsidTr="003945B8">
        <w:trPr>
          <w:trHeight w:val="300"/>
        </w:trPr>
        <w:tc>
          <w:tcPr>
            <w:tcW w:w="2158" w:type="dxa"/>
            <w:tcBorders>
              <w:top w:val="nil"/>
              <w:left w:val="single" w:sz="4" w:space="0" w:color="auto"/>
              <w:bottom w:val="single" w:sz="4" w:space="0" w:color="auto"/>
              <w:right w:val="single" w:sz="4" w:space="0" w:color="auto"/>
            </w:tcBorders>
            <w:shd w:val="clear" w:color="auto" w:fill="auto"/>
            <w:noWrap/>
            <w:vAlign w:val="bottom"/>
            <w:hideMark/>
          </w:tcPr>
          <w:p w14:paraId="6F4D4993" w14:textId="77777777" w:rsidR="00BF165D" w:rsidRPr="00BF165D" w:rsidRDefault="00BF165D" w:rsidP="00BF165D">
            <w:pPr>
              <w:spacing w:after="0" w:line="240" w:lineRule="auto"/>
              <w:rPr>
                <w:rFonts w:ascii="Times New Roman" w:eastAsia="Times New Roman" w:hAnsi="Times New Roman" w:cs="Times New Roman"/>
                <w:b/>
                <w:bCs/>
                <w:kern w:val="0"/>
                <w:sz w:val="18"/>
                <w:szCs w:val="18"/>
                <w:lang w:eastAsia="es-CO"/>
                <w14:ligatures w14:val="none"/>
              </w:rPr>
            </w:pPr>
            <w:r w:rsidRPr="00BF165D">
              <w:rPr>
                <w:rFonts w:ascii="Times New Roman" w:eastAsia="Times New Roman" w:hAnsi="Times New Roman" w:cs="Times New Roman"/>
                <w:b/>
                <w:bCs/>
                <w:kern w:val="0"/>
                <w:sz w:val="18"/>
                <w:szCs w:val="18"/>
                <w:lang w:eastAsia="es-CO"/>
                <w14:ligatures w14:val="none"/>
              </w:rPr>
              <w:t>TOTAL</w:t>
            </w:r>
          </w:p>
        </w:tc>
        <w:tc>
          <w:tcPr>
            <w:tcW w:w="1754" w:type="dxa"/>
            <w:tcBorders>
              <w:top w:val="nil"/>
              <w:left w:val="nil"/>
              <w:bottom w:val="single" w:sz="4" w:space="0" w:color="auto"/>
              <w:right w:val="single" w:sz="4" w:space="0" w:color="auto"/>
            </w:tcBorders>
            <w:shd w:val="clear" w:color="auto" w:fill="auto"/>
            <w:noWrap/>
            <w:vAlign w:val="bottom"/>
            <w:hideMark/>
          </w:tcPr>
          <w:p w14:paraId="030C84BE" w14:textId="4A40471D" w:rsidR="00BF165D" w:rsidRPr="00BF165D" w:rsidRDefault="00BF165D" w:rsidP="00BF165D">
            <w:pPr>
              <w:spacing w:after="0" w:line="240" w:lineRule="auto"/>
              <w:jc w:val="right"/>
              <w:rPr>
                <w:rFonts w:ascii="Times New Roman" w:eastAsia="Times New Roman" w:hAnsi="Times New Roman" w:cs="Times New Roman"/>
                <w:b/>
                <w:bCs/>
                <w:kern w:val="0"/>
                <w:sz w:val="18"/>
                <w:szCs w:val="18"/>
                <w:lang w:eastAsia="es-CO"/>
                <w14:ligatures w14:val="none"/>
              </w:rPr>
            </w:pPr>
            <w:r w:rsidRPr="00BF165D">
              <w:rPr>
                <w:rFonts w:ascii="Times New Roman" w:eastAsia="Times New Roman" w:hAnsi="Times New Roman" w:cs="Times New Roman"/>
                <w:b/>
                <w:bCs/>
                <w:kern w:val="0"/>
                <w:sz w:val="18"/>
                <w:szCs w:val="18"/>
                <w:lang w:eastAsia="es-CO"/>
                <w14:ligatures w14:val="none"/>
              </w:rPr>
              <w:t>6.030.418.590.129</w:t>
            </w:r>
          </w:p>
        </w:tc>
        <w:tc>
          <w:tcPr>
            <w:tcW w:w="1743" w:type="dxa"/>
            <w:tcBorders>
              <w:top w:val="nil"/>
              <w:left w:val="nil"/>
              <w:bottom w:val="single" w:sz="4" w:space="0" w:color="auto"/>
              <w:right w:val="single" w:sz="4" w:space="0" w:color="auto"/>
            </w:tcBorders>
            <w:shd w:val="clear" w:color="auto" w:fill="auto"/>
            <w:noWrap/>
            <w:vAlign w:val="bottom"/>
            <w:hideMark/>
          </w:tcPr>
          <w:p w14:paraId="124D15B6" w14:textId="1377A7C0" w:rsidR="00BF165D" w:rsidRPr="00BF165D" w:rsidRDefault="00BF165D" w:rsidP="00BF165D">
            <w:pPr>
              <w:spacing w:after="0" w:line="240" w:lineRule="auto"/>
              <w:jc w:val="right"/>
              <w:rPr>
                <w:rFonts w:ascii="Times New Roman" w:eastAsia="Times New Roman" w:hAnsi="Times New Roman" w:cs="Times New Roman"/>
                <w:b/>
                <w:bCs/>
                <w:kern w:val="0"/>
                <w:sz w:val="18"/>
                <w:szCs w:val="18"/>
                <w:lang w:eastAsia="es-CO"/>
                <w14:ligatures w14:val="none"/>
              </w:rPr>
            </w:pPr>
            <w:r w:rsidRPr="00BF165D">
              <w:rPr>
                <w:rFonts w:ascii="Times New Roman" w:eastAsia="Times New Roman" w:hAnsi="Times New Roman" w:cs="Times New Roman"/>
                <w:b/>
                <w:bCs/>
                <w:kern w:val="0"/>
                <w:sz w:val="18"/>
                <w:szCs w:val="18"/>
                <w:lang w:eastAsia="es-CO"/>
                <w14:ligatures w14:val="none"/>
              </w:rPr>
              <w:t>1.507.969.532.791</w:t>
            </w:r>
          </w:p>
        </w:tc>
        <w:tc>
          <w:tcPr>
            <w:tcW w:w="1755" w:type="dxa"/>
            <w:tcBorders>
              <w:top w:val="nil"/>
              <w:left w:val="nil"/>
              <w:bottom w:val="single" w:sz="4" w:space="0" w:color="auto"/>
              <w:right w:val="single" w:sz="4" w:space="0" w:color="auto"/>
            </w:tcBorders>
            <w:shd w:val="clear" w:color="auto" w:fill="auto"/>
            <w:noWrap/>
            <w:vAlign w:val="bottom"/>
            <w:hideMark/>
          </w:tcPr>
          <w:p w14:paraId="3246B2CC" w14:textId="569F278D" w:rsidR="00BF165D" w:rsidRPr="00BF165D" w:rsidRDefault="00BF165D" w:rsidP="00BF165D">
            <w:pPr>
              <w:spacing w:after="0" w:line="240" w:lineRule="auto"/>
              <w:jc w:val="right"/>
              <w:rPr>
                <w:rFonts w:ascii="Times New Roman" w:eastAsia="Times New Roman" w:hAnsi="Times New Roman" w:cs="Times New Roman"/>
                <w:b/>
                <w:bCs/>
                <w:kern w:val="0"/>
                <w:sz w:val="18"/>
                <w:szCs w:val="18"/>
                <w:lang w:eastAsia="es-CO"/>
                <w14:ligatures w14:val="none"/>
              </w:rPr>
            </w:pPr>
            <w:r w:rsidRPr="00BF165D">
              <w:rPr>
                <w:rFonts w:ascii="Times New Roman" w:eastAsia="Times New Roman" w:hAnsi="Times New Roman" w:cs="Times New Roman"/>
                <w:b/>
                <w:bCs/>
                <w:kern w:val="0"/>
                <w:sz w:val="18"/>
                <w:szCs w:val="18"/>
                <w:lang w:eastAsia="es-CO"/>
                <w14:ligatures w14:val="none"/>
              </w:rPr>
              <w:t>4.522.449.057.33</w:t>
            </w:r>
            <w:r w:rsidR="00AE49E6">
              <w:rPr>
                <w:rFonts w:ascii="Times New Roman" w:eastAsia="Times New Roman" w:hAnsi="Times New Roman" w:cs="Times New Roman"/>
                <w:b/>
                <w:bCs/>
                <w:kern w:val="0"/>
                <w:sz w:val="18"/>
                <w:szCs w:val="18"/>
                <w:lang w:eastAsia="es-CO"/>
                <w14:ligatures w14:val="none"/>
              </w:rPr>
              <w:t>8</w:t>
            </w:r>
          </w:p>
        </w:tc>
        <w:tc>
          <w:tcPr>
            <w:tcW w:w="1418" w:type="dxa"/>
            <w:tcBorders>
              <w:top w:val="nil"/>
              <w:left w:val="nil"/>
              <w:bottom w:val="single" w:sz="4" w:space="0" w:color="auto"/>
              <w:right w:val="single" w:sz="4" w:space="0" w:color="auto"/>
            </w:tcBorders>
            <w:shd w:val="clear" w:color="auto" w:fill="auto"/>
            <w:noWrap/>
            <w:vAlign w:val="bottom"/>
            <w:hideMark/>
          </w:tcPr>
          <w:p w14:paraId="5D46181F" w14:textId="77777777" w:rsidR="00BF165D" w:rsidRPr="00BF165D" w:rsidRDefault="00BF165D" w:rsidP="00BF165D">
            <w:pPr>
              <w:spacing w:after="0" w:line="240" w:lineRule="auto"/>
              <w:jc w:val="right"/>
              <w:rPr>
                <w:rFonts w:ascii="Times New Roman" w:eastAsia="Times New Roman" w:hAnsi="Times New Roman" w:cs="Times New Roman"/>
                <w:b/>
                <w:bCs/>
                <w:kern w:val="0"/>
                <w:sz w:val="18"/>
                <w:szCs w:val="18"/>
                <w:lang w:eastAsia="es-CO"/>
                <w14:ligatures w14:val="none"/>
              </w:rPr>
            </w:pPr>
            <w:r w:rsidRPr="00BF165D">
              <w:rPr>
                <w:rFonts w:ascii="Times New Roman" w:eastAsia="Times New Roman" w:hAnsi="Times New Roman" w:cs="Times New Roman"/>
                <w:b/>
                <w:bCs/>
                <w:kern w:val="0"/>
                <w:sz w:val="18"/>
                <w:szCs w:val="18"/>
                <w:lang w:eastAsia="es-CO"/>
                <w14:ligatures w14:val="none"/>
              </w:rPr>
              <w:t>299,90%</w:t>
            </w:r>
          </w:p>
        </w:tc>
      </w:tr>
    </w:tbl>
    <w:p w14:paraId="244F11BF" w14:textId="426D3F1A" w:rsidR="006A587B" w:rsidRDefault="006A587B" w:rsidP="006A587B">
      <w:pPr>
        <w:pStyle w:val="Prrafodelista"/>
        <w:rPr>
          <w:b/>
          <w:bCs/>
        </w:rPr>
      </w:pPr>
    </w:p>
    <w:p w14:paraId="7849FEB6" w14:textId="77777777" w:rsidR="00BA0FC8" w:rsidRPr="00022693" w:rsidRDefault="00BA0FC8" w:rsidP="00BA0FC8">
      <w:pPr>
        <w:pStyle w:val="NormalWeb"/>
        <w:spacing w:after="240" w:afterAutospacing="0"/>
      </w:pPr>
      <w:r w:rsidRPr="00022693">
        <w:rPr>
          <w:rStyle w:val="Textoennegrita"/>
        </w:rPr>
        <w:t>Operaciones Institucionales</w:t>
      </w:r>
    </w:p>
    <w:p w14:paraId="49BD78D6" w14:textId="62F31767" w:rsidR="00BA0FC8" w:rsidRPr="00022693" w:rsidRDefault="00BA0FC8" w:rsidP="00E826F4">
      <w:pPr>
        <w:pStyle w:val="NormalWeb"/>
        <w:spacing w:after="240" w:afterAutospacing="0"/>
        <w:jc w:val="both"/>
      </w:pPr>
      <w:r w:rsidRPr="00022693">
        <w:t xml:space="preserve">La variación representativa entre </w:t>
      </w:r>
      <w:r w:rsidR="00292C0B" w:rsidRPr="00022693">
        <w:t xml:space="preserve">Septiembre de 2023 y Septiembre de </w:t>
      </w:r>
      <w:r w:rsidRPr="00022693">
        <w:t xml:space="preserve"> 2022 de los ingresos, por valor de $</w:t>
      </w:r>
      <w:r w:rsidR="004A608B" w:rsidRPr="00022693">
        <w:t>3.927.540.386.877,32</w:t>
      </w:r>
      <w:r w:rsidRPr="00022693">
        <w:t xml:space="preserve"> se refleja en las Operaciones Interinstitucionales y corresponde a los ingresos  por concepto de</w:t>
      </w:r>
      <w:r w:rsidR="00E515E1">
        <w:t xml:space="preserve"> Funcionamiento</w:t>
      </w:r>
      <w:r w:rsidR="00CE28E2">
        <w:t xml:space="preserve"> (ingresos que corresponden al funcionamiento normal de la </w:t>
      </w:r>
      <w:r w:rsidR="00EC2E62">
        <w:t>Agencia)</w:t>
      </w:r>
      <w:r w:rsidR="00E515E1">
        <w:t xml:space="preserve">, </w:t>
      </w:r>
      <w:r w:rsidRPr="00022693">
        <w:t xml:space="preserve"> servicio de la deuda para aportes al Fondo de Contingencias de las Entidades Estatales- Fiduciaria la previsora, destinados a los proyectos </w:t>
      </w:r>
      <w:r w:rsidRPr="00022693">
        <w:lastRenderedPageBreak/>
        <w:t>de concesión del modo de transporte carretero</w:t>
      </w:r>
      <w:r w:rsidR="003155FC" w:rsidRPr="00022693">
        <w:t xml:space="preserve">  por valor de $ </w:t>
      </w:r>
      <w:r w:rsidR="0075349B" w:rsidRPr="00022693">
        <w:t>1.276.421.380.123</w:t>
      </w:r>
      <w:r w:rsidRPr="00022693">
        <w:t xml:space="preserve">, </w:t>
      </w:r>
      <w:r w:rsidR="003832AC">
        <w:t xml:space="preserve">e ingresos </w:t>
      </w:r>
      <w:r w:rsidR="00EC2E62" w:rsidRPr="00022693">
        <w:t xml:space="preserve"> </w:t>
      </w:r>
      <w:r w:rsidRPr="00022693">
        <w:t xml:space="preserve"> por Inversión que obedecieron a los aportes contractuales de las </w:t>
      </w:r>
      <w:r w:rsidR="009B43E5">
        <w:t>v</w:t>
      </w:r>
      <w:r w:rsidRPr="00022693">
        <w:t xml:space="preserve">igencias </w:t>
      </w:r>
      <w:r w:rsidR="0075349B" w:rsidRPr="00022693">
        <w:t>expiradas</w:t>
      </w:r>
      <w:r w:rsidRPr="00022693">
        <w:t>, de los proyectos del modo carreter</w:t>
      </w:r>
      <w:r w:rsidR="0075349B" w:rsidRPr="00022693">
        <w:t>o por valor de</w:t>
      </w:r>
      <w:r w:rsidR="00BA3669" w:rsidRPr="00022693">
        <w:t xml:space="preserve"> </w:t>
      </w:r>
      <w:r w:rsidR="0075349B" w:rsidRPr="00022693">
        <w:t xml:space="preserve">$ </w:t>
      </w:r>
      <w:r w:rsidR="00BA3669" w:rsidRPr="00022693">
        <w:t>2.650.140.639.182</w:t>
      </w:r>
      <w:r w:rsidR="003832AC">
        <w:t xml:space="preserve"> canceladas en el mes de septiembre de 2.023.</w:t>
      </w:r>
    </w:p>
    <w:p w14:paraId="7D20649B" w14:textId="77777777" w:rsidR="00BA0FC8" w:rsidRPr="00325D09" w:rsidRDefault="00BA0FC8" w:rsidP="00517241">
      <w:pPr>
        <w:rPr>
          <w:rFonts w:ascii="Times New Roman" w:hAnsi="Times New Roman" w:cs="Times New Roman"/>
          <w:b/>
          <w:bCs/>
          <w:sz w:val="24"/>
          <w:szCs w:val="24"/>
          <w:highlight w:val="yellow"/>
        </w:rPr>
      </w:pPr>
    </w:p>
    <w:p w14:paraId="10C5F907" w14:textId="28BB6868" w:rsidR="00517241" w:rsidRPr="00677E39" w:rsidRDefault="00BA0FC8" w:rsidP="000D0334">
      <w:pPr>
        <w:rPr>
          <w:rFonts w:ascii="Times New Roman" w:hAnsi="Times New Roman" w:cs="Times New Roman"/>
          <w:b/>
          <w:bCs/>
          <w:sz w:val="24"/>
          <w:szCs w:val="24"/>
        </w:rPr>
      </w:pPr>
      <w:r w:rsidRPr="00677E39">
        <w:rPr>
          <w:rFonts w:ascii="Times New Roman" w:hAnsi="Times New Roman" w:cs="Times New Roman"/>
          <w:b/>
          <w:bCs/>
          <w:sz w:val="24"/>
          <w:szCs w:val="24"/>
        </w:rPr>
        <w:t>Otros Ingresos</w:t>
      </w:r>
    </w:p>
    <w:p w14:paraId="20D2E992" w14:textId="0CDC0257" w:rsidR="004F696C" w:rsidRPr="00325D09" w:rsidRDefault="004F696C" w:rsidP="00DB4455">
      <w:pPr>
        <w:autoSpaceDE w:val="0"/>
        <w:autoSpaceDN w:val="0"/>
        <w:adjustRightInd w:val="0"/>
        <w:spacing w:after="0" w:line="240" w:lineRule="auto"/>
        <w:jc w:val="both"/>
        <w:rPr>
          <w:rFonts w:ascii="Times New Roman" w:eastAsia="Times New Roman" w:hAnsi="Times New Roman" w:cs="Times New Roman"/>
          <w:kern w:val="0"/>
          <w:sz w:val="24"/>
          <w:szCs w:val="24"/>
          <w:highlight w:val="yellow"/>
          <w:lang w:val="es-ES" w:eastAsia="es-ES" w:bidi="es-ES"/>
          <w14:ligatures w14:val="none"/>
        </w:rPr>
      </w:pPr>
    </w:p>
    <w:p w14:paraId="4BC5DA3F" w14:textId="35E49D8D" w:rsidR="004F696C" w:rsidRPr="004C5F74" w:rsidRDefault="004F696C" w:rsidP="00DB4455">
      <w:pPr>
        <w:autoSpaceDE w:val="0"/>
        <w:autoSpaceDN w:val="0"/>
        <w:adjustRightInd w:val="0"/>
        <w:spacing w:after="0" w:line="240" w:lineRule="auto"/>
        <w:jc w:val="both"/>
        <w:rPr>
          <w:rFonts w:ascii="Times New Roman" w:eastAsia="Times New Roman" w:hAnsi="Times New Roman" w:cs="Times New Roman"/>
          <w:kern w:val="0"/>
          <w:sz w:val="24"/>
          <w:szCs w:val="24"/>
          <w:lang w:val="es-ES" w:eastAsia="es-ES" w:bidi="es-ES"/>
          <w14:ligatures w14:val="none"/>
        </w:rPr>
      </w:pPr>
      <w:r w:rsidRPr="004C5F74">
        <w:rPr>
          <w:rFonts w:ascii="Times New Roman" w:eastAsia="Times New Roman" w:hAnsi="Times New Roman" w:cs="Times New Roman"/>
          <w:kern w:val="0"/>
          <w:sz w:val="24"/>
          <w:szCs w:val="24"/>
          <w:lang w:val="es-ES" w:eastAsia="es-ES" w:bidi="es-ES"/>
          <w14:ligatures w14:val="none"/>
        </w:rPr>
        <w:t xml:space="preserve">Presenta una variación </w:t>
      </w:r>
      <w:r w:rsidR="000E7EE0" w:rsidRPr="004C5F74">
        <w:rPr>
          <w:rFonts w:ascii="Times New Roman" w:eastAsia="Times New Roman" w:hAnsi="Times New Roman" w:cs="Times New Roman"/>
          <w:kern w:val="0"/>
          <w:sz w:val="24"/>
          <w:szCs w:val="24"/>
          <w:lang w:val="es-ES" w:eastAsia="es-ES" w:bidi="es-ES"/>
          <w14:ligatures w14:val="none"/>
        </w:rPr>
        <w:t xml:space="preserve">significativa </w:t>
      </w:r>
      <w:r w:rsidR="002F0896" w:rsidRPr="004C5F74">
        <w:rPr>
          <w:rFonts w:ascii="Times New Roman" w:eastAsia="Times New Roman" w:hAnsi="Times New Roman" w:cs="Times New Roman"/>
          <w:kern w:val="0"/>
          <w:sz w:val="24"/>
          <w:szCs w:val="24"/>
          <w:lang w:val="es-ES" w:eastAsia="es-ES" w:bidi="es-ES"/>
          <w14:ligatures w14:val="none"/>
        </w:rPr>
        <w:t>porcentual del 336,55</w:t>
      </w:r>
      <w:r w:rsidR="009C479A" w:rsidRPr="004C5F74">
        <w:rPr>
          <w:rFonts w:ascii="Times New Roman" w:eastAsia="Times New Roman" w:hAnsi="Times New Roman" w:cs="Times New Roman"/>
          <w:kern w:val="0"/>
          <w:sz w:val="24"/>
          <w:szCs w:val="24"/>
          <w:lang w:val="es-ES" w:eastAsia="es-ES" w:bidi="es-ES"/>
          <w14:ligatures w14:val="none"/>
        </w:rPr>
        <w:t xml:space="preserve">% </w:t>
      </w:r>
      <w:r w:rsidR="00622881" w:rsidRPr="004C5F74">
        <w:rPr>
          <w:rFonts w:ascii="Times New Roman" w:eastAsia="Times New Roman" w:hAnsi="Times New Roman" w:cs="Times New Roman"/>
          <w:kern w:val="0"/>
          <w:sz w:val="24"/>
          <w:szCs w:val="24"/>
          <w:lang w:val="es-ES" w:eastAsia="es-ES" w:bidi="es-ES"/>
          <w14:ligatures w14:val="none"/>
        </w:rPr>
        <w:t xml:space="preserve">frente a septiembre de </w:t>
      </w:r>
      <w:r w:rsidR="00A23A28" w:rsidRPr="004C5F74">
        <w:rPr>
          <w:rFonts w:ascii="Times New Roman" w:eastAsia="Times New Roman" w:hAnsi="Times New Roman" w:cs="Times New Roman"/>
          <w:kern w:val="0"/>
          <w:sz w:val="24"/>
          <w:szCs w:val="24"/>
          <w:lang w:val="es-ES" w:eastAsia="es-ES" w:bidi="es-ES"/>
          <w14:ligatures w14:val="none"/>
        </w:rPr>
        <w:t>2022 y</w:t>
      </w:r>
      <w:r w:rsidR="009C479A" w:rsidRPr="004C5F74">
        <w:rPr>
          <w:rFonts w:ascii="Times New Roman" w:eastAsia="Times New Roman" w:hAnsi="Times New Roman" w:cs="Times New Roman"/>
          <w:kern w:val="0"/>
          <w:sz w:val="24"/>
          <w:szCs w:val="24"/>
          <w:lang w:val="es-ES" w:eastAsia="es-ES" w:bidi="es-ES"/>
          <w14:ligatures w14:val="none"/>
        </w:rPr>
        <w:t xml:space="preserve"> </w:t>
      </w:r>
      <w:r w:rsidR="00677E39" w:rsidRPr="004C5F74">
        <w:rPr>
          <w:rFonts w:ascii="Times New Roman" w:eastAsia="Times New Roman" w:hAnsi="Times New Roman" w:cs="Times New Roman"/>
          <w:kern w:val="0"/>
          <w:sz w:val="24"/>
          <w:szCs w:val="24"/>
          <w:lang w:val="es-ES" w:eastAsia="es-ES" w:bidi="es-ES"/>
          <w14:ligatures w14:val="none"/>
        </w:rPr>
        <w:t xml:space="preserve">corresponde </w:t>
      </w:r>
      <w:r w:rsidR="00677E39">
        <w:rPr>
          <w:rFonts w:ascii="Times New Roman" w:eastAsia="Times New Roman" w:hAnsi="Times New Roman" w:cs="Times New Roman"/>
          <w:kern w:val="0"/>
          <w:sz w:val="24"/>
          <w:szCs w:val="24"/>
          <w:lang w:val="es-ES" w:eastAsia="es-ES" w:bidi="es-ES"/>
          <w14:ligatures w14:val="none"/>
        </w:rPr>
        <w:t>principalmente</w:t>
      </w:r>
      <w:r w:rsidR="00D159A0">
        <w:rPr>
          <w:rFonts w:ascii="Times New Roman" w:eastAsia="Times New Roman" w:hAnsi="Times New Roman" w:cs="Times New Roman"/>
          <w:kern w:val="0"/>
          <w:sz w:val="24"/>
          <w:szCs w:val="24"/>
          <w:lang w:val="es-ES" w:eastAsia="es-ES" w:bidi="es-ES"/>
          <w14:ligatures w14:val="none"/>
        </w:rPr>
        <w:t xml:space="preserve"> </w:t>
      </w:r>
      <w:r w:rsidR="00A23A28" w:rsidRPr="004C5F74">
        <w:rPr>
          <w:rFonts w:ascii="Times New Roman" w:eastAsia="Times New Roman" w:hAnsi="Times New Roman" w:cs="Times New Roman"/>
          <w:kern w:val="0"/>
          <w:sz w:val="24"/>
          <w:szCs w:val="24"/>
          <w:lang w:val="es-ES" w:eastAsia="es-ES" w:bidi="es-ES"/>
          <w14:ligatures w14:val="none"/>
        </w:rPr>
        <w:t>a</w:t>
      </w:r>
      <w:r w:rsidR="00A82E32" w:rsidRPr="004C5F74">
        <w:rPr>
          <w:rFonts w:ascii="Times New Roman" w:eastAsia="Times New Roman" w:hAnsi="Times New Roman" w:cs="Times New Roman"/>
          <w:kern w:val="0"/>
          <w:sz w:val="24"/>
          <w:szCs w:val="24"/>
          <w:lang w:val="es-ES" w:eastAsia="es-ES" w:bidi="es-ES"/>
          <w14:ligatures w14:val="none"/>
        </w:rPr>
        <w:t xml:space="preserve"> lo relacionado con </w:t>
      </w:r>
      <w:r w:rsidR="00A23A28" w:rsidRPr="004C5F74">
        <w:rPr>
          <w:rFonts w:ascii="Times New Roman" w:eastAsia="Times New Roman" w:hAnsi="Times New Roman" w:cs="Times New Roman"/>
          <w:kern w:val="0"/>
          <w:sz w:val="24"/>
          <w:szCs w:val="24"/>
          <w:lang w:val="es-ES" w:eastAsia="es-ES" w:bidi="es-ES"/>
          <w14:ligatures w14:val="none"/>
        </w:rPr>
        <w:t>el registro</w:t>
      </w:r>
      <w:r w:rsidR="00622881" w:rsidRPr="004C5F74">
        <w:rPr>
          <w:rFonts w:ascii="Times New Roman" w:eastAsia="Times New Roman" w:hAnsi="Times New Roman" w:cs="Times New Roman"/>
          <w:kern w:val="0"/>
          <w:sz w:val="24"/>
          <w:szCs w:val="24"/>
          <w:lang w:val="es-ES" w:eastAsia="es-ES" w:bidi="es-ES"/>
          <w14:ligatures w14:val="none"/>
        </w:rPr>
        <w:t xml:space="preserve"> </w:t>
      </w:r>
      <w:r w:rsidR="00A82E32" w:rsidRPr="004C5F74">
        <w:rPr>
          <w:rFonts w:ascii="Times New Roman" w:eastAsia="Times New Roman" w:hAnsi="Times New Roman" w:cs="Times New Roman"/>
          <w:kern w:val="0"/>
          <w:sz w:val="24"/>
          <w:szCs w:val="24"/>
          <w:lang w:val="es-ES" w:eastAsia="es-ES" w:bidi="es-ES"/>
          <w14:ligatures w14:val="none"/>
        </w:rPr>
        <w:t xml:space="preserve">de </w:t>
      </w:r>
      <w:r w:rsidR="00416602" w:rsidRPr="004C5F74">
        <w:rPr>
          <w:rFonts w:ascii="Times New Roman" w:eastAsia="Times New Roman" w:hAnsi="Times New Roman" w:cs="Times New Roman"/>
          <w:kern w:val="0"/>
          <w:sz w:val="24"/>
          <w:szCs w:val="24"/>
          <w:lang w:val="es-ES" w:eastAsia="es-ES" w:bidi="es-ES"/>
          <w14:ligatures w14:val="none"/>
        </w:rPr>
        <w:t xml:space="preserve">rendimientos financieros generados en Fiduciaria la Previsora por los aportes </w:t>
      </w:r>
      <w:r w:rsidR="004345A8">
        <w:rPr>
          <w:rFonts w:ascii="Times New Roman" w:eastAsia="Times New Roman" w:hAnsi="Times New Roman" w:cs="Times New Roman"/>
          <w:kern w:val="0"/>
          <w:sz w:val="24"/>
          <w:szCs w:val="24"/>
          <w:lang w:val="es-ES" w:eastAsia="es-ES" w:bidi="es-ES"/>
          <w14:ligatures w14:val="none"/>
        </w:rPr>
        <w:t>al</w:t>
      </w:r>
      <w:r w:rsidR="00416602" w:rsidRPr="004C5F74">
        <w:rPr>
          <w:rFonts w:ascii="Times New Roman" w:eastAsia="Times New Roman" w:hAnsi="Times New Roman" w:cs="Times New Roman"/>
          <w:kern w:val="0"/>
          <w:sz w:val="24"/>
          <w:szCs w:val="24"/>
          <w:lang w:val="es-ES" w:eastAsia="es-ES" w:bidi="es-ES"/>
          <w14:ligatures w14:val="none"/>
        </w:rPr>
        <w:t xml:space="preserve"> Fondo de Contingencias</w:t>
      </w:r>
      <w:r w:rsidR="004345A8">
        <w:rPr>
          <w:rFonts w:ascii="Times New Roman" w:eastAsia="Times New Roman" w:hAnsi="Times New Roman" w:cs="Times New Roman"/>
          <w:kern w:val="0"/>
          <w:sz w:val="24"/>
          <w:szCs w:val="24"/>
          <w:lang w:val="es-ES" w:eastAsia="es-ES" w:bidi="es-ES"/>
          <w14:ligatures w14:val="none"/>
        </w:rPr>
        <w:t xml:space="preserve"> de Entidades Estatales.</w:t>
      </w:r>
    </w:p>
    <w:p w14:paraId="240CE329" w14:textId="77777777" w:rsidR="00F22A82" w:rsidRPr="00325D09" w:rsidRDefault="00F22A82" w:rsidP="00DB4455">
      <w:pPr>
        <w:autoSpaceDE w:val="0"/>
        <w:autoSpaceDN w:val="0"/>
        <w:adjustRightInd w:val="0"/>
        <w:spacing w:after="0" w:line="240" w:lineRule="auto"/>
        <w:jc w:val="both"/>
        <w:rPr>
          <w:rFonts w:ascii="Times New Roman" w:eastAsia="Times New Roman" w:hAnsi="Times New Roman" w:cs="Times New Roman"/>
          <w:kern w:val="0"/>
          <w:sz w:val="24"/>
          <w:szCs w:val="24"/>
          <w:highlight w:val="yellow"/>
          <w:lang w:val="es-ES" w:eastAsia="es-ES" w:bidi="es-ES"/>
          <w14:ligatures w14:val="none"/>
        </w:rPr>
      </w:pPr>
    </w:p>
    <w:p w14:paraId="0C7DD55E" w14:textId="5750ED61" w:rsidR="00A507A1" w:rsidRDefault="00122F94" w:rsidP="00122F94">
      <w:pPr>
        <w:jc w:val="both"/>
        <w:rPr>
          <w:rFonts w:ascii="Times New Roman" w:hAnsi="Times New Roman" w:cs="Times New Roman"/>
          <w:sz w:val="24"/>
          <w:szCs w:val="24"/>
        </w:rPr>
      </w:pPr>
      <w:r w:rsidRPr="00D83E57">
        <w:rPr>
          <w:rFonts w:ascii="Times New Roman" w:hAnsi="Times New Roman" w:cs="Times New Roman"/>
          <w:sz w:val="24"/>
          <w:szCs w:val="24"/>
          <w:lang w:val="es-ES"/>
        </w:rPr>
        <w:t>El ingreso registrado en l</w:t>
      </w:r>
      <w:r w:rsidRPr="00D83E57">
        <w:rPr>
          <w:rFonts w:ascii="Times New Roman" w:hAnsi="Times New Roman" w:cs="Times New Roman"/>
          <w:sz w:val="24"/>
          <w:szCs w:val="24"/>
        </w:rPr>
        <w:t xml:space="preserve">a cuenta 4831 - </w:t>
      </w:r>
      <w:r w:rsidR="00A507A1" w:rsidRPr="00D83E57">
        <w:rPr>
          <w:rFonts w:ascii="Times New Roman" w:hAnsi="Times New Roman" w:cs="Times New Roman"/>
          <w:sz w:val="24"/>
          <w:szCs w:val="24"/>
        </w:rPr>
        <w:t xml:space="preserve">Reversión de </w:t>
      </w:r>
      <w:r w:rsidR="00FF2EEB" w:rsidRPr="00D83E57">
        <w:rPr>
          <w:rFonts w:ascii="Times New Roman" w:hAnsi="Times New Roman" w:cs="Times New Roman"/>
          <w:sz w:val="24"/>
          <w:szCs w:val="24"/>
        </w:rPr>
        <w:t>provisiones</w:t>
      </w:r>
      <w:r w:rsidRPr="00D83E57">
        <w:rPr>
          <w:rFonts w:ascii="Times New Roman" w:hAnsi="Times New Roman" w:cs="Times New Roman"/>
          <w:sz w:val="24"/>
          <w:szCs w:val="24"/>
        </w:rPr>
        <w:t>, presenta un movimiento</w:t>
      </w:r>
      <w:r w:rsidR="00A507A1" w:rsidRPr="00D83E57">
        <w:rPr>
          <w:rFonts w:ascii="Times New Roman" w:hAnsi="Times New Roman" w:cs="Times New Roman"/>
          <w:sz w:val="24"/>
          <w:szCs w:val="24"/>
        </w:rPr>
        <w:t xml:space="preserve"> </w:t>
      </w:r>
      <w:r w:rsidR="00A33966" w:rsidRPr="00D83E57">
        <w:rPr>
          <w:rFonts w:ascii="Times New Roman" w:hAnsi="Times New Roman" w:cs="Times New Roman"/>
          <w:sz w:val="24"/>
          <w:szCs w:val="24"/>
        </w:rPr>
        <w:t xml:space="preserve">por </w:t>
      </w:r>
      <w:r w:rsidRPr="00D83E57">
        <w:rPr>
          <w:rFonts w:ascii="Times New Roman" w:hAnsi="Times New Roman" w:cs="Times New Roman"/>
          <w:sz w:val="24"/>
          <w:szCs w:val="24"/>
        </w:rPr>
        <w:t xml:space="preserve">valor de </w:t>
      </w:r>
      <w:r w:rsidR="00A33966" w:rsidRPr="00D83E57">
        <w:rPr>
          <w:rFonts w:ascii="Times New Roman" w:hAnsi="Times New Roman" w:cs="Times New Roman"/>
          <w:sz w:val="24"/>
          <w:szCs w:val="24"/>
        </w:rPr>
        <w:t>$</w:t>
      </w:r>
      <w:r w:rsidR="00EF2508" w:rsidRPr="00D83E57">
        <w:rPr>
          <w:rFonts w:ascii="Times New Roman" w:hAnsi="Times New Roman" w:cs="Times New Roman"/>
          <w:sz w:val="24"/>
          <w:szCs w:val="24"/>
        </w:rPr>
        <w:t>470.287.347</w:t>
      </w:r>
      <w:r w:rsidR="00A33966" w:rsidRPr="00D83E57">
        <w:rPr>
          <w:rFonts w:ascii="Times New Roman" w:hAnsi="Times New Roman" w:cs="Times New Roman"/>
          <w:sz w:val="24"/>
          <w:szCs w:val="24"/>
        </w:rPr>
        <w:t xml:space="preserve"> </w:t>
      </w:r>
      <w:r w:rsidR="00A507A1" w:rsidRPr="00D83E57">
        <w:rPr>
          <w:rFonts w:ascii="Times New Roman" w:hAnsi="Times New Roman" w:cs="Times New Roman"/>
          <w:sz w:val="24"/>
          <w:szCs w:val="24"/>
        </w:rPr>
        <w:t xml:space="preserve">generada respecto del proceso en contra interpuesto por </w:t>
      </w:r>
      <w:r w:rsidR="00EF2508" w:rsidRPr="00D83E57">
        <w:rPr>
          <w:rFonts w:ascii="Times New Roman" w:hAnsi="Times New Roman" w:cs="Times New Roman"/>
          <w:sz w:val="24"/>
          <w:szCs w:val="24"/>
        </w:rPr>
        <w:t>la señora Gloria Inés Martínez y $521.078</w:t>
      </w:r>
      <w:r w:rsidR="00533EAE" w:rsidRPr="00D83E57">
        <w:rPr>
          <w:rFonts w:ascii="Times New Roman" w:hAnsi="Times New Roman" w:cs="Times New Roman"/>
          <w:sz w:val="24"/>
          <w:szCs w:val="24"/>
        </w:rPr>
        <w:t xml:space="preserve">.629,98 de la señora Liliana Herrera </w:t>
      </w:r>
      <w:r w:rsidR="00A23A28" w:rsidRPr="00D83E57">
        <w:rPr>
          <w:rFonts w:ascii="Times New Roman" w:hAnsi="Times New Roman" w:cs="Times New Roman"/>
          <w:sz w:val="24"/>
          <w:szCs w:val="24"/>
        </w:rPr>
        <w:t>de acuerdo con</w:t>
      </w:r>
      <w:r w:rsidR="00533EAE" w:rsidRPr="00D83E57">
        <w:rPr>
          <w:rFonts w:ascii="Times New Roman" w:hAnsi="Times New Roman" w:cs="Times New Roman"/>
          <w:sz w:val="24"/>
          <w:szCs w:val="24"/>
        </w:rPr>
        <w:t xml:space="preserve"> lo informado en el formato GEJU</w:t>
      </w:r>
      <w:r w:rsidR="006B79EB" w:rsidRPr="00D83E57">
        <w:rPr>
          <w:rFonts w:ascii="Times New Roman" w:hAnsi="Times New Roman" w:cs="Times New Roman"/>
          <w:sz w:val="24"/>
          <w:szCs w:val="24"/>
        </w:rPr>
        <w:t xml:space="preserve"> con corte a 30 de junio de 2023</w:t>
      </w:r>
      <w:r w:rsidR="00A23A28">
        <w:rPr>
          <w:rFonts w:ascii="Times New Roman" w:hAnsi="Times New Roman" w:cs="Times New Roman"/>
          <w:sz w:val="24"/>
          <w:szCs w:val="24"/>
        </w:rPr>
        <w:t>.</w:t>
      </w:r>
    </w:p>
    <w:p w14:paraId="4AC7E26C" w14:textId="77777777" w:rsidR="004F696C" w:rsidRDefault="004F696C" w:rsidP="001606E8">
      <w:pPr>
        <w:rPr>
          <w:rFonts w:ascii="Times New Roman" w:hAnsi="Times New Roman" w:cs="Times New Roman"/>
          <w:b/>
          <w:bCs/>
          <w:sz w:val="24"/>
          <w:szCs w:val="24"/>
        </w:rPr>
      </w:pPr>
    </w:p>
    <w:p w14:paraId="523AE549" w14:textId="5F494DBD" w:rsidR="00370A60" w:rsidRPr="00D06811" w:rsidRDefault="00386E17" w:rsidP="00386E17">
      <w:pPr>
        <w:spacing w:after="0" w:line="240" w:lineRule="auto"/>
        <w:rPr>
          <w:rFonts w:ascii="Times New Roman" w:hAnsi="Times New Roman" w:cs="Times New Roman"/>
          <w:b/>
          <w:bCs/>
          <w:sz w:val="24"/>
          <w:szCs w:val="24"/>
        </w:rPr>
      </w:pPr>
      <w:r w:rsidRPr="00D06811">
        <w:rPr>
          <w:rFonts w:ascii="Times New Roman" w:hAnsi="Times New Roman" w:cs="Times New Roman"/>
          <w:b/>
          <w:bCs/>
          <w:sz w:val="24"/>
          <w:szCs w:val="24"/>
        </w:rPr>
        <w:t>CONTEXTO INGRESOS MODO FÉRREO</w:t>
      </w:r>
      <w:r>
        <w:rPr>
          <w:rFonts w:ascii="Times New Roman" w:hAnsi="Times New Roman" w:cs="Times New Roman"/>
          <w:b/>
          <w:bCs/>
          <w:sz w:val="24"/>
          <w:szCs w:val="24"/>
        </w:rPr>
        <w:t xml:space="preserve"> - </w:t>
      </w:r>
      <w:r w:rsidR="00F428E9">
        <w:rPr>
          <w:rFonts w:ascii="Times New Roman" w:hAnsi="Times New Roman" w:cs="Times New Roman"/>
          <w:b/>
          <w:bCs/>
          <w:sz w:val="24"/>
          <w:szCs w:val="24"/>
        </w:rPr>
        <w:t>TERCER</w:t>
      </w:r>
      <w:r w:rsidRPr="00D06811">
        <w:rPr>
          <w:rFonts w:ascii="Times New Roman" w:hAnsi="Times New Roman" w:cs="Times New Roman"/>
          <w:b/>
          <w:bCs/>
          <w:sz w:val="24"/>
          <w:szCs w:val="24"/>
        </w:rPr>
        <w:t xml:space="preserve"> TRIMESTRE 2023</w:t>
      </w:r>
    </w:p>
    <w:p w14:paraId="37D9B75C" w14:textId="77777777" w:rsidR="00386E17" w:rsidRDefault="00386E17" w:rsidP="00386E17">
      <w:pPr>
        <w:spacing w:after="0" w:line="240" w:lineRule="auto"/>
        <w:jc w:val="both"/>
        <w:rPr>
          <w:rFonts w:ascii="Times New Roman" w:hAnsi="Times New Roman" w:cs="Times New Roman"/>
          <w:bCs/>
          <w:sz w:val="24"/>
          <w:szCs w:val="24"/>
        </w:rPr>
      </w:pPr>
    </w:p>
    <w:p w14:paraId="5430EB8D" w14:textId="77777777" w:rsidR="00F428E9" w:rsidRPr="00F428E9" w:rsidRDefault="00F428E9" w:rsidP="00F428E9">
      <w:pPr>
        <w:jc w:val="both"/>
        <w:rPr>
          <w:rFonts w:ascii="Times New Roman" w:hAnsi="Times New Roman" w:cs="Times New Roman"/>
          <w:sz w:val="24"/>
          <w:szCs w:val="24"/>
          <w:lang w:val="es-ES"/>
        </w:rPr>
      </w:pPr>
      <w:r w:rsidRPr="00F428E9">
        <w:rPr>
          <w:rFonts w:ascii="Times New Roman" w:hAnsi="Times New Roman" w:cs="Times New Roman"/>
          <w:sz w:val="24"/>
          <w:szCs w:val="24"/>
          <w:lang w:val="es-ES"/>
        </w:rPr>
        <w:t>Desde el Gobierno Nacional se ha tenido el firme propósito de reactivar el modo férreo como parte del sistema de transporte; el modo férreo ha mostrado indicadores crecientes, que han superado la situación de los efectos generados por la pandemia a causa del COVID-19, que tuvieron impacto en Colombia y en las economías mundiales. Por motivo de la pandemia los ingresos que percibe la Agencia Nacional de Infraestructura fueron afectados como se muestra para el año 2021 y a partir del año 2022 se muestra una recuperación que continua durante el año 2023, de lo que se presenta una síntesis a continuación:</w:t>
      </w:r>
    </w:p>
    <w:p w14:paraId="109EFD49" w14:textId="77777777" w:rsidR="00F428E9" w:rsidRPr="00F428E9" w:rsidRDefault="00F428E9" w:rsidP="00F428E9">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FENOCO (DRUMMOND - PRODECO - CNR)</w:t>
      </w:r>
    </w:p>
    <w:p w14:paraId="2650DC09" w14:textId="77777777" w:rsidR="00F428E9" w:rsidRPr="00F428E9" w:rsidRDefault="00F428E9" w:rsidP="00F428E9">
      <w:pPr>
        <w:jc w:val="both"/>
        <w:rPr>
          <w:rFonts w:ascii="Times New Roman" w:hAnsi="Times New Roman" w:cs="Times New Roman"/>
          <w:sz w:val="24"/>
          <w:szCs w:val="24"/>
          <w:lang w:val="es-ES"/>
        </w:rPr>
      </w:pPr>
      <w:r w:rsidRPr="00F428E9">
        <w:rPr>
          <w:rFonts w:ascii="Times New Roman" w:hAnsi="Times New Roman" w:cs="Times New Roman"/>
          <w:sz w:val="24"/>
          <w:szCs w:val="24"/>
          <w:lang w:val="es-ES"/>
        </w:rPr>
        <w:t>Las operaciones del Concesionario Ferrocarriles del Norte de Colombia - FENOCO S.A., al cual pertenecen los operadores DRUMMOND, PRODECO Y CNR, se llevaron a cabo dentro de los rangos promedio durante el primer trimestre de 2020, situación que cambió a partir del mes de abril de 2020 cuando se presentó la emergencia sanitaria que ocasionó la disminución de la carga transportada por bloqueos de personas que reclamaban ayuda del gobierno nacional. Sin embargo, el mayor impacto en la reducción de la carga se produjo por la interrupción en la operación por parte de PRODECO y CNR, debido a la solicitud de entrega de licencias de explotación de carbón por parte del primero y a inconvenientes internos del segundo operador mencionado.</w:t>
      </w:r>
    </w:p>
    <w:p w14:paraId="719B418E" w14:textId="77777777" w:rsidR="00F428E9" w:rsidRPr="00F428E9" w:rsidRDefault="00F428E9" w:rsidP="00F428E9">
      <w:pPr>
        <w:jc w:val="both"/>
        <w:rPr>
          <w:rFonts w:ascii="Times New Roman" w:hAnsi="Times New Roman" w:cs="Times New Roman"/>
          <w:sz w:val="24"/>
          <w:szCs w:val="24"/>
          <w:lang w:val="es-ES"/>
        </w:rPr>
      </w:pPr>
      <w:r w:rsidRPr="00F428E9">
        <w:rPr>
          <w:rFonts w:ascii="Times New Roman" w:hAnsi="Times New Roman" w:cs="Times New Roman"/>
          <w:sz w:val="24"/>
          <w:szCs w:val="24"/>
          <w:lang w:val="es-ES"/>
        </w:rPr>
        <w:t xml:space="preserve">Por las anteriores circunstancias, la movilización de carbón para el año 2020 disminuyó de los 47 millones previstos inicialmente, a 35.5 millones de toneladas, para el año 2021 se tuvo una movilización de carbón de 31.87 millones de toneladas, en tanto que para el año 2022 se movilizaron 30.654.952,11 de toneladas de carbón que significó la disminución de ingresos </w:t>
      </w:r>
      <w:r w:rsidRPr="00F428E9">
        <w:rPr>
          <w:rFonts w:ascii="Times New Roman" w:hAnsi="Times New Roman" w:cs="Times New Roman"/>
          <w:sz w:val="24"/>
          <w:szCs w:val="24"/>
          <w:lang w:val="es-ES"/>
        </w:rPr>
        <w:lastRenderedPageBreak/>
        <w:t>para Fenoco y para la ANI, respecto a los ingresos obtenidos en los años anteriores al 2020. Actualmente Drummond tiene una operación normal, CNR y PRODECO realizan una movilización de carga muy baja respecto a los valores transportados antes de la pandemia, por las razones antes expuestas.</w:t>
      </w:r>
    </w:p>
    <w:p w14:paraId="5CA77B2A" w14:textId="77777777" w:rsidR="00F428E9" w:rsidRPr="00F428E9" w:rsidRDefault="00F428E9" w:rsidP="00F428E9">
      <w:pPr>
        <w:jc w:val="both"/>
        <w:rPr>
          <w:rFonts w:ascii="Times New Roman" w:hAnsi="Times New Roman" w:cs="Times New Roman"/>
          <w:sz w:val="24"/>
          <w:szCs w:val="24"/>
          <w:lang w:val="es-ES"/>
        </w:rPr>
      </w:pPr>
      <w:r w:rsidRPr="00F428E9">
        <w:rPr>
          <w:rFonts w:ascii="Times New Roman" w:hAnsi="Times New Roman" w:cs="Times New Roman"/>
          <w:sz w:val="24"/>
          <w:szCs w:val="24"/>
          <w:lang w:val="es-ES"/>
        </w:rPr>
        <w:t xml:space="preserve">Ahora bien, para el año 2023, se tiene una proyección de carga de 30.000.000 de toneladas, de las cuales en el mes de septiembre se movilizaron un total de  2.202.201,63 toneladas de carbón, para un acumulado en 2023 de 22.698.417,66, es decir con un avance del 75,66% de lo proyectado. A continuación, se presenta el histórico de movilización de carbón desde enero de 2020 a septiembre de 2023. </w:t>
      </w:r>
    </w:p>
    <w:p w14:paraId="202CE6FB" w14:textId="77777777" w:rsidR="00F428E9" w:rsidRPr="00F428E9" w:rsidRDefault="00F428E9" w:rsidP="00F428E9">
      <w:pPr>
        <w:jc w:val="both"/>
        <w:rPr>
          <w:rFonts w:ascii="Times New Roman" w:hAnsi="Times New Roman" w:cs="Times New Roman"/>
          <w:sz w:val="24"/>
          <w:szCs w:val="24"/>
          <w:lang w:val="es-ES"/>
        </w:rPr>
      </w:pPr>
    </w:p>
    <w:p w14:paraId="75A5F429" w14:textId="77777777" w:rsidR="00F428E9" w:rsidRPr="00F428E9" w:rsidRDefault="00F428E9" w:rsidP="00F428E9">
      <w:pPr>
        <w:jc w:val="both"/>
        <w:rPr>
          <w:rFonts w:ascii="Times New Roman" w:hAnsi="Times New Roman" w:cs="Times New Roman"/>
          <w:sz w:val="24"/>
          <w:szCs w:val="24"/>
          <w:lang w:val="es-ES"/>
        </w:rPr>
      </w:pPr>
      <w:r w:rsidRPr="00F428E9">
        <w:rPr>
          <w:rFonts w:ascii="Times New Roman" w:hAnsi="Times New Roman" w:cs="Times New Roman"/>
          <w:noProof/>
          <w:sz w:val="24"/>
          <w:szCs w:val="24"/>
          <w:lang w:val="es-ES"/>
        </w:rPr>
        <w:drawing>
          <wp:inline distT="0" distB="0" distL="0" distR="0" wp14:anchorId="0D26A678" wp14:editId="1ECD095C">
            <wp:extent cx="6334963" cy="2698750"/>
            <wp:effectExtent l="0" t="0" r="8890" b="6350"/>
            <wp:docPr id="871896244" name="Gráfico 1">
              <a:extLst xmlns:a="http://schemas.openxmlformats.org/drawingml/2006/main">
                <a:ext uri="{FF2B5EF4-FFF2-40B4-BE49-F238E27FC236}">
                  <a16:creationId xmlns:a16="http://schemas.microsoft.com/office/drawing/2014/main" id="{53A88521-E4DB-4B3D-82B9-7157E2D4CD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A94C5F2" w14:textId="77777777" w:rsidR="00F428E9" w:rsidRPr="00F428E9" w:rsidRDefault="00F428E9" w:rsidP="00F428E9">
      <w:pPr>
        <w:jc w:val="both"/>
        <w:rPr>
          <w:rFonts w:ascii="Times New Roman" w:hAnsi="Times New Roman" w:cs="Times New Roman"/>
          <w:sz w:val="24"/>
          <w:szCs w:val="24"/>
          <w:lang w:val="es-ES"/>
        </w:rPr>
      </w:pPr>
    </w:p>
    <w:p w14:paraId="387ADB43" w14:textId="77777777" w:rsidR="00F428E9" w:rsidRPr="00F428E9" w:rsidRDefault="00F428E9" w:rsidP="00F428E9">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 xml:space="preserve">CORREDORES FÉRREOS BOGOTÁ – BELENCITO Y LA DORADA CHIRIGUANÁ </w:t>
      </w:r>
    </w:p>
    <w:p w14:paraId="5C3A670A" w14:textId="77777777" w:rsidR="00F428E9" w:rsidRPr="00F428E9" w:rsidRDefault="00F428E9" w:rsidP="00F428E9">
      <w:pPr>
        <w:jc w:val="both"/>
        <w:rPr>
          <w:rFonts w:ascii="Times New Roman" w:hAnsi="Times New Roman" w:cs="Times New Roman"/>
          <w:sz w:val="24"/>
          <w:szCs w:val="24"/>
          <w:lang w:val="es-ES"/>
        </w:rPr>
      </w:pPr>
    </w:p>
    <w:p w14:paraId="478FD255" w14:textId="77777777" w:rsidR="00F428E9" w:rsidRPr="00F428E9" w:rsidRDefault="00F428E9" w:rsidP="00F428E9">
      <w:pPr>
        <w:jc w:val="both"/>
        <w:rPr>
          <w:rFonts w:ascii="Times New Roman" w:hAnsi="Times New Roman" w:cs="Times New Roman"/>
          <w:sz w:val="24"/>
          <w:szCs w:val="24"/>
          <w:lang w:val="es-ES"/>
        </w:rPr>
      </w:pPr>
      <w:r w:rsidRPr="00F428E9">
        <w:rPr>
          <w:rFonts w:ascii="Times New Roman" w:hAnsi="Times New Roman" w:cs="Times New Roman"/>
          <w:sz w:val="24"/>
          <w:szCs w:val="24"/>
          <w:lang w:val="es-ES"/>
        </w:rPr>
        <w:t>En los corredores férreos La Dorada- Chiriguaná y Bogotá- Belencito, se tiene un ingreso regulado en el marco de la Resolución No. 184 de 2009 expedida por el Ministerio de Transporte que define las tarifas de uso de vía por cuenta de las operaciones de pasajeros que adelanten los operadores de pasajeros en los tramos La Dorada- Chiriguaná y Bogotá-Belencito.</w:t>
      </w:r>
    </w:p>
    <w:p w14:paraId="4DECAAA6" w14:textId="77777777" w:rsidR="00F428E9" w:rsidRPr="00F428E9" w:rsidRDefault="00F428E9" w:rsidP="00F428E9">
      <w:pPr>
        <w:pStyle w:val="NormalWeb"/>
        <w:shd w:val="clear" w:color="auto" w:fill="FFFFFF"/>
        <w:spacing w:before="0" w:beforeAutospacing="0" w:after="0" w:afterAutospacing="0"/>
        <w:jc w:val="center"/>
        <w:rPr>
          <w:rFonts w:eastAsiaTheme="minorHAnsi"/>
          <w:kern w:val="2"/>
          <w:lang w:val="es-ES" w:eastAsia="en-US"/>
          <w14:ligatures w14:val="standardContextual"/>
        </w:rPr>
      </w:pPr>
      <w:r w:rsidRPr="00F428E9">
        <w:rPr>
          <w:rFonts w:eastAsiaTheme="minorHAnsi"/>
          <w:kern w:val="2"/>
          <w:lang w:val="es-ES" w:eastAsia="en-US"/>
          <w14:ligatures w14:val="standardContextual"/>
        </w:rPr>
        <w:t>Bogotá-Belencito</w:t>
      </w:r>
    </w:p>
    <w:p w14:paraId="0B5B8FA1" w14:textId="77777777" w:rsidR="00F428E9" w:rsidRPr="00F428E9" w:rsidRDefault="00F428E9" w:rsidP="00F428E9">
      <w:pPr>
        <w:jc w:val="both"/>
        <w:rPr>
          <w:rFonts w:ascii="Times New Roman" w:hAnsi="Times New Roman" w:cs="Times New Roman"/>
          <w:sz w:val="24"/>
          <w:szCs w:val="24"/>
          <w:lang w:val="es-ES"/>
        </w:rPr>
      </w:pPr>
    </w:p>
    <w:p w14:paraId="52A1C77D" w14:textId="77777777" w:rsidR="00F428E9" w:rsidRPr="00F428E9" w:rsidRDefault="00F428E9" w:rsidP="00F428E9">
      <w:pPr>
        <w:pStyle w:val="NormalWeb"/>
        <w:shd w:val="clear" w:color="auto" w:fill="FFFFFF"/>
        <w:spacing w:before="0" w:beforeAutospacing="0" w:after="0" w:afterAutospacing="0"/>
        <w:jc w:val="both"/>
        <w:rPr>
          <w:rFonts w:eastAsiaTheme="minorHAnsi"/>
          <w:kern w:val="2"/>
          <w:lang w:val="es-ES" w:eastAsia="en-US"/>
          <w14:ligatures w14:val="standardContextual"/>
        </w:rPr>
      </w:pPr>
      <w:r w:rsidRPr="00F428E9">
        <w:rPr>
          <w:rFonts w:eastAsiaTheme="minorHAnsi"/>
          <w:kern w:val="2"/>
          <w:lang w:val="es-ES" w:eastAsia="en-US"/>
          <w14:ligatures w14:val="standardContextual"/>
        </w:rPr>
        <w:t xml:space="preserve">La ANI suscribió el pasado 21 de diciembre de 2022 el Contrato Interadministrativo No VE-629-2022 con la Financiera de Desarrollo Territorial- FINDETER, con el objeto de que este último se encargue de “Prestar los servicios de asistencia técnica, a la Agencia Nacional de Infraestructura - ANI para el desarrollo de los proyectos requeridos en el corredor férreo </w:t>
      </w:r>
      <w:r w:rsidRPr="00F428E9">
        <w:rPr>
          <w:rFonts w:eastAsiaTheme="minorHAnsi"/>
          <w:kern w:val="2"/>
          <w:lang w:val="es-ES" w:eastAsia="en-US"/>
          <w14:ligatures w14:val="standardContextual"/>
        </w:rPr>
        <w:lastRenderedPageBreak/>
        <w:t>Facatativá -Bogotá-Belencito y La Caro – Zipaquirá, a través del modelo de ejecución financiera autorizado a Findeter” </w:t>
      </w:r>
    </w:p>
    <w:p w14:paraId="236EE280" w14:textId="77777777" w:rsidR="00F428E9" w:rsidRPr="00F428E9" w:rsidRDefault="00F428E9" w:rsidP="00F428E9">
      <w:pPr>
        <w:pStyle w:val="NormalWeb"/>
        <w:shd w:val="clear" w:color="auto" w:fill="FFFFFF"/>
        <w:spacing w:before="0" w:beforeAutospacing="0" w:after="0" w:afterAutospacing="0"/>
        <w:rPr>
          <w:rFonts w:eastAsiaTheme="minorHAnsi"/>
          <w:kern w:val="2"/>
          <w:lang w:val="es-ES" w:eastAsia="en-US"/>
          <w14:ligatures w14:val="standardContextual"/>
        </w:rPr>
      </w:pPr>
    </w:p>
    <w:p w14:paraId="6FF4050A" w14:textId="77777777" w:rsidR="00F428E9" w:rsidRPr="00F428E9" w:rsidRDefault="00F428E9" w:rsidP="00F428E9">
      <w:pPr>
        <w:pStyle w:val="NormalWeb"/>
        <w:shd w:val="clear" w:color="auto" w:fill="FFFFFF"/>
        <w:spacing w:before="0" w:beforeAutospacing="0" w:after="0" w:afterAutospacing="0"/>
        <w:jc w:val="both"/>
        <w:rPr>
          <w:rFonts w:eastAsiaTheme="minorHAnsi"/>
          <w:kern w:val="2"/>
          <w:lang w:val="es-ES" w:eastAsia="en-US"/>
          <w14:ligatures w14:val="standardContextual"/>
        </w:rPr>
      </w:pPr>
      <w:r w:rsidRPr="00F428E9">
        <w:rPr>
          <w:rFonts w:eastAsiaTheme="minorHAnsi"/>
          <w:kern w:val="2"/>
          <w:lang w:val="es-ES" w:eastAsia="en-US"/>
          <w14:ligatures w14:val="standardContextual"/>
        </w:rPr>
        <w:t>Lo anterior con el fin de buscar garantizar la continuidad de las actividades de administración, vigilancia, control de tráfico, mantenimiento y operación. </w:t>
      </w:r>
    </w:p>
    <w:p w14:paraId="7F7247D7" w14:textId="77777777" w:rsidR="00F428E9" w:rsidRPr="00F428E9" w:rsidRDefault="00F428E9" w:rsidP="00F428E9">
      <w:pPr>
        <w:pStyle w:val="NormalWeb"/>
        <w:shd w:val="clear" w:color="auto" w:fill="FFFFFF"/>
        <w:spacing w:before="0" w:beforeAutospacing="0" w:after="0" w:afterAutospacing="0"/>
        <w:jc w:val="both"/>
        <w:rPr>
          <w:rFonts w:eastAsiaTheme="minorHAnsi"/>
          <w:kern w:val="2"/>
          <w:lang w:val="es-ES" w:eastAsia="en-US"/>
          <w14:ligatures w14:val="standardContextual"/>
        </w:rPr>
      </w:pPr>
    </w:p>
    <w:p w14:paraId="5E3B0302" w14:textId="77777777" w:rsidR="00F428E9" w:rsidRPr="00F428E9" w:rsidRDefault="00F428E9" w:rsidP="00F428E9">
      <w:pPr>
        <w:jc w:val="both"/>
        <w:rPr>
          <w:rFonts w:ascii="Times New Roman" w:hAnsi="Times New Roman" w:cs="Times New Roman"/>
          <w:sz w:val="24"/>
          <w:szCs w:val="24"/>
          <w:lang w:val="es-ES"/>
        </w:rPr>
      </w:pPr>
      <w:r w:rsidRPr="00F428E9">
        <w:rPr>
          <w:rFonts w:ascii="Times New Roman" w:hAnsi="Times New Roman" w:cs="Times New Roman"/>
          <w:sz w:val="24"/>
          <w:szCs w:val="24"/>
          <w:lang w:val="es-ES"/>
        </w:rPr>
        <w:t>En virtud del Contrato Interadministrativo en comento, el 06 de marzo de 2023 FINDETER y el CONSORCIO CTSA - INGERAL suscribieron el Contrato No. PAF-ANI-O-118-2022-01, el cual cuenta con Acta de inicio del 06 de marzo de 2023 y un plazo de un (1) año y once (11) meses, cuyo objeto es: "Administración, vigilancia, control de tráfico, operación y mantenimiento de la infraestructura férrea entregada del corredor Bogotá - Belencito, el ramal La Caro – Zipaquirá y el tramo Bogotá – Facatativá”, contrato vigente a la fecha. </w:t>
      </w:r>
    </w:p>
    <w:p w14:paraId="18EF3FF7" w14:textId="77777777" w:rsidR="00F428E9" w:rsidRPr="00F428E9" w:rsidRDefault="00F428E9" w:rsidP="00F428E9">
      <w:pPr>
        <w:jc w:val="both"/>
        <w:rPr>
          <w:rFonts w:ascii="Times New Roman" w:hAnsi="Times New Roman" w:cs="Times New Roman"/>
          <w:sz w:val="24"/>
          <w:szCs w:val="24"/>
          <w:lang w:val="es-ES"/>
        </w:rPr>
      </w:pPr>
    </w:p>
    <w:p w14:paraId="2D75B136" w14:textId="77777777" w:rsidR="00F428E9" w:rsidRPr="00F428E9" w:rsidRDefault="00F428E9" w:rsidP="00F428E9">
      <w:pPr>
        <w:jc w:val="both"/>
        <w:rPr>
          <w:rFonts w:ascii="Times New Roman" w:hAnsi="Times New Roman" w:cs="Times New Roman"/>
          <w:sz w:val="24"/>
          <w:szCs w:val="24"/>
          <w:lang w:val="es-ES"/>
        </w:rPr>
      </w:pPr>
      <w:r w:rsidRPr="00F428E9">
        <w:rPr>
          <w:rFonts w:ascii="Times New Roman" w:hAnsi="Times New Roman" w:cs="Times New Roman"/>
          <w:sz w:val="24"/>
          <w:szCs w:val="24"/>
          <w:lang w:val="es-ES"/>
        </w:rPr>
        <w:t>Adicionalmente, en virtud del Contrato Interadministrativo, el 14 de marzo, FINDETER y la firma Interventora CONSORCIO FÉRREO CBC 196 suscribieron el Contrato No. PAF-ANI-I-196-2022-01, el cual cuenta con Acta de inicio del 14 marzo de 2023 y un plazo de dos (2) años y un (1) mes y cuyo objeto es: "Interventoría integral (técnica, administrativa, financiera, contable, ambiental, social y jurídica) para la administración, vigilancia, control de tráfico, operación y mantenimiento de la infraestructura férrea entregada del corredor Bogotá - Belencito, el ramal La Caro – Zipaquirá y el tramo Bogotá – Facatativá.” contrato vigente a la fecha. </w:t>
      </w:r>
    </w:p>
    <w:p w14:paraId="2EFFBDEC" w14:textId="77777777" w:rsidR="00F428E9" w:rsidRPr="00F428E9" w:rsidRDefault="00F428E9" w:rsidP="00F428E9">
      <w:pPr>
        <w:jc w:val="both"/>
        <w:rPr>
          <w:rFonts w:ascii="Times New Roman" w:hAnsi="Times New Roman" w:cs="Times New Roman"/>
          <w:sz w:val="24"/>
          <w:szCs w:val="24"/>
          <w:lang w:val="es-ES"/>
        </w:rPr>
      </w:pPr>
      <w:r w:rsidRPr="00F428E9">
        <w:rPr>
          <w:rFonts w:ascii="Times New Roman" w:hAnsi="Times New Roman" w:cs="Times New Roman"/>
          <w:sz w:val="24"/>
          <w:szCs w:val="24"/>
          <w:lang w:val="es-ES"/>
        </w:rPr>
        <w:t xml:space="preserve">Pasajeros Bogotá – Belencito: </w:t>
      </w:r>
    </w:p>
    <w:p w14:paraId="5A64CD3F" w14:textId="77777777" w:rsidR="00F428E9" w:rsidRPr="00F428E9" w:rsidRDefault="00F428E9" w:rsidP="00F428E9">
      <w:pPr>
        <w:jc w:val="both"/>
        <w:rPr>
          <w:rFonts w:ascii="Times New Roman" w:hAnsi="Times New Roman" w:cs="Times New Roman"/>
          <w:sz w:val="24"/>
          <w:szCs w:val="24"/>
          <w:lang w:val="es-ES"/>
        </w:rPr>
      </w:pPr>
      <w:r w:rsidRPr="00F428E9">
        <w:rPr>
          <w:rFonts w:ascii="Times New Roman" w:hAnsi="Times New Roman" w:cs="Times New Roman"/>
          <w:sz w:val="24"/>
          <w:szCs w:val="24"/>
          <w:lang w:val="es-ES"/>
        </w:rPr>
        <w:t>El servicio de pasajeros en este corredor lo presta el operador Turistren. A continuación, se presenta el comportamiento histórico de la movilización de pasajeros por parte de dicho operador:</w:t>
      </w:r>
    </w:p>
    <w:p w14:paraId="1D0596D8" w14:textId="77777777" w:rsidR="00F428E9" w:rsidRPr="00F428E9" w:rsidRDefault="00F428E9" w:rsidP="00F428E9">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Cantidad Pasajeros movilizados Turistren Bogotá- Zipaquirá, con corte al 30 de septiembre de 2023</w:t>
      </w:r>
    </w:p>
    <w:p w14:paraId="7A788E25" w14:textId="77777777" w:rsidR="00F428E9" w:rsidRPr="00F428E9" w:rsidRDefault="00F428E9" w:rsidP="00F428E9">
      <w:pPr>
        <w:jc w:val="center"/>
        <w:rPr>
          <w:rFonts w:ascii="Times New Roman" w:hAnsi="Times New Roman" w:cs="Times New Roman"/>
          <w:sz w:val="24"/>
          <w:szCs w:val="24"/>
          <w:lang w:val="es-ES"/>
        </w:rPr>
      </w:pPr>
    </w:p>
    <w:tbl>
      <w:tblPr>
        <w:tblW w:w="5139" w:type="pct"/>
        <w:jc w:val="center"/>
        <w:tblCellMar>
          <w:left w:w="70" w:type="dxa"/>
          <w:right w:w="70" w:type="dxa"/>
        </w:tblCellMar>
        <w:tblLook w:val="04A0" w:firstRow="1" w:lastRow="0" w:firstColumn="1" w:lastColumn="0" w:noHBand="0" w:noVBand="1"/>
      </w:tblPr>
      <w:tblGrid>
        <w:gridCol w:w="1193"/>
        <w:gridCol w:w="920"/>
        <w:gridCol w:w="920"/>
        <w:gridCol w:w="920"/>
        <w:gridCol w:w="920"/>
        <w:gridCol w:w="920"/>
        <w:gridCol w:w="920"/>
        <w:gridCol w:w="920"/>
        <w:gridCol w:w="920"/>
        <w:gridCol w:w="860"/>
        <w:gridCol w:w="920"/>
        <w:gridCol w:w="920"/>
      </w:tblGrid>
      <w:tr w:rsidR="00F428E9" w:rsidRPr="00F428E9" w14:paraId="2837C6F7" w14:textId="77777777" w:rsidTr="00E22014">
        <w:trPr>
          <w:trHeight w:val="513"/>
          <w:tblHeader/>
          <w:jc w:val="center"/>
        </w:trPr>
        <w:tc>
          <w:tcPr>
            <w:tcW w:w="525" w:type="pct"/>
            <w:tcBorders>
              <w:top w:val="nil"/>
              <w:left w:val="single" w:sz="4" w:space="0" w:color="auto"/>
              <w:bottom w:val="single" w:sz="4" w:space="0" w:color="auto"/>
              <w:right w:val="single" w:sz="4" w:space="0" w:color="auto"/>
            </w:tcBorders>
            <w:shd w:val="clear" w:color="000000" w:fill="1F4E78"/>
            <w:noWrap/>
            <w:vAlign w:val="center"/>
            <w:hideMark/>
          </w:tcPr>
          <w:p w14:paraId="7DF20BB0"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MES</w:t>
            </w:r>
          </w:p>
        </w:tc>
        <w:tc>
          <w:tcPr>
            <w:tcW w:w="409" w:type="pct"/>
            <w:tcBorders>
              <w:top w:val="nil"/>
              <w:left w:val="nil"/>
              <w:bottom w:val="single" w:sz="4" w:space="0" w:color="auto"/>
              <w:right w:val="single" w:sz="4" w:space="0" w:color="auto"/>
            </w:tcBorders>
            <w:shd w:val="clear" w:color="000000" w:fill="1F4E78"/>
            <w:vAlign w:val="center"/>
            <w:hideMark/>
          </w:tcPr>
          <w:p w14:paraId="49B74EA8"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2013</w:t>
            </w:r>
          </w:p>
        </w:tc>
        <w:tc>
          <w:tcPr>
            <w:tcW w:w="409" w:type="pct"/>
            <w:tcBorders>
              <w:top w:val="nil"/>
              <w:left w:val="nil"/>
              <w:bottom w:val="single" w:sz="4" w:space="0" w:color="auto"/>
              <w:right w:val="single" w:sz="4" w:space="0" w:color="auto"/>
            </w:tcBorders>
            <w:shd w:val="clear" w:color="000000" w:fill="1F4E78"/>
            <w:vAlign w:val="center"/>
            <w:hideMark/>
          </w:tcPr>
          <w:p w14:paraId="18515648"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2014</w:t>
            </w:r>
          </w:p>
        </w:tc>
        <w:tc>
          <w:tcPr>
            <w:tcW w:w="409" w:type="pct"/>
            <w:tcBorders>
              <w:top w:val="nil"/>
              <w:left w:val="nil"/>
              <w:bottom w:val="single" w:sz="4" w:space="0" w:color="auto"/>
              <w:right w:val="single" w:sz="4" w:space="0" w:color="auto"/>
            </w:tcBorders>
            <w:shd w:val="clear" w:color="000000" w:fill="1F4E78"/>
            <w:vAlign w:val="center"/>
            <w:hideMark/>
          </w:tcPr>
          <w:p w14:paraId="0367B411"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2015</w:t>
            </w:r>
          </w:p>
        </w:tc>
        <w:tc>
          <w:tcPr>
            <w:tcW w:w="409" w:type="pct"/>
            <w:tcBorders>
              <w:top w:val="nil"/>
              <w:left w:val="nil"/>
              <w:bottom w:val="single" w:sz="4" w:space="0" w:color="auto"/>
              <w:right w:val="single" w:sz="4" w:space="0" w:color="auto"/>
            </w:tcBorders>
            <w:shd w:val="clear" w:color="000000" w:fill="1F4E78"/>
            <w:vAlign w:val="center"/>
            <w:hideMark/>
          </w:tcPr>
          <w:p w14:paraId="3C73B496"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2016</w:t>
            </w:r>
          </w:p>
        </w:tc>
        <w:tc>
          <w:tcPr>
            <w:tcW w:w="409" w:type="pct"/>
            <w:tcBorders>
              <w:top w:val="nil"/>
              <w:left w:val="nil"/>
              <w:bottom w:val="single" w:sz="4" w:space="0" w:color="auto"/>
              <w:right w:val="single" w:sz="4" w:space="0" w:color="auto"/>
            </w:tcBorders>
            <w:shd w:val="clear" w:color="000000" w:fill="1F4E78"/>
            <w:vAlign w:val="center"/>
            <w:hideMark/>
          </w:tcPr>
          <w:p w14:paraId="3DE3B21D"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2017</w:t>
            </w:r>
          </w:p>
        </w:tc>
        <w:tc>
          <w:tcPr>
            <w:tcW w:w="409" w:type="pct"/>
            <w:tcBorders>
              <w:top w:val="nil"/>
              <w:left w:val="nil"/>
              <w:bottom w:val="single" w:sz="4" w:space="0" w:color="auto"/>
              <w:right w:val="single" w:sz="4" w:space="0" w:color="auto"/>
            </w:tcBorders>
            <w:shd w:val="clear" w:color="000000" w:fill="1F4E78"/>
            <w:vAlign w:val="center"/>
            <w:hideMark/>
          </w:tcPr>
          <w:p w14:paraId="6334D148"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2018</w:t>
            </w:r>
          </w:p>
        </w:tc>
        <w:tc>
          <w:tcPr>
            <w:tcW w:w="409" w:type="pct"/>
            <w:tcBorders>
              <w:top w:val="nil"/>
              <w:left w:val="nil"/>
              <w:bottom w:val="single" w:sz="4" w:space="0" w:color="auto"/>
              <w:right w:val="single" w:sz="4" w:space="0" w:color="auto"/>
            </w:tcBorders>
            <w:shd w:val="clear" w:color="000000" w:fill="1F4E78"/>
            <w:vAlign w:val="center"/>
            <w:hideMark/>
          </w:tcPr>
          <w:p w14:paraId="7C4DB3AF"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2019</w:t>
            </w:r>
          </w:p>
        </w:tc>
        <w:tc>
          <w:tcPr>
            <w:tcW w:w="409" w:type="pct"/>
            <w:tcBorders>
              <w:top w:val="nil"/>
              <w:left w:val="nil"/>
              <w:bottom w:val="single" w:sz="4" w:space="0" w:color="auto"/>
              <w:right w:val="single" w:sz="4" w:space="0" w:color="auto"/>
            </w:tcBorders>
            <w:shd w:val="clear" w:color="000000" w:fill="1F4E78"/>
            <w:vAlign w:val="center"/>
            <w:hideMark/>
          </w:tcPr>
          <w:p w14:paraId="4BF33C6E"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2020</w:t>
            </w:r>
          </w:p>
        </w:tc>
        <w:tc>
          <w:tcPr>
            <w:tcW w:w="384" w:type="pct"/>
            <w:tcBorders>
              <w:top w:val="nil"/>
              <w:left w:val="nil"/>
              <w:bottom w:val="single" w:sz="4" w:space="0" w:color="auto"/>
              <w:right w:val="single" w:sz="4" w:space="0" w:color="auto"/>
            </w:tcBorders>
            <w:shd w:val="clear" w:color="000000" w:fill="1F4E78"/>
            <w:vAlign w:val="center"/>
            <w:hideMark/>
          </w:tcPr>
          <w:p w14:paraId="4D622B8A"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2021</w:t>
            </w:r>
          </w:p>
        </w:tc>
        <w:tc>
          <w:tcPr>
            <w:tcW w:w="409" w:type="pct"/>
            <w:tcBorders>
              <w:top w:val="nil"/>
              <w:left w:val="nil"/>
              <w:bottom w:val="single" w:sz="4" w:space="0" w:color="auto"/>
              <w:right w:val="single" w:sz="4" w:space="0" w:color="auto"/>
            </w:tcBorders>
            <w:shd w:val="clear" w:color="000000" w:fill="1F4E78"/>
            <w:vAlign w:val="center"/>
          </w:tcPr>
          <w:p w14:paraId="4A2D3655"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2022</w:t>
            </w:r>
          </w:p>
        </w:tc>
        <w:tc>
          <w:tcPr>
            <w:tcW w:w="409" w:type="pct"/>
            <w:tcBorders>
              <w:top w:val="nil"/>
              <w:left w:val="nil"/>
              <w:bottom w:val="single" w:sz="4" w:space="0" w:color="auto"/>
              <w:right w:val="single" w:sz="4" w:space="0" w:color="auto"/>
            </w:tcBorders>
            <w:shd w:val="clear" w:color="000000" w:fill="1F4E78"/>
            <w:vAlign w:val="center"/>
          </w:tcPr>
          <w:p w14:paraId="438A359E"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2023</w:t>
            </w:r>
          </w:p>
        </w:tc>
      </w:tr>
      <w:tr w:rsidR="00F428E9" w:rsidRPr="00F428E9" w14:paraId="3A6ABAD1" w14:textId="77777777" w:rsidTr="0071164E">
        <w:trPr>
          <w:trHeight w:val="302"/>
          <w:jc w:val="center"/>
        </w:trPr>
        <w:tc>
          <w:tcPr>
            <w:tcW w:w="525" w:type="pct"/>
            <w:tcBorders>
              <w:top w:val="nil"/>
              <w:left w:val="single" w:sz="4" w:space="0" w:color="auto"/>
              <w:bottom w:val="single" w:sz="4" w:space="0" w:color="auto"/>
              <w:right w:val="single" w:sz="4" w:space="0" w:color="auto"/>
            </w:tcBorders>
            <w:shd w:val="clear" w:color="auto" w:fill="auto"/>
            <w:noWrap/>
            <w:vAlign w:val="center"/>
            <w:hideMark/>
          </w:tcPr>
          <w:p w14:paraId="7ED8C007"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enero</w:t>
            </w:r>
          </w:p>
        </w:tc>
        <w:tc>
          <w:tcPr>
            <w:tcW w:w="409" w:type="pct"/>
            <w:tcBorders>
              <w:top w:val="nil"/>
              <w:left w:val="nil"/>
              <w:bottom w:val="single" w:sz="4" w:space="0" w:color="auto"/>
              <w:right w:val="single" w:sz="4" w:space="0" w:color="auto"/>
            </w:tcBorders>
            <w:shd w:val="clear" w:color="000000" w:fill="FFFFFF"/>
            <w:noWrap/>
            <w:vAlign w:val="center"/>
            <w:hideMark/>
          </w:tcPr>
          <w:p w14:paraId="5C4BC5A0"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15.565</w:t>
            </w:r>
          </w:p>
        </w:tc>
        <w:tc>
          <w:tcPr>
            <w:tcW w:w="409" w:type="pct"/>
            <w:tcBorders>
              <w:top w:val="nil"/>
              <w:left w:val="nil"/>
              <w:bottom w:val="single" w:sz="4" w:space="0" w:color="auto"/>
              <w:right w:val="single" w:sz="4" w:space="0" w:color="auto"/>
            </w:tcBorders>
            <w:shd w:val="clear" w:color="000000" w:fill="FFFFFF"/>
            <w:noWrap/>
            <w:vAlign w:val="center"/>
            <w:hideMark/>
          </w:tcPr>
          <w:p w14:paraId="61E97958"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29.464</w:t>
            </w:r>
          </w:p>
        </w:tc>
        <w:tc>
          <w:tcPr>
            <w:tcW w:w="409" w:type="pct"/>
            <w:tcBorders>
              <w:top w:val="nil"/>
              <w:left w:val="nil"/>
              <w:bottom w:val="single" w:sz="4" w:space="0" w:color="auto"/>
              <w:right w:val="single" w:sz="4" w:space="0" w:color="auto"/>
            </w:tcBorders>
            <w:shd w:val="clear" w:color="000000" w:fill="FFFFFF"/>
            <w:noWrap/>
            <w:vAlign w:val="center"/>
            <w:hideMark/>
          </w:tcPr>
          <w:p w14:paraId="54E1063A"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28036</w:t>
            </w:r>
          </w:p>
        </w:tc>
        <w:tc>
          <w:tcPr>
            <w:tcW w:w="409" w:type="pct"/>
            <w:tcBorders>
              <w:top w:val="nil"/>
              <w:left w:val="nil"/>
              <w:bottom w:val="single" w:sz="4" w:space="0" w:color="auto"/>
              <w:right w:val="single" w:sz="4" w:space="0" w:color="auto"/>
            </w:tcBorders>
            <w:shd w:val="clear" w:color="000000" w:fill="FFFFFF"/>
            <w:noWrap/>
            <w:vAlign w:val="center"/>
            <w:hideMark/>
          </w:tcPr>
          <w:p w14:paraId="57B8B011"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27.360</w:t>
            </w:r>
          </w:p>
        </w:tc>
        <w:tc>
          <w:tcPr>
            <w:tcW w:w="409" w:type="pct"/>
            <w:tcBorders>
              <w:top w:val="nil"/>
              <w:left w:val="nil"/>
              <w:bottom w:val="single" w:sz="4" w:space="0" w:color="auto"/>
              <w:right w:val="single" w:sz="4" w:space="0" w:color="auto"/>
            </w:tcBorders>
            <w:shd w:val="clear" w:color="000000" w:fill="FFFFFF"/>
            <w:noWrap/>
            <w:vAlign w:val="center"/>
            <w:hideMark/>
          </w:tcPr>
          <w:p w14:paraId="63476393"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20.812</w:t>
            </w:r>
          </w:p>
        </w:tc>
        <w:tc>
          <w:tcPr>
            <w:tcW w:w="409" w:type="pct"/>
            <w:tcBorders>
              <w:top w:val="nil"/>
              <w:left w:val="nil"/>
              <w:bottom w:val="single" w:sz="4" w:space="0" w:color="auto"/>
              <w:right w:val="single" w:sz="4" w:space="0" w:color="auto"/>
            </w:tcBorders>
            <w:shd w:val="clear" w:color="000000" w:fill="FFFFFF"/>
            <w:noWrap/>
            <w:vAlign w:val="center"/>
            <w:hideMark/>
          </w:tcPr>
          <w:p w14:paraId="44C3F1B8"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25.448</w:t>
            </w:r>
          </w:p>
        </w:tc>
        <w:tc>
          <w:tcPr>
            <w:tcW w:w="409" w:type="pct"/>
            <w:tcBorders>
              <w:top w:val="nil"/>
              <w:left w:val="nil"/>
              <w:bottom w:val="single" w:sz="4" w:space="0" w:color="auto"/>
              <w:right w:val="single" w:sz="4" w:space="0" w:color="auto"/>
            </w:tcBorders>
            <w:shd w:val="clear" w:color="000000" w:fill="FFFFFF"/>
            <w:noWrap/>
            <w:vAlign w:val="center"/>
            <w:hideMark/>
          </w:tcPr>
          <w:p w14:paraId="2C1CE83A"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31.230</w:t>
            </w:r>
          </w:p>
        </w:tc>
        <w:tc>
          <w:tcPr>
            <w:tcW w:w="409" w:type="pct"/>
            <w:tcBorders>
              <w:top w:val="nil"/>
              <w:left w:val="nil"/>
              <w:bottom w:val="single" w:sz="4" w:space="0" w:color="auto"/>
              <w:right w:val="single" w:sz="4" w:space="0" w:color="auto"/>
            </w:tcBorders>
            <w:shd w:val="clear" w:color="000000" w:fill="FFFFFF"/>
            <w:noWrap/>
            <w:vAlign w:val="center"/>
            <w:hideMark/>
          </w:tcPr>
          <w:p w14:paraId="6C05BE60"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40.920</w:t>
            </w:r>
          </w:p>
        </w:tc>
        <w:tc>
          <w:tcPr>
            <w:tcW w:w="384" w:type="pct"/>
            <w:tcBorders>
              <w:top w:val="nil"/>
              <w:left w:val="nil"/>
              <w:bottom w:val="single" w:sz="4" w:space="0" w:color="auto"/>
              <w:right w:val="single" w:sz="4" w:space="0" w:color="auto"/>
            </w:tcBorders>
            <w:shd w:val="clear" w:color="000000" w:fill="FFFFFF"/>
            <w:noWrap/>
            <w:vAlign w:val="center"/>
            <w:hideMark/>
          </w:tcPr>
          <w:p w14:paraId="336569C1"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1.556</w:t>
            </w:r>
          </w:p>
        </w:tc>
        <w:tc>
          <w:tcPr>
            <w:tcW w:w="409" w:type="pct"/>
            <w:tcBorders>
              <w:top w:val="nil"/>
              <w:left w:val="nil"/>
              <w:bottom w:val="single" w:sz="4" w:space="0" w:color="auto"/>
              <w:right w:val="single" w:sz="4" w:space="0" w:color="auto"/>
            </w:tcBorders>
            <w:shd w:val="clear" w:color="000000" w:fill="FFFFFF"/>
            <w:vAlign w:val="center"/>
          </w:tcPr>
          <w:p w14:paraId="5496D4C6"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27.873</w:t>
            </w:r>
          </w:p>
        </w:tc>
        <w:tc>
          <w:tcPr>
            <w:tcW w:w="409" w:type="pct"/>
            <w:tcBorders>
              <w:top w:val="nil"/>
              <w:left w:val="nil"/>
              <w:bottom w:val="single" w:sz="4" w:space="0" w:color="auto"/>
              <w:right w:val="single" w:sz="4" w:space="0" w:color="auto"/>
            </w:tcBorders>
            <w:shd w:val="clear" w:color="000000" w:fill="FFFFFF"/>
            <w:vAlign w:val="center"/>
          </w:tcPr>
          <w:p w14:paraId="396D8A98"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25.082</w:t>
            </w:r>
          </w:p>
        </w:tc>
      </w:tr>
      <w:tr w:rsidR="00F428E9" w:rsidRPr="00F428E9" w14:paraId="6EF9AF02" w14:textId="77777777" w:rsidTr="0071164E">
        <w:trPr>
          <w:trHeight w:val="302"/>
          <w:jc w:val="center"/>
        </w:trPr>
        <w:tc>
          <w:tcPr>
            <w:tcW w:w="525" w:type="pct"/>
            <w:tcBorders>
              <w:top w:val="nil"/>
              <w:left w:val="single" w:sz="4" w:space="0" w:color="auto"/>
              <w:bottom w:val="single" w:sz="4" w:space="0" w:color="auto"/>
              <w:right w:val="single" w:sz="4" w:space="0" w:color="auto"/>
            </w:tcBorders>
            <w:shd w:val="clear" w:color="auto" w:fill="auto"/>
            <w:noWrap/>
            <w:vAlign w:val="center"/>
            <w:hideMark/>
          </w:tcPr>
          <w:p w14:paraId="2B8DB659"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febrero</w:t>
            </w:r>
          </w:p>
        </w:tc>
        <w:tc>
          <w:tcPr>
            <w:tcW w:w="409" w:type="pct"/>
            <w:tcBorders>
              <w:top w:val="nil"/>
              <w:left w:val="nil"/>
              <w:bottom w:val="single" w:sz="4" w:space="0" w:color="auto"/>
              <w:right w:val="single" w:sz="4" w:space="0" w:color="auto"/>
            </w:tcBorders>
            <w:shd w:val="clear" w:color="000000" w:fill="FFFFFF"/>
            <w:noWrap/>
            <w:vAlign w:val="center"/>
            <w:hideMark/>
          </w:tcPr>
          <w:p w14:paraId="769946AD"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18.520</w:t>
            </w:r>
          </w:p>
        </w:tc>
        <w:tc>
          <w:tcPr>
            <w:tcW w:w="409" w:type="pct"/>
            <w:tcBorders>
              <w:top w:val="nil"/>
              <w:left w:val="nil"/>
              <w:bottom w:val="single" w:sz="4" w:space="0" w:color="auto"/>
              <w:right w:val="single" w:sz="4" w:space="0" w:color="auto"/>
            </w:tcBorders>
            <w:shd w:val="clear" w:color="000000" w:fill="FFFFFF"/>
            <w:noWrap/>
            <w:vAlign w:val="center"/>
            <w:hideMark/>
          </w:tcPr>
          <w:p w14:paraId="71394C96"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42.358</w:t>
            </w:r>
          </w:p>
        </w:tc>
        <w:tc>
          <w:tcPr>
            <w:tcW w:w="409" w:type="pct"/>
            <w:tcBorders>
              <w:top w:val="nil"/>
              <w:left w:val="nil"/>
              <w:bottom w:val="single" w:sz="4" w:space="0" w:color="auto"/>
              <w:right w:val="single" w:sz="4" w:space="0" w:color="auto"/>
            </w:tcBorders>
            <w:shd w:val="clear" w:color="000000" w:fill="FFFFFF"/>
            <w:noWrap/>
            <w:vAlign w:val="center"/>
            <w:hideMark/>
          </w:tcPr>
          <w:p w14:paraId="3E3C0C81"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40694</w:t>
            </w:r>
          </w:p>
        </w:tc>
        <w:tc>
          <w:tcPr>
            <w:tcW w:w="409" w:type="pct"/>
            <w:tcBorders>
              <w:top w:val="nil"/>
              <w:left w:val="nil"/>
              <w:bottom w:val="single" w:sz="4" w:space="0" w:color="auto"/>
              <w:right w:val="single" w:sz="4" w:space="0" w:color="auto"/>
            </w:tcBorders>
            <w:shd w:val="clear" w:color="000000" w:fill="FFFFFF"/>
            <w:noWrap/>
            <w:vAlign w:val="center"/>
            <w:hideMark/>
          </w:tcPr>
          <w:p w14:paraId="20B88E00"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34.208</w:t>
            </w:r>
          </w:p>
        </w:tc>
        <w:tc>
          <w:tcPr>
            <w:tcW w:w="409" w:type="pct"/>
            <w:tcBorders>
              <w:top w:val="nil"/>
              <w:left w:val="nil"/>
              <w:bottom w:val="single" w:sz="4" w:space="0" w:color="auto"/>
              <w:right w:val="single" w:sz="4" w:space="0" w:color="auto"/>
            </w:tcBorders>
            <w:shd w:val="clear" w:color="000000" w:fill="FFFFFF"/>
            <w:noWrap/>
            <w:vAlign w:val="center"/>
            <w:hideMark/>
          </w:tcPr>
          <w:p w14:paraId="632C675F"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41.972</w:t>
            </w:r>
          </w:p>
        </w:tc>
        <w:tc>
          <w:tcPr>
            <w:tcW w:w="409" w:type="pct"/>
            <w:tcBorders>
              <w:top w:val="nil"/>
              <w:left w:val="nil"/>
              <w:bottom w:val="single" w:sz="4" w:space="0" w:color="auto"/>
              <w:right w:val="single" w:sz="4" w:space="0" w:color="auto"/>
            </w:tcBorders>
            <w:shd w:val="clear" w:color="000000" w:fill="FFFFFF"/>
            <w:noWrap/>
            <w:vAlign w:val="center"/>
            <w:hideMark/>
          </w:tcPr>
          <w:p w14:paraId="39868B64"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59.580</w:t>
            </w:r>
          </w:p>
        </w:tc>
        <w:tc>
          <w:tcPr>
            <w:tcW w:w="409" w:type="pct"/>
            <w:tcBorders>
              <w:top w:val="nil"/>
              <w:left w:val="nil"/>
              <w:bottom w:val="single" w:sz="4" w:space="0" w:color="auto"/>
              <w:right w:val="single" w:sz="4" w:space="0" w:color="auto"/>
            </w:tcBorders>
            <w:shd w:val="clear" w:color="000000" w:fill="FFFFFF"/>
            <w:noWrap/>
            <w:vAlign w:val="center"/>
            <w:hideMark/>
          </w:tcPr>
          <w:p w14:paraId="799E5A09"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67.978</w:t>
            </w:r>
          </w:p>
        </w:tc>
        <w:tc>
          <w:tcPr>
            <w:tcW w:w="409" w:type="pct"/>
            <w:tcBorders>
              <w:top w:val="nil"/>
              <w:left w:val="nil"/>
              <w:bottom w:val="single" w:sz="4" w:space="0" w:color="auto"/>
              <w:right w:val="single" w:sz="4" w:space="0" w:color="auto"/>
            </w:tcBorders>
            <w:shd w:val="clear" w:color="000000" w:fill="FFFFFF"/>
            <w:noWrap/>
            <w:vAlign w:val="center"/>
            <w:hideMark/>
          </w:tcPr>
          <w:p w14:paraId="4AF0FBE3"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73.392</w:t>
            </w:r>
          </w:p>
        </w:tc>
        <w:tc>
          <w:tcPr>
            <w:tcW w:w="384" w:type="pct"/>
            <w:tcBorders>
              <w:top w:val="nil"/>
              <w:left w:val="nil"/>
              <w:bottom w:val="single" w:sz="4" w:space="0" w:color="auto"/>
              <w:right w:val="single" w:sz="4" w:space="0" w:color="auto"/>
            </w:tcBorders>
            <w:shd w:val="clear" w:color="000000" w:fill="FFFFFF"/>
            <w:noWrap/>
            <w:vAlign w:val="center"/>
            <w:hideMark/>
          </w:tcPr>
          <w:p w14:paraId="19FC0D9B"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702</w:t>
            </w:r>
          </w:p>
        </w:tc>
        <w:tc>
          <w:tcPr>
            <w:tcW w:w="409" w:type="pct"/>
            <w:tcBorders>
              <w:top w:val="nil"/>
              <w:left w:val="nil"/>
              <w:bottom w:val="single" w:sz="4" w:space="0" w:color="auto"/>
              <w:right w:val="single" w:sz="4" w:space="0" w:color="auto"/>
            </w:tcBorders>
            <w:shd w:val="clear" w:color="000000" w:fill="FFFFFF"/>
            <w:vAlign w:val="center"/>
          </w:tcPr>
          <w:p w14:paraId="75A2BA7D"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46.478</w:t>
            </w:r>
          </w:p>
        </w:tc>
        <w:tc>
          <w:tcPr>
            <w:tcW w:w="409" w:type="pct"/>
            <w:tcBorders>
              <w:top w:val="nil"/>
              <w:left w:val="nil"/>
              <w:bottom w:val="single" w:sz="4" w:space="0" w:color="auto"/>
              <w:right w:val="single" w:sz="4" w:space="0" w:color="auto"/>
            </w:tcBorders>
            <w:shd w:val="clear" w:color="000000" w:fill="FFFFFF"/>
            <w:vAlign w:val="center"/>
          </w:tcPr>
          <w:p w14:paraId="7ED93CAD"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0</w:t>
            </w:r>
          </w:p>
        </w:tc>
      </w:tr>
      <w:tr w:rsidR="00F428E9" w:rsidRPr="00F428E9" w14:paraId="2E1E19C3" w14:textId="77777777" w:rsidTr="0071164E">
        <w:trPr>
          <w:trHeight w:val="302"/>
          <w:jc w:val="center"/>
        </w:trPr>
        <w:tc>
          <w:tcPr>
            <w:tcW w:w="525" w:type="pct"/>
            <w:tcBorders>
              <w:top w:val="nil"/>
              <w:left w:val="single" w:sz="4" w:space="0" w:color="auto"/>
              <w:bottom w:val="single" w:sz="4" w:space="0" w:color="auto"/>
              <w:right w:val="single" w:sz="4" w:space="0" w:color="auto"/>
            </w:tcBorders>
            <w:shd w:val="clear" w:color="auto" w:fill="auto"/>
            <w:noWrap/>
            <w:vAlign w:val="center"/>
            <w:hideMark/>
          </w:tcPr>
          <w:p w14:paraId="7BBBCACC"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marzo</w:t>
            </w:r>
          </w:p>
        </w:tc>
        <w:tc>
          <w:tcPr>
            <w:tcW w:w="409" w:type="pct"/>
            <w:tcBorders>
              <w:top w:val="nil"/>
              <w:left w:val="nil"/>
              <w:bottom w:val="single" w:sz="4" w:space="0" w:color="auto"/>
              <w:right w:val="single" w:sz="4" w:space="0" w:color="auto"/>
            </w:tcBorders>
            <w:shd w:val="clear" w:color="000000" w:fill="FFFFFF"/>
            <w:noWrap/>
            <w:vAlign w:val="center"/>
            <w:hideMark/>
          </w:tcPr>
          <w:p w14:paraId="6E5FE3AD"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18.351</w:t>
            </w:r>
          </w:p>
        </w:tc>
        <w:tc>
          <w:tcPr>
            <w:tcW w:w="409" w:type="pct"/>
            <w:tcBorders>
              <w:top w:val="nil"/>
              <w:left w:val="nil"/>
              <w:bottom w:val="single" w:sz="4" w:space="0" w:color="auto"/>
              <w:right w:val="single" w:sz="4" w:space="0" w:color="auto"/>
            </w:tcBorders>
            <w:shd w:val="clear" w:color="000000" w:fill="FFFFFF"/>
            <w:noWrap/>
            <w:vAlign w:val="center"/>
            <w:hideMark/>
          </w:tcPr>
          <w:p w14:paraId="6FAE4F84"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39.728</w:t>
            </w:r>
          </w:p>
        </w:tc>
        <w:tc>
          <w:tcPr>
            <w:tcW w:w="409" w:type="pct"/>
            <w:tcBorders>
              <w:top w:val="nil"/>
              <w:left w:val="nil"/>
              <w:bottom w:val="single" w:sz="4" w:space="0" w:color="auto"/>
              <w:right w:val="single" w:sz="4" w:space="0" w:color="auto"/>
            </w:tcBorders>
            <w:shd w:val="clear" w:color="000000" w:fill="FFFFFF"/>
            <w:noWrap/>
            <w:vAlign w:val="center"/>
            <w:hideMark/>
          </w:tcPr>
          <w:p w14:paraId="0D2D7BE8"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38112</w:t>
            </w:r>
          </w:p>
        </w:tc>
        <w:tc>
          <w:tcPr>
            <w:tcW w:w="409" w:type="pct"/>
            <w:tcBorders>
              <w:top w:val="nil"/>
              <w:left w:val="nil"/>
              <w:bottom w:val="single" w:sz="4" w:space="0" w:color="auto"/>
              <w:right w:val="single" w:sz="4" w:space="0" w:color="auto"/>
            </w:tcBorders>
            <w:shd w:val="clear" w:color="000000" w:fill="FFFFFF"/>
            <w:noWrap/>
            <w:vAlign w:val="center"/>
            <w:hideMark/>
          </w:tcPr>
          <w:p w14:paraId="24F73DFD"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41.860</w:t>
            </w:r>
          </w:p>
        </w:tc>
        <w:tc>
          <w:tcPr>
            <w:tcW w:w="409" w:type="pct"/>
            <w:tcBorders>
              <w:top w:val="nil"/>
              <w:left w:val="nil"/>
              <w:bottom w:val="single" w:sz="4" w:space="0" w:color="auto"/>
              <w:right w:val="single" w:sz="4" w:space="0" w:color="auto"/>
            </w:tcBorders>
            <w:shd w:val="clear" w:color="000000" w:fill="FFFFFF"/>
            <w:noWrap/>
            <w:vAlign w:val="center"/>
            <w:hideMark/>
          </w:tcPr>
          <w:p w14:paraId="3C11CA0F"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48.148</w:t>
            </w:r>
          </w:p>
        </w:tc>
        <w:tc>
          <w:tcPr>
            <w:tcW w:w="409" w:type="pct"/>
            <w:tcBorders>
              <w:top w:val="nil"/>
              <w:left w:val="nil"/>
              <w:bottom w:val="single" w:sz="4" w:space="0" w:color="auto"/>
              <w:right w:val="single" w:sz="4" w:space="0" w:color="auto"/>
            </w:tcBorders>
            <w:shd w:val="clear" w:color="auto" w:fill="auto"/>
            <w:noWrap/>
            <w:vAlign w:val="center"/>
            <w:hideMark/>
          </w:tcPr>
          <w:p w14:paraId="11816F4E"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57.772</w:t>
            </w:r>
          </w:p>
        </w:tc>
        <w:tc>
          <w:tcPr>
            <w:tcW w:w="409" w:type="pct"/>
            <w:tcBorders>
              <w:top w:val="nil"/>
              <w:left w:val="nil"/>
              <w:bottom w:val="single" w:sz="4" w:space="0" w:color="auto"/>
              <w:right w:val="single" w:sz="4" w:space="0" w:color="auto"/>
            </w:tcBorders>
            <w:shd w:val="clear" w:color="auto" w:fill="auto"/>
            <w:noWrap/>
            <w:vAlign w:val="center"/>
            <w:hideMark/>
          </w:tcPr>
          <w:p w14:paraId="2D97AC40"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70.492</w:t>
            </w:r>
          </w:p>
        </w:tc>
        <w:tc>
          <w:tcPr>
            <w:tcW w:w="409" w:type="pct"/>
            <w:tcBorders>
              <w:top w:val="nil"/>
              <w:left w:val="nil"/>
              <w:bottom w:val="single" w:sz="4" w:space="0" w:color="auto"/>
              <w:right w:val="single" w:sz="4" w:space="0" w:color="auto"/>
            </w:tcBorders>
            <w:shd w:val="clear" w:color="auto" w:fill="auto"/>
            <w:noWrap/>
            <w:vAlign w:val="center"/>
            <w:hideMark/>
          </w:tcPr>
          <w:p w14:paraId="2EB7CD78"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34.316</w:t>
            </w:r>
          </w:p>
        </w:tc>
        <w:tc>
          <w:tcPr>
            <w:tcW w:w="384" w:type="pct"/>
            <w:tcBorders>
              <w:top w:val="nil"/>
              <w:left w:val="nil"/>
              <w:bottom w:val="single" w:sz="4" w:space="0" w:color="auto"/>
              <w:right w:val="single" w:sz="4" w:space="0" w:color="auto"/>
            </w:tcBorders>
            <w:shd w:val="clear" w:color="auto" w:fill="auto"/>
            <w:noWrap/>
            <w:vAlign w:val="center"/>
            <w:hideMark/>
          </w:tcPr>
          <w:p w14:paraId="5C52539A"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2.706</w:t>
            </w:r>
          </w:p>
        </w:tc>
        <w:tc>
          <w:tcPr>
            <w:tcW w:w="409" w:type="pct"/>
            <w:tcBorders>
              <w:top w:val="nil"/>
              <w:left w:val="nil"/>
              <w:bottom w:val="single" w:sz="4" w:space="0" w:color="auto"/>
              <w:right w:val="single" w:sz="4" w:space="0" w:color="auto"/>
            </w:tcBorders>
            <w:vAlign w:val="center"/>
          </w:tcPr>
          <w:p w14:paraId="5D5E2112"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55.670</w:t>
            </w:r>
          </w:p>
        </w:tc>
        <w:tc>
          <w:tcPr>
            <w:tcW w:w="409" w:type="pct"/>
            <w:tcBorders>
              <w:top w:val="nil"/>
              <w:left w:val="nil"/>
              <w:bottom w:val="single" w:sz="4" w:space="0" w:color="auto"/>
              <w:right w:val="single" w:sz="4" w:space="0" w:color="auto"/>
            </w:tcBorders>
            <w:vAlign w:val="center"/>
          </w:tcPr>
          <w:p w14:paraId="7F279F7A"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12.433</w:t>
            </w:r>
          </w:p>
        </w:tc>
      </w:tr>
      <w:tr w:rsidR="00F428E9" w:rsidRPr="00F428E9" w14:paraId="0CF087FB" w14:textId="77777777" w:rsidTr="0071164E">
        <w:trPr>
          <w:trHeight w:val="302"/>
          <w:jc w:val="center"/>
        </w:trPr>
        <w:tc>
          <w:tcPr>
            <w:tcW w:w="525" w:type="pct"/>
            <w:tcBorders>
              <w:top w:val="nil"/>
              <w:left w:val="single" w:sz="4" w:space="0" w:color="auto"/>
              <w:bottom w:val="single" w:sz="4" w:space="0" w:color="auto"/>
              <w:right w:val="single" w:sz="4" w:space="0" w:color="auto"/>
            </w:tcBorders>
            <w:shd w:val="clear" w:color="auto" w:fill="auto"/>
            <w:noWrap/>
            <w:vAlign w:val="center"/>
            <w:hideMark/>
          </w:tcPr>
          <w:p w14:paraId="53CF0CDB"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abril</w:t>
            </w:r>
          </w:p>
        </w:tc>
        <w:tc>
          <w:tcPr>
            <w:tcW w:w="409" w:type="pct"/>
            <w:tcBorders>
              <w:top w:val="nil"/>
              <w:left w:val="nil"/>
              <w:bottom w:val="single" w:sz="4" w:space="0" w:color="auto"/>
              <w:right w:val="single" w:sz="4" w:space="0" w:color="auto"/>
            </w:tcBorders>
            <w:shd w:val="clear" w:color="000000" w:fill="FFFFFF"/>
            <w:noWrap/>
            <w:vAlign w:val="center"/>
            <w:hideMark/>
          </w:tcPr>
          <w:p w14:paraId="492CFE2E"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18.246</w:t>
            </w:r>
          </w:p>
        </w:tc>
        <w:tc>
          <w:tcPr>
            <w:tcW w:w="409" w:type="pct"/>
            <w:tcBorders>
              <w:top w:val="nil"/>
              <w:left w:val="nil"/>
              <w:bottom w:val="single" w:sz="4" w:space="0" w:color="auto"/>
              <w:right w:val="single" w:sz="4" w:space="0" w:color="auto"/>
            </w:tcBorders>
            <w:shd w:val="clear" w:color="000000" w:fill="FFFFFF"/>
            <w:noWrap/>
            <w:vAlign w:val="center"/>
            <w:hideMark/>
          </w:tcPr>
          <w:p w14:paraId="5E2015A2"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35.864</w:t>
            </w:r>
          </w:p>
        </w:tc>
        <w:tc>
          <w:tcPr>
            <w:tcW w:w="409" w:type="pct"/>
            <w:tcBorders>
              <w:top w:val="nil"/>
              <w:left w:val="nil"/>
              <w:bottom w:val="single" w:sz="4" w:space="0" w:color="auto"/>
              <w:right w:val="single" w:sz="4" w:space="0" w:color="auto"/>
            </w:tcBorders>
            <w:shd w:val="clear" w:color="000000" w:fill="FFFFFF"/>
            <w:noWrap/>
            <w:vAlign w:val="center"/>
            <w:hideMark/>
          </w:tcPr>
          <w:p w14:paraId="0FEAC969"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40490</w:t>
            </w:r>
          </w:p>
        </w:tc>
        <w:tc>
          <w:tcPr>
            <w:tcW w:w="409" w:type="pct"/>
            <w:tcBorders>
              <w:top w:val="nil"/>
              <w:left w:val="nil"/>
              <w:bottom w:val="single" w:sz="4" w:space="0" w:color="auto"/>
              <w:right w:val="single" w:sz="4" w:space="0" w:color="auto"/>
            </w:tcBorders>
            <w:shd w:val="clear" w:color="000000" w:fill="FFFFFF"/>
            <w:noWrap/>
            <w:vAlign w:val="center"/>
            <w:hideMark/>
          </w:tcPr>
          <w:p w14:paraId="3D3D87A7"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39.378</w:t>
            </w:r>
          </w:p>
        </w:tc>
        <w:tc>
          <w:tcPr>
            <w:tcW w:w="409" w:type="pct"/>
            <w:tcBorders>
              <w:top w:val="nil"/>
              <w:left w:val="nil"/>
              <w:bottom w:val="single" w:sz="4" w:space="0" w:color="auto"/>
              <w:right w:val="single" w:sz="4" w:space="0" w:color="auto"/>
            </w:tcBorders>
            <w:shd w:val="clear" w:color="000000" w:fill="FFFFFF"/>
            <w:noWrap/>
            <w:vAlign w:val="center"/>
            <w:hideMark/>
          </w:tcPr>
          <w:p w14:paraId="7C89E895"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39.746</w:t>
            </w:r>
          </w:p>
        </w:tc>
        <w:tc>
          <w:tcPr>
            <w:tcW w:w="409" w:type="pct"/>
            <w:tcBorders>
              <w:top w:val="nil"/>
              <w:left w:val="nil"/>
              <w:bottom w:val="single" w:sz="4" w:space="0" w:color="auto"/>
              <w:right w:val="single" w:sz="4" w:space="0" w:color="auto"/>
            </w:tcBorders>
            <w:shd w:val="clear" w:color="auto" w:fill="auto"/>
            <w:noWrap/>
            <w:vAlign w:val="center"/>
            <w:hideMark/>
          </w:tcPr>
          <w:p w14:paraId="51AC90F1"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61.674</w:t>
            </w:r>
          </w:p>
        </w:tc>
        <w:tc>
          <w:tcPr>
            <w:tcW w:w="409" w:type="pct"/>
            <w:tcBorders>
              <w:top w:val="nil"/>
              <w:left w:val="nil"/>
              <w:bottom w:val="single" w:sz="4" w:space="0" w:color="auto"/>
              <w:right w:val="single" w:sz="4" w:space="0" w:color="auto"/>
            </w:tcBorders>
            <w:shd w:val="clear" w:color="auto" w:fill="auto"/>
            <w:noWrap/>
            <w:vAlign w:val="center"/>
            <w:hideMark/>
          </w:tcPr>
          <w:p w14:paraId="64414E48"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61.256</w:t>
            </w:r>
          </w:p>
        </w:tc>
        <w:tc>
          <w:tcPr>
            <w:tcW w:w="409" w:type="pct"/>
            <w:tcBorders>
              <w:top w:val="nil"/>
              <w:left w:val="nil"/>
              <w:bottom w:val="single" w:sz="4" w:space="0" w:color="auto"/>
              <w:right w:val="single" w:sz="4" w:space="0" w:color="auto"/>
            </w:tcBorders>
            <w:shd w:val="clear" w:color="auto" w:fill="auto"/>
            <w:noWrap/>
            <w:vAlign w:val="center"/>
            <w:hideMark/>
          </w:tcPr>
          <w:p w14:paraId="38650D1A"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0</w:t>
            </w:r>
          </w:p>
        </w:tc>
        <w:tc>
          <w:tcPr>
            <w:tcW w:w="384" w:type="pct"/>
            <w:tcBorders>
              <w:top w:val="nil"/>
              <w:left w:val="nil"/>
              <w:bottom w:val="single" w:sz="4" w:space="0" w:color="auto"/>
              <w:right w:val="single" w:sz="4" w:space="0" w:color="auto"/>
            </w:tcBorders>
            <w:shd w:val="clear" w:color="auto" w:fill="auto"/>
            <w:noWrap/>
            <w:vAlign w:val="center"/>
            <w:hideMark/>
          </w:tcPr>
          <w:p w14:paraId="17B47C55"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1.784</w:t>
            </w:r>
          </w:p>
        </w:tc>
        <w:tc>
          <w:tcPr>
            <w:tcW w:w="409" w:type="pct"/>
            <w:tcBorders>
              <w:top w:val="nil"/>
              <w:left w:val="nil"/>
              <w:bottom w:val="single" w:sz="4" w:space="0" w:color="auto"/>
              <w:right w:val="single" w:sz="4" w:space="0" w:color="auto"/>
            </w:tcBorders>
            <w:vAlign w:val="center"/>
          </w:tcPr>
          <w:p w14:paraId="02129336"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27.814</w:t>
            </w:r>
          </w:p>
        </w:tc>
        <w:tc>
          <w:tcPr>
            <w:tcW w:w="409" w:type="pct"/>
            <w:tcBorders>
              <w:top w:val="nil"/>
              <w:left w:val="nil"/>
              <w:bottom w:val="single" w:sz="4" w:space="0" w:color="auto"/>
              <w:right w:val="single" w:sz="4" w:space="0" w:color="auto"/>
            </w:tcBorders>
            <w:vAlign w:val="center"/>
          </w:tcPr>
          <w:p w14:paraId="1DA6394A"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45.318</w:t>
            </w:r>
          </w:p>
        </w:tc>
      </w:tr>
      <w:tr w:rsidR="00F428E9" w:rsidRPr="00F428E9" w14:paraId="667CBA88" w14:textId="77777777" w:rsidTr="0071164E">
        <w:trPr>
          <w:trHeight w:val="302"/>
          <w:jc w:val="center"/>
        </w:trPr>
        <w:tc>
          <w:tcPr>
            <w:tcW w:w="525" w:type="pct"/>
            <w:tcBorders>
              <w:top w:val="nil"/>
              <w:left w:val="single" w:sz="4" w:space="0" w:color="auto"/>
              <w:bottom w:val="single" w:sz="4" w:space="0" w:color="auto"/>
              <w:right w:val="single" w:sz="4" w:space="0" w:color="auto"/>
            </w:tcBorders>
            <w:shd w:val="clear" w:color="auto" w:fill="auto"/>
            <w:noWrap/>
            <w:vAlign w:val="center"/>
            <w:hideMark/>
          </w:tcPr>
          <w:p w14:paraId="029D663A"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mayo</w:t>
            </w:r>
          </w:p>
        </w:tc>
        <w:tc>
          <w:tcPr>
            <w:tcW w:w="409" w:type="pct"/>
            <w:tcBorders>
              <w:top w:val="nil"/>
              <w:left w:val="nil"/>
              <w:bottom w:val="single" w:sz="4" w:space="0" w:color="auto"/>
              <w:right w:val="single" w:sz="4" w:space="0" w:color="auto"/>
            </w:tcBorders>
            <w:shd w:val="clear" w:color="000000" w:fill="FFFFFF"/>
            <w:noWrap/>
            <w:vAlign w:val="center"/>
            <w:hideMark/>
          </w:tcPr>
          <w:p w14:paraId="6B6781D4"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11.901</w:t>
            </w:r>
          </w:p>
        </w:tc>
        <w:tc>
          <w:tcPr>
            <w:tcW w:w="409" w:type="pct"/>
            <w:tcBorders>
              <w:top w:val="nil"/>
              <w:left w:val="nil"/>
              <w:bottom w:val="single" w:sz="4" w:space="0" w:color="auto"/>
              <w:right w:val="single" w:sz="4" w:space="0" w:color="auto"/>
            </w:tcBorders>
            <w:shd w:val="clear" w:color="000000" w:fill="FFFFFF"/>
            <w:noWrap/>
            <w:vAlign w:val="center"/>
            <w:hideMark/>
          </w:tcPr>
          <w:p w14:paraId="7CEC9C26"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26.183</w:t>
            </w:r>
          </w:p>
        </w:tc>
        <w:tc>
          <w:tcPr>
            <w:tcW w:w="409" w:type="pct"/>
            <w:tcBorders>
              <w:top w:val="nil"/>
              <w:left w:val="nil"/>
              <w:bottom w:val="single" w:sz="4" w:space="0" w:color="auto"/>
              <w:right w:val="single" w:sz="4" w:space="0" w:color="auto"/>
            </w:tcBorders>
            <w:shd w:val="clear" w:color="000000" w:fill="FFFFFF"/>
            <w:noWrap/>
            <w:vAlign w:val="center"/>
            <w:hideMark/>
          </w:tcPr>
          <w:p w14:paraId="1C2F5192"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31876</w:t>
            </w:r>
          </w:p>
        </w:tc>
        <w:tc>
          <w:tcPr>
            <w:tcW w:w="409" w:type="pct"/>
            <w:tcBorders>
              <w:top w:val="nil"/>
              <w:left w:val="nil"/>
              <w:bottom w:val="single" w:sz="4" w:space="0" w:color="auto"/>
              <w:right w:val="single" w:sz="4" w:space="0" w:color="auto"/>
            </w:tcBorders>
            <w:shd w:val="clear" w:color="000000" w:fill="FFFFFF"/>
            <w:noWrap/>
            <w:vAlign w:val="center"/>
            <w:hideMark/>
          </w:tcPr>
          <w:p w14:paraId="5E5919F1"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31.158</w:t>
            </w:r>
          </w:p>
        </w:tc>
        <w:tc>
          <w:tcPr>
            <w:tcW w:w="409" w:type="pct"/>
            <w:tcBorders>
              <w:top w:val="nil"/>
              <w:left w:val="nil"/>
              <w:bottom w:val="single" w:sz="4" w:space="0" w:color="auto"/>
              <w:right w:val="single" w:sz="4" w:space="0" w:color="auto"/>
            </w:tcBorders>
            <w:shd w:val="clear" w:color="000000" w:fill="FFFFFF"/>
            <w:noWrap/>
            <w:vAlign w:val="center"/>
            <w:hideMark/>
          </w:tcPr>
          <w:p w14:paraId="1B450C78"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43.518</w:t>
            </w:r>
          </w:p>
        </w:tc>
        <w:tc>
          <w:tcPr>
            <w:tcW w:w="409" w:type="pct"/>
            <w:tcBorders>
              <w:top w:val="nil"/>
              <w:left w:val="nil"/>
              <w:bottom w:val="single" w:sz="4" w:space="0" w:color="auto"/>
              <w:right w:val="single" w:sz="4" w:space="0" w:color="auto"/>
            </w:tcBorders>
            <w:shd w:val="clear" w:color="auto" w:fill="auto"/>
            <w:noWrap/>
            <w:vAlign w:val="center"/>
            <w:hideMark/>
          </w:tcPr>
          <w:p w14:paraId="42FC09DF"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52.124</w:t>
            </w:r>
          </w:p>
        </w:tc>
        <w:tc>
          <w:tcPr>
            <w:tcW w:w="409" w:type="pct"/>
            <w:tcBorders>
              <w:top w:val="nil"/>
              <w:left w:val="nil"/>
              <w:bottom w:val="single" w:sz="4" w:space="0" w:color="auto"/>
              <w:right w:val="single" w:sz="4" w:space="0" w:color="auto"/>
            </w:tcBorders>
            <w:shd w:val="clear" w:color="auto" w:fill="auto"/>
            <w:noWrap/>
            <w:vAlign w:val="center"/>
            <w:hideMark/>
          </w:tcPr>
          <w:p w14:paraId="5A138547"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60.890</w:t>
            </w:r>
          </w:p>
        </w:tc>
        <w:tc>
          <w:tcPr>
            <w:tcW w:w="409" w:type="pct"/>
            <w:tcBorders>
              <w:top w:val="nil"/>
              <w:left w:val="nil"/>
              <w:bottom w:val="single" w:sz="4" w:space="0" w:color="auto"/>
              <w:right w:val="single" w:sz="4" w:space="0" w:color="auto"/>
            </w:tcBorders>
            <w:shd w:val="clear" w:color="auto" w:fill="auto"/>
            <w:noWrap/>
            <w:vAlign w:val="center"/>
            <w:hideMark/>
          </w:tcPr>
          <w:p w14:paraId="39ECE9C2"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0</w:t>
            </w:r>
          </w:p>
        </w:tc>
        <w:tc>
          <w:tcPr>
            <w:tcW w:w="384" w:type="pct"/>
            <w:tcBorders>
              <w:top w:val="nil"/>
              <w:left w:val="nil"/>
              <w:bottom w:val="single" w:sz="4" w:space="0" w:color="auto"/>
              <w:right w:val="single" w:sz="4" w:space="0" w:color="auto"/>
            </w:tcBorders>
            <w:shd w:val="clear" w:color="auto" w:fill="auto"/>
            <w:noWrap/>
            <w:vAlign w:val="center"/>
            <w:hideMark/>
          </w:tcPr>
          <w:p w14:paraId="50D07FB5"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253 </w:t>
            </w:r>
          </w:p>
        </w:tc>
        <w:tc>
          <w:tcPr>
            <w:tcW w:w="409" w:type="pct"/>
            <w:tcBorders>
              <w:top w:val="nil"/>
              <w:left w:val="nil"/>
              <w:bottom w:val="single" w:sz="4" w:space="0" w:color="auto"/>
              <w:right w:val="single" w:sz="4" w:space="0" w:color="auto"/>
            </w:tcBorders>
            <w:vAlign w:val="center"/>
          </w:tcPr>
          <w:p w14:paraId="69C0207D"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0</w:t>
            </w:r>
          </w:p>
        </w:tc>
        <w:tc>
          <w:tcPr>
            <w:tcW w:w="409" w:type="pct"/>
            <w:tcBorders>
              <w:top w:val="nil"/>
              <w:left w:val="nil"/>
              <w:bottom w:val="single" w:sz="4" w:space="0" w:color="auto"/>
              <w:right w:val="single" w:sz="4" w:space="0" w:color="auto"/>
            </w:tcBorders>
            <w:vAlign w:val="center"/>
          </w:tcPr>
          <w:p w14:paraId="0AAB3E2B"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50.007</w:t>
            </w:r>
          </w:p>
        </w:tc>
      </w:tr>
      <w:tr w:rsidR="00F428E9" w:rsidRPr="00F428E9" w14:paraId="6D716174" w14:textId="77777777" w:rsidTr="0071164E">
        <w:trPr>
          <w:trHeight w:val="302"/>
          <w:jc w:val="center"/>
        </w:trPr>
        <w:tc>
          <w:tcPr>
            <w:tcW w:w="525" w:type="pct"/>
            <w:tcBorders>
              <w:top w:val="nil"/>
              <w:left w:val="single" w:sz="4" w:space="0" w:color="auto"/>
              <w:bottom w:val="single" w:sz="4" w:space="0" w:color="auto"/>
              <w:right w:val="single" w:sz="4" w:space="0" w:color="auto"/>
            </w:tcBorders>
            <w:shd w:val="clear" w:color="auto" w:fill="auto"/>
            <w:noWrap/>
            <w:vAlign w:val="center"/>
            <w:hideMark/>
          </w:tcPr>
          <w:p w14:paraId="5A0CD51D"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junio</w:t>
            </w:r>
          </w:p>
        </w:tc>
        <w:tc>
          <w:tcPr>
            <w:tcW w:w="409" w:type="pct"/>
            <w:tcBorders>
              <w:top w:val="nil"/>
              <w:left w:val="nil"/>
              <w:bottom w:val="single" w:sz="4" w:space="0" w:color="auto"/>
              <w:right w:val="single" w:sz="4" w:space="0" w:color="auto"/>
            </w:tcBorders>
            <w:shd w:val="clear" w:color="000000" w:fill="FFFFFF"/>
            <w:noWrap/>
            <w:vAlign w:val="center"/>
            <w:hideMark/>
          </w:tcPr>
          <w:p w14:paraId="39588DFB"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6.505</w:t>
            </w:r>
          </w:p>
        </w:tc>
        <w:tc>
          <w:tcPr>
            <w:tcW w:w="409" w:type="pct"/>
            <w:tcBorders>
              <w:top w:val="nil"/>
              <w:left w:val="nil"/>
              <w:bottom w:val="single" w:sz="4" w:space="0" w:color="auto"/>
              <w:right w:val="single" w:sz="4" w:space="0" w:color="auto"/>
            </w:tcBorders>
            <w:shd w:val="clear" w:color="000000" w:fill="FFFFFF"/>
            <w:noWrap/>
            <w:vAlign w:val="center"/>
            <w:hideMark/>
          </w:tcPr>
          <w:p w14:paraId="154BA4DC"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11.902</w:t>
            </w:r>
          </w:p>
        </w:tc>
        <w:tc>
          <w:tcPr>
            <w:tcW w:w="409" w:type="pct"/>
            <w:tcBorders>
              <w:top w:val="nil"/>
              <w:left w:val="nil"/>
              <w:bottom w:val="single" w:sz="4" w:space="0" w:color="auto"/>
              <w:right w:val="single" w:sz="4" w:space="0" w:color="auto"/>
            </w:tcBorders>
            <w:shd w:val="clear" w:color="000000" w:fill="FFFFFF"/>
            <w:noWrap/>
            <w:vAlign w:val="center"/>
            <w:hideMark/>
          </w:tcPr>
          <w:p w14:paraId="12005B20"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10738</w:t>
            </w:r>
          </w:p>
        </w:tc>
        <w:tc>
          <w:tcPr>
            <w:tcW w:w="409" w:type="pct"/>
            <w:tcBorders>
              <w:top w:val="nil"/>
              <w:left w:val="nil"/>
              <w:bottom w:val="single" w:sz="4" w:space="0" w:color="auto"/>
              <w:right w:val="single" w:sz="4" w:space="0" w:color="auto"/>
            </w:tcBorders>
            <w:shd w:val="clear" w:color="000000" w:fill="FFFFFF"/>
            <w:noWrap/>
            <w:vAlign w:val="center"/>
            <w:hideMark/>
          </w:tcPr>
          <w:p w14:paraId="32B48DE1"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10.630</w:t>
            </w:r>
          </w:p>
        </w:tc>
        <w:tc>
          <w:tcPr>
            <w:tcW w:w="409" w:type="pct"/>
            <w:tcBorders>
              <w:top w:val="nil"/>
              <w:left w:val="nil"/>
              <w:bottom w:val="single" w:sz="4" w:space="0" w:color="auto"/>
              <w:right w:val="single" w:sz="4" w:space="0" w:color="auto"/>
            </w:tcBorders>
            <w:shd w:val="clear" w:color="000000" w:fill="FFFFFF"/>
            <w:noWrap/>
            <w:vAlign w:val="center"/>
            <w:hideMark/>
          </w:tcPr>
          <w:p w14:paraId="53B3AD81"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9.388</w:t>
            </w:r>
          </w:p>
        </w:tc>
        <w:tc>
          <w:tcPr>
            <w:tcW w:w="409" w:type="pct"/>
            <w:tcBorders>
              <w:top w:val="nil"/>
              <w:left w:val="nil"/>
              <w:bottom w:val="single" w:sz="4" w:space="0" w:color="auto"/>
              <w:right w:val="single" w:sz="4" w:space="0" w:color="auto"/>
            </w:tcBorders>
            <w:shd w:val="clear" w:color="auto" w:fill="auto"/>
            <w:noWrap/>
            <w:vAlign w:val="center"/>
            <w:hideMark/>
          </w:tcPr>
          <w:p w14:paraId="2F14139E"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17.346</w:t>
            </w:r>
          </w:p>
        </w:tc>
        <w:tc>
          <w:tcPr>
            <w:tcW w:w="409" w:type="pct"/>
            <w:tcBorders>
              <w:top w:val="nil"/>
              <w:left w:val="nil"/>
              <w:bottom w:val="single" w:sz="4" w:space="0" w:color="auto"/>
              <w:right w:val="single" w:sz="4" w:space="0" w:color="auto"/>
            </w:tcBorders>
            <w:shd w:val="clear" w:color="auto" w:fill="auto"/>
            <w:noWrap/>
            <w:vAlign w:val="center"/>
            <w:hideMark/>
          </w:tcPr>
          <w:p w14:paraId="30416180"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22.088</w:t>
            </w:r>
          </w:p>
        </w:tc>
        <w:tc>
          <w:tcPr>
            <w:tcW w:w="409" w:type="pct"/>
            <w:tcBorders>
              <w:top w:val="nil"/>
              <w:left w:val="nil"/>
              <w:bottom w:val="single" w:sz="4" w:space="0" w:color="auto"/>
              <w:right w:val="single" w:sz="4" w:space="0" w:color="auto"/>
            </w:tcBorders>
            <w:shd w:val="clear" w:color="auto" w:fill="auto"/>
            <w:noWrap/>
            <w:vAlign w:val="center"/>
            <w:hideMark/>
          </w:tcPr>
          <w:p w14:paraId="574641D1"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0</w:t>
            </w:r>
          </w:p>
        </w:tc>
        <w:tc>
          <w:tcPr>
            <w:tcW w:w="384" w:type="pct"/>
            <w:tcBorders>
              <w:top w:val="nil"/>
              <w:left w:val="nil"/>
              <w:bottom w:val="single" w:sz="4" w:space="0" w:color="auto"/>
              <w:right w:val="single" w:sz="4" w:space="0" w:color="auto"/>
            </w:tcBorders>
            <w:shd w:val="clear" w:color="auto" w:fill="auto"/>
            <w:noWrap/>
            <w:vAlign w:val="center"/>
            <w:hideMark/>
          </w:tcPr>
          <w:p w14:paraId="3D57D25B"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1.452</w:t>
            </w:r>
          </w:p>
        </w:tc>
        <w:tc>
          <w:tcPr>
            <w:tcW w:w="409" w:type="pct"/>
            <w:tcBorders>
              <w:top w:val="nil"/>
              <w:left w:val="nil"/>
              <w:bottom w:val="single" w:sz="4" w:space="0" w:color="auto"/>
              <w:right w:val="single" w:sz="4" w:space="0" w:color="auto"/>
            </w:tcBorders>
            <w:vAlign w:val="center"/>
          </w:tcPr>
          <w:p w14:paraId="6D2DC852"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6.547</w:t>
            </w:r>
          </w:p>
        </w:tc>
        <w:tc>
          <w:tcPr>
            <w:tcW w:w="409" w:type="pct"/>
            <w:tcBorders>
              <w:top w:val="nil"/>
              <w:left w:val="nil"/>
              <w:bottom w:val="single" w:sz="4" w:space="0" w:color="auto"/>
              <w:right w:val="single" w:sz="4" w:space="0" w:color="auto"/>
            </w:tcBorders>
            <w:vAlign w:val="center"/>
          </w:tcPr>
          <w:p w14:paraId="106AD4C6"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16.130</w:t>
            </w:r>
          </w:p>
        </w:tc>
      </w:tr>
      <w:tr w:rsidR="00F428E9" w:rsidRPr="00F428E9" w14:paraId="3F0D8919" w14:textId="77777777" w:rsidTr="0071164E">
        <w:trPr>
          <w:trHeight w:val="302"/>
          <w:jc w:val="center"/>
        </w:trPr>
        <w:tc>
          <w:tcPr>
            <w:tcW w:w="525" w:type="pct"/>
            <w:tcBorders>
              <w:top w:val="nil"/>
              <w:left w:val="single" w:sz="4" w:space="0" w:color="auto"/>
              <w:bottom w:val="single" w:sz="4" w:space="0" w:color="auto"/>
              <w:right w:val="single" w:sz="4" w:space="0" w:color="auto"/>
            </w:tcBorders>
            <w:shd w:val="clear" w:color="auto" w:fill="auto"/>
            <w:noWrap/>
            <w:vAlign w:val="center"/>
            <w:hideMark/>
          </w:tcPr>
          <w:p w14:paraId="31B4A1D1"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lastRenderedPageBreak/>
              <w:t>julio</w:t>
            </w:r>
          </w:p>
        </w:tc>
        <w:tc>
          <w:tcPr>
            <w:tcW w:w="409" w:type="pct"/>
            <w:tcBorders>
              <w:top w:val="nil"/>
              <w:left w:val="nil"/>
              <w:bottom w:val="single" w:sz="4" w:space="0" w:color="auto"/>
              <w:right w:val="single" w:sz="4" w:space="0" w:color="auto"/>
            </w:tcBorders>
            <w:shd w:val="clear" w:color="000000" w:fill="FFFFFF"/>
            <w:noWrap/>
            <w:vAlign w:val="center"/>
            <w:hideMark/>
          </w:tcPr>
          <w:p w14:paraId="79B0A05F"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14.428</w:t>
            </w:r>
          </w:p>
        </w:tc>
        <w:tc>
          <w:tcPr>
            <w:tcW w:w="409" w:type="pct"/>
            <w:tcBorders>
              <w:top w:val="nil"/>
              <w:left w:val="nil"/>
              <w:bottom w:val="single" w:sz="4" w:space="0" w:color="auto"/>
              <w:right w:val="single" w:sz="4" w:space="0" w:color="auto"/>
            </w:tcBorders>
            <w:shd w:val="clear" w:color="000000" w:fill="FFFFFF"/>
            <w:noWrap/>
            <w:vAlign w:val="center"/>
            <w:hideMark/>
          </w:tcPr>
          <w:p w14:paraId="0805475D"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24.244</w:t>
            </w:r>
          </w:p>
        </w:tc>
        <w:tc>
          <w:tcPr>
            <w:tcW w:w="409" w:type="pct"/>
            <w:tcBorders>
              <w:top w:val="nil"/>
              <w:left w:val="nil"/>
              <w:bottom w:val="single" w:sz="4" w:space="0" w:color="auto"/>
              <w:right w:val="single" w:sz="4" w:space="0" w:color="auto"/>
            </w:tcBorders>
            <w:shd w:val="clear" w:color="000000" w:fill="FFFFFF"/>
            <w:noWrap/>
            <w:vAlign w:val="center"/>
            <w:hideMark/>
          </w:tcPr>
          <w:p w14:paraId="4D8F6F29"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22500</w:t>
            </w:r>
          </w:p>
        </w:tc>
        <w:tc>
          <w:tcPr>
            <w:tcW w:w="409" w:type="pct"/>
            <w:tcBorders>
              <w:top w:val="nil"/>
              <w:left w:val="nil"/>
              <w:bottom w:val="single" w:sz="4" w:space="0" w:color="auto"/>
              <w:right w:val="single" w:sz="4" w:space="0" w:color="auto"/>
            </w:tcBorders>
            <w:shd w:val="clear" w:color="000000" w:fill="FFFFFF"/>
            <w:noWrap/>
            <w:vAlign w:val="center"/>
            <w:hideMark/>
          </w:tcPr>
          <w:p w14:paraId="12A85076"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22.214</w:t>
            </w:r>
          </w:p>
        </w:tc>
        <w:tc>
          <w:tcPr>
            <w:tcW w:w="409" w:type="pct"/>
            <w:tcBorders>
              <w:top w:val="nil"/>
              <w:left w:val="nil"/>
              <w:bottom w:val="single" w:sz="4" w:space="0" w:color="auto"/>
              <w:right w:val="single" w:sz="4" w:space="0" w:color="auto"/>
            </w:tcBorders>
            <w:shd w:val="clear" w:color="000000" w:fill="FFFFFF"/>
            <w:noWrap/>
            <w:vAlign w:val="center"/>
            <w:hideMark/>
          </w:tcPr>
          <w:p w14:paraId="5E238D2A"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15.194</w:t>
            </w:r>
          </w:p>
        </w:tc>
        <w:tc>
          <w:tcPr>
            <w:tcW w:w="409" w:type="pct"/>
            <w:tcBorders>
              <w:top w:val="nil"/>
              <w:left w:val="nil"/>
              <w:bottom w:val="single" w:sz="4" w:space="0" w:color="auto"/>
              <w:right w:val="single" w:sz="4" w:space="0" w:color="auto"/>
            </w:tcBorders>
            <w:shd w:val="clear" w:color="auto" w:fill="auto"/>
            <w:noWrap/>
            <w:vAlign w:val="center"/>
            <w:hideMark/>
          </w:tcPr>
          <w:p w14:paraId="14EB7D58"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20.978</w:t>
            </w:r>
          </w:p>
        </w:tc>
        <w:tc>
          <w:tcPr>
            <w:tcW w:w="409" w:type="pct"/>
            <w:tcBorders>
              <w:top w:val="nil"/>
              <w:left w:val="nil"/>
              <w:bottom w:val="single" w:sz="4" w:space="0" w:color="auto"/>
              <w:right w:val="single" w:sz="4" w:space="0" w:color="auto"/>
            </w:tcBorders>
            <w:shd w:val="clear" w:color="auto" w:fill="auto"/>
            <w:noWrap/>
            <w:vAlign w:val="center"/>
            <w:hideMark/>
          </w:tcPr>
          <w:p w14:paraId="293460D4"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13.396</w:t>
            </w:r>
          </w:p>
        </w:tc>
        <w:tc>
          <w:tcPr>
            <w:tcW w:w="409" w:type="pct"/>
            <w:tcBorders>
              <w:top w:val="nil"/>
              <w:left w:val="nil"/>
              <w:bottom w:val="single" w:sz="4" w:space="0" w:color="auto"/>
              <w:right w:val="single" w:sz="4" w:space="0" w:color="auto"/>
            </w:tcBorders>
            <w:shd w:val="clear" w:color="auto" w:fill="auto"/>
            <w:noWrap/>
            <w:vAlign w:val="center"/>
            <w:hideMark/>
          </w:tcPr>
          <w:p w14:paraId="59735FE8"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239</w:t>
            </w:r>
          </w:p>
        </w:tc>
        <w:tc>
          <w:tcPr>
            <w:tcW w:w="384" w:type="pct"/>
            <w:tcBorders>
              <w:top w:val="nil"/>
              <w:left w:val="nil"/>
              <w:bottom w:val="single" w:sz="4" w:space="0" w:color="auto"/>
              <w:right w:val="single" w:sz="4" w:space="0" w:color="auto"/>
            </w:tcBorders>
            <w:shd w:val="clear" w:color="auto" w:fill="auto"/>
            <w:noWrap/>
            <w:vAlign w:val="center"/>
            <w:hideMark/>
          </w:tcPr>
          <w:p w14:paraId="3A333EA5"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2.684 </w:t>
            </w:r>
          </w:p>
        </w:tc>
        <w:tc>
          <w:tcPr>
            <w:tcW w:w="409" w:type="pct"/>
            <w:tcBorders>
              <w:top w:val="nil"/>
              <w:left w:val="nil"/>
              <w:bottom w:val="single" w:sz="4" w:space="0" w:color="auto"/>
              <w:right w:val="single" w:sz="4" w:space="0" w:color="auto"/>
            </w:tcBorders>
            <w:vAlign w:val="center"/>
          </w:tcPr>
          <w:p w14:paraId="5AF700FA"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21.752</w:t>
            </w:r>
          </w:p>
        </w:tc>
        <w:tc>
          <w:tcPr>
            <w:tcW w:w="409" w:type="pct"/>
            <w:tcBorders>
              <w:top w:val="nil"/>
              <w:left w:val="nil"/>
              <w:bottom w:val="single" w:sz="4" w:space="0" w:color="auto"/>
              <w:right w:val="single" w:sz="4" w:space="0" w:color="auto"/>
            </w:tcBorders>
            <w:vAlign w:val="center"/>
          </w:tcPr>
          <w:p w14:paraId="50ED6A22"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26.576</w:t>
            </w:r>
          </w:p>
        </w:tc>
      </w:tr>
      <w:tr w:rsidR="00F428E9" w:rsidRPr="00F428E9" w14:paraId="4EEB0A7F" w14:textId="77777777" w:rsidTr="0071164E">
        <w:trPr>
          <w:trHeight w:val="302"/>
          <w:jc w:val="center"/>
        </w:trPr>
        <w:tc>
          <w:tcPr>
            <w:tcW w:w="525" w:type="pct"/>
            <w:tcBorders>
              <w:top w:val="nil"/>
              <w:left w:val="single" w:sz="4" w:space="0" w:color="auto"/>
              <w:bottom w:val="single" w:sz="4" w:space="0" w:color="auto"/>
              <w:right w:val="single" w:sz="4" w:space="0" w:color="auto"/>
            </w:tcBorders>
            <w:shd w:val="clear" w:color="auto" w:fill="auto"/>
            <w:noWrap/>
            <w:vAlign w:val="center"/>
            <w:hideMark/>
          </w:tcPr>
          <w:p w14:paraId="05514965"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agosto</w:t>
            </w:r>
          </w:p>
        </w:tc>
        <w:tc>
          <w:tcPr>
            <w:tcW w:w="409" w:type="pct"/>
            <w:tcBorders>
              <w:top w:val="nil"/>
              <w:left w:val="nil"/>
              <w:bottom w:val="single" w:sz="4" w:space="0" w:color="auto"/>
              <w:right w:val="single" w:sz="4" w:space="0" w:color="auto"/>
            </w:tcBorders>
            <w:shd w:val="clear" w:color="000000" w:fill="FFFFFF"/>
            <w:noWrap/>
            <w:vAlign w:val="center"/>
            <w:hideMark/>
          </w:tcPr>
          <w:p w14:paraId="1A795BD8"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19.485</w:t>
            </w:r>
          </w:p>
        </w:tc>
        <w:tc>
          <w:tcPr>
            <w:tcW w:w="409" w:type="pct"/>
            <w:tcBorders>
              <w:top w:val="nil"/>
              <w:left w:val="nil"/>
              <w:bottom w:val="single" w:sz="4" w:space="0" w:color="auto"/>
              <w:right w:val="single" w:sz="4" w:space="0" w:color="auto"/>
            </w:tcBorders>
            <w:shd w:val="clear" w:color="000000" w:fill="FFFFFF"/>
            <w:noWrap/>
            <w:vAlign w:val="center"/>
            <w:hideMark/>
          </w:tcPr>
          <w:p w14:paraId="3CC53121"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42.024</w:t>
            </w:r>
          </w:p>
        </w:tc>
        <w:tc>
          <w:tcPr>
            <w:tcW w:w="409" w:type="pct"/>
            <w:tcBorders>
              <w:top w:val="nil"/>
              <w:left w:val="nil"/>
              <w:bottom w:val="single" w:sz="4" w:space="0" w:color="auto"/>
              <w:right w:val="single" w:sz="4" w:space="0" w:color="auto"/>
            </w:tcBorders>
            <w:shd w:val="clear" w:color="000000" w:fill="FFFFFF"/>
            <w:noWrap/>
            <w:vAlign w:val="center"/>
            <w:hideMark/>
          </w:tcPr>
          <w:p w14:paraId="73FA99A6"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42338</w:t>
            </w:r>
          </w:p>
        </w:tc>
        <w:tc>
          <w:tcPr>
            <w:tcW w:w="409" w:type="pct"/>
            <w:tcBorders>
              <w:top w:val="nil"/>
              <w:left w:val="nil"/>
              <w:bottom w:val="single" w:sz="4" w:space="0" w:color="auto"/>
              <w:right w:val="single" w:sz="4" w:space="0" w:color="auto"/>
            </w:tcBorders>
            <w:shd w:val="clear" w:color="000000" w:fill="FFFFFF"/>
            <w:noWrap/>
            <w:vAlign w:val="center"/>
            <w:hideMark/>
          </w:tcPr>
          <w:p w14:paraId="6FE56D43"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46.105</w:t>
            </w:r>
          </w:p>
        </w:tc>
        <w:tc>
          <w:tcPr>
            <w:tcW w:w="409" w:type="pct"/>
            <w:tcBorders>
              <w:top w:val="nil"/>
              <w:left w:val="nil"/>
              <w:bottom w:val="single" w:sz="4" w:space="0" w:color="auto"/>
              <w:right w:val="single" w:sz="4" w:space="0" w:color="auto"/>
            </w:tcBorders>
            <w:shd w:val="clear" w:color="auto" w:fill="auto"/>
            <w:noWrap/>
            <w:vAlign w:val="center"/>
            <w:hideMark/>
          </w:tcPr>
          <w:p w14:paraId="4F9D9C33"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51.616</w:t>
            </w:r>
          </w:p>
        </w:tc>
        <w:tc>
          <w:tcPr>
            <w:tcW w:w="409" w:type="pct"/>
            <w:tcBorders>
              <w:top w:val="nil"/>
              <w:left w:val="nil"/>
              <w:bottom w:val="single" w:sz="4" w:space="0" w:color="auto"/>
              <w:right w:val="single" w:sz="4" w:space="0" w:color="auto"/>
            </w:tcBorders>
            <w:shd w:val="clear" w:color="000000" w:fill="FFFFFF"/>
            <w:noWrap/>
            <w:vAlign w:val="center"/>
            <w:hideMark/>
          </w:tcPr>
          <w:p w14:paraId="6C7E29EA"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64.200</w:t>
            </w:r>
          </w:p>
        </w:tc>
        <w:tc>
          <w:tcPr>
            <w:tcW w:w="409" w:type="pct"/>
            <w:tcBorders>
              <w:top w:val="nil"/>
              <w:left w:val="nil"/>
              <w:bottom w:val="single" w:sz="4" w:space="0" w:color="auto"/>
              <w:right w:val="single" w:sz="4" w:space="0" w:color="auto"/>
            </w:tcBorders>
            <w:shd w:val="clear" w:color="auto" w:fill="auto"/>
            <w:noWrap/>
            <w:vAlign w:val="center"/>
            <w:hideMark/>
          </w:tcPr>
          <w:p w14:paraId="3F1AEA99"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71.926</w:t>
            </w:r>
          </w:p>
        </w:tc>
        <w:tc>
          <w:tcPr>
            <w:tcW w:w="409" w:type="pct"/>
            <w:tcBorders>
              <w:top w:val="nil"/>
              <w:left w:val="nil"/>
              <w:bottom w:val="single" w:sz="4" w:space="0" w:color="auto"/>
              <w:right w:val="single" w:sz="4" w:space="0" w:color="auto"/>
            </w:tcBorders>
            <w:shd w:val="clear" w:color="auto" w:fill="auto"/>
            <w:noWrap/>
            <w:vAlign w:val="center"/>
            <w:hideMark/>
          </w:tcPr>
          <w:p w14:paraId="06A6BB57"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0</w:t>
            </w:r>
          </w:p>
        </w:tc>
        <w:tc>
          <w:tcPr>
            <w:tcW w:w="384" w:type="pct"/>
            <w:tcBorders>
              <w:top w:val="nil"/>
              <w:left w:val="nil"/>
              <w:bottom w:val="single" w:sz="4" w:space="0" w:color="auto"/>
              <w:right w:val="single" w:sz="4" w:space="0" w:color="auto"/>
            </w:tcBorders>
            <w:shd w:val="clear" w:color="auto" w:fill="auto"/>
            <w:noWrap/>
            <w:vAlign w:val="center"/>
            <w:hideMark/>
          </w:tcPr>
          <w:p w14:paraId="456D9E38"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 6.701</w:t>
            </w:r>
          </w:p>
        </w:tc>
        <w:tc>
          <w:tcPr>
            <w:tcW w:w="409" w:type="pct"/>
            <w:tcBorders>
              <w:top w:val="nil"/>
              <w:left w:val="nil"/>
              <w:bottom w:val="single" w:sz="4" w:space="0" w:color="auto"/>
              <w:right w:val="single" w:sz="4" w:space="0" w:color="auto"/>
            </w:tcBorders>
            <w:vAlign w:val="center"/>
          </w:tcPr>
          <w:p w14:paraId="195BAB3B"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47.147</w:t>
            </w:r>
          </w:p>
        </w:tc>
        <w:tc>
          <w:tcPr>
            <w:tcW w:w="409" w:type="pct"/>
            <w:tcBorders>
              <w:top w:val="nil"/>
              <w:left w:val="nil"/>
              <w:bottom w:val="single" w:sz="4" w:space="0" w:color="auto"/>
              <w:right w:val="single" w:sz="4" w:space="0" w:color="auto"/>
            </w:tcBorders>
            <w:vAlign w:val="center"/>
          </w:tcPr>
          <w:p w14:paraId="6CC4A496"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56.619</w:t>
            </w:r>
          </w:p>
        </w:tc>
      </w:tr>
      <w:tr w:rsidR="00F428E9" w:rsidRPr="00F428E9" w14:paraId="6DD4A496" w14:textId="77777777" w:rsidTr="0071164E">
        <w:trPr>
          <w:trHeight w:val="302"/>
          <w:jc w:val="center"/>
        </w:trPr>
        <w:tc>
          <w:tcPr>
            <w:tcW w:w="525" w:type="pct"/>
            <w:tcBorders>
              <w:top w:val="nil"/>
              <w:left w:val="single" w:sz="4" w:space="0" w:color="auto"/>
              <w:bottom w:val="single" w:sz="4" w:space="0" w:color="auto"/>
              <w:right w:val="single" w:sz="4" w:space="0" w:color="auto"/>
            </w:tcBorders>
            <w:shd w:val="clear" w:color="auto" w:fill="auto"/>
            <w:noWrap/>
            <w:vAlign w:val="center"/>
            <w:hideMark/>
          </w:tcPr>
          <w:p w14:paraId="29FE9BA8"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septiembre</w:t>
            </w:r>
          </w:p>
        </w:tc>
        <w:tc>
          <w:tcPr>
            <w:tcW w:w="409" w:type="pct"/>
            <w:tcBorders>
              <w:top w:val="nil"/>
              <w:left w:val="nil"/>
              <w:bottom w:val="single" w:sz="4" w:space="0" w:color="auto"/>
              <w:right w:val="single" w:sz="4" w:space="0" w:color="auto"/>
            </w:tcBorders>
            <w:shd w:val="clear" w:color="000000" w:fill="FFFFFF"/>
            <w:noWrap/>
            <w:vAlign w:val="center"/>
            <w:hideMark/>
          </w:tcPr>
          <w:p w14:paraId="27A636A1"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19.985</w:t>
            </w:r>
          </w:p>
        </w:tc>
        <w:tc>
          <w:tcPr>
            <w:tcW w:w="409" w:type="pct"/>
            <w:tcBorders>
              <w:top w:val="nil"/>
              <w:left w:val="nil"/>
              <w:bottom w:val="single" w:sz="4" w:space="0" w:color="auto"/>
              <w:right w:val="single" w:sz="4" w:space="0" w:color="auto"/>
            </w:tcBorders>
            <w:shd w:val="clear" w:color="000000" w:fill="FFFFFF"/>
            <w:noWrap/>
            <w:vAlign w:val="center"/>
            <w:hideMark/>
          </w:tcPr>
          <w:p w14:paraId="2E8A739D"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41.728</w:t>
            </w:r>
          </w:p>
        </w:tc>
        <w:tc>
          <w:tcPr>
            <w:tcW w:w="409" w:type="pct"/>
            <w:tcBorders>
              <w:top w:val="nil"/>
              <w:left w:val="nil"/>
              <w:bottom w:val="single" w:sz="4" w:space="0" w:color="auto"/>
              <w:right w:val="single" w:sz="4" w:space="0" w:color="auto"/>
            </w:tcBorders>
            <w:shd w:val="clear" w:color="000000" w:fill="FFFFFF"/>
            <w:noWrap/>
            <w:vAlign w:val="center"/>
            <w:hideMark/>
          </w:tcPr>
          <w:p w14:paraId="10821F8F"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42728</w:t>
            </w:r>
          </w:p>
        </w:tc>
        <w:tc>
          <w:tcPr>
            <w:tcW w:w="409" w:type="pct"/>
            <w:tcBorders>
              <w:top w:val="nil"/>
              <w:left w:val="nil"/>
              <w:bottom w:val="single" w:sz="4" w:space="0" w:color="auto"/>
              <w:right w:val="single" w:sz="4" w:space="0" w:color="auto"/>
            </w:tcBorders>
            <w:shd w:val="clear" w:color="000000" w:fill="FFFFFF"/>
            <w:noWrap/>
            <w:vAlign w:val="center"/>
            <w:hideMark/>
          </w:tcPr>
          <w:p w14:paraId="6B017C66"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43.043</w:t>
            </w:r>
          </w:p>
        </w:tc>
        <w:tc>
          <w:tcPr>
            <w:tcW w:w="409" w:type="pct"/>
            <w:tcBorders>
              <w:top w:val="nil"/>
              <w:left w:val="nil"/>
              <w:bottom w:val="single" w:sz="4" w:space="0" w:color="auto"/>
              <w:right w:val="single" w:sz="4" w:space="0" w:color="auto"/>
            </w:tcBorders>
            <w:shd w:val="clear" w:color="000000" w:fill="FFFFFF"/>
            <w:noWrap/>
            <w:vAlign w:val="center"/>
            <w:hideMark/>
          </w:tcPr>
          <w:p w14:paraId="330E51E3"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43.997</w:t>
            </w:r>
          </w:p>
        </w:tc>
        <w:tc>
          <w:tcPr>
            <w:tcW w:w="409" w:type="pct"/>
            <w:tcBorders>
              <w:top w:val="nil"/>
              <w:left w:val="nil"/>
              <w:bottom w:val="single" w:sz="4" w:space="0" w:color="auto"/>
              <w:right w:val="single" w:sz="4" w:space="0" w:color="auto"/>
            </w:tcBorders>
            <w:shd w:val="clear" w:color="000000" w:fill="FFFFFF"/>
            <w:noWrap/>
            <w:vAlign w:val="center"/>
            <w:hideMark/>
          </w:tcPr>
          <w:p w14:paraId="47683C9E"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65.734</w:t>
            </w:r>
          </w:p>
        </w:tc>
        <w:tc>
          <w:tcPr>
            <w:tcW w:w="409" w:type="pct"/>
            <w:tcBorders>
              <w:top w:val="nil"/>
              <w:left w:val="nil"/>
              <w:bottom w:val="single" w:sz="4" w:space="0" w:color="auto"/>
              <w:right w:val="single" w:sz="4" w:space="0" w:color="auto"/>
            </w:tcBorders>
            <w:shd w:val="clear" w:color="000000" w:fill="FFFFFF"/>
            <w:noWrap/>
            <w:vAlign w:val="center"/>
            <w:hideMark/>
          </w:tcPr>
          <w:p w14:paraId="04EA5A5C"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73.102</w:t>
            </w:r>
          </w:p>
        </w:tc>
        <w:tc>
          <w:tcPr>
            <w:tcW w:w="409" w:type="pct"/>
            <w:tcBorders>
              <w:top w:val="nil"/>
              <w:left w:val="nil"/>
              <w:bottom w:val="single" w:sz="4" w:space="0" w:color="auto"/>
              <w:right w:val="single" w:sz="4" w:space="0" w:color="auto"/>
            </w:tcBorders>
            <w:shd w:val="clear" w:color="auto" w:fill="auto"/>
            <w:noWrap/>
            <w:vAlign w:val="center"/>
            <w:hideMark/>
          </w:tcPr>
          <w:p w14:paraId="2D99308C"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84</w:t>
            </w:r>
          </w:p>
        </w:tc>
        <w:tc>
          <w:tcPr>
            <w:tcW w:w="384" w:type="pct"/>
            <w:tcBorders>
              <w:top w:val="nil"/>
              <w:left w:val="nil"/>
              <w:bottom w:val="single" w:sz="4" w:space="0" w:color="auto"/>
              <w:right w:val="single" w:sz="4" w:space="0" w:color="auto"/>
            </w:tcBorders>
            <w:shd w:val="clear" w:color="auto" w:fill="auto"/>
            <w:noWrap/>
            <w:vAlign w:val="center"/>
            <w:hideMark/>
          </w:tcPr>
          <w:p w14:paraId="68E83C61"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 6.820</w:t>
            </w:r>
          </w:p>
        </w:tc>
        <w:tc>
          <w:tcPr>
            <w:tcW w:w="409" w:type="pct"/>
            <w:tcBorders>
              <w:top w:val="nil"/>
              <w:left w:val="nil"/>
              <w:bottom w:val="single" w:sz="4" w:space="0" w:color="auto"/>
              <w:right w:val="single" w:sz="4" w:space="0" w:color="auto"/>
            </w:tcBorders>
            <w:vAlign w:val="center"/>
          </w:tcPr>
          <w:p w14:paraId="3061470E"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48.865</w:t>
            </w:r>
          </w:p>
        </w:tc>
        <w:tc>
          <w:tcPr>
            <w:tcW w:w="409" w:type="pct"/>
            <w:tcBorders>
              <w:top w:val="nil"/>
              <w:left w:val="nil"/>
              <w:bottom w:val="single" w:sz="4" w:space="0" w:color="auto"/>
              <w:right w:val="single" w:sz="4" w:space="0" w:color="auto"/>
            </w:tcBorders>
            <w:vAlign w:val="center"/>
          </w:tcPr>
          <w:p w14:paraId="1EEFBA8E"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50.105</w:t>
            </w:r>
          </w:p>
        </w:tc>
      </w:tr>
      <w:tr w:rsidR="00F428E9" w:rsidRPr="00F428E9" w14:paraId="6CF0BBEB" w14:textId="77777777" w:rsidTr="0071164E">
        <w:trPr>
          <w:trHeight w:val="302"/>
          <w:jc w:val="center"/>
        </w:trPr>
        <w:tc>
          <w:tcPr>
            <w:tcW w:w="525" w:type="pct"/>
            <w:tcBorders>
              <w:top w:val="nil"/>
              <w:left w:val="single" w:sz="4" w:space="0" w:color="auto"/>
              <w:bottom w:val="single" w:sz="4" w:space="0" w:color="auto"/>
              <w:right w:val="single" w:sz="4" w:space="0" w:color="auto"/>
            </w:tcBorders>
            <w:shd w:val="clear" w:color="auto" w:fill="auto"/>
            <w:noWrap/>
            <w:vAlign w:val="center"/>
            <w:hideMark/>
          </w:tcPr>
          <w:p w14:paraId="11BB07E1"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octubre</w:t>
            </w:r>
          </w:p>
        </w:tc>
        <w:tc>
          <w:tcPr>
            <w:tcW w:w="409" w:type="pct"/>
            <w:tcBorders>
              <w:top w:val="nil"/>
              <w:left w:val="nil"/>
              <w:bottom w:val="single" w:sz="4" w:space="0" w:color="auto"/>
              <w:right w:val="single" w:sz="4" w:space="0" w:color="auto"/>
            </w:tcBorders>
            <w:shd w:val="clear" w:color="000000" w:fill="FFFFFF"/>
            <w:noWrap/>
            <w:vAlign w:val="center"/>
            <w:hideMark/>
          </w:tcPr>
          <w:p w14:paraId="4F2A001B"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25.492</w:t>
            </w:r>
          </w:p>
        </w:tc>
        <w:tc>
          <w:tcPr>
            <w:tcW w:w="409" w:type="pct"/>
            <w:tcBorders>
              <w:top w:val="nil"/>
              <w:left w:val="nil"/>
              <w:bottom w:val="single" w:sz="4" w:space="0" w:color="auto"/>
              <w:right w:val="single" w:sz="4" w:space="0" w:color="auto"/>
            </w:tcBorders>
            <w:shd w:val="clear" w:color="000000" w:fill="FFFFFF"/>
            <w:noWrap/>
            <w:vAlign w:val="center"/>
            <w:hideMark/>
          </w:tcPr>
          <w:p w14:paraId="1952DC95"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36.024</w:t>
            </w:r>
          </w:p>
        </w:tc>
        <w:tc>
          <w:tcPr>
            <w:tcW w:w="409" w:type="pct"/>
            <w:tcBorders>
              <w:top w:val="nil"/>
              <w:left w:val="nil"/>
              <w:bottom w:val="single" w:sz="4" w:space="0" w:color="auto"/>
              <w:right w:val="single" w:sz="4" w:space="0" w:color="auto"/>
            </w:tcBorders>
            <w:shd w:val="clear" w:color="000000" w:fill="FFFFFF"/>
            <w:noWrap/>
            <w:vAlign w:val="center"/>
            <w:hideMark/>
          </w:tcPr>
          <w:p w14:paraId="1AE512A1"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35448</w:t>
            </w:r>
          </w:p>
        </w:tc>
        <w:tc>
          <w:tcPr>
            <w:tcW w:w="409" w:type="pct"/>
            <w:tcBorders>
              <w:top w:val="nil"/>
              <w:left w:val="nil"/>
              <w:bottom w:val="single" w:sz="4" w:space="0" w:color="auto"/>
              <w:right w:val="single" w:sz="4" w:space="0" w:color="auto"/>
            </w:tcBorders>
            <w:shd w:val="clear" w:color="000000" w:fill="FFFFFF"/>
            <w:noWrap/>
            <w:vAlign w:val="center"/>
            <w:hideMark/>
          </w:tcPr>
          <w:p w14:paraId="61085D70"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41.974</w:t>
            </w:r>
          </w:p>
        </w:tc>
        <w:tc>
          <w:tcPr>
            <w:tcW w:w="409" w:type="pct"/>
            <w:tcBorders>
              <w:top w:val="nil"/>
              <w:left w:val="nil"/>
              <w:bottom w:val="single" w:sz="4" w:space="0" w:color="auto"/>
              <w:right w:val="single" w:sz="4" w:space="0" w:color="auto"/>
            </w:tcBorders>
            <w:shd w:val="clear" w:color="000000" w:fill="FFFFFF"/>
            <w:noWrap/>
            <w:vAlign w:val="center"/>
            <w:hideMark/>
          </w:tcPr>
          <w:p w14:paraId="18F57F4F"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51.277</w:t>
            </w:r>
          </w:p>
        </w:tc>
        <w:tc>
          <w:tcPr>
            <w:tcW w:w="409" w:type="pct"/>
            <w:tcBorders>
              <w:top w:val="nil"/>
              <w:left w:val="nil"/>
              <w:bottom w:val="single" w:sz="4" w:space="0" w:color="auto"/>
              <w:right w:val="single" w:sz="4" w:space="0" w:color="auto"/>
            </w:tcBorders>
            <w:shd w:val="clear" w:color="000000" w:fill="FFFFFF"/>
            <w:noWrap/>
            <w:vAlign w:val="center"/>
            <w:hideMark/>
          </w:tcPr>
          <w:p w14:paraId="1D21C993"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64.406</w:t>
            </w:r>
          </w:p>
        </w:tc>
        <w:tc>
          <w:tcPr>
            <w:tcW w:w="409" w:type="pct"/>
            <w:tcBorders>
              <w:top w:val="nil"/>
              <w:left w:val="nil"/>
              <w:bottom w:val="single" w:sz="4" w:space="0" w:color="auto"/>
              <w:right w:val="single" w:sz="4" w:space="0" w:color="auto"/>
            </w:tcBorders>
            <w:shd w:val="clear" w:color="000000" w:fill="FFFFFF"/>
            <w:noWrap/>
            <w:vAlign w:val="center"/>
            <w:hideMark/>
          </w:tcPr>
          <w:p w14:paraId="343ED802"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71.207</w:t>
            </w:r>
          </w:p>
        </w:tc>
        <w:tc>
          <w:tcPr>
            <w:tcW w:w="409" w:type="pct"/>
            <w:tcBorders>
              <w:top w:val="nil"/>
              <w:left w:val="nil"/>
              <w:bottom w:val="single" w:sz="4" w:space="0" w:color="auto"/>
              <w:right w:val="single" w:sz="4" w:space="0" w:color="auto"/>
            </w:tcBorders>
            <w:shd w:val="clear" w:color="auto" w:fill="auto"/>
            <w:noWrap/>
            <w:vAlign w:val="center"/>
            <w:hideMark/>
          </w:tcPr>
          <w:p w14:paraId="69F182C4"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2.037</w:t>
            </w:r>
          </w:p>
        </w:tc>
        <w:tc>
          <w:tcPr>
            <w:tcW w:w="384" w:type="pct"/>
            <w:tcBorders>
              <w:top w:val="nil"/>
              <w:left w:val="nil"/>
              <w:bottom w:val="single" w:sz="4" w:space="0" w:color="auto"/>
              <w:right w:val="single" w:sz="4" w:space="0" w:color="auto"/>
            </w:tcBorders>
            <w:shd w:val="clear" w:color="auto" w:fill="auto"/>
            <w:noWrap/>
            <w:vAlign w:val="center"/>
            <w:hideMark/>
          </w:tcPr>
          <w:p w14:paraId="71328253"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14.797 </w:t>
            </w:r>
          </w:p>
        </w:tc>
        <w:tc>
          <w:tcPr>
            <w:tcW w:w="409" w:type="pct"/>
            <w:tcBorders>
              <w:top w:val="nil"/>
              <w:left w:val="nil"/>
              <w:bottom w:val="single" w:sz="4" w:space="0" w:color="auto"/>
              <w:right w:val="single" w:sz="4" w:space="0" w:color="auto"/>
            </w:tcBorders>
            <w:vAlign w:val="center"/>
          </w:tcPr>
          <w:p w14:paraId="39BEA449"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45.391</w:t>
            </w:r>
          </w:p>
        </w:tc>
        <w:tc>
          <w:tcPr>
            <w:tcW w:w="409" w:type="pct"/>
            <w:tcBorders>
              <w:top w:val="nil"/>
              <w:left w:val="nil"/>
              <w:bottom w:val="single" w:sz="4" w:space="0" w:color="auto"/>
              <w:right w:val="single" w:sz="4" w:space="0" w:color="auto"/>
            </w:tcBorders>
            <w:vAlign w:val="center"/>
          </w:tcPr>
          <w:p w14:paraId="61B1615B" w14:textId="77777777" w:rsidR="00F428E9" w:rsidRPr="00F428E9" w:rsidRDefault="00F428E9" w:rsidP="00AD79F5">
            <w:pPr>
              <w:jc w:val="center"/>
              <w:rPr>
                <w:rFonts w:ascii="Times New Roman" w:hAnsi="Times New Roman" w:cs="Times New Roman"/>
                <w:sz w:val="24"/>
                <w:szCs w:val="24"/>
                <w:lang w:val="es-ES"/>
              </w:rPr>
            </w:pPr>
          </w:p>
        </w:tc>
      </w:tr>
      <w:tr w:rsidR="00F428E9" w:rsidRPr="00F428E9" w14:paraId="56DFF230" w14:textId="77777777" w:rsidTr="0071164E">
        <w:trPr>
          <w:trHeight w:val="302"/>
          <w:jc w:val="center"/>
        </w:trPr>
        <w:tc>
          <w:tcPr>
            <w:tcW w:w="525" w:type="pct"/>
            <w:tcBorders>
              <w:top w:val="nil"/>
              <w:left w:val="single" w:sz="4" w:space="0" w:color="auto"/>
              <w:bottom w:val="single" w:sz="4" w:space="0" w:color="auto"/>
              <w:right w:val="single" w:sz="4" w:space="0" w:color="auto"/>
            </w:tcBorders>
            <w:shd w:val="clear" w:color="auto" w:fill="auto"/>
            <w:noWrap/>
            <w:vAlign w:val="center"/>
            <w:hideMark/>
          </w:tcPr>
          <w:p w14:paraId="6A661ABC"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noviembre</w:t>
            </w:r>
          </w:p>
        </w:tc>
        <w:tc>
          <w:tcPr>
            <w:tcW w:w="409" w:type="pct"/>
            <w:tcBorders>
              <w:top w:val="nil"/>
              <w:left w:val="nil"/>
              <w:bottom w:val="single" w:sz="4" w:space="0" w:color="auto"/>
              <w:right w:val="single" w:sz="4" w:space="0" w:color="auto"/>
            </w:tcBorders>
            <w:shd w:val="clear" w:color="000000" w:fill="FFFFFF"/>
            <w:noWrap/>
            <w:vAlign w:val="center"/>
            <w:hideMark/>
          </w:tcPr>
          <w:p w14:paraId="6A1C7B95"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14.684</w:t>
            </w:r>
          </w:p>
        </w:tc>
        <w:tc>
          <w:tcPr>
            <w:tcW w:w="409" w:type="pct"/>
            <w:tcBorders>
              <w:top w:val="nil"/>
              <w:left w:val="nil"/>
              <w:bottom w:val="single" w:sz="4" w:space="0" w:color="auto"/>
              <w:right w:val="single" w:sz="4" w:space="0" w:color="auto"/>
            </w:tcBorders>
            <w:shd w:val="clear" w:color="000000" w:fill="FFFFFF"/>
            <w:noWrap/>
            <w:vAlign w:val="center"/>
            <w:hideMark/>
          </w:tcPr>
          <w:p w14:paraId="61BDE270"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24.450</w:t>
            </w:r>
          </w:p>
        </w:tc>
        <w:tc>
          <w:tcPr>
            <w:tcW w:w="409" w:type="pct"/>
            <w:tcBorders>
              <w:top w:val="nil"/>
              <w:left w:val="nil"/>
              <w:bottom w:val="single" w:sz="4" w:space="0" w:color="auto"/>
              <w:right w:val="single" w:sz="4" w:space="0" w:color="auto"/>
            </w:tcBorders>
            <w:shd w:val="clear" w:color="000000" w:fill="FFFFFF"/>
            <w:noWrap/>
            <w:vAlign w:val="center"/>
            <w:hideMark/>
          </w:tcPr>
          <w:p w14:paraId="4CA4BE53"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21320</w:t>
            </w:r>
          </w:p>
        </w:tc>
        <w:tc>
          <w:tcPr>
            <w:tcW w:w="409" w:type="pct"/>
            <w:tcBorders>
              <w:top w:val="nil"/>
              <w:left w:val="nil"/>
              <w:bottom w:val="single" w:sz="4" w:space="0" w:color="auto"/>
              <w:right w:val="single" w:sz="4" w:space="0" w:color="auto"/>
            </w:tcBorders>
            <w:shd w:val="clear" w:color="000000" w:fill="FFFFFF"/>
            <w:noWrap/>
            <w:vAlign w:val="center"/>
            <w:hideMark/>
          </w:tcPr>
          <w:p w14:paraId="6726559C"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28.578</w:t>
            </w:r>
          </w:p>
        </w:tc>
        <w:tc>
          <w:tcPr>
            <w:tcW w:w="409" w:type="pct"/>
            <w:tcBorders>
              <w:top w:val="nil"/>
              <w:left w:val="nil"/>
              <w:bottom w:val="single" w:sz="4" w:space="0" w:color="auto"/>
              <w:right w:val="single" w:sz="4" w:space="0" w:color="auto"/>
            </w:tcBorders>
            <w:shd w:val="clear" w:color="auto" w:fill="auto"/>
            <w:noWrap/>
            <w:vAlign w:val="center"/>
            <w:hideMark/>
          </w:tcPr>
          <w:p w14:paraId="44AF2B3F"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47.480</w:t>
            </w:r>
          </w:p>
        </w:tc>
        <w:tc>
          <w:tcPr>
            <w:tcW w:w="409" w:type="pct"/>
            <w:tcBorders>
              <w:top w:val="nil"/>
              <w:left w:val="nil"/>
              <w:bottom w:val="single" w:sz="4" w:space="0" w:color="auto"/>
              <w:right w:val="single" w:sz="4" w:space="0" w:color="auto"/>
            </w:tcBorders>
            <w:shd w:val="clear" w:color="000000" w:fill="FFFFFF"/>
            <w:noWrap/>
            <w:vAlign w:val="center"/>
            <w:hideMark/>
          </w:tcPr>
          <w:p w14:paraId="0F1AE71B"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53.790</w:t>
            </w:r>
          </w:p>
        </w:tc>
        <w:tc>
          <w:tcPr>
            <w:tcW w:w="409" w:type="pct"/>
            <w:tcBorders>
              <w:top w:val="nil"/>
              <w:left w:val="nil"/>
              <w:bottom w:val="single" w:sz="4" w:space="0" w:color="auto"/>
              <w:right w:val="single" w:sz="4" w:space="0" w:color="auto"/>
            </w:tcBorders>
            <w:shd w:val="clear" w:color="000000" w:fill="FFFFFF"/>
            <w:noWrap/>
            <w:vAlign w:val="center"/>
            <w:hideMark/>
          </w:tcPr>
          <w:p w14:paraId="1620BAC5"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51.027</w:t>
            </w:r>
          </w:p>
        </w:tc>
        <w:tc>
          <w:tcPr>
            <w:tcW w:w="409" w:type="pct"/>
            <w:tcBorders>
              <w:top w:val="nil"/>
              <w:left w:val="nil"/>
              <w:bottom w:val="single" w:sz="4" w:space="0" w:color="auto"/>
              <w:right w:val="single" w:sz="4" w:space="0" w:color="auto"/>
            </w:tcBorders>
            <w:shd w:val="clear" w:color="000000" w:fill="FFFFFF"/>
            <w:noWrap/>
            <w:vAlign w:val="center"/>
            <w:hideMark/>
          </w:tcPr>
          <w:p w14:paraId="00A9E7BE"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2.168</w:t>
            </w:r>
          </w:p>
        </w:tc>
        <w:tc>
          <w:tcPr>
            <w:tcW w:w="384" w:type="pct"/>
            <w:tcBorders>
              <w:top w:val="nil"/>
              <w:left w:val="nil"/>
              <w:bottom w:val="single" w:sz="4" w:space="0" w:color="auto"/>
              <w:right w:val="single" w:sz="4" w:space="0" w:color="auto"/>
            </w:tcBorders>
            <w:shd w:val="clear" w:color="000000" w:fill="FFFFFF"/>
            <w:noWrap/>
            <w:vAlign w:val="center"/>
            <w:hideMark/>
          </w:tcPr>
          <w:p w14:paraId="112C2524"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12.801 </w:t>
            </w:r>
          </w:p>
        </w:tc>
        <w:tc>
          <w:tcPr>
            <w:tcW w:w="409" w:type="pct"/>
            <w:tcBorders>
              <w:top w:val="nil"/>
              <w:left w:val="nil"/>
              <w:bottom w:val="single" w:sz="4" w:space="0" w:color="auto"/>
              <w:right w:val="single" w:sz="4" w:space="0" w:color="auto"/>
            </w:tcBorders>
            <w:shd w:val="clear" w:color="000000" w:fill="FFFFFF"/>
            <w:vAlign w:val="center"/>
          </w:tcPr>
          <w:p w14:paraId="659983A2"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35.594</w:t>
            </w:r>
          </w:p>
        </w:tc>
        <w:tc>
          <w:tcPr>
            <w:tcW w:w="409" w:type="pct"/>
            <w:tcBorders>
              <w:top w:val="nil"/>
              <w:left w:val="nil"/>
              <w:bottom w:val="single" w:sz="4" w:space="0" w:color="auto"/>
              <w:right w:val="single" w:sz="4" w:space="0" w:color="auto"/>
            </w:tcBorders>
            <w:shd w:val="clear" w:color="000000" w:fill="FFFFFF"/>
            <w:vAlign w:val="center"/>
          </w:tcPr>
          <w:p w14:paraId="4D5BD3FA" w14:textId="77777777" w:rsidR="00F428E9" w:rsidRPr="00F428E9" w:rsidRDefault="00F428E9" w:rsidP="00AD79F5">
            <w:pPr>
              <w:jc w:val="center"/>
              <w:rPr>
                <w:rFonts w:ascii="Times New Roman" w:hAnsi="Times New Roman" w:cs="Times New Roman"/>
                <w:sz w:val="24"/>
                <w:szCs w:val="24"/>
                <w:lang w:val="es-ES"/>
              </w:rPr>
            </w:pPr>
          </w:p>
        </w:tc>
      </w:tr>
      <w:tr w:rsidR="00F428E9" w:rsidRPr="00F428E9" w14:paraId="068CE836" w14:textId="77777777" w:rsidTr="0071164E">
        <w:trPr>
          <w:trHeight w:val="302"/>
          <w:jc w:val="center"/>
        </w:trPr>
        <w:tc>
          <w:tcPr>
            <w:tcW w:w="525" w:type="pct"/>
            <w:tcBorders>
              <w:top w:val="nil"/>
              <w:left w:val="single" w:sz="4" w:space="0" w:color="auto"/>
              <w:bottom w:val="single" w:sz="4" w:space="0" w:color="auto"/>
              <w:right w:val="single" w:sz="4" w:space="0" w:color="auto"/>
            </w:tcBorders>
            <w:shd w:val="clear" w:color="auto" w:fill="auto"/>
            <w:noWrap/>
            <w:vAlign w:val="center"/>
            <w:hideMark/>
          </w:tcPr>
          <w:p w14:paraId="685B0981"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diciembre</w:t>
            </w:r>
          </w:p>
        </w:tc>
        <w:tc>
          <w:tcPr>
            <w:tcW w:w="409" w:type="pct"/>
            <w:tcBorders>
              <w:top w:val="nil"/>
              <w:left w:val="nil"/>
              <w:bottom w:val="single" w:sz="4" w:space="0" w:color="auto"/>
              <w:right w:val="single" w:sz="4" w:space="0" w:color="auto"/>
            </w:tcBorders>
            <w:shd w:val="clear" w:color="000000" w:fill="FFFFFF"/>
            <w:noWrap/>
            <w:vAlign w:val="center"/>
            <w:hideMark/>
          </w:tcPr>
          <w:p w14:paraId="0788938D"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33.348</w:t>
            </w:r>
          </w:p>
        </w:tc>
        <w:tc>
          <w:tcPr>
            <w:tcW w:w="409" w:type="pct"/>
            <w:tcBorders>
              <w:top w:val="nil"/>
              <w:left w:val="nil"/>
              <w:bottom w:val="single" w:sz="4" w:space="0" w:color="auto"/>
              <w:right w:val="single" w:sz="4" w:space="0" w:color="auto"/>
            </w:tcBorders>
            <w:shd w:val="clear" w:color="000000" w:fill="FFFFFF"/>
            <w:noWrap/>
            <w:vAlign w:val="center"/>
            <w:hideMark/>
          </w:tcPr>
          <w:p w14:paraId="1D913B1A"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34.928</w:t>
            </w:r>
          </w:p>
        </w:tc>
        <w:tc>
          <w:tcPr>
            <w:tcW w:w="409" w:type="pct"/>
            <w:tcBorders>
              <w:top w:val="nil"/>
              <w:left w:val="nil"/>
              <w:bottom w:val="single" w:sz="4" w:space="0" w:color="auto"/>
              <w:right w:val="single" w:sz="4" w:space="0" w:color="auto"/>
            </w:tcBorders>
            <w:shd w:val="clear" w:color="000000" w:fill="FFFFFF"/>
            <w:noWrap/>
            <w:vAlign w:val="center"/>
            <w:hideMark/>
          </w:tcPr>
          <w:p w14:paraId="679514BB"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31512</w:t>
            </w:r>
          </w:p>
        </w:tc>
        <w:tc>
          <w:tcPr>
            <w:tcW w:w="409" w:type="pct"/>
            <w:tcBorders>
              <w:top w:val="nil"/>
              <w:left w:val="nil"/>
              <w:bottom w:val="single" w:sz="4" w:space="0" w:color="auto"/>
              <w:right w:val="single" w:sz="4" w:space="0" w:color="auto"/>
            </w:tcBorders>
            <w:shd w:val="clear" w:color="000000" w:fill="FFFFFF"/>
            <w:noWrap/>
            <w:vAlign w:val="center"/>
            <w:hideMark/>
          </w:tcPr>
          <w:p w14:paraId="5D49444A"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39.142</w:t>
            </w:r>
          </w:p>
        </w:tc>
        <w:tc>
          <w:tcPr>
            <w:tcW w:w="409" w:type="pct"/>
            <w:tcBorders>
              <w:top w:val="nil"/>
              <w:left w:val="nil"/>
              <w:bottom w:val="single" w:sz="4" w:space="0" w:color="auto"/>
              <w:right w:val="single" w:sz="4" w:space="0" w:color="auto"/>
            </w:tcBorders>
            <w:shd w:val="clear" w:color="000000" w:fill="FFFFFF"/>
            <w:noWrap/>
            <w:vAlign w:val="center"/>
            <w:hideMark/>
          </w:tcPr>
          <w:p w14:paraId="5ECDBC79"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43.678</w:t>
            </w:r>
          </w:p>
        </w:tc>
        <w:tc>
          <w:tcPr>
            <w:tcW w:w="409" w:type="pct"/>
            <w:tcBorders>
              <w:top w:val="nil"/>
              <w:left w:val="nil"/>
              <w:bottom w:val="single" w:sz="4" w:space="0" w:color="auto"/>
              <w:right w:val="single" w:sz="4" w:space="0" w:color="auto"/>
            </w:tcBorders>
            <w:shd w:val="clear" w:color="000000" w:fill="FFFFFF"/>
            <w:noWrap/>
            <w:vAlign w:val="center"/>
            <w:hideMark/>
          </w:tcPr>
          <w:p w14:paraId="15C455E3"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47.252</w:t>
            </w:r>
          </w:p>
        </w:tc>
        <w:tc>
          <w:tcPr>
            <w:tcW w:w="409" w:type="pct"/>
            <w:tcBorders>
              <w:top w:val="nil"/>
              <w:left w:val="nil"/>
              <w:bottom w:val="single" w:sz="4" w:space="0" w:color="auto"/>
              <w:right w:val="single" w:sz="4" w:space="0" w:color="auto"/>
            </w:tcBorders>
            <w:shd w:val="clear" w:color="000000" w:fill="FFFFFF"/>
            <w:noWrap/>
            <w:vAlign w:val="center"/>
            <w:hideMark/>
          </w:tcPr>
          <w:p w14:paraId="281F9678"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37.062</w:t>
            </w:r>
          </w:p>
        </w:tc>
        <w:tc>
          <w:tcPr>
            <w:tcW w:w="409" w:type="pct"/>
            <w:tcBorders>
              <w:top w:val="nil"/>
              <w:left w:val="nil"/>
              <w:bottom w:val="single" w:sz="4" w:space="0" w:color="auto"/>
              <w:right w:val="single" w:sz="4" w:space="0" w:color="auto"/>
            </w:tcBorders>
            <w:shd w:val="clear" w:color="000000" w:fill="FFFFFF"/>
            <w:noWrap/>
            <w:vAlign w:val="center"/>
            <w:hideMark/>
          </w:tcPr>
          <w:p w14:paraId="5EDC4B7D"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3.150</w:t>
            </w:r>
          </w:p>
        </w:tc>
        <w:tc>
          <w:tcPr>
            <w:tcW w:w="384" w:type="pct"/>
            <w:tcBorders>
              <w:top w:val="nil"/>
              <w:left w:val="nil"/>
              <w:bottom w:val="single" w:sz="4" w:space="0" w:color="auto"/>
              <w:right w:val="single" w:sz="4" w:space="0" w:color="auto"/>
            </w:tcBorders>
            <w:shd w:val="clear" w:color="000000" w:fill="FFFFFF"/>
            <w:noWrap/>
            <w:vAlign w:val="center"/>
            <w:hideMark/>
          </w:tcPr>
          <w:p w14:paraId="4448E8B4"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 27.913</w:t>
            </w:r>
          </w:p>
        </w:tc>
        <w:tc>
          <w:tcPr>
            <w:tcW w:w="409" w:type="pct"/>
            <w:tcBorders>
              <w:top w:val="nil"/>
              <w:left w:val="nil"/>
              <w:bottom w:val="single" w:sz="4" w:space="0" w:color="auto"/>
              <w:right w:val="single" w:sz="4" w:space="0" w:color="auto"/>
            </w:tcBorders>
            <w:shd w:val="clear" w:color="000000" w:fill="FFFFFF"/>
            <w:vAlign w:val="center"/>
          </w:tcPr>
          <w:p w14:paraId="3C14299E"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34.411</w:t>
            </w:r>
          </w:p>
        </w:tc>
        <w:tc>
          <w:tcPr>
            <w:tcW w:w="409" w:type="pct"/>
            <w:tcBorders>
              <w:top w:val="nil"/>
              <w:left w:val="nil"/>
              <w:bottom w:val="single" w:sz="4" w:space="0" w:color="auto"/>
              <w:right w:val="single" w:sz="4" w:space="0" w:color="auto"/>
            </w:tcBorders>
            <w:shd w:val="clear" w:color="000000" w:fill="FFFFFF"/>
            <w:vAlign w:val="center"/>
          </w:tcPr>
          <w:p w14:paraId="6C8D5F46" w14:textId="77777777" w:rsidR="00F428E9" w:rsidRPr="00F428E9" w:rsidRDefault="00F428E9" w:rsidP="00AD79F5">
            <w:pPr>
              <w:jc w:val="center"/>
              <w:rPr>
                <w:rFonts w:ascii="Times New Roman" w:hAnsi="Times New Roman" w:cs="Times New Roman"/>
                <w:sz w:val="24"/>
                <w:szCs w:val="24"/>
                <w:lang w:val="es-ES"/>
              </w:rPr>
            </w:pPr>
          </w:p>
        </w:tc>
      </w:tr>
      <w:tr w:rsidR="00F428E9" w:rsidRPr="00F428E9" w14:paraId="0678AB6F" w14:textId="77777777" w:rsidTr="0071164E">
        <w:trPr>
          <w:trHeight w:val="302"/>
          <w:jc w:val="center"/>
        </w:trPr>
        <w:tc>
          <w:tcPr>
            <w:tcW w:w="525" w:type="pct"/>
            <w:tcBorders>
              <w:top w:val="nil"/>
              <w:left w:val="single" w:sz="4" w:space="0" w:color="auto"/>
              <w:bottom w:val="single" w:sz="4" w:space="0" w:color="auto"/>
              <w:right w:val="single" w:sz="4" w:space="0" w:color="auto"/>
            </w:tcBorders>
            <w:shd w:val="clear" w:color="000000" w:fill="FFF2CC"/>
            <w:noWrap/>
            <w:vAlign w:val="bottom"/>
            <w:hideMark/>
          </w:tcPr>
          <w:p w14:paraId="66B502C2"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TOTALES</w:t>
            </w:r>
          </w:p>
        </w:tc>
        <w:tc>
          <w:tcPr>
            <w:tcW w:w="409" w:type="pct"/>
            <w:tcBorders>
              <w:top w:val="nil"/>
              <w:left w:val="nil"/>
              <w:bottom w:val="single" w:sz="4" w:space="0" w:color="auto"/>
              <w:right w:val="single" w:sz="4" w:space="0" w:color="auto"/>
            </w:tcBorders>
            <w:shd w:val="clear" w:color="000000" w:fill="FFF2CC"/>
            <w:noWrap/>
            <w:vAlign w:val="center"/>
            <w:hideMark/>
          </w:tcPr>
          <w:p w14:paraId="4937AD95"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216.510</w:t>
            </w:r>
          </w:p>
        </w:tc>
        <w:tc>
          <w:tcPr>
            <w:tcW w:w="409" w:type="pct"/>
            <w:tcBorders>
              <w:top w:val="nil"/>
              <w:left w:val="nil"/>
              <w:bottom w:val="single" w:sz="4" w:space="0" w:color="auto"/>
              <w:right w:val="single" w:sz="4" w:space="0" w:color="auto"/>
            </w:tcBorders>
            <w:shd w:val="clear" w:color="000000" w:fill="FFF2CC"/>
            <w:noWrap/>
            <w:vAlign w:val="center"/>
            <w:hideMark/>
          </w:tcPr>
          <w:p w14:paraId="780B168D"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388.897</w:t>
            </w:r>
          </w:p>
        </w:tc>
        <w:tc>
          <w:tcPr>
            <w:tcW w:w="409" w:type="pct"/>
            <w:tcBorders>
              <w:top w:val="nil"/>
              <w:left w:val="nil"/>
              <w:bottom w:val="single" w:sz="4" w:space="0" w:color="auto"/>
              <w:right w:val="single" w:sz="4" w:space="0" w:color="auto"/>
            </w:tcBorders>
            <w:shd w:val="clear" w:color="000000" w:fill="FFF2CC"/>
            <w:noWrap/>
            <w:vAlign w:val="center"/>
            <w:hideMark/>
          </w:tcPr>
          <w:p w14:paraId="5C6D0EDD"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385.792</w:t>
            </w:r>
          </w:p>
        </w:tc>
        <w:tc>
          <w:tcPr>
            <w:tcW w:w="409" w:type="pct"/>
            <w:tcBorders>
              <w:top w:val="nil"/>
              <w:left w:val="nil"/>
              <w:bottom w:val="single" w:sz="4" w:space="0" w:color="auto"/>
              <w:right w:val="single" w:sz="4" w:space="0" w:color="auto"/>
            </w:tcBorders>
            <w:shd w:val="clear" w:color="000000" w:fill="FFF2CC"/>
            <w:noWrap/>
            <w:vAlign w:val="center"/>
            <w:hideMark/>
          </w:tcPr>
          <w:p w14:paraId="5EE02700"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405.650</w:t>
            </w:r>
          </w:p>
        </w:tc>
        <w:tc>
          <w:tcPr>
            <w:tcW w:w="409" w:type="pct"/>
            <w:tcBorders>
              <w:top w:val="nil"/>
              <w:left w:val="nil"/>
              <w:bottom w:val="single" w:sz="4" w:space="0" w:color="auto"/>
              <w:right w:val="single" w:sz="4" w:space="0" w:color="auto"/>
            </w:tcBorders>
            <w:shd w:val="clear" w:color="000000" w:fill="FFF2CC"/>
            <w:noWrap/>
            <w:vAlign w:val="center"/>
            <w:hideMark/>
          </w:tcPr>
          <w:p w14:paraId="5845085C"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456.826</w:t>
            </w:r>
          </w:p>
        </w:tc>
        <w:tc>
          <w:tcPr>
            <w:tcW w:w="409" w:type="pct"/>
            <w:tcBorders>
              <w:top w:val="nil"/>
              <w:left w:val="nil"/>
              <w:bottom w:val="single" w:sz="4" w:space="0" w:color="auto"/>
              <w:right w:val="single" w:sz="4" w:space="0" w:color="auto"/>
            </w:tcBorders>
            <w:shd w:val="clear" w:color="000000" w:fill="FFF2CC"/>
            <w:noWrap/>
            <w:vAlign w:val="center"/>
            <w:hideMark/>
          </w:tcPr>
          <w:p w14:paraId="6B5E97B2"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590.304</w:t>
            </w:r>
          </w:p>
        </w:tc>
        <w:tc>
          <w:tcPr>
            <w:tcW w:w="409" w:type="pct"/>
            <w:tcBorders>
              <w:top w:val="nil"/>
              <w:left w:val="nil"/>
              <w:bottom w:val="single" w:sz="4" w:space="0" w:color="auto"/>
              <w:right w:val="single" w:sz="4" w:space="0" w:color="auto"/>
            </w:tcBorders>
            <w:shd w:val="clear" w:color="000000" w:fill="FFF2CC"/>
            <w:noWrap/>
            <w:vAlign w:val="center"/>
            <w:hideMark/>
          </w:tcPr>
          <w:p w14:paraId="26EE858C"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631.654</w:t>
            </w:r>
          </w:p>
        </w:tc>
        <w:tc>
          <w:tcPr>
            <w:tcW w:w="409" w:type="pct"/>
            <w:tcBorders>
              <w:top w:val="nil"/>
              <w:left w:val="nil"/>
              <w:bottom w:val="single" w:sz="4" w:space="0" w:color="auto"/>
              <w:right w:val="single" w:sz="4" w:space="0" w:color="auto"/>
            </w:tcBorders>
            <w:shd w:val="clear" w:color="000000" w:fill="FFF2CC"/>
            <w:noWrap/>
            <w:vAlign w:val="center"/>
            <w:hideMark/>
          </w:tcPr>
          <w:p w14:paraId="27860555"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156.306</w:t>
            </w:r>
          </w:p>
        </w:tc>
        <w:tc>
          <w:tcPr>
            <w:tcW w:w="384" w:type="pct"/>
            <w:tcBorders>
              <w:top w:val="nil"/>
              <w:left w:val="nil"/>
              <w:bottom w:val="single" w:sz="4" w:space="0" w:color="auto"/>
              <w:right w:val="single" w:sz="4" w:space="0" w:color="auto"/>
            </w:tcBorders>
            <w:shd w:val="clear" w:color="000000" w:fill="FFF2CC"/>
            <w:noWrap/>
            <w:vAlign w:val="center"/>
            <w:hideMark/>
          </w:tcPr>
          <w:p w14:paraId="5B874D91"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80.169</w:t>
            </w:r>
          </w:p>
        </w:tc>
        <w:tc>
          <w:tcPr>
            <w:tcW w:w="409" w:type="pct"/>
            <w:tcBorders>
              <w:top w:val="nil"/>
              <w:left w:val="nil"/>
              <w:bottom w:val="single" w:sz="4" w:space="0" w:color="auto"/>
              <w:right w:val="single" w:sz="4" w:space="0" w:color="auto"/>
            </w:tcBorders>
            <w:shd w:val="clear" w:color="000000" w:fill="FFF2CC"/>
            <w:vAlign w:val="center"/>
          </w:tcPr>
          <w:p w14:paraId="70B79CA6"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397.542</w:t>
            </w:r>
          </w:p>
        </w:tc>
        <w:tc>
          <w:tcPr>
            <w:tcW w:w="409" w:type="pct"/>
            <w:tcBorders>
              <w:top w:val="nil"/>
              <w:left w:val="nil"/>
              <w:bottom w:val="single" w:sz="4" w:space="0" w:color="auto"/>
              <w:right w:val="single" w:sz="4" w:space="0" w:color="auto"/>
            </w:tcBorders>
            <w:shd w:val="clear" w:color="000000" w:fill="FFF2CC"/>
            <w:vAlign w:val="center"/>
          </w:tcPr>
          <w:p w14:paraId="4F017880"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282.270</w:t>
            </w:r>
          </w:p>
        </w:tc>
      </w:tr>
    </w:tbl>
    <w:p w14:paraId="5E556823" w14:textId="77777777" w:rsidR="00F428E9" w:rsidRPr="00F428E9" w:rsidRDefault="00F428E9" w:rsidP="00F428E9">
      <w:pPr>
        <w:jc w:val="center"/>
        <w:rPr>
          <w:rFonts w:ascii="Times New Roman" w:hAnsi="Times New Roman" w:cs="Times New Roman"/>
          <w:sz w:val="24"/>
          <w:szCs w:val="24"/>
          <w:lang w:val="es-ES"/>
        </w:rPr>
      </w:pPr>
    </w:p>
    <w:p w14:paraId="0D88E401" w14:textId="77777777" w:rsidR="00F428E9" w:rsidRPr="00F428E9" w:rsidRDefault="00F428E9" w:rsidP="00F428E9">
      <w:pPr>
        <w:jc w:val="both"/>
        <w:rPr>
          <w:rFonts w:ascii="Times New Roman" w:hAnsi="Times New Roman" w:cs="Times New Roman"/>
          <w:sz w:val="24"/>
          <w:szCs w:val="24"/>
          <w:lang w:val="es-ES"/>
        </w:rPr>
      </w:pPr>
      <w:r w:rsidRPr="00F428E9">
        <w:rPr>
          <w:rFonts w:ascii="Times New Roman" w:hAnsi="Times New Roman" w:cs="Times New Roman"/>
          <w:sz w:val="24"/>
          <w:szCs w:val="24"/>
          <w:lang w:val="es-ES"/>
        </w:rPr>
        <w:t>Para el año 2022 se movilizaron 397.542 pasajeros. Para el mes de septiembre de 2023 se movilizaron 50.105 pasajeros, teniendo un total de 282.270 pasajeros en lo corrido de 2023.</w:t>
      </w:r>
    </w:p>
    <w:p w14:paraId="5E08F7B3" w14:textId="77777777" w:rsidR="00F428E9" w:rsidRPr="00F428E9" w:rsidRDefault="00F428E9" w:rsidP="00F428E9">
      <w:pPr>
        <w:rPr>
          <w:rFonts w:ascii="Times New Roman" w:hAnsi="Times New Roman" w:cs="Times New Roman"/>
          <w:sz w:val="24"/>
          <w:szCs w:val="24"/>
          <w:lang w:val="es-ES"/>
        </w:rPr>
      </w:pPr>
      <w:r w:rsidRPr="00F428E9">
        <w:rPr>
          <w:rFonts w:ascii="Times New Roman" w:hAnsi="Times New Roman" w:cs="Times New Roman"/>
          <w:sz w:val="24"/>
          <w:szCs w:val="24"/>
          <w:lang w:val="es-ES"/>
        </w:rPr>
        <w:t>Operación carga Bogotá-Belencito:</w:t>
      </w:r>
    </w:p>
    <w:p w14:paraId="1AE0262A" w14:textId="77777777" w:rsidR="00F428E9" w:rsidRPr="00F428E9" w:rsidRDefault="00F428E9" w:rsidP="00F428E9">
      <w:pPr>
        <w:jc w:val="both"/>
        <w:rPr>
          <w:rFonts w:ascii="Times New Roman" w:hAnsi="Times New Roman" w:cs="Times New Roman"/>
          <w:sz w:val="24"/>
          <w:szCs w:val="24"/>
          <w:lang w:val="es-ES"/>
        </w:rPr>
      </w:pPr>
      <w:r w:rsidRPr="00F428E9">
        <w:rPr>
          <w:rFonts w:ascii="Times New Roman" w:hAnsi="Times New Roman" w:cs="Times New Roman"/>
          <w:sz w:val="24"/>
          <w:szCs w:val="24"/>
          <w:lang w:val="es-ES"/>
        </w:rPr>
        <w:t>El Corredor férreo Bogotá - Belencito es estratégico para el transporte de carga de los Departamentos de Boyacá y Cundinamarca hacia el interior del país. El transporte de carga con vocación férrea permite beneficiar al País, dada su importancia y utilidad frente al modo carretero, en materia de costos financieros y ambientales.</w:t>
      </w:r>
    </w:p>
    <w:p w14:paraId="2424DD38" w14:textId="77777777" w:rsidR="00F428E9" w:rsidRPr="00F428E9" w:rsidRDefault="00F428E9" w:rsidP="00F428E9">
      <w:pPr>
        <w:jc w:val="both"/>
        <w:rPr>
          <w:rFonts w:ascii="Times New Roman" w:hAnsi="Times New Roman" w:cs="Times New Roman"/>
          <w:sz w:val="24"/>
          <w:szCs w:val="24"/>
          <w:lang w:val="es-ES"/>
        </w:rPr>
      </w:pPr>
    </w:p>
    <w:p w14:paraId="35477D85" w14:textId="77777777" w:rsidR="00F428E9" w:rsidRPr="00F428E9" w:rsidRDefault="00F428E9" w:rsidP="00F428E9">
      <w:pPr>
        <w:jc w:val="both"/>
        <w:rPr>
          <w:rFonts w:ascii="Times New Roman" w:hAnsi="Times New Roman" w:cs="Times New Roman"/>
          <w:sz w:val="24"/>
          <w:szCs w:val="24"/>
          <w:lang w:val="es-ES"/>
        </w:rPr>
      </w:pPr>
    </w:p>
    <w:p w14:paraId="12A7186F" w14:textId="77777777" w:rsidR="00F428E9" w:rsidRPr="00F428E9" w:rsidRDefault="00F428E9" w:rsidP="00F428E9">
      <w:pPr>
        <w:jc w:val="center"/>
        <w:rPr>
          <w:rFonts w:ascii="Times New Roman" w:hAnsi="Times New Roman" w:cs="Times New Roman"/>
          <w:sz w:val="24"/>
          <w:szCs w:val="24"/>
          <w:lang w:val="es-ES"/>
        </w:rPr>
      </w:pPr>
      <w:r w:rsidRPr="00F428E9">
        <w:rPr>
          <w:rFonts w:ascii="Times New Roman" w:hAnsi="Times New Roman" w:cs="Times New Roman"/>
          <w:noProof/>
          <w:sz w:val="24"/>
          <w:szCs w:val="24"/>
          <w:lang w:val="es-ES"/>
        </w:rPr>
        <w:drawing>
          <wp:inline distT="0" distB="0" distL="0" distR="0" wp14:anchorId="3AECD801" wp14:editId="2B276014">
            <wp:extent cx="4573905" cy="3067050"/>
            <wp:effectExtent l="0" t="0" r="17145" b="0"/>
            <wp:docPr id="3" name="Gráfico 3">
              <a:extLst xmlns:a="http://schemas.openxmlformats.org/drawingml/2006/main">
                <a:ext uri="{FF2B5EF4-FFF2-40B4-BE49-F238E27FC236}">
                  <a16:creationId xmlns:a16="http://schemas.microsoft.com/office/drawing/2014/main" id="{00000000-0008-0000-0400-00002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5710E77" w14:textId="77777777" w:rsidR="00F428E9" w:rsidRPr="00F428E9" w:rsidRDefault="00F428E9" w:rsidP="00F428E9">
      <w:pPr>
        <w:jc w:val="both"/>
        <w:rPr>
          <w:rFonts w:ascii="Times New Roman" w:hAnsi="Times New Roman" w:cs="Times New Roman"/>
          <w:sz w:val="24"/>
          <w:szCs w:val="24"/>
          <w:lang w:val="es-ES"/>
        </w:rPr>
      </w:pPr>
      <w:r w:rsidRPr="00F428E9">
        <w:rPr>
          <w:rFonts w:ascii="Times New Roman" w:hAnsi="Times New Roman" w:cs="Times New Roman"/>
          <w:sz w:val="24"/>
          <w:szCs w:val="24"/>
          <w:lang w:val="es-ES"/>
        </w:rPr>
        <w:lastRenderedPageBreak/>
        <w:t>En el año 2022 se logró una movilización de carga de 32.048 toneladas, con una meta para este año de 24.000 toneladas, logrando al corte un total del 134% del total de la meta. Durante el mes de septiembre de 2023 se movilizaron 3.508 toneladas y se tiene un total de 13.649 toneladas en lo corrido de 2023.</w:t>
      </w:r>
    </w:p>
    <w:p w14:paraId="1722820E" w14:textId="77777777" w:rsidR="00F428E9" w:rsidRPr="00F428E9" w:rsidRDefault="00F428E9" w:rsidP="00F428E9">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La Dorada- Chiriguaná</w:t>
      </w:r>
    </w:p>
    <w:p w14:paraId="3EF457B1" w14:textId="77777777" w:rsidR="00F428E9" w:rsidRPr="00F428E9" w:rsidRDefault="00F428E9" w:rsidP="00F428E9">
      <w:pPr>
        <w:jc w:val="both"/>
        <w:rPr>
          <w:rFonts w:ascii="Times New Roman" w:hAnsi="Times New Roman" w:cs="Times New Roman"/>
          <w:sz w:val="24"/>
          <w:szCs w:val="24"/>
          <w:lang w:val="es-ES"/>
        </w:rPr>
      </w:pPr>
      <w:r w:rsidRPr="00F428E9">
        <w:rPr>
          <w:rFonts w:ascii="Times New Roman" w:hAnsi="Times New Roman" w:cs="Times New Roman"/>
          <w:sz w:val="24"/>
          <w:szCs w:val="24"/>
          <w:lang w:val="es-ES"/>
        </w:rPr>
        <w:t>El 10 de julio de 2023 La Vicepresidencia de Estructuración adjudicó el proceso licitatorio VJ-VE-LP-001-2023 al Consorcio San Felipe Férreo y se firmó el contrato VE-639-2023 el 27 de julio de 2023 con acta de inicio del 16 de agosto de 2023. Contrato vigente hasta el 15 de agosto de 2024.</w:t>
      </w:r>
    </w:p>
    <w:p w14:paraId="64E50DD6" w14:textId="46140E16" w:rsidR="00F428E9" w:rsidRPr="00F428E9" w:rsidRDefault="00F428E9" w:rsidP="00F428E9">
      <w:pPr>
        <w:pStyle w:val="NormalWeb"/>
        <w:shd w:val="clear" w:color="auto" w:fill="FFFFFF"/>
        <w:spacing w:before="0" w:beforeAutospacing="0" w:after="0" w:afterAutospacing="0"/>
        <w:jc w:val="both"/>
        <w:rPr>
          <w:rFonts w:eastAsiaTheme="minorHAnsi"/>
          <w:kern w:val="2"/>
          <w:lang w:val="es-ES" w:eastAsia="en-US"/>
          <w14:ligatures w14:val="standardContextual"/>
        </w:rPr>
      </w:pPr>
      <w:r w:rsidRPr="00F428E9">
        <w:rPr>
          <w:rFonts w:eastAsiaTheme="minorHAnsi"/>
          <w:kern w:val="2"/>
          <w:lang w:val="es-ES" w:eastAsia="en-US"/>
          <w14:ligatures w14:val="standardContextual"/>
        </w:rPr>
        <w:t> Pasajeros La Dorada – Chiriguaná:</w:t>
      </w:r>
    </w:p>
    <w:p w14:paraId="4250BD9C" w14:textId="77777777" w:rsidR="00F428E9" w:rsidRPr="00F428E9" w:rsidRDefault="00F428E9" w:rsidP="00F428E9">
      <w:pPr>
        <w:pStyle w:val="NormalWeb"/>
        <w:shd w:val="clear" w:color="auto" w:fill="FFFFFF"/>
        <w:spacing w:before="0" w:beforeAutospacing="0" w:after="0" w:afterAutospacing="0"/>
        <w:jc w:val="both"/>
        <w:rPr>
          <w:rFonts w:eastAsiaTheme="minorHAnsi"/>
          <w:kern w:val="2"/>
          <w:lang w:val="es-ES" w:eastAsia="en-US"/>
          <w14:ligatures w14:val="standardContextual"/>
        </w:rPr>
      </w:pPr>
    </w:p>
    <w:p w14:paraId="2E86CE9B" w14:textId="77777777" w:rsidR="00F428E9" w:rsidRPr="00F428E9" w:rsidRDefault="00F428E9" w:rsidP="00F428E9">
      <w:pPr>
        <w:jc w:val="both"/>
        <w:rPr>
          <w:rFonts w:ascii="Times New Roman" w:hAnsi="Times New Roman" w:cs="Times New Roman"/>
          <w:sz w:val="24"/>
          <w:szCs w:val="24"/>
          <w:lang w:val="es-ES"/>
        </w:rPr>
      </w:pPr>
      <w:r w:rsidRPr="00F428E9">
        <w:rPr>
          <w:rFonts w:ascii="Times New Roman" w:hAnsi="Times New Roman" w:cs="Times New Roman"/>
          <w:sz w:val="24"/>
          <w:szCs w:val="24"/>
          <w:lang w:val="es-ES"/>
        </w:rPr>
        <w:t>El servicio de pasajeros en este corredor lo presta el operador Coopsercol. A continuación, se presenta el comportamiento histórico de la movilización de pasajeros por parte de dicho operador:</w:t>
      </w:r>
    </w:p>
    <w:p w14:paraId="7DE7DE62" w14:textId="77777777" w:rsidR="00F428E9" w:rsidRPr="00F428E9" w:rsidRDefault="00F428E9" w:rsidP="00F428E9">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Cantidad Pasajeros movilizados Coopsercol La Dorada-Chiriguaná con corte al 30 de septiembre de 2023</w:t>
      </w:r>
    </w:p>
    <w:tbl>
      <w:tblPr>
        <w:tblW w:w="9993" w:type="dxa"/>
        <w:jc w:val="center"/>
        <w:tblCellMar>
          <w:left w:w="70" w:type="dxa"/>
          <w:right w:w="70" w:type="dxa"/>
        </w:tblCellMar>
        <w:tblLook w:val="04A0" w:firstRow="1" w:lastRow="0" w:firstColumn="1" w:lastColumn="0" w:noHBand="0" w:noVBand="1"/>
      </w:tblPr>
      <w:tblGrid>
        <w:gridCol w:w="1193"/>
        <w:gridCol w:w="800"/>
        <w:gridCol w:w="800"/>
        <w:gridCol w:w="800"/>
        <w:gridCol w:w="800"/>
        <w:gridCol w:w="800"/>
        <w:gridCol w:w="800"/>
        <w:gridCol w:w="800"/>
        <w:gridCol w:w="800"/>
        <w:gridCol w:w="800"/>
        <w:gridCol w:w="800"/>
        <w:gridCol w:w="800"/>
      </w:tblGrid>
      <w:tr w:rsidR="00F428E9" w:rsidRPr="00F428E9" w14:paraId="58F32EC8" w14:textId="77777777" w:rsidTr="00325D09">
        <w:trPr>
          <w:trHeight w:val="300"/>
          <w:tblHeader/>
          <w:jc w:val="center"/>
        </w:trPr>
        <w:tc>
          <w:tcPr>
            <w:tcW w:w="9993" w:type="dxa"/>
            <w:gridSpan w:val="12"/>
            <w:tcBorders>
              <w:top w:val="single" w:sz="4" w:space="0" w:color="auto"/>
              <w:left w:val="single" w:sz="4" w:space="0" w:color="auto"/>
              <w:bottom w:val="single" w:sz="4" w:space="0" w:color="auto"/>
              <w:right w:val="single" w:sz="4" w:space="0" w:color="000000"/>
            </w:tcBorders>
            <w:shd w:val="clear" w:color="000000" w:fill="1F4E78"/>
            <w:noWrap/>
            <w:vAlign w:val="center"/>
            <w:hideMark/>
          </w:tcPr>
          <w:p w14:paraId="6928AFF5"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CANTIDAD PASAJEROS MOVILIZADOS TRAMO LA DORADA - CHIRIGUANÁ</w:t>
            </w:r>
          </w:p>
        </w:tc>
      </w:tr>
      <w:tr w:rsidR="00F428E9" w:rsidRPr="00F428E9" w14:paraId="74B950DC" w14:textId="77777777" w:rsidTr="00325D09">
        <w:trPr>
          <w:trHeight w:val="300"/>
          <w:tblHeader/>
          <w:jc w:val="center"/>
        </w:trPr>
        <w:tc>
          <w:tcPr>
            <w:tcW w:w="1193" w:type="dxa"/>
            <w:tcBorders>
              <w:top w:val="nil"/>
              <w:left w:val="single" w:sz="4" w:space="0" w:color="auto"/>
              <w:bottom w:val="single" w:sz="4" w:space="0" w:color="auto"/>
              <w:right w:val="single" w:sz="4" w:space="0" w:color="auto"/>
            </w:tcBorders>
            <w:shd w:val="clear" w:color="000000" w:fill="1F4E78"/>
            <w:noWrap/>
            <w:vAlign w:val="center"/>
            <w:hideMark/>
          </w:tcPr>
          <w:p w14:paraId="04569443"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MES</w:t>
            </w:r>
          </w:p>
        </w:tc>
        <w:tc>
          <w:tcPr>
            <w:tcW w:w="800" w:type="dxa"/>
            <w:tcBorders>
              <w:top w:val="nil"/>
              <w:left w:val="nil"/>
              <w:bottom w:val="single" w:sz="4" w:space="0" w:color="auto"/>
              <w:right w:val="single" w:sz="4" w:space="0" w:color="auto"/>
            </w:tcBorders>
            <w:shd w:val="clear" w:color="000000" w:fill="1F4E78"/>
            <w:vAlign w:val="center"/>
            <w:hideMark/>
          </w:tcPr>
          <w:p w14:paraId="08828D82"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2013</w:t>
            </w:r>
          </w:p>
        </w:tc>
        <w:tc>
          <w:tcPr>
            <w:tcW w:w="800" w:type="dxa"/>
            <w:tcBorders>
              <w:top w:val="nil"/>
              <w:left w:val="nil"/>
              <w:bottom w:val="single" w:sz="4" w:space="0" w:color="auto"/>
              <w:right w:val="single" w:sz="4" w:space="0" w:color="auto"/>
            </w:tcBorders>
            <w:shd w:val="clear" w:color="000000" w:fill="1F4E78"/>
            <w:vAlign w:val="center"/>
            <w:hideMark/>
          </w:tcPr>
          <w:p w14:paraId="137B6C6D"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2014</w:t>
            </w:r>
          </w:p>
        </w:tc>
        <w:tc>
          <w:tcPr>
            <w:tcW w:w="800" w:type="dxa"/>
            <w:tcBorders>
              <w:top w:val="nil"/>
              <w:left w:val="nil"/>
              <w:bottom w:val="single" w:sz="4" w:space="0" w:color="auto"/>
              <w:right w:val="single" w:sz="4" w:space="0" w:color="auto"/>
            </w:tcBorders>
            <w:shd w:val="clear" w:color="000000" w:fill="1F4E78"/>
            <w:vAlign w:val="center"/>
            <w:hideMark/>
          </w:tcPr>
          <w:p w14:paraId="00FB4DEB"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2015</w:t>
            </w:r>
          </w:p>
        </w:tc>
        <w:tc>
          <w:tcPr>
            <w:tcW w:w="800" w:type="dxa"/>
            <w:tcBorders>
              <w:top w:val="nil"/>
              <w:left w:val="nil"/>
              <w:bottom w:val="single" w:sz="4" w:space="0" w:color="auto"/>
              <w:right w:val="single" w:sz="4" w:space="0" w:color="auto"/>
            </w:tcBorders>
            <w:shd w:val="clear" w:color="000000" w:fill="1F4E78"/>
            <w:vAlign w:val="center"/>
            <w:hideMark/>
          </w:tcPr>
          <w:p w14:paraId="43E8EC50"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2016</w:t>
            </w:r>
          </w:p>
        </w:tc>
        <w:tc>
          <w:tcPr>
            <w:tcW w:w="800" w:type="dxa"/>
            <w:tcBorders>
              <w:top w:val="nil"/>
              <w:left w:val="nil"/>
              <w:bottom w:val="single" w:sz="4" w:space="0" w:color="auto"/>
              <w:right w:val="single" w:sz="4" w:space="0" w:color="auto"/>
            </w:tcBorders>
            <w:shd w:val="clear" w:color="000000" w:fill="1F4E78"/>
            <w:vAlign w:val="center"/>
            <w:hideMark/>
          </w:tcPr>
          <w:p w14:paraId="59BE9EE4"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2017</w:t>
            </w:r>
          </w:p>
        </w:tc>
        <w:tc>
          <w:tcPr>
            <w:tcW w:w="800" w:type="dxa"/>
            <w:tcBorders>
              <w:top w:val="nil"/>
              <w:left w:val="nil"/>
              <w:bottom w:val="single" w:sz="4" w:space="0" w:color="auto"/>
              <w:right w:val="single" w:sz="4" w:space="0" w:color="auto"/>
            </w:tcBorders>
            <w:shd w:val="clear" w:color="000000" w:fill="1F4E78"/>
            <w:vAlign w:val="center"/>
            <w:hideMark/>
          </w:tcPr>
          <w:p w14:paraId="00E2705E"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2018</w:t>
            </w:r>
          </w:p>
        </w:tc>
        <w:tc>
          <w:tcPr>
            <w:tcW w:w="800" w:type="dxa"/>
            <w:tcBorders>
              <w:top w:val="nil"/>
              <w:left w:val="nil"/>
              <w:bottom w:val="single" w:sz="4" w:space="0" w:color="auto"/>
              <w:right w:val="single" w:sz="4" w:space="0" w:color="auto"/>
            </w:tcBorders>
            <w:shd w:val="clear" w:color="000000" w:fill="1F4E78"/>
            <w:vAlign w:val="center"/>
            <w:hideMark/>
          </w:tcPr>
          <w:p w14:paraId="09FD69F8"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2019</w:t>
            </w:r>
          </w:p>
        </w:tc>
        <w:tc>
          <w:tcPr>
            <w:tcW w:w="800" w:type="dxa"/>
            <w:tcBorders>
              <w:top w:val="nil"/>
              <w:left w:val="nil"/>
              <w:bottom w:val="single" w:sz="4" w:space="0" w:color="auto"/>
              <w:right w:val="single" w:sz="4" w:space="0" w:color="auto"/>
            </w:tcBorders>
            <w:shd w:val="clear" w:color="000000" w:fill="1F4E78"/>
            <w:vAlign w:val="center"/>
            <w:hideMark/>
          </w:tcPr>
          <w:p w14:paraId="59D6FBD3"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2020</w:t>
            </w:r>
          </w:p>
        </w:tc>
        <w:tc>
          <w:tcPr>
            <w:tcW w:w="800" w:type="dxa"/>
            <w:tcBorders>
              <w:top w:val="nil"/>
              <w:left w:val="nil"/>
              <w:bottom w:val="single" w:sz="4" w:space="0" w:color="auto"/>
              <w:right w:val="single" w:sz="4" w:space="0" w:color="auto"/>
            </w:tcBorders>
            <w:shd w:val="clear" w:color="000000" w:fill="1F4E78"/>
            <w:vAlign w:val="center"/>
            <w:hideMark/>
          </w:tcPr>
          <w:p w14:paraId="2787C3DB"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2021</w:t>
            </w:r>
          </w:p>
        </w:tc>
        <w:tc>
          <w:tcPr>
            <w:tcW w:w="800" w:type="dxa"/>
            <w:tcBorders>
              <w:top w:val="nil"/>
              <w:left w:val="nil"/>
              <w:bottom w:val="single" w:sz="4" w:space="0" w:color="auto"/>
              <w:right w:val="single" w:sz="4" w:space="0" w:color="auto"/>
            </w:tcBorders>
            <w:shd w:val="clear" w:color="000000" w:fill="1F4E78"/>
            <w:vAlign w:val="center"/>
          </w:tcPr>
          <w:p w14:paraId="1E715D76"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2022</w:t>
            </w:r>
          </w:p>
        </w:tc>
        <w:tc>
          <w:tcPr>
            <w:tcW w:w="800" w:type="dxa"/>
            <w:tcBorders>
              <w:top w:val="nil"/>
              <w:left w:val="nil"/>
              <w:bottom w:val="single" w:sz="4" w:space="0" w:color="auto"/>
              <w:right w:val="single" w:sz="4" w:space="0" w:color="auto"/>
            </w:tcBorders>
            <w:shd w:val="clear" w:color="000000" w:fill="1F4E78"/>
            <w:vAlign w:val="center"/>
          </w:tcPr>
          <w:p w14:paraId="7E1B347B"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2023</w:t>
            </w:r>
          </w:p>
        </w:tc>
      </w:tr>
      <w:tr w:rsidR="00F428E9" w:rsidRPr="00F428E9" w14:paraId="6C1080D0" w14:textId="77777777" w:rsidTr="00325D09">
        <w:trPr>
          <w:trHeight w:val="300"/>
          <w:jc w:val="center"/>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046003A2"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enero</w:t>
            </w:r>
          </w:p>
        </w:tc>
        <w:tc>
          <w:tcPr>
            <w:tcW w:w="800" w:type="dxa"/>
            <w:tcBorders>
              <w:top w:val="nil"/>
              <w:left w:val="nil"/>
              <w:bottom w:val="single" w:sz="4" w:space="0" w:color="auto"/>
              <w:right w:val="single" w:sz="4" w:space="0" w:color="auto"/>
            </w:tcBorders>
            <w:shd w:val="clear" w:color="000000" w:fill="FFFFFF"/>
            <w:noWrap/>
            <w:vAlign w:val="center"/>
            <w:hideMark/>
          </w:tcPr>
          <w:p w14:paraId="72780D21"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6.130</w:t>
            </w:r>
          </w:p>
        </w:tc>
        <w:tc>
          <w:tcPr>
            <w:tcW w:w="800" w:type="dxa"/>
            <w:tcBorders>
              <w:top w:val="nil"/>
              <w:left w:val="nil"/>
              <w:bottom w:val="single" w:sz="4" w:space="0" w:color="auto"/>
              <w:right w:val="single" w:sz="4" w:space="0" w:color="auto"/>
            </w:tcBorders>
            <w:shd w:val="clear" w:color="000000" w:fill="FFFFFF"/>
            <w:noWrap/>
            <w:vAlign w:val="center"/>
            <w:hideMark/>
          </w:tcPr>
          <w:p w14:paraId="029C9C6F"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6.696</w:t>
            </w:r>
          </w:p>
        </w:tc>
        <w:tc>
          <w:tcPr>
            <w:tcW w:w="800" w:type="dxa"/>
            <w:tcBorders>
              <w:top w:val="nil"/>
              <w:left w:val="nil"/>
              <w:bottom w:val="single" w:sz="4" w:space="0" w:color="auto"/>
              <w:right w:val="single" w:sz="4" w:space="0" w:color="auto"/>
            </w:tcBorders>
            <w:shd w:val="clear" w:color="000000" w:fill="FFFFFF"/>
            <w:noWrap/>
            <w:vAlign w:val="center"/>
            <w:hideMark/>
          </w:tcPr>
          <w:p w14:paraId="4D2A0219"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6.895</w:t>
            </w:r>
          </w:p>
        </w:tc>
        <w:tc>
          <w:tcPr>
            <w:tcW w:w="800" w:type="dxa"/>
            <w:tcBorders>
              <w:top w:val="nil"/>
              <w:left w:val="nil"/>
              <w:bottom w:val="single" w:sz="4" w:space="0" w:color="auto"/>
              <w:right w:val="single" w:sz="4" w:space="0" w:color="auto"/>
            </w:tcBorders>
            <w:shd w:val="clear" w:color="000000" w:fill="FFFFFF"/>
            <w:noWrap/>
            <w:vAlign w:val="center"/>
            <w:hideMark/>
          </w:tcPr>
          <w:p w14:paraId="5F9F66A1"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6.591</w:t>
            </w:r>
          </w:p>
        </w:tc>
        <w:tc>
          <w:tcPr>
            <w:tcW w:w="800" w:type="dxa"/>
            <w:tcBorders>
              <w:top w:val="nil"/>
              <w:left w:val="nil"/>
              <w:bottom w:val="single" w:sz="4" w:space="0" w:color="auto"/>
              <w:right w:val="single" w:sz="4" w:space="0" w:color="auto"/>
            </w:tcBorders>
            <w:shd w:val="clear" w:color="000000" w:fill="FFFFFF"/>
            <w:noWrap/>
            <w:vAlign w:val="center"/>
            <w:hideMark/>
          </w:tcPr>
          <w:p w14:paraId="01310E67"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7.234</w:t>
            </w:r>
          </w:p>
        </w:tc>
        <w:tc>
          <w:tcPr>
            <w:tcW w:w="800" w:type="dxa"/>
            <w:tcBorders>
              <w:top w:val="nil"/>
              <w:left w:val="nil"/>
              <w:bottom w:val="single" w:sz="4" w:space="0" w:color="auto"/>
              <w:right w:val="single" w:sz="4" w:space="0" w:color="auto"/>
            </w:tcBorders>
            <w:shd w:val="clear" w:color="000000" w:fill="FFFFFF"/>
            <w:noWrap/>
            <w:vAlign w:val="center"/>
            <w:hideMark/>
          </w:tcPr>
          <w:p w14:paraId="520225B6"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6.524</w:t>
            </w:r>
          </w:p>
        </w:tc>
        <w:tc>
          <w:tcPr>
            <w:tcW w:w="800" w:type="dxa"/>
            <w:tcBorders>
              <w:top w:val="nil"/>
              <w:left w:val="nil"/>
              <w:bottom w:val="single" w:sz="4" w:space="0" w:color="auto"/>
              <w:right w:val="single" w:sz="4" w:space="0" w:color="auto"/>
            </w:tcBorders>
            <w:shd w:val="clear" w:color="000000" w:fill="FFFFFF"/>
            <w:noWrap/>
            <w:vAlign w:val="center"/>
            <w:hideMark/>
          </w:tcPr>
          <w:p w14:paraId="376D9BF9"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6.548</w:t>
            </w:r>
          </w:p>
        </w:tc>
        <w:tc>
          <w:tcPr>
            <w:tcW w:w="800" w:type="dxa"/>
            <w:tcBorders>
              <w:top w:val="nil"/>
              <w:left w:val="nil"/>
              <w:bottom w:val="single" w:sz="4" w:space="0" w:color="auto"/>
              <w:right w:val="single" w:sz="4" w:space="0" w:color="auto"/>
            </w:tcBorders>
            <w:shd w:val="clear" w:color="000000" w:fill="FFFFFF"/>
            <w:noWrap/>
            <w:vAlign w:val="center"/>
            <w:hideMark/>
          </w:tcPr>
          <w:p w14:paraId="03057122"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6.408</w:t>
            </w:r>
          </w:p>
        </w:tc>
        <w:tc>
          <w:tcPr>
            <w:tcW w:w="800" w:type="dxa"/>
            <w:tcBorders>
              <w:top w:val="nil"/>
              <w:left w:val="nil"/>
              <w:bottom w:val="single" w:sz="4" w:space="0" w:color="auto"/>
              <w:right w:val="single" w:sz="4" w:space="0" w:color="auto"/>
            </w:tcBorders>
            <w:shd w:val="clear" w:color="000000" w:fill="FFFFFF"/>
            <w:noWrap/>
            <w:vAlign w:val="center"/>
            <w:hideMark/>
          </w:tcPr>
          <w:p w14:paraId="02D1D862"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3.515</w:t>
            </w:r>
          </w:p>
        </w:tc>
        <w:tc>
          <w:tcPr>
            <w:tcW w:w="800" w:type="dxa"/>
            <w:tcBorders>
              <w:top w:val="nil"/>
              <w:left w:val="nil"/>
              <w:bottom w:val="single" w:sz="4" w:space="0" w:color="auto"/>
              <w:right w:val="single" w:sz="4" w:space="0" w:color="auto"/>
            </w:tcBorders>
            <w:shd w:val="clear" w:color="000000" w:fill="FFFFFF"/>
            <w:vAlign w:val="center"/>
          </w:tcPr>
          <w:p w14:paraId="4766CF77"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5.735</w:t>
            </w:r>
          </w:p>
        </w:tc>
        <w:tc>
          <w:tcPr>
            <w:tcW w:w="800" w:type="dxa"/>
            <w:tcBorders>
              <w:top w:val="nil"/>
              <w:left w:val="nil"/>
              <w:bottom w:val="single" w:sz="4" w:space="0" w:color="auto"/>
              <w:right w:val="single" w:sz="4" w:space="0" w:color="auto"/>
            </w:tcBorders>
            <w:shd w:val="clear" w:color="000000" w:fill="FFFFFF"/>
            <w:vAlign w:val="center"/>
          </w:tcPr>
          <w:p w14:paraId="4E31EAFB"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5.667</w:t>
            </w:r>
          </w:p>
        </w:tc>
      </w:tr>
      <w:tr w:rsidR="00F428E9" w:rsidRPr="00F428E9" w14:paraId="151F25B4" w14:textId="77777777" w:rsidTr="00325D09">
        <w:trPr>
          <w:trHeight w:val="300"/>
          <w:jc w:val="center"/>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502A9F67"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febrero</w:t>
            </w:r>
          </w:p>
        </w:tc>
        <w:tc>
          <w:tcPr>
            <w:tcW w:w="800" w:type="dxa"/>
            <w:tcBorders>
              <w:top w:val="nil"/>
              <w:left w:val="nil"/>
              <w:bottom w:val="single" w:sz="4" w:space="0" w:color="auto"/>
              <w:right w:val="single" w:sz="4" w:space="0" w:color="auto"/>
            </w:tcBorders>
            <w:shd w:val="clear" w:color="000000" w:fill="FFFFFF"/>
            <w:noWrap/>
            <w:vAlign w:val="center"/>
            <w:hideMark/>
          </w:tcPr>
          <w:p w14:paraId="0E32055E"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5.702</w:t>
            </w:r>
          </w:p>
        </w:tc>
        <w:tc>
          <w:tcPr>
            <w:tcW w:w="800" w:type="dxa"/>
            <w:tcBorders>
              <w:top w:val="nil"/>
              <w:left w:val="nil"/>
              <w:bottom w:val="single" w:sz="4" w:space="0" w:color="auto"/>
              <w:right w:val="single" w:sz="4" w:space="0" w:color="auto"/>
            </w:tcBorders>
            <w:shd w:val="clear" w:color="000000" w:fill="FFFFFF"/>
            <w:noWrap/>
            <w:vAlign w:val="center"/>
            <w:hideMark/>
          </w:tcPr>
          <w:p w14:paraId="30049D8C"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5.241</w:t>
            </w:r>
          </w:p>
        </w:tc>
        <w:tc>
          <w:tcPr>
            <w:tcW w:w="800" w:type="dxa"/>
            <w:tcBorders>
              <w:top w:val="nil"/>
              <w:left w:val="nil"/>
              <w:bottom w:val="single" w:sz="4" w:space="0" w:color="auto"/>
              <w:right w:val="single" w:sz="4" w:space="0" w:color="auto"/>
            </w:tcBorders>
            <w:shd w:val="clear" w:color="000000" w:fill="FFFFFF"/>
            <w:noWrap/>
            <w:vAlign w:val="center"/>
            <w:hideMark/>
          </w:tcPr>
          <w:p w14:paraId="3C1CD8C1"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5.069</w:t>
            </w:r>
          </w:p>
        </w:tc>
        <w:tc>
          <w:tcPr>
            <w:tcW w:w="800" w:type="dxa"/>
            <w:tcBorders>
              <w:top w:val="nil"/>
              <w:left w:val="nil"/>
              <w:bottom w:val="single" w:sz="4" w:space="0" w:color="auto"/>
              <w:right w:val="single" w:sz="4" w:space="0" w:color="auto"/>
            </w:tcBorders>
            <w:shd w:val="clear" w:color="000000" w:fill="FFFFFF"/>
            <w:noWrap/>
            <w:vAlign w:val="center"/>
            <w:hideMark/>
          </w:tcPr>
          <w:p w14:paraId="39B4363C"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4.516</w:t>
            </w:r>
          </w:p>
        </w:tc>
        <w:tc>
          <w:tcPr>
            <w:tcW w:w="800" w:type="dxa"/>
            <w:tcBorders>
              <w:top w:val="nil"/>
              <w:left w:val="nil"/>
              <w:bottom w:val="single" w:sz="4" w:space="0" w:color="auto"/>
              <w:right w:val="single" w:sz="4" w:space="0" w:color="auto"/>
            </w:tcBorders>
            <w:shd w:val="clear" w:color="000000" w:fill="FFFFFF"/>
            <w:noWrap/>
            <w:vAlign w:val="center"/>
            <w:hideMark/>
          </w:tcPr>
          <w:p w14:paraId="519178A2"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5.626</w:t>
            </w:r>
          </w:p>
        </w:tc>
        <w:tc>
          <w:tcPr>
            <w:tcW w:w="800" w:type="dxa"/>
            <w:tcBorders>
              <w:top w:val="nil"/>
              <w:left w:val="nil"/>
              <w:bottom w:val="single" w:sz="4" w:space="0" w:color="auto"/>
              <w:right w:val="single" w:sz="4" w:space="0" w:color="auto"/>
            </w:tcBorders>
            <w:shd w:val="clear" w:color="000000" w:fill="FFFFFF"/>
            <w:noWrap/>
            <w:vAlign w:val="center"/>
            <w:hideMark/>
          </w:tcPr>
          <w:p w14:paraId="54CDBAB6"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6.479</w:t>
            </w:r>
          </w:p>
        </w:tc>
        <w:tc>
          <w:tcPr>
            <w:tcW w:w="800" w:type="dxa"/>
            <w:tcBorders>
              <w:top w:val="nil"/>
              <w:left w:val="nil"/>
              <w:bottom w:val="single" w:sz="4" w:space="0" w:color="auto"/>
              <w:right w:val="single" w:sz="4" w:space="0" w:color="auto"/>
            </w:tcBorders>
            <w:shd w:val="clear" w:color="000000" w:fill="FFFFFF"/>
            <w:noWrap/>
            <w:vAlign w:val="center"/>
            <w:hideMark/>
          </w:tcPr>
          <w:p w14:paraId="7380CC7A"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6.683</w:t>
            </w:r>
          </w:p>
        </w:tc>
        <w:tc>
          <w:tcPr>
            <w:tcW w:w="800" w:type="dxa"/>
            <w:tcBorders>
              <w:top w:val="nil"/>
              <w:left w:val="nil"/>
              <w:bottom w:val="single" w:sz="4" w:space="0" w:color="auto"/>
              <w:right w:val="single" w:sz="4" w:space="0" w:color="auto"/>
            </w:tcBorders>
            <w:shd w:val="clear" w:color="000000" w:fill="FFFFFF"/>
            <w:noWrap/>
            <w:vAlign w:val="center"/>
            <w:hideMark/>
          </w:tcPr>
          <w:p w14:paraId="2F3167E5"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4.633</w:t>
            </w:r>
          </w:p>
        </w:tc>
        <w:tc>
          <w:tcPr>
            <w:tcW w:w="800" w:type="dxa"/>
            <w:tcBorders>
              <w:top w:val="nil"/>
              <w:left w:val="nil"/>
              <w:bottom w:val="single" w:sz="4" w:space="0" w:color="auto"/>
              <w:right w:val="single" w:sz="4" w:space="0" w:color="auto"/>
            </w:tcBorders>
            <w:shd w:val="clear" w:color="000000" w:fill="FFFFFF"/>
            <w:noWrap/>
            <w:vAlign w:val="center"/>
            <w:hideMark/>
          </w:tcPr>
          <w:p w14:paraId="156B9489"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3.035</w:t>
            </w:r>
          </w:p>
        </w:tc>
        <w:tc>
          <w:tcPr>
            <w:tcW w:w="800" w:type="dxa"/>
            <w:tcBorders>
              <w:top w:val="nil"/>
              <w:left w:val="nil"/>
              <w:bottom w:val="single" w:sz="4" w:space="0" w:color="auto"/>
              <w:right w:val="single" w:sz="4" w:space="0" w:color="auto"/>
            </w:tcBorders>
            <w:shd w:val="clear" w:color="000000" w:fill="FFFFFF"/>
            <w:vAlign w:val="center"/>
          </w:tcPr>
          <w:p w14:paraId="5B2E052A"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5.571</w:t>
            </w:r>
          </w:p>
        </w:tc>
        <w:tc>
          <w:tcPr>
            <w:tcW w:w="800" w:type="dxa"/>
            <w:tcBorders>
              <w:top w:val="nil"/>
              <w:left w:val="nil"/>
              <w:bottom w:val="single" w:sz="4" w:space="0" w:color="auto"/>
              <w:right w:val="single" w:sz="4" w:space="0" w:color="auto"/>
            </w:tcBorders>
            <w:shd w:val="clear" w:color="000000" w:fill="FFFFFF"/>
            <w:vAlign w:val="center"/>
          </w:tcPr>
          <w:p w14:paraId="0F88FB58"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3.517</w:t>
            </w:r>
          </w:p>
        </w:tc>
      </w:tr>
      <w:tr w:rsidR="00F428E9" w:rsidRPr="00F428E9" w14:paraId="21633B04" w14:textId="77777777" w:rsidTr="00325D09">
        <w:trPr>
          <w:trHeight w:val="300"/>
          <w:jc w:val="center"/>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66F62FD9"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marzo</w:t>
            </w:r>
          </w:p>
        </w:tc>
        <w:tc>
          <w:tcPr>
            <w:tcW w:w="800" w:type="dxa"/>
            <w:tcBorders>
              <w:top w:val="nil"/>
              <w:left w:val="nil"/>
              <w:bottom w:val="single" w:sz="4" w:space="0" w:color="auto"/>
              <w:right w:val="single" w:sz="4" w:space="0" w:color="auto"/>
            </w:tcBorders>
            <w:shd w:val="clear" w:color="000000" w:fill="FFFFFF"/>
            <w:noWrap/>
            <w:vAlign w:val="center"/>
            <w:hideMark/>
          </w:tcPr>
          <w:p w14:paraId="0D968049"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7.800</w:t>
            </w:r>
          </w:p>
        </w:tc>
        <w:tc>
          <w:tcPr>
            <w:tcW w:w="800" w:type="dxa"/>
            <w:tcBorders>
              <w:top w:val="nil"/>
              <w:left w:val="nil"/>
              <w:bottom w:val="single" w:sz="4" w:space="0" w:color="auto"/>
              <w:right w:val="single" w:sz="4" w:space="0" w:color="auto"/>
            </w:tcBorders>
            <w:shd w:val="clear" w:color="000000" w:fill="FFFFFF"/>
            <w:noWrap/>
            <w:vAlign w:val="center"/>
            <w:hideMark/>
          </w:tcPr>
          <w:p w14:paraId="61C42BF0"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6.250</w:t>
            </w:r>
          </w:p>
        </w:tc>
        <w:tc>
          <w:tcPr>
            <w:tcW w:w="800" w:type="dxa"/>
            <w:tcBorders>
              <w:top w:val="nil"/>
              <w:left w:val="nil"/>
              <w:bottom w:val="single" w:sz="4" w:space="0" w:color="auto"/>
              <w:right w:val="single" w:sz="4" w:space="0" w:color="auto"/>
            </w:tcBorders>
            <w:shd w:val="clear" w:color="000000" w:fill="FFFFFF"/>
            <w:noWrap/>
            <w:vAlign w:val="center"/>
            <w:hideMark/>
          </w:tcPr>
          <w:p w14:paraId="3DD6719A"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5.587</w:t>
            </w:r>
          </w:p>
        </w:tc>
        <w:tc>
          <w:tcPr>
            <w:tcW w:w="800" w:type="dxa"/>
            <w:tcBorders>
              <w:top w:val="nil"/>
              <w:left w:val="nil"/>
              <w:bottom w:val="single" w:sz="4" w:space="0" w:color="auto"/>
              <w:right w:val="single" w:sz="4" w:space="0" w:color="auto"/>
            </w:tcBorders>
            <w:shd w:val="clear" w:color="000000" w:fill="FFFFFF"/>
            <w:noWrap/>
            <w:vAlign w:val="center"/>
            <w:hideMark/>
          </w:tcPr>
          <w:p w14:paraId="66D0EB7F"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5.651</w:t>
            </w:r>
          </w:p>
        </w:tc>
        <w:tc>
          <w:tcPr>
            <w:tcW w:w="800" w:type="dxa"/>
            <w:tcBorders>
              <w:top w:val="nil"/>
              <w:left w:val="nil"/>
              <w:bottom w:val="single" w:sz="4" w:space="0" w:color="auto"/>
              <w:right w:val="single" w:sz="4" w:space="0" w:color="auto"/>
            </w:tcBorders>
            <w:shd w:val="clear" w:color="000000" w:fill="FFFFFF"/>
            <w:noWrap/>
            <w:vAlign w:val="center"/>
            <w:hideMark/>
          </w:tcPr>
          <w:p w14:paraId="77E75D12"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7.121</w:t>
            </w:r>
          </w:p>
        </w:tc>
        <w:tc>
          <w:tcPr>
            <w:tcW w:w="800" w:type="dxa"/>
            <w:tcBorders>
              <w:top w:val="nil"/>
              <w:left w:val="nil"/>
              <w:bottom w:val="single" w:sz="4" w:space="0" w:color="auto"/>
              <w:right w:val="single" w:sz="4" w:space="0" w:color="auto"/>
            </w:tcBorders>
            <w:shd w:val="clear" w:color="auto" w:fill="auto"/>
            <w:noWrap/>
            <w:vAlign w:val="center"/>
            <w:hideMark/>
          </w:tcPr>
          <w:p w14:paraId="01EA7800"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7.843</w:t>
            </w:r>
          </w:p>
        </w:tc>
        <w:tc>
          <w:tcPr>
            <w:tcW w:w="800" w:type="dxa"/>
            <w:tcBorders>
              <w:top w:val="nil"/>
              <w:left w:val="nil"/>
              <w:bottom w:val="single" w:sz="4" w:space="0" w:color="auto"/>
              <w:right w:val="single" w:sz="4" w:space="0" w:color="auto"/>
            </w:tcBorders>
            <w:shd w:val="clear" w:color="auto" w:fill="auto"/>
            <w:noWrap/>
            <w:vAlign w:val="center"/>
            <w:hideMark/>
          </w:tcPr>
          <w:p w14:paraId="1B0A403D"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6.221</w:t>
            </w:r>
          </w:p>
        </w:tc>
        <w:tc>
          <w:tcPr>
            <w:tcW w:w="800" w:type="dxa"/>
            <w:tcBorders>
              <w:top w:val="nil"/>
              <w:left w:val="nil"/>
              <w:bottom w:val="single" w:sz="4" w:space="0" w:color="auto"/>
              <w:right w:val="single" w:sz="4" w:space="0" w:color="auto"/>
            </w:tcBorders>
            <w:shd w:val="clear" w:color="auto" w:fill="auto"/>
            <w:noWrap/>
            <w:vAlign w:val="center"/>
            <w:hideMark/>
          </w:tcPr>
          <w:p w14:paraId="734F2C64"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4.218</w:t>
            </w:r>
          </w:p>
        </w:tc>
        <w:tc>
          <w:tcPr>
            <w:tcW w:w="800" w:type="dxa"/>
            <w:tcBorders>
              <w:top w:val="nil"/>
              <w:left w:val="nil"/>
              <w:bottom w:val="single" w:sz="4" w:space="0" w:color="auto"/>
              <w:right w:val="single" w:sz="4" w:space="0" w:color="auto"/>
            </w:tcBorders>
            <w:shd w:val="clear" w:color="auto" w:fill="auto"/>
            <w:noWrap/>
            <w:vAlign w:val="center"/>
            <w:hideMark/>
          </w:tcPr>
          <w:p w14:paraId="3F66ED11"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4.200</w:t>
            </w:r>
          </w:p>
        </w:tc>
        <w:tc>
          <w:tcPr>
            <w:tcW w:w="800" w:type="dxa"/>
            <w:tcBorders>
              <w:top w:val="nil"/>
              <w:left w:val="nil"/>
              <w:bottom w:val="single" w:sz="4" w:space="0" w:color="auto"/>
              <w:right w:val="single" w:sz="4" w:space="0" w:color="auto"/>
            </w:tcBorders>
            <w:vAlign w:val="center"/>
          </w:tcPr>
          <w:p w14:paraId="6AA17F03"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5.730</w:t>
            </w:r>
          </w:p>
        </w:tc>
        <w:tc>
          <w:tcPr>
            <w:tcW w:w="800" w:type="dxa"/>
            <w:tcBorders>
              <w:top w:val="nil"/>
              <w:left w:val="nil"/>
              <w:bottom w:val="single" w:sz="4" w:space="0" w:color="auto"/>
              <w:right w:val="single" w:sz="4" w:space="0" w:color="auto"/>
            </w:tcBorders>
            <w:vAlign w:val="center"/>
          </w:tcPr>
          <w:p w14:paraId="50928E20"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4.164</w:t>
            </w:r>
          </w:p>
        </w:tc>
      </w:tr>
      <w:tr w:rsidR="00F428E9" w:rsidRPr="00F428E9" w14:paraId="13010619" w14:textId="77777777" w:rsidTr="00325D09">
        <w:trPr>
          <w:trHeight w:val="300"/>
          <w:jc w:val="center"/>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76DBD6AD"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abril</w:t>
            </w:r>
          </w:p>
        </w:tc>
        <w:tc>
          <w:tcPr>
            <w:tcW w:w="800" w:type="dxa"/>
            <w:tcBorders>
              <w:top w:val="nil"/>
              <w:left w:val="nil"/>
              <w:bottom w:val="single" w:sz="4" w:space="0" w:color="auto"/>
              <w:right w:val="single" w:sz="4" w:space="0" w:color="auto"/>
            </w:tcBorders>
            <w:shd w:val="clear" w:color="000000" w:fill="FFFFFF"/>
            <w:noWrap/>
            <w:vAlign w:val="center"/>
            <w:hideMark/>
          </w:tcPr>
          <w:p w14:paraId="6AC79CF6"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7.089</w:t>
            </w:r>
          </w:p>
        </w:tc>
        <w:tc>
          <w:tcPr>
            <w:tcW w:w="800" w:type="dxa"/>
            <w:tcBorders>
              <w:top w:val="nil"/>
              <w:left w:val="nil"/>
              <w:bottom w:val="single" w:sz="4" w:space="0" w:color="auto"/>
              <w:right w:val="single" w:sz="4" w:space="0" w:color="auto"/>
            </w:tcBorders>
            <w:shd w:val="clear" w:color="000000" w:fill="FFFFFF"/>
            <w:noWrap/>
            <w:vAlign w:val="center"/>
            <w:hideMark/>
          </w:tcPr>
          <w:p w14:paraId="06DD7BC9"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6.398</w:t>
            </w:r>
          </w:p>
        </w:tc>
        <w:tc>
          <w:tcPr>
            <w:tcW w:w="800" w:type="dxa"/>
            <w:tcBorders>
              <w:top w:val="nil"/>
              <w:left w:val="nil"/>
              <w:bottom w:val="single" w:sz="4" w:space="0" w:color="auto"/>
              <w:right w:val="single" w:sz="4" w:space="0" w:color="auto"/>
            </w:tcBorders>
            <w:shd w:val="clear" w:color="000000" w:fill="FFFFFF"/>
            <w:noWrap/>
            <w:vAlign w:val="center"/>
            <w:hideMark/>
          </w:tcPr>
          <w:p w14:paraId="79E28F94"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5.259</w:t>
            </w:r>
          </w:p>
        </w:tc>
        <w:tc>
          <w:tcPr>
            <w:tcW w:w="800" w:type="dxa"/>
            <w:tcBorders>
              <w:top w:val="nil"/>
              <w:left w:val="nil"/>
              <w:bottom w:val="single" w:sz="4" w:space="0" w:color="auto"/>
              <w:right w:val="single" w:sz="4" w:space="0" w:color="auto"/>
            </w:tcBorders>
            <w:shd w:val="clear" w:color="000000" w:fill="FFFFFF"/>
            <w:noWrap/>
            <w:vAlign w:val="center"/>
            <w:hideMark/>
          </w:tcPr>
          <w:p w14:paraId="03AB1E80"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5.036</w:t>
            </w:r>
          </w:p>
        </w:tc>
        <w:tc>
          <w:tcPr>
            <w:tcW w:w="800" w:type="dxa"/>
            <w:tcBorders>
              <w:top w:val="nil"/>
              <w:left w:val="nil"/>
              <w:bottom w:val="single" w:sz="4" w:space="0" w:color="auto"/>
              <w:right w:val="single" w:sz="4" w:space="0" w:color="auto"/>
            </w:tcBorders>
            <w:shd w:val="clear" w:color="000000" w:fill="FFFFFF"/>
            <w:noWrap/>
            <w:vAlign w:val="center"/>
            <w:hideMark/>
          </w:tcPr>
          <w:p w14:paraId="56BDC02F"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6.075</w:t>
            </w:r>
          </w:p>
        </w:tc>
        <w:tc>
          <w:tcPr>
            <w:tcW w:w="800" w:type="dxa"/>
            <w:tcBorders>
              <w:top w:val="nil"/>
              <w:left w:val="nil"/>
              <w:bottom w:val="single" w:sz="4" w:space="0" w:color="auto"/>
              <w:right w:val="single" w:sz="4" w:space="0" w:color="auto"/>
            </w:tcBorders>
            <w:shd w:val="clear" w:color="000000" w:fill="FFFFFF"/>
            <w:noWrap/>
            <w:vAlign w:val="center"/>
            <w:hideMark/>
          </w:tcPr>
          <w:p w14:paraId="4882A0F1"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6.743</w:t>
            </w:r>
          </w:p>
        </w:tc>
        <w:tc>
          <w:tcPr>
            <w:tcW w:w="800" w:type="dxa"/>
            <w:tcBorders>
              <w:top w:val="nil"/>
              <w:left w:val="nil"/>
              <w:bottom w:val="single" w:sz="4" w:space="0" w:color="auto"/>
              <w:right w:val="single" w:sz="4" w:space="0" w:color="auto"/>
            </w:tcBorders>
            <w:shd w:val="clear" w:color="000000" w:fill="FFFFFF"/>
            <w:noWrap/>
            <w:vAlign w:val="center"/>
            <w:hideMark/>
          </w:tcPr>
          <w:p w14:paraId="56651D88"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5.308</w:t>
            </w:r>
          </w:p>
        </w:tc>
        <w:tc>
          <w:tcPr>
            <w:tcW w:w="800" w:type="dxa"/>
            <w:tcBorders>
              <w:top w:val="nil"/>
              <w:left w:val="nil"/>
              <w:bottom w:val="single" w:sz="4" w:space="0" w:color="auto"/>
              <w:right w:val="single" w:sz="4" w:space="0" w:color="auto"/>
            </w:tcBorders>
            <w:shd w:val="clear" w:color="000000" w:fill="FFFFFF"/>
            <w:noWrap/>
            <w:vAlign w:val="center"/>
            <w:hideMark/>
          </w:tcPr>
          <w:p w14:paraId="002ADE66"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0</w:t>
            </w:r>
          </w:p>
        </w:tc>
        <w:tc>
          <w:tcPr>
            <w:tcW w:w="800" w:type="dxa"/>
            <w:tcBorders>
              <w:top w:val="nil"/>
              <w:left w:val="nil"/>
              <w:bottom w:val="single" w:sz="4" w:space="0" w:color="auto"/>
              <w:right w:val="single" w:sz="4" w:space="0" w:color="auto"/>
            </w:tcBorders>
            <w:shd w:val="clear" w:color="auto" w:fill="auto"/>
            <w:noWrap/>
            <w:vAlign w:val="center"/>
            <w:hideMark/>
          </w:tcPr>
          <w:p w14:paraId="07A2A96D"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1.776</w:t>
            </w:r>
          </w:p>
        </w:tc>
        <w:tc>
          <w:tcPr>
            <w:tcW w:w="800" w:type="dxa"/>
            <w:tcBorders>
              <w:top w:val="nil"/>
              <w:left w:val="nil"/>
              <w:bottom w:val="single" w:sz="4" w:space="0" w:color="auto"/>
              <w:right w:val="single" w:sz="4" w:space="0" w:color="auto"/>
            </w:tcBorders>
            <w:vAlign w:val="center"/>
          </w:tcPr>
          <w:p w14:paraId="064A812F"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4.521</w:t>
            </w:r>
          </w:p>
        </w:tc>
        <w:tc>
          <w:tcPr>
            <w:tcW w:w="800" w:type="dxa"/>
            <w:tcBorders>
              <w:top w:val="nil"/>
              <w:left w:val="nil"/>
              <w:bottom w:val="single" w:sz="4" w:space="0" w:color="auto"/>
              <w:right w:val="single" w:sz="4" w:space="0" w:color="auto"/>
            </w:tcBorders>
            <w:vAlign w:val="center"/>
          </w:tcPr>
          <w:p w14:paraId="734AADF8"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4.817</w:t>
            </w:r>
          </w:p>
        </w:tc>
      </w:tr>
      <w:tr w:rsidR="00F428E9" w:rsidRPr="00F428E9" w14:paraId="2DD65354" w14:textId="77777777" w:rsidTr="00325D09">
        <w:trPr>
          <w:trHeight w:val="300"/>
          <w:jc w:val="center"/>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2953BB89"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mayo</w:t>
            </w:r>
          </w:p>
        </w:tc>
        <w:tc>
          <w:tcPr>
            <w:tcW w:w="800" w:type="dxa"/>
            <w:tcBorders>
              <w:top w:val="nil"/>
              <w:left w:val="nil"/>
              <w:bottom w:val="single" w:sz="4" w:space="0" w:color="auto"/>
              <w:right w:val="single" w:sz="4" w:space="0" w:color="auto"/>
            </w:tcBorders>
            <w:shd w:val="clear" w:color="000000" w:fill="FFFFFF"/>
            <w:noWrap/>
            <w:vAlign w:val="center"/>
            <w:hideMark/>
          </w:tcPr>
          <w:p w14:paraId="0C4E3111"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7.823</w:t>
            </w:r>
          </w:p>
        </w:tc>
        <w:tc>
          <w:tcPr>
            <w:tcW w:w="800" w:type="dxa"/>
            <w:tcBorders>
              <w:top w:val="nil"/>
              <w:left w:val="nil"/>
              <w:bottom w:val="single" w:sz="4" w:space="0" w:color="auto"/>
              <w:right w:val="single" w:sz="4" w:space="0" w:color="auto"/>
            </w:tcBorders>
            <w:shd w:val="clear" w:color="000000" w:fill="FFFFFF"/>
            <w:noWrap/>
            <w:vAlign w:val="center"/>
            <w:hideMark/>
          </w:tcPr>
          <w:p w14:paraId="2EBD18CB"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7.177</w:t>
            </w:r>
          </w:p>
        </w:tc>
        <w:tc>
          <w:tcPr>
            <w:tcW w:w="800" w:type="dxa"/>
            <w:tcBorders>
              <w:top w:val="nil"/>
              <w:left w:val="nil"/>
              <w:bottom w:val="single" w:sz="4" w:space="0" w:color="auto"/>
              <w:right w:val="single" w:sz="4" w:space="0" w:color="auto"/>
            </w:tcBorders>
            <w:shd w:val="clear" w:color="000000" w:fill="FFFFFF"/>
            <w:noWrap/>
            <w:vAlign w:val="center"/>
            <w:hideMark/>
          </w:tcPr>
          <w:p w14:paraId="276CDF64"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5.847</w:t>
            </w:r>
          </w:p>
        </w:tc>
        <w:tc>
          <w:tcPr>
            <w:tcW w:w="800" w:type="dxa"/>
            <w:tcBorders>
              <w:top w:val="nil"/>
              <w:left w:val="nil"/>
              <w:bottom w:val="single" w:sz="4" w:space="0" w:color="auto"/>
              <w:right w:val="single" w:sz="4" w:space="0" w:color="auto"/>
            </w:tcBorders>
            <w:shd w:val="clear" w:color="000000" w:fill="FFFFFF"/>
            <w:noWrap/>
            <w:vAlign w:val="center"/>
            <w:hideMark/>
          </w:tcPr>
          <w:p w14:paraId="16C2C949"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5.908</w:t>
            </w:r>
          </w:p>
        </w:tc>
        <w:tc>
          <w:tcPr>
            <w:tcW w:w="800" w:type="dxa"/>
            <w:tcBorders>
              <w:top w:val="nil"/>
              <w:left w:val="nil"/>
              <w:bottom w:val="single" w:sz="4" w:space="0" w:color="auto"/>
              <w:right w:val="single" w:sz="4" w:space="0" w:color="auto"/>
            </w:tcBorders>
            <w:shd w:val="clear" w:color="000000" w:fill="FFFFFF"/>
            <w:noWrap/>
            <w:vAlign w:val="center"/>
            <w:hideMark/>
          </w:tcPr>
          <w:p w14:paraId="49B0B3B6"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5.845</w:t>
            </w:r>
          </w:p>
        </w:tc>
        <w:tc>
          <w:tcPr>
            <w:tcW w:w="800" w:type="dxa"/>
            <w:tcBorders>
              <w:top w:val="nil"/>
              <w:left w:val="nil"/>
              <w:bottom w:val="single" w:sz="4" w:space="0" w:color="auto"/>
              <w:right w:val="single" w:sz="4" w:space="0" w:color="auto"/>
            </w:tcBorders>
            <w:shd w:val="clear" w:color="000000" w:fill="FFFFFF"/>
            <w:noWrap/>
            <w:vAlign w:val="center"/>
            <w:hideMark/>
          </w:tcPr>
          <w:p w14:paraId="1AEB1DD1"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5.991</w:t>
            </w:r>
          </w:p>
        </w:tc>
        <w:tc>
          <w:tcPr>
            <w:tcW w:w="800" w:type="dxa"/>
            <w:tcBorders>
              <w:top w:val="nil"/>
              <w:left w:val="nil"/>
              <w:bottom w:val="single" w:sz="4" w:space="0" w:color="auto"/>
              <w:right w:val="single" w:sz="4" w:space="0" w:color="auto"/>
            </w:tcBorders>
            <w:shd w:val="clear" w:color="000000" w:fill="FFFFFF"/>
            <w:noWrap/>
            <w:vAlign w:val="center"/>
            <w:hideMark/>
          </w:tcPr>
          <w:p w14:paraId="48E3A674"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6.161</w:t>
            </w:r>
          </w:p>
        </w:tc>
        <w:tc>
          <w:tcPr>
            <w:tcW w:w="800" w:type="dxa"/>
            <w:tcBorders>
              <w:top w:val="nil"/>
              <w:left w:val="nil"/>
              <w:bottom w:val="single" w:sz="4" w:space="0" w:color="auto"/>
              <w:right w:val="single" w:sz="4" w:space="0" w:color="auto"/>
            </w:tcBorders>
            <w:shd w:val="clear" w:color="000000" w:fill="FFFFFF"/>
            <w:noWrap/>
            <w:vAlign w:val="center"/>
            <w:hideMark/>
          </w:tcPr>
          <w:p w14:paraId="60758D93"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0</w:t>
            </w:r>
          </w:p>
        </w:tc>
        <w:tc>
          <w:tcPr>
            <w:tcW w:w="800" w:type="dxa"/>
            <w:tcBorders>
              <w:top w:val="nil"/>
              <w:left w:val="nil"/>
              <w:bottom w:val="single" w:sz="4" w:space="0" w:color="auto"/>
              <w:right w:val="single" w:sz="4" w:space="0" w:color="auto"/>
            </w:tcBorders>
            <w:shd w:val="clear" w:color="000000" w:fill="FFFFFF"/>
            <w:noWrap/>
            <w:vAlign w:val="center"/>
            <w:hideMark/>
          </w:tcPr>
          <w:p w14:paraId="18C52DA7"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0</w:t>
            </w:r>
          </w:p>
        </w:tc>
        <w:tc>
          <w:tcPr>
            <w:tcW w:w="800" w:type="dxa"/>
            <w:tcBorders>
              <w:top w:val="nil"/>
              <w:left w:val="nil"/>
              <w:bottom w:val="single" w:sz="4" w:space="0" w:color="auto"/>
              <w:right w:val="single" w:sz="4" w:space="0" w:color="auto"/>
            </w:tcBorders>
            <w:shd w:val="clear" w:color="000000" w:fill="FFFFFF"/>
            <w:vAlign w:val="center"/>
          </w:tcPr>
          <w:p w14:paraId="5F750CB3"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4.966</w:t>
            </w:r>
          </w:p>
        </w:tc>
        <w:tc>
          <w:tcPr>
            <w:tcW w:w="800" w:type="dxa"/>
            <w:tcBorders>
              <w:top w:val="nil"/>
              <w:left w:val="nil"/>
              <w:bottom w:val="single" w:sz="4" w:space="0" w:color="auto"/>
              <w:right w:val="single" w:sz="4" w:space="0" w:color="auto"/>
            </w:tcBorders>
            <w:shd w:val="clear" w:color="000000" w:fill="FFFFFF"/>
            <w:vAlign w:val="center"/>
          </w:tcPr>
          <w:p w14:paraId="28750F3D"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4.196</w:t>
            </w:r>
          </w:p>
        </w:tc>
      </w:tr>
      <w:tr w:rsidR="00F428E9" w:rsidRPr="00F428E9" w14:paraId="73FD80D8" w14:textId="77777777" w:rsidTr="00325D09">
        <w:trPr>
          <w:trHeight w:val="300"/>
          <w:jc w:val="center"/>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124791E3"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junio</w:t>
            </w:r>
          </w:p>
        </w:tc>
        <w:tc>
          <w:tcPr>
            <w:tcW w:w="800" w:type="dxa"/>
            <w:tcBorders>
              <w:top w:val="nil"/>
              <w:left w:val="nil"/>
              <w:bottom w:val="single" w:sz="4" w:space="0" w:color="auto"/>
              <w:right w:val="single" w:sz="4" w:space="0" w:color="auto"/>
            </w:tcBorders>
            <w:shd w:val="clear" w:color="000000" w:fill="FFFFFF"/>
            <w:noWrap/>
            <w:vAlign w:val="center"/>
            <w:hideMark/>
          </w:tcPr>
          <w:p w14:paraId="5EB4792B"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6.534</w:t>
            </w:r>
          </w:p>
        </w:tc>
        <w:tc>
          <w:tcPr>
            <w:tcW w:w="800" w:type="dxa"/>
            <w:tcBorders>
              <w:top w:val="nil"/>
              <w:left w:val="nil"/>
              <w:bottom w:val="single" w:sz="4" w:space="0" w:color="auto"/>
              <w:right w:val="single" w:sz="4" w:space="0" w:color="auto"/>
            </w:tcBorders>
            <w:shd w:val="clear" w:color="000000" w:fill="FFFFFF"/>
            <w:noWrap/>
            <w:vAlign w:val="center"/>
            <w:hideMark/>
          </w:tcPr>
          <w:p w14:paraId="4C99604E"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6.506</w:t>
            </w:r>
          </w:p>
        </w:tc>
        <w:tc>
          <w:tcPr>
            <w:tcW w:w="800" w:type="dxa"/>
            <w:tcBorders>
              <w:top w:val="nil"/>
              <w:left w:val="nil"/>
              <w:bottom w:val="single" w:sz="4" w:space="0" w:color="auto"/>
              <w:right w:val="single" w:sz="4" w:space="0" w:color="auto"/>
            </w:tcBorders>
            <w:shd w:val="clear" w:color="000000" w:fill="FFFFFF"/>
            <w:noWrap/>
            <w:vAlign w:val="center"/>
            <w:hideMark/>
          </w:tcPr>
          <w:p w14:paraId="33106994"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5.827</w:t>
            </w:r>
          </w:p>
        </w:tc>
        <w:tc>
          <w:tcPr>
            <w:tcW w:w="800" w:type="dxa"/>
            <w:tcBorders>
              <w:top w:val="nil"/>
              <w:left w:val="nil"/>
              <w:bottom w:val="single" w:sz="4" w:space="0" w:color="auto"/>
              <w:right w:val="single" w:sz="4" w:space="0" w:color="auto"/>
            </w:tcBorders>
            <w:shd w:val="clear" w:color="000000" w:fill="FFFFFF"/>
            <w:noWrap/>
            <w:vAlign w:val="center"/>
            <w:hideMark/>
          </w:tcPr>
          <w:p w14:paraId="17AF130F"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6.059</w:t>
            </w:r>
          </w:p>
        </w:tc>
        <w:tc>
          <w:tcPr>
            <w:tcW w:w="800" w:type="dxa"/>
            <w:tcBorders>
              <w:top w:val="nil"/>
              <w:left w:val="nil"/>
              <w:bottom w:val="single" w:sz="4" w:space="0" w:color="auto"/>
              <w:right w:val="single" w:sz="4" w:space="0" w:color="auto"/>
            </w:tcBorders>
            <w:shd w:val="clear" w:color="000000" w:fill="FFFFFF"/>
            <w:noWrap/>
            <w:vAlign w:val="center"/>
            <w:hideMark/>
          </w:tcPr>
          <w:p w14:paraId="327AD415"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5.896</w:t>
            </w:r>
          </w:p>
        </w:tc>
        <w:tc>
          <w:tcPr>
            <w:tcW w:w="800" w:type="dxa"/>
            <w:tcBorders>
              <w:top w:val="nil"/>
              <w:left w:val="nil"/>
              <w:bottom w:val="single" w:sz="4" w:space="0" w:color="auto"/>
              <w:right w:val="single" w:sz="4" w:space="0" w:color="auto"/>
            </w:tcBorders>
            <w:shd w:val="clear" w:color="000000" w:fill="FFFFFF"/>
            <w:noWrap/>
            <w:vAlign w:val="center"/>
            <w:hideMark/>
          </w:tcPr>
          <w:p w14:paraId="2D26F4DC"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4.218</w:t>
            </w:r>
          </w:p>
        </w:tc>
        <w:tc>
          <w:tcPr>
            <w:tcW w:w="800" w:type="dxa"/>
            <w:tcBorders>
              <w:top w:val="nil"/>
              <w:left w:val="nil"/>
              <w:bottom w:val="single" w:sz="4" w:space="0" w:color="auto"/>
              <w:right w:val="single" w:sz="4" w:space="0" w:color="auto"/>
            </w:tcBorders>
            <w:shd w:val="clear" w:color="000000" w:fill="FFFFFF"/>
            <w:noWrap/>
            <w:vAlign w:val="center"/>
            <w:hideMark/>
          </w:tcPr>
          <w:p w14:paraId="4A8C5D7C"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6.374</w:t>
            </w:r>
          </w:p>
        </w:tc>
        <w:tc>
          <w:tcPr>
            <w:tcW w:w="800" w:type="dxa"/>
            <w:tcBorders>
              <w:top w:val="nil"/>
              <w:left w:val="nil"/>
              <w:bottom w:val="single" w:sz="4" w:space="0" w:color="auto"/>
              <w:right w:val="single" w:sz="4" w:space="0" w:color="auto"/>
            </w:tcBorders>
            <w:shd w:val="clear" w:color="000000" w:fill="FFFFFF"/>
            <w:noWrap/>
            <w:vAlign w:val="center"/>
            <w:hideMark/>
          </w:tcPr>
          <w:p w14:paraId="05EB356B"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0</w:t>
            </w:r>
          </w:p>
        </w:tc>
        <w:tc>
          <w:tcPr>
            <w:tcW w:w="800" w:type="dxa"/>
            <w:tcBorders>
              <w:top w:val="nil"/>
              <w:left w:val="nil"/>
              <w:bottom w:val="single" w:sz="4" w:space="0" w:color="auto"/>
              <w:right w:val="single" w:sz="4" w:space="0" w:color="auto"/>
            </w:tcBorders>
            <w:shd w:val="clear" w:color="000000" w:fill="FFFFFF"/>
            <w:noWrap/>
            <w:vAlign w:val="center"/>
            <w:hideMark/>
          </w:tcPr>
          <w:p w14:paraId="2B6CF568"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0</w:t>
            </w:r>
          </w:p>
        </w:tc>
        <w:tc>
          <w:tcPr>
            <w:tcW w:w="800" w:type="dxa"/>
            <w:tcBorders>
              <w:top w:val="nil"/>
              <w:left w:val="nil"/>
              <w:bottom w:val="single" w:sz="4" w:space="0" w:color="auto"/>
              <w:right w:val="single" w:sz="4" w:space="0" w:color="auto"/>
            </w:tcBorders>
            <w:shd w:val="clear" w:color="000000" w:fill="FFFFFF"/>
            <w:vAlign w:val="center"/>
          </w:tcPr>
          <w:p w14:paraId="0E0F5EB7"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4.988</w:t>
            </w:r>
          </w:p>
        </w:tc>
        <w:tc>
          <w:tcPr>
            <w:tcW w:w="800" w:type="dxa"/>
            <w:tcBorders>
              <w:top w:val="nil"/>
              <w:left w:val="nil"/>
              <w:bottom w:val="single" w:sz="4" w:space="0" w:color="auto"/>
              <w:right w:val="single" w:sz="4" w:space="0" w:color="auto"/>
            </w:tcBorders>
            <w:shd w:val="clear" w:color="000000" w:fill="FFFFFF"/>
            <w:vAlign w:val="center"/>
          </w:tcPr>
          <w:p w14:paraId="7EB15457"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4.862</w:t>
            </w:r>
          </w:p>
        </w:tc>
      </w:tr>
      <w:tr w:rsidR="00F428E9" w:rsidRPr="00F428E9" w14:paraId="0FB8BFCF" w14:textId="77777777" w:rsidTr="00325D09">
        <w:trPr>
          <w:trHeight w:val="300"/>
          <w:jc w:val="center"/>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5F44C665"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julio</w:t>
            </w:r>
          </w:p>
        </w:tc>
        <w:tc>
          <w:tcPr>
            <w:tcW w:w="800" w:type="dxa"/>
            <w:tcBorders>
              <w:top w:val="nil"/>
              <w:left w:val="nil"/>
              <w:bottom w:val="single" w:sz="4" w:space="0" w:color="auto"/>
              <w:right w:val="single" w:sz="4" w:space="0" w:color="auto"/>
            </w:tcBorders>
            <w:shd w:val="clear" w:color="000000" w:fill="FFFFFF"/>
            <w:noWrap/>
            <w:vAlign w:val="center"/>
            <w:hideMark/>
          </w:tcPr>
          <w:p w14:paraId="6C7BE821"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7.152</w:t>
            </w:r>
          </w:p>
        </w:tc>
        <w:tc>
          <w:tcPr>
            <w:tcW w:w="800" w:type="dxa"/>
            <w:tcBorders>
              <w:top w:val="nil"/>
              <w:left w:val="nil"/>
              <w:bottom w:val="single" w:sz="4" w:space="0" w:color="auto"/>
              <w:right w:val="single" w:sz="4" w:space="0" w:color="auto"/>
            </w:tcBorders>
            <w:shd w:val="clear" w:color="000000" w:fill="FFFFFF"/>
            <w:noWrap/>
            <w:vAlign w:val="center"/>
            <w:hideMark/>
          </w:tcPr>
          <w:p w14:paraId="68853937"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7.044</w:t>
            </w:r>
          </w:p>
        </w:tc>
        <w:tc>
          <w:tcPr>
            <w:tcW w:w="800" w:type="dxa"/>
            <w:tcBorders>
              <w:top w:val="nil"/>
              <w:left w:val="nil"/>
              <w:bottom w:val="single" w:sz="4" w:space="0" w:color="auto"/>
              <w:right w:val="single" w:sz="4" w:space="0" w:color="auto"/>
            </w:tcBorders>
            <w:shd w:val="clear" w:color="000000" w:fill="FFFFFF"/>
            <w:noWrap/>
            <w:vAlign w:val="center"/>
            <w:hideMark/>
          </w:tcPr>
          <w:p w14:paraId="59F0DD4D"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6.561</w:t>
            </w:r>
          </w:p>
        </w:tc>
        <w:tc>
          <w:tcPr>
            <w:tcW w:w="800" w:type="dxa"/>
            <w:tcBorders>
              <w:top w:val="nil"/>
              <w:left w:val="nil"/>
              <w:bottom w:val="single" w:sz="4" w:space="0" w:color="auto"/>
              <w:right w:val="single" w:sz="4" w:space="0" w:color="auto"/>
            </w:tcBorders>
            <w:shd w:val="clear" w:color="000000" w:fill="FFFFFF"/>
            <w:noWrap/>
            <w:vAlign w:val="center"/>
            <w:hideMark/>
          </w:tcPr>
          <w:p w14:paraId="0866C983"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6.267</w:t>
            </w:r>
          </w:p>
        </w:tc>
        <w:tc>
          <w:tcPr>
            <w:tcW w:w="800" w:type="dxa"/>
            <w:tcBorders>
              <w:top w:val="nil"/>
              <w:left w:val="nil"/>
              <w:bottom w:val="single" w:sz="4" w:space="0" w:color="auto"/>
              <w:right w:val="single" w:sz="4" w:space="0" w:color="auto"/>
            </w:tcBorders>
            <w:shd w:val="clear" w:color="000000" w:fill="FFFFFF"/>
            <w:noWrap/>
            <w:vAlign w:val="center"/>
            <w:hideMark/>
          </w:tcPr>
          <w:p w14:paraId="6A4D67B3"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7.788</w:t>
            </w:r>
          </w:p>
        </w:tc>
        <w:tc>
          <w:tcPr>
            <w:tcW w:w="800" w:type="dxa"/>
            <w:tcBorders>
              <w:top w:val="nil"/>
              <w:left w:val="nil"/>
              <w:bottom w:val="single" w:sz="4" w:space="0" w:color="auto"/>
              <w:right w:val="single" w:sz="4" w:space="0" w:color="auto"/>
            </w:tcBorders>
            <w:shd w:val="clear" w:color="000000" w:fill="FFFFFF"/>
            <w:noWrap/>
            <w:vAlign w:val="center"/>
            <w:hideMark/>
          </w:tcPr>
          <w:p w14:paraId="36903850"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5.048</w:t>
            </w:r>
          </w:p>
        </w:tc>
        <w:tc>
          <w:tcPr>
            <w:tcW w:w="800" w:type="dxa"/>
            <w:tcBorders>
              <w:top w:val="nil"/>
              <w:left w:val="nil"/>
              <w:bottom w:val="single" w:sz="4" w:space="0" w:color="auto"/>
              <w:right w:val="single" w:sz="4" w:space="0" w:color="auto"/>
            </w:tcBorders>
            <w:shd w:val="clear" w:color="000000" w:fill="FFFFFF"/>
            <w:noWrap/>
            <w:vAlign w:val="center"/>
            <w:hideMark/>
          </w:tcPr>
          <w:p w14:paraId="55CD1952"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5.853</w:t>
            </w:r>
          </w:p>
        </w:tc>
        <w:tc>
          <w:tcPr>
            <w:tcW w:w="800" w:type="dxa"/>
            <w:tcBorders>
              <w:top w:val="nil"/>
              <w:left w:val="nil"/>
              <w:bottom w:val="single" w:sz="4" w:space="0" w:color="auto"/>
              <w:right w:val="single" w:sz="4" w:space="0" w:color="auto"/>
            </w:tcBorders>
            <w:shd w:val="clear" w:color="000000" w:fill="FFFFFF"/>
            <w:noWrap/>
            <w:vAlign w:val="center"/>
            <w:hideMark/>
          </w:tcPr>
          <w:p w14:paraId="38514AD6"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0</w:t>
            </w:r>
          </w:p>
        </w:tc>
        <w:tc>
          <w:tcPr>
            <w:tcW w:w="800" w:type="dxa"/>
            <w:tcBorders>
              <w:top w:val="nil"/>
              <w:left w:val="nil"/>
              <w:bottom w:val="single" w:sz="4" w:space="0" w:color="auto"/>
              <w:right w:val="single" w:sz="4" w:space="0" w:color="auto"/>
            </w:tcBorders>
            <w:shd w:val="clear" w:color="000000" w:fill="FFFFFF"/>
            <w:noWrap/>
            <w:vAlign w:val="center"/>
            <w:hideMark/>
          </w:tcPr>
          <w:p w14:paraId="21B0CABC"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0</w:t>
            </w:r>
          </w:p>
        </w:tc>
        <w:tc>
          <w:tcPr>
            <w:tcW w:w="800" w:type="dxa"/>
            <w:tcBorders>
              <w:top w:val="nil"/>
              <w:left w:val="nil"/>
              <w:bottom w:val="single" w:sz="4" w:space="0" w:color="auto"/>
              <w:right w:val="single" w:sz="4" w:space="0" w:color="auto"/>
            </w:tcBorders>
            <w:shd w:val="clear" w:color="000000" w:fill="FFFFFF"/>
            <w:vAlign w:val="center"/>
          </w:tcPr>
          <w:p w14:paraId="165E63B8"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5.515</w:t>
            </w:r>
          </w:p>
        </w:tc>
        <w:tc>
          <w:tcPr>
            <w:tcW w:w="800" w:type="dxa"/>
            <w:tcBorders>
              <w:top w:val="nil"/>
              <w:left w:val="nil"/>
              <w:bottom w:val="single" w:sz="4" w:space="0" w:color="auto"/>
              <w:right w:val="single" w:sz="4" w:space="0" w:color="auto"/>
            </w:tcBorders>
            <w:shd w:val="clear" w:color="000000" w:fill="FFFFFF"/>
            <w:vAlign w:val="center"/>
          </w:tcPr>
          <w:p w14:paraId="3E244004"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5.634</w:t>
            </w:r>
          </w:p>
        </w:tc>
      </w:tr>
      <w:tr w:rsidR="00F428E9" w:rsidRPr="00F428E9" w14:paraId="315D10DD" w14:textId="77777777" w:rsidTr="00325D09">
        <w:trPr>
          <w:trHeight w:val="300"/>
          <w:jc w:val="center"/>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3DA32052"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agosto</w:t>
            </w:r>
          </w:p>
        </w:tc>
        <w:tc>
          <w:tcPr>
            <w:tcW w:w="800" w:type="dxa"/>
            <w:tcBorders>
              <w:top w:val="nil"/>
              <w:left w:val="nil"/>
              <w:bottom w:val="single" w:sz="4" w:space="0" w:color="auto"/>
              <w:right w:val="single" w:sz="4" w:space="0" w:color="auto"/>
            </w:tcBorders>
            <w:shd w:val="clear" w:color="000000" w:fill="FFFFFF"/>
            <w:noWrap/>
            <w:vAlign w:val="center"/>
            <w:hideMark/>
          </w:tcPr>
          <w:p w14:paraId="361BC581"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4.156</w:t>
            </w:r>
          </w:p>
        </w:tc>
        <w:tc>
          <w:tcPr>
            <w:tcW w:w="800" w:type="dxa"/>
            <w:tcBorders>
              <w:top w:val="nil"/>
              <w:left w:val="nil"/>
              <w:bottom w:val="single" w:sz="4" w:space="0" w:color="auto"/>
              <w:right w:val="single" w:sz="4" w:space="0" w:color="auto"/>
            </w:tcBorders>
            <w:shd w:val="clear" w:color="000000" w:fill="FFFFFF"/>
            <w:noWrap/>
            <w:vAlign w:val="center"/>
            <w:hideMark/>
          </w:tcPr>
          <w:p w14:paraId="6274A5ED"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5.224</w:t>
            </w:r>
          </w:p>
        </w:tc>
        <w:tc>
          <w:tcPr>
            <w:tcW w:w="800" w:type="dxa"/>
            <w:tcBorders>
              <w:top w:val="nil"/>
              <w:left w:val="nil"/>
              <w:bottom w:val="single" w:sz="4" w:space="0" w:color="auto"/>
              <w:right w:val="single" w:sz="4" w:space="0" w:color="auto"/>
            </w:tcBorders>
            <w:shd w:val="clear" w:color="000000" w:fill="FFFFFF"/>
            <w:noWrap/>
            <w:vAlign w:val="center"/>
            <w:hideMark/>
          </w:tcPr>
          <w:p w14:paraId="300E5A8D"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6.223</w:t>
            </w:r>
          </w:p>
        </w:tc>
        <w:tc>
          <w:tcPr>
            <w:tcW w:w="800" w:type="dxa"/>
            <w:tcBorders>
              <w:top w:val="nil"/>
              <w:left w:val="nil"/>
              <w:bottom w:val="single" w:sz="4" w:space="0" w:color="auto"/>
              <w:right w:val="single" w:sz="4" w:space="0" w:color="auto"/>
            </w:tcBorders>
            <w:shd w:val="clear" w:color="000000" w:fill="FFFFFF"/>
            <w:noWrap/>
            <w:vAlign w:val="center"/>
            <w:hideMark/>
          </w:tcPr>
          <w:p w14:paraId="31B4AAD1"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5.772</w:t>
            </w:r>
          </w:p>
        </w:tc>
        <w:tc>
          <w:tcPr>
            <w:tcW w:w="800" w:type="dxa"/>
            <w:tcBorders>
              <w:top w:val="nil"/>
              <w:left w:val="nil"/>
              <w:bottom w:val="single" w:sz="4" w:space="0" w:color="auto"/>
              <w:right w:val="single" w:sz="4" w:space="0" w:color="auto"/>
            </w:tcBorders>
            <w:shd w:val="clear" w:color="000000" w:fill="FFFFFF"/>
            <w:noWrap/>
            <w:vAlign w:val="center"/>
            <w:hideMark/>
          </w:tcPr>
          <w:p w14:paraId="7B09D45C"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7.717</w:t>
            </w:r>
          </w:p>
        </w:tc>
        <w:tc>
          <w:tcPr>
            <w:tcW w:w="800" w:type="dxa"/>
            <w:tcBorders>
              <w:top w:val="nil"/>
              <w:left w:val="nil"/>
              <w:bottom w:val="single" w:sz="4" w:space="0" w:color="auto"/>
              <w:right w:val="single" w:sz="4" w:space="0" w:color="auto"/>
            </w:tcBorders>
            <w:shd w:val="clear" w:color="000000" w:fill="FFFFFF"/>
            <w:noWrap/>
            <w:vAlign w:val="center"/>
            <w:hideMark/>
          </w:tcPr>
          <w:p w14:paraId="4324D5B7"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5.693</w:t>
            </w:r>
          </w:p>
        </w:tc>
        <w:tc>
          <w:tcPr>
            <w:tcW w:w="800" w:type="dxa"/>
            <w:tcBorders>
              <w:top w:val="nil"/>
              <w:left w:val="nil"/>
              <w:bottom w:val="single" w:sz="4" w:space="0" w:color="auto"/>
              <w:right w:val="single" w:sz="4" w:space="0" w:color="auto"/>
            </w:tcBorders>
            <w:shd w:val="clear" w:color="000000" w:fill="FFFFFF"/>
            <w:noWrap/>
            <w:vAlign w:val="center"/>
            <w:hideMark/>
          </w:tcPr>
          <w:p w14:paraId="7727B6E7"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6.404</w:t>
            </w:r>
          </w:p>
        </w:tc>
        <w:tc>
          <w:tcPr>
            <w:tcW w:w="800" w:type="dxa"/>
            <w:tcBorders>
              <w:top w:val="nil"/>
              <w:left w:val="nil"/>
              <w:bottom w:val="single" w:sz="4" w:space="0" w:color="auto"/>
              <w:right w:val="single" w:sz="4" w:space="0" w:color="auto"/>
            </w:tcBorders>
            <w:shd w:val="clear" w:color="000000" w:fill="FFFFFF"/>
            <w:noWrap/>
            <w:vAlign w:val="center"/>
            <w:hideMark/>
          </w:tcPr>
          <w:p w14:paraId="49A0AB90"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0</w:t>
            </w:r>
          </w:p>
        </w:tc>
        <w:tc>
          <w:tcPr>
            <w:tcW w:w="800" w:type="dxa"/>
            <w:tcBorders>
              <w:top w:val="nil"/>
              <w:left w:val="nil"/>
              <w:bottom w:val="single" w:sz="4" w:space="0" w:color="auto"/>
              <w:right w:val="single" w:sz="4" w:space="0" w:color="auto"/>
            </w:tcBorders>
            <w:shd w:val="clear" w:color="000000" w:fill="FFFFFF"/>
            <w:noWrap/>
            <w:vAlign w:val="center"/>
            <w:hideMark/>
          </w:tcPr>
          <w:p w14:paraId="33E27FAA"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0</w:t>
            </w:r>
          </w:p>
        </w:tc>
        <w:tc>
          <w:tcPr>
            <w:tcW w:w="800" w:type="dxa"/>
            <w:tcBorders>
              <w:top w:val="nil"/>
              <w:left w:val="nil"/>
              <w:bottom w:val="single" w:sz="4" w:space="0" w:color="auto"/>
              <w:right w:val="single" w:sz="4" w:space="0" w:color="auto"/>
            </w:tcBorders>
            <w:shd w:val="clear" w:color="000000" w:fill="FFFFFF"/>
            <w:vAlign w:val="center"/>
          </w:tcPr>
          <w:p w14:paraId="13487A1F"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5.462</w:t>
            </w:r>
          </w:p>
        </w:tc>
        <w:tc>
          <w:tcPr>
            <w:tcW w:w="800" w:type="dxa"/>
            <w:tcBorders>
              <w:top w:val="nil"/>
              <w:left w:val="nil"/>
              <w:bottom w:val="single" w:sz="4" w:space="0" w:color="auto"/>
              <w:right w:val="single" w:sz="4" w:space="0" w:color="auto"/>
            </w:tcBorders>
            <w:shd w:val="clear" w:color="000000" w:fill="FFFFFF"/>
            <w:vAlign w:val="center"/>
          </w:tcPr>
          <w:p w14:paraId="5E81B72D"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5.128</w:t>
            </w:r>
          </w:p>
        </w:tc>
      </w:tr>
      <w:tr w:rsidR="00F428E9" w:rsidRPr="00F428E9" w14:paraId="013D955E" w14:textId="77777777" w:rsidTr="00325D09">
        <w:trPr>
          <w:trHeight w:val="300"/>
          <w:jc w:val="center"/>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5A5CCE1E"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septiembre</w:t>
            </w:r>
          </w:p>
        </w:tc>
        <w:tc>
          <w:tcPr>
            <w:tcW w:w="800" w:type="dxa"/>
            <w:tcBorders>
              <w:top w:val="nil"/>
              <w:left w:val="nil"/>
              <w:bottom w:val="single" w:sz="4" w:space="0" w:color="auto"/>
              <w:right w:val="single" w:sz="4" w:space="0" w:color="auto"/>
            </w:tcBorders>
            <w:shd w:val="clear" w:color="000000" w:fill="FFFFFF"/>
            <w:noWrap/>
            <w:vAlign w:val="center"/>
            <w:hideMark/>
          </w:tcPr>
          <w:p w14:paraId="355C3AF4"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6.130</w:t>
            </w:r>
          </w:p>
        </w:tc>
        <w:tc>
          <w:tcPr>
            <w:tcW w:w="800" w:type="dxa"/>
            <w:tcBorders>
              <w:top w:val="nil"/>
              <w:left w:val="nil"/>
              <w:bottom w:val="single" w:sz="4" w:space="0" w:color="auto"/>
              <w:right w:val="single" w:sz="4" w:space="0" w:color="auto"/>
            </w:tcBorders>
            <w:shd w:val="clear" w:color="000000" w:fill="FFFFFF"/>
            <w:noWrap/>
            <w:vAlign w:val="center"/>
            <w:hideMark/>
          </w:tcPr>
          <w:p w14:paraId="2E4E6541"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4.959</w:t>
            </w:r>
          </w:p>
        </w:tc>
        <w:tc>
          <w:tcPr>
            <w:tcW w:w="800" w:type="dxa"/>
            <w:tcBorders>
              <w:top w:val="nil"/>
              <w:left w:val="nil"/>
              <w:bottom w:val="single" w:sz="4" w:space="0" w:color="auto"/>
              <w:right w:val="single" w:sz="4" w:space="0" w:color="auto"/>
            </w:tcBorders>
            <w:shd w:val="clear" w:color="000000" w:fill="FFFFFF"/>
            <w:noWrap/>
            <w:vAlign w:val="center"/>
            <w:hideMark/>
          </w:tcPr>
          <w:p w14:paraId="108F3473"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5.452</w:t>
            </w:r>
          </w:p>
        </w:tc>
        <w:tc>
          <w:tcPr>
            <w:tcW w:w="800" w:type="dxa"/>
            <w:tcBorders>
              <w:top w:val="nil"/>
              <w:left w:val="nil"/>
              <w:bottom w:val="single" w:sz="4" w:space="0" w:color="auto"/>
              <w:right w:val="single" w:sz="4" w:space="0" w:color="auto"/>
            </w:tcBorders>
            <w:shd w:val="clear" w:color="000000" w:fill="FFFFFF"/>
            <w:noWrap/>
            <w:vAlign w:val="center"/>
            <w:hideMark/>
          </w:tcPr>
          <w:p w14:paraId="60DBDE57"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5.735</w:t>
            </w:r>
          </w:p>
        </w:tc>
        <w:tc>
          <w:tcPr>
            <w:tcW w:w="800" w:type="dxa"/>
            <w:tcBorders>
              <w:top w:val="nil"/>
              <w:left w:val="nil"/>
              <w:bottom w:val="single" w:sz="4" w:space="0" w:color="auto"/>
              <w:right w:val="single" w:sz="4" w:space="0" w:color="auto"/>
            </w:tcBorders>
            <w:shd w:val="clear" w:color="000000" w:fill="FFFFFF"/>
            <w:noWrap/>
            <w:vAlign w:val="center"/>
            <w:hideMark/>
          </w:tcPr>
          <w:p w14:paraId="6DEDA324"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7.031</w:t>
            </w:r>
          </w:p>
        </w:tc>
        <w:tc>
          <w:tcPr>
            <w:tcW w:w="800" w:type="dxa"/>
            <w:tcBorders>
              <w:top w:val="nil"/>
              <w:left w:val="nil"/>
              <w:bottom w:val="single" w:sz="4" w:space="0" w:color="auto"/>
              <w:right w:val="single" w:sz="4" w:space="0" w:color="auto"/>
            </w:tcBorders>
            <w:shd w:val="clear" w:color="000000" w:fill="FFFFFF"/>
            <w:noWrap/>
            <w:vAlign w:val="center"/>
            <w:hideMark/>
          </w:tcPr>
          <w:p w14:paraId="50989FBA"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6.400</w:t>
            </w:r>
          </w:p>
        </w:tc>
        <w:tc>
          <w:tcPr>
            <w:tcW w:w="800" w:type="dxa"/>
            <w:tcBorders>
              <w:top w:val="nil"/>
              <w:left w:val="nil"/>
              <w:bottom w:val="single" w:sz="4" w:space="0" w:color="auto"/>
              <w:right w:val="single" w:sz="4" w:space="0" w:color="auto"/>
            </w:tcBorders>
            <w:shd w:val="clear" w:color="000000" w:fill="FFFFFF"/>
            <w:noWrap/>
            <w:vAlign w:val="center"/>
            <w:hideMark/>
          </w:tcPr>
          <w:p w14:paraId="0A3481F5"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6.111</w:t>
            </w:r>
          </w:p>
        </w:tc>
        <w:tc>
          <w:tcPr>
            <w:tcW w:w="800" w:type="dxa"/>
            <w:tcBorders>
              <w:top w:val="nil"/>
              <w:left w:val="nil"/>
              <w:bottom w:val="single" w:sz="4" w:space="0" w:color="auto"/>
              <w:right w:val="single" w:sz="4" w:space="0" w:color="auto"/>
            </w:tcBorders>
            <w:shd w:val="clear" w:color="000000" w:fill="FFFFFF"/>
            <w:noWrap/>
            <w:vAlign w:val="center"/>
            <w:hideMark/>
          </w:tcPr>
          <w:p w14:paraId="1B6A5040"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0</w:t>
            </w:r>
          </w:p>
        </w:tc>
        <w:tc>
          <w:tcPr>
            <w:tcW w:w="800" w:type="dxa"/>
            <w:tcBorders>
              <w:top w:val="nil"/>
              <w:left w:val="nil"/>
              <w:bottom w:val="single" w:sz="4" w:space="0" w:color="auto"/>
              <w:right w:val="single" w:sz="4" w:space="0" w:color="auto"/>
            </w:tcBorders>
            <w:shd w:val="clear" w:color="000000" w:fill="FFFFFF"/>
            <w:noWrap/>
            <w:vAlign w:val="center"/>
            <w:hideMark/>
          </w:tcPr>
          <w:p w14:paraId="58955C39"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522</w:t>
            </w:r>
          </w:p>
        </w:tc>
        <w:tc>
          <w:tcPr>
            <w:tcW w:w="800" w:type="dxa"/>
            <w:tcBorders>
              <w:top w:val="nil"/>
              <w:left w:val="nil"/>
              <w:bottom w:val="single" w:sz="4" w:space="0" w:color="auto"/>
              <w:right w:val="single" w:sz="4" w:space="0" w:color="auto"/>
            </w:tcBorders>
            <w:shd w:val="clear" w:color="000000" w:fill="FFFFFF"/>
            <w:vAlign w:val="center"/>
          </w:tcPr>
          <w:p w14:paraId="74FFE0A7"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5.262</w:t>
            </w:r>
          </w:p>
        </w:tc>
        <w:tc>
          <w:tcPr>
            <w:tcW w:w="800" w:type="dxa"/>
            <w:tcBorders>
              <w:top w:val="nil"/>
              <w:left w:val="nil"/>
              <w:bottom w:val="single" w:sz="4" w:space="0" w:color="auto"/>
              <w:right w:val="single" w:sz="4" w:space="0" w:color="auto"/>
            </w:tcBorders>
            <w:shd w:val="clear" w:color="000000" w:fill="FFFFFF"/>
            <w:vAlign w:val="center"/>
          </w:tcPr>
          <w:p w14:paraId="175A60BB"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5.184</w:t>
            </w:r>
          </w:p>
        </w:tc>
      </w:tr>
      <w:tr w:rsidR="00F428E9" w:rsidRPr="00F428E9" w14:paraId="2A4CBE8A" w14:textId="77777777" w:rsidTr="00325D09">
        <w:trPr>
          <w:trHeight w:val="300"/>
          <w:jc w:val="center"/>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3297E9CD"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octubre</w:t>
            </w:r>
          </w:p>
        </w:tc>
        <w:tc>
          <w:tcPr>
            <w:tcW w:w="800" w:type="dxa"/>
            <w:tcBorders>
              <w:top w:val="nil"/>
              <w:left w:val="nil"/>
              <w:bottom w:val="single" w:sz="4" w:space="0" w:color="auto"/>
              <w:right w:val="single" w:sz="4" w:space="0" w:color="auto"/>
            </w:tcBorders>
            <w:shd w:val="clear" w:color="000000" w:fill="FFFFFF"/>
            <w:noWrap/>
            <w:vAlign w:val="center"/>
            <w:hideMark/>
          </w:tcPr>
          <w:p w14:paraId="08F12F39"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4.193</w:t>
            </w:r>
          </w:p>
        </w:tc>
        <w:tc>
          <w:tcPr>
            <w:tcW w:w="800" w:type="dxa"/>
            <w:tcBorders>
              <w:top w:val="nil"/>
              <w:left w:val="nil"/>
              <w:bottom w:val="single" w:sz="4" w:space="0" w:color="auto"/>
              <w:right w:val="single" w:sz="4" w:space="0" w:color="auto"/>
            </w:tcBorders>
            <w:shd w:val="clear" w:color="000000" w:fill="FFFFFF"/>
            <w:noWrap/>
            <w:vAlign w:val="center"/>
            <w:hideMark/>
          </w:tcPr>
          <w:p w14:paraId="27AD6334"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6.098</w:t>
            </w:r>
          </w:p>
        </w:tc>
        <w:tc>
          <w:tcPr>
            <w:tcW w:w="800" w:type="dxa"/>
            <w:tcBorders>
              <w:top w:val="nil"/>
              <w:left w:val="nil"/>
              <w:bottom w:val="single" w:sz="4" w:space="0" w:color="auto"/>
              <w:right w:val="single" w:sz="4" w:space="0" w:color="auto"/>
            </w:tcBorders>
            <w:shd w:val="clear" w:color="000000" w:fill="FFFFFF"/>
            <w:noWrap/>
            <w:vAlign w:val="center"/>
            <w:hideMark/>
          </w:tcPr>
          <w:p w14:paraId="41C39AA5"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5.789</w:t>
            </w:r>
          </w:p>
        </w:tc>
        <w:tc>
          <w:tcPr>
            <w:tcW w:w="800" w:type="dxa"/>
            <w:tcBorders>
              <w:top w:val="nil"/>
              <w:left w:val="nil"/>
              <w:bottom w:val="single" w:sz="4" w:space="0" w:color="auto"/>
              <w:right w:val="single" w:sz="4" w:space="0" w:color="auto"/>
            </w:tcBorders>
            <w:shd w:val="clear" w:color="000000" w:fill="FFFFFF"/>
            <w:noWrap/>
            <w:vAlign w:val="center"/>
            <w:hideMark/>
          </w:tcPr>
          <w:p w14:paraId="0810787C"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7.057</w:t>
            </w:r>
          </w:p>
        </w:tc>
        <w:tc>
          <w:tcPr>
            <w:tcW w:w="800" w:type="dxa"/>
            <w:tcBorders>
              <w:top w:val="nil"/>
              <w:left w:val="nil"/>
              <w:bottom w:val="single" w:sz="4" w:space="0" w:color="auto"/>
              <w:right w:val="single" w:sz="4" w:space="0" w:color="auto"/>
            </w:tcBorders>
            <w:shd w:val="clear" w:color="000000" w:fill="FFFFFF"/>
            <w:noWrap/>
            <w:vAlign w:val="center"/>
            <w:hideMark/>
          </w:tcPr>
          <w:p w14:paraId="7AEAE23E"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6.763</w:t>
            </w:r>
          </w:p>
        </w:tc>
        <w:tc>
          <w:tcPr>
            <w:tcW w:w="800" w:type="dxa"/>
            <w:tcBorders>
              <w:top w:val="nil"/>
              <w:left w:val="nil"/>
              <w:bottom w:val="single" w:sz="4" w:space="0" w:color="auto"/>
              <w:right w:val="single" w:sz="4" w:space="0" w:color="auto"/>
            </w:tcBorders>
            <w:shd w:val="clear" w:color="000000" w:fill="FFFFFF"/>
            <w:noWrap/>
            <w:vAlign w:val="center"/>
            <w:hideMark/>
          </w:tcPr>
          <w:p w14:paraId="1FF66361"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6.852</w:t>
            </w:r>
          </w:p>
        </w:tc>
        <w:tc>
          <w:tcPr>
            <w:tcW w:w="800" w:type="dxa"/>
            <w:tcBorders>
              <w:top w:val="nil"/>
              <w:left w:val="nil"/>
              <w:bottom w:val="single" w:sz="4" w:space="0" w:color="auto"/>
              <w:right w:val="single" w:sz="4" w:space="0" w:color="auto"/>
            </w:tcBorders>
            <w:shd w:val="clear" w:color="000000" w:fill="FFFFFF"/>
            <w:noWrap/>
            <w:vAlign w:val="center"/>
            <w:hideMark/>
          </w:tcPr>
          <w:p w14:paraId="4A4F47A5"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6.693</w:t>
            </w:r>
          </w:p>
        </w:tc>
        <w:tc>
          <w:tcPr>
            <w:tcW w:w="800" w:type="dxa"/>
            <w:tcBorders>
              <w:top w:val="nil"/>
              <w:left w:val="nil"/>
              <w:bottom w:val="single" w:sz="4" w:space="0" w:color="auto"/>
              <w:right w:val="single" w:sz="4" w:space="0" w:color="auto"/>
            </w:tcBorders>
            <w:shd w:val="clear" w:color="000000" w:fill="FFFFFF"/>
            <w:noWrap/>
            <w:vAlign w:val="center"/>
            <w:hideMark/>
          </w:tcPr>
          <w:p w14:paraId="5E7C62C0"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1.494</w:t>
            </w:r>
          </w:p>
        </w:tc>
        <w:tc>
          <w:tcPr>
            <w:tcW w:w="800" w:type="dxa"/>
            <w:tcBorders>
              <w:top w:val="nil"/>
              <w:left w:val="nil"/>
              <w:bottom w:val="single" w:sz="4" w:space="0" w:color="auto"/>
              <w:right w:val="single" w:sz="4" w:space="0" w:color="auto"/>
            </w:tcBorders>
            <w:shd w:val="clear" w:color="000000" w:fill="FFFFFF"/>
            <w:noWrap/>
            <w:vAlign w:val="center"/>
            <w:hideMark/>
          </w:tcPr>
          <w:p w14:paraId="64E54979"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4.286</w:t>
            </w:r>
          </w:p>
        </w:tc>
        <w:tc>
          <w:tcPr>
            <w:tcW w:w="800" w:type="dxa"/>
            <w:tcBorders>
              <w:top w:val="nil"/>
              <w:left w:val="nil"/>
              <w:bottom w:val="single" w:sz="4" w:space="0" w:color="auto"/>
              <w:right w:val="single" w:sz="4" w:space="0" w:color="auto"/>
            </w:tcBorders>
            <w:shd w:val="clear" w:color="000000" w:fill="FFFFFF"/>
            <w:vAlign w:val="center"/>
          </w:tcPr>
          <w:p w14:paraId="4B408C1C"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5.135</w:t>
            </w:r>
          </w:p>
        </w:tc>
        <w:tc>
          <w:tcPr>
            <w:tcW w:w="800" w:type="dxa"/>
            <w:tcBorders>
              <w:top w:val="nil"/>
              <w:left w:val="nil"/>
              <w:bottom w:val="single" w:sz="4" w:space="0" w:color="auto"/>
              <w:right w:val="single" w:sz="4" w:space="0" w:color="auto"/>
            </w:tcBorders>
            <w:shd w:val="clear" w:color="000000" w:fill="FFFFFF"/>
            <w:vAlign w:val="center"/>
          </w:tcPr>
          <w:p w14:paraId="064BF042" w14:textId="77777777" w:rsidR="00F428E9" w:rsidRPr="00F428E9" w:rsidRDefault="00F428E9" w:rsidP="00AD79F5">
            <w:pPr>
              <w:jc w:val="center"/>
              <w:rPr>
                <w:rFonts w:ascii="Times New Roman" w:hAnsi="Times New Roman" w:cs="Times New Roman"/>
                <w:sz w:val="24"/>
                <w:szCs w:val="24"/>
                <w:lang w:val="es-ES"/>
              </w:rPr>
            </w:pPr>
          </w:p>
        </w:tc>
      </w:tr>
      <w:tr w:rsidR="00F428E9" w:rsidRPr="00F428E9" w14:paraId="0AD1A643" w14:textId="77777777" w:rsidTr="00325D09">
        <w:trPr>
          <w:trHeight w:val="300"/>
          <w:jc w:val="center"/>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5D366E33"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noviembre</w:t>
            </w:r>
          </w:p>
        </w:tc>
        <w:tc>
          <w:tcPr>
            <w:tcW w:w="800" w:type="dxa"/>
            <w:tcBorders>
              <w:top w:val="nil"/>
              <w:left w:val="nil"/>
              <w:bottom w:val="single" w:sz="4" w:space="0" w:color="auto"/>
              <w:right w:val="single" w:sz="4" w:space="0" w:color="auto"/>
            </w:tcBorders>
            <w:shd w:val="clear" w:color="000000" w:fill="FFFFFF"/>
            <w:noWrap/>
            <w:vAlign w:val="center"/>
            <w:hideMark/>
          </w:tcPr>
          <w:p w14:paraId="0C2E91F7"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4.717</w:t>
            </w:r>
          </w:p>
        </w:tc>
        <w:tc>
          <w:tcPr>
            <w:tcW w:w="800" w:type="dxa"/>
            <w:tcBorders>
              <w:top w:val="nil"/>
              <w:left w:val="nil"/>
              <w:bottom w:val="single" w:sz="4" w:space="0" w:color="auto"/>
              <w:right w:val="single" w:sz="4" w:space="0" w:color="auto"/>
            </w:tcBorders>
            <w:shd w:val="clear" w:color="000000" w:fill="FFFFFF"/>
            <w:noWrap/>
            <w:vAlign w:val="center"/>
            <w:hideMark/>
          </w:tcPr>
          <w:p w14:paraId="71A278BC"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6.306</w:t>
            </w:r>
          </w:p>
        </w:tc>
        <w:tc>
          <w:tcPr>
            <w:tcW w:w="800" w:type="dxa"/>
            <w:tcBorders>
              <w:top w:val="nil"/>
              <w:left w:val="nil"/>
              <w:bottom w:val="single" w:sz="4" w:space="0" w:color="auto"/>
              <w:right w:val="single" w:sz="4" w:space="0" w:color="auto"/>
            </w:tcBorders>
            <w:shd w:val="clear" w:color="000000" w:fill="FFFFFF"/>
            <w:noWrap/>
            <w:vAlign w:val="center"/>
            <w:hideMark/>
          </w:tcPr>
          <w:p w14:paraId="00FEB37F"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6.248</w:t>
            </w:r>
          </w:p>
        </w:tc>
        <w:tc>
          <w:tcPr>
            <w:tcW w:w="800" w:type="dxa"/>
            <w:tcBorders>
              <w:top w:val="nil"/>
              <w:left w:val="nil"/>
              <w:bottom w:val="single" w:sz="4" w:space="0" w:color="auto"/>
              <w:right w:val="single" w:sz="4" w:space="0" w:color="auto"/>
            </w:tcBorders>
            <w:shd w:val="clear" w:color="000000" w:fill="FFFFFF"/>
            <w:noWrap/>
            <w:vAlign w:val="center"/>
            <w:hideMark/>
          </w:tcPr>
          <w:p w14:paraId="4638B187"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6.745</w:t>
            </w:r>
          </w:p>
        </w:tc>
        <w:tc>
          <w:tcPr>
            <w:tcW w:w="800" w:type="dxa"/>
            <w:tcBorders>
              <w:top w:val="nil"/>
              <w:left w:val="nil"/>
              <w:bottom w:val="single" w:sz="4" w:space="0" w:color="auto"/>
              <w:right w:val="single" w:sz="4" w:space="0" w:color="auto"/>
            </w:tcBorders>
            <w:shd w:val="clear" w:color="auto" w:fill="auto"/>
            <w:noWrap/>
            <w:vAlign w:val="center"/>
            <w:hideMark/>
          </w:tcPr>
          <w:p w14:paraId="07FF7033"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7.013</w:t>
            </w:r>
          </w:p>
        </w:tc>
        <w:tc>
          <w:tcPr>
            <w:tcW w:w="800" w:type="dxa"/>
            <w:tcBorders>
              <w:top w:val="nil"/>
              <w:left w:val="nil"/>
              <w:bottom w:val="single" w:sz="4" w:space="0" w:color="auto"/>
              <w:right w:val="single" w:sz="4" w:space="0" w:color="auto"/>
            </w:tcBorders>
            <w:shd w:val="clear" w:color="auto" w:fill="auto"/>
            <w:noWrap/>
            <w:vAlign w:val="center"/>
            <w:hideMark/>
          </w:tcPr>
          <w:p w14:paraId="6D7FFF89"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6.132</w:t>
            </w:r>
          </w:p>
        </w:tc>
        <w:tc>
          <w:tcPr>
            <w:tcW w:w="800" w:type="dxa"/>
            <w:tcBorders>
              <w:top w:val="nil"/>
              <w:left w:val="nil"/>
              <w:bottom w:val="single" w:sz="4" w:space="0" w:color="auto"/>
              <w:right w:val="single" w:sz="4" w:space="0" w:color="auto"/>
            </w:tcBorders>
            <w:shd w:val="clear" w:color="auto" w:fill="auto"/>
            <w:noWrap/>
            <w:vAlign w:val="center"/>
            <w:hideMark/>
          </w:tcPr>
          <w:p w14:paraId="627B0EA6"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5.457</w:t>
            </w:r>
          </w:p>
        </w:tc>
        <w:tc>
          <w:tcPr>
            <w:tcW w:w="800" w:type="dxa"/>
            <w:tcBorders>
              <w:top w:val="nil"/>
              <w:left w:val="nil"/>
              <w:bottom w:val="single" w:sz="4" w:space="0" w:color="auto"/>
              <w:right w:val="single" w:sz="4" w:space="0" w:color="auto"/>
            </w:tcBorders>
            <w:shd w:val="clear" w:color="auto" w:fill="auto"/>
            <w:noWrap/>
            <w:vAlign w:val="center"/>
            <w:hideMark/>
          </w:tcPr>
          <w:p w14:paraId="25EDD517"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2.038</w:t>
            </w:r>
          </w:p>
        </w:tc>
        <w:tc>
          <w:tcPr>
            <w:tcW w:w="800" w:type="dxa"/>
            <w:tcBorders>
              <w:top w:val="nil"/>
              <w:left w:val="nil"/>
              <w:bottom w:val="single" w:sz="4" w:space="0" w:color="auto"/>
              <w:right w:val="single" w:sz="4" w:space="0" w:color="auto"/>
            </w:tcBorders>
            <w:shd w:val="clear" w:color="auto" w:fill="auto"/>
            <w:noWrap/>
            <w:vAlign w:val="center"/>
            <w:hideMark/>
          </w:tcPr>
          <w:p w14:paraId="3014A494"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4.693</w:t>
            </w:r>
          </w:p>
        </w:tc>
        <w:tc>
          <w:tcPr>
            <w:tcW w:w="800" w:type="dxa"/>
            <w:tcBorders>
              <w:top w:val="nil"/>
              <w:left w:val="nil"/>
              <w:bottom w:val="single" w:sz="4" w:space="0" w:color="auto"/>
              <w:right w:val="single" w:sz="4" w:space="0" w:color="auto"/>
            </w:tcBorders>
            <w:vAlign w:val="center"/>
          </w:tcPr>
          <w:p w14:paraId="22FA97B6"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5.323</w:t>
            </w:r>
          </w:p>
        </w:tc>
        <w:tc>
          <w:tcPr>
            <w:tcW w:w="800" w:type="dxa"/>
            <w:tcBorders>
              <w:top w:val="nil"/>
              <w:left w:val="nil"/>
              <w:bottom w:val="single" w:sz="4" w:space="0" w:color="auto"/>
              <w:right w:val="single" w:sz="4" w:space="0" w:color="auto"/>
            </w:tcBorders>
            <w:vAlign w:val="center"/>
          </w:tcPr>
          <w:p w14:paraId="029AE1B6" w14:textId="77777777" w:rsidR="00F428E9" w:rsidRPr="00F428E9" w:rsidRDefault="00F428E9" w:rsidP="00AD79F5">
            <w:pPr>
              <w:jc w:val="center"/>
              <w:rPr>
                <w:rFonts w:ascii="Times New Roman" w:hAnsi="Times New Roman" w:cs="Times New Roman"/>
                <w:sz w:val="24"/>
                <w:szCs w:val="24"/>
                <w:lang w:val="es-ES"/>
              </w:rPr>
            </w:pPr>
          </w:p>
        </w:tc>
      </w:tr>
      <w:tr w:rsidR="00F428E9" w:rsidRPr="00F428E9" w14:paraId="338057A8" w14:textId="77777777" w:rsidTr="00325D09">
        <w:trPr>
          <w:trHeight w:val="300"/>
          <w:jc w:val="center"/>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27E41316"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diciembre</w:t>
            </w:r>
          </w:p>
        </w:tc>
        <w:tc>
          <w:tcPr>
            <w:tcW w:w="800" w:type="dxa"/>
            <w:tcBorders>
              <w:top w:val="nil"/>
              <w:left w:val="nil"/>
              <w:bottom w:val="single" w:sz="4" w:space="0" w:color="auto"/>
              <w:right w:val="single" w:sz="4" w:space="0" w:color="auto"/>
            </w:tcBorders>
            <w:shd w:val="clear" w:color="000000" w:fill="FFFFFF"/>
            <w:noWrap/>
            <w:vAlign w:val="center"/>
            <w:hideMark/>
          </w:tcPr>
          <w:p w14:paraId="73BD0D0B"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6.830</w:t>
            </w:r>
          </w:p>
        </w:tc>
        <w:tc>
          <w:tcPr>
            <w:tcW w:w="800" w:type="dxa"/>
            <w:tcBorders>
              <w:top w:val="nil"/>
              <w:left w:val="nil"/>
              <w:bottom w:val="single" w:sz="4" w:space="0" w:color="auto"/>
              <w:right w:val="single" w:sz="4" w:space="0" w:color="auto"/>
            </w:tcBorders>
            <w:shd w:val="clear" w:color="000000" w:fill="FFFFFF"/>
            <w:noWrap/>
            <w:vAlign w:val="center"/>
            <w:hideMark/>
          </w:tcPr>
          <w:p w14:paraId="36AA5CB0"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7.662</w:t>
            </w:r>
          </w:p>
        </w:tc>
        <w:tc>
          <w:tcPr>
            <w:tcW w:w="800" w:type="dxa"/>
            <w:tcBorders>
              <w:top w:val="nil"/>
              <w:left w:val="nil"/>
              <w:bottom w:val="single" w:sz="4" w:space="0" w:color="auto"/>
              <w:right w:val="single" w:sz="4" w:space="0" w:color="auto"/>
            </w:tcBorders>
            <w:shd w:val="clear" w:color="000000" w:fill="FFFFFF"/>
            <w:noWrap/>
            <w:vAlign w:val="center"/>
            <w:hideMark/>
          </w:tcPr>
          <w:p w14:paraId="40B2AD92"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8.070</w:t>
            </w:r>
          </w:p>
        </w:tc>
        <w:tc>
          <w:tcPr>
            <w:tcW w:w="800" w:type="dxa"/>
            <w:tcBorders>
              <w:top w:val="nil"/>
              <w:left w:val="nil"/>
              <w:bottom w:val="single" w:sz="4" w:space="0" w:color="auto"/>
              <w:right w:val="single" w:sz="4" w:space="0" w:color="auto"/>
            </w:tcBorders>
            <w:shd w:val="clear" w:color="000000" w:fill="FFFFFF"/>
            <w:noWrap/>
            <w:vAlign w:val="center"/>
            <w:hideMark/>
          </w:tcPr>
          <w:p w14:paraId="21B98784"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8.138</w:t>
            </w:r>
          </w:p>
        </w:tc>
        <w:tc>
          <w:tcPr>
            <w:tcW w:w="800" w:type="dxa"/>
            <w:tcBorders>
              <w:top w:val="nil"/>
              <w:left w:val="nil"/>
              <w:bottom w:val="single" w:sz="4" w:space="0" w:color="auto"/>
              <w:right w:val="single" w:sz="4" w:space="0" w:color="auto"/>
            </w:tcBorders>
            <w:shd w:val="clear" w:color="000000" w:fill="FFFFFF"/>
            <w:noWrap/>
            <w:vAlign w:val="center"/>
            <w:hideMark/>
          </w:tcPr>
          <w:p w14:paraId="6590A5BF"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6.758</w:t>
            </w:r>
          </w:p>
        </w:tc>
        <w:tc>
          <w:tcPr>
            <w:tcW w:w="800" w:type="dxa"/>
            <w:tcBorders>
              <w:top w:val="nil"/>
              <w:left w:val="nil"/>
              <w:bottom w:val="single" w:sz="4" w:space="0" w:color="auto"/>
              <w:right w:val="single" w:sz="4" w:space="0" w:color="auto"/>
            </w:tcBorders>
            <w:shd w:val="clear" w:color="000000" w:fill="FFFFFF"/>
            <w:noWrap/>
            <w:vAlign w:val="center"/>
            <w:hideMark/>
          </w:tcPr>
          <w:p w14:paraId="79338592"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8.880</w:t>
            </w:r>
          </w:p>
        </w:tc>
        <w:tc>
          <w:tcPr>
            <w:tcW w:w="800" w:type="dxa"/>
            <w:tcBorders>
              <w:top w:val="nil"/>
              <w:left w:val="nil"/>
              <w:bottom w:val="single" w:sz="4" w:space="0" w:color="auto"/>
              <w:right w:val="single" w:sz="4" w:space="0" w:color="auto"/>
            </w:tcBorders>
            <w:shd w:val="clear" w:color="000000" w:fill="FFFFFF"/>
            <w:noWrap/>
            <w:vAlign w:val="center"/>
            <w:hideMark/>
          </w:tcPr>
          <w:p w14:paraId="4898358A"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6.900</w:t>
            </w:r>
          </w:p>
        </w:tc>
        <w:tc>
          <w:tcPr>
            <w:tcW w:w="800" w:type="dxa"/>
            <w:tcBorders>
              <w:top w:val="nil"/>
              <w:left w:val="nil"/>
              <w:bottom w:val="single" w:sz="4" w:space="0" w:color="auto"/>
              <w:right w:val="single" w:sz="4" w:space="0" w:color="auto"/>
            </w:tcBorders>
            <w:shd w:val="clear" w:color="000000" w:fill="FFFFFF"/>
            <w:noWrap/>
            <w:vAlign w:val="center"/>
            <w:hideMark/>
          </w:tcPr>
          <w:p w14:paraId="124AC095"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3.567</w:t>
            </w:r>
          </w:p>
        </w:tc>
        <w:tc>
          <w:tcPr>
            <w:tcW w:w="800" w:type="dxa"/>
            <w:tcBorders>
              <w:top w:val="nil"/>
              <w:left w:val="nil"/>
              <w:bottom w:val="single" w:sz="4" w:space="0" w:color="auto"/>
              <w:right w:val="single" w:sz="4" w:space="0" w:color="auto"/>
            </w:tcBorders>
            <w:shd w:val="clear" w:color="000000" w:fill="FFFFFF"/>
            <w:noWrap/>
            <w:vAlign w:val="center"/>
            <w:hideMark/>
          </w:tcPr>
          <w:p w14:paraId="58CAD89D"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5.498</w:t>
            </w:r>
          </w:p>
        </w:tc>
        <w:tc>
          <w:tcPr>
            <w:tcW w:w="800" w:type="dxa"/>
            <w:tcBorders>
              <w:top w:val="nil"/>
              <w:left w:val="nil"/>
              <w:bottom w:val="single" w:sz="4" w:space="0" w:color="auto"/>
              <w:right w:val="single" w:sz="4" w:space="0" w:color="auto"/>
            </w:tcBorders>
            <w:shd w:val="clear" w:color="000000" w:fill="FFFFFF"/>
            <w:vAlign w:val="center"/>
          </w:tcPr>
          <w:p w14:paraId="78E4D99F"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6.281</w:t>
            </w:r>
          </w:p>
        </w:tc>
        <w:tc>
          <w:tcPr>
            <w:tcW w:w="800" w:type="dxa"/>
            <w:tcBorders>
              <w:top w:val="nil"/>
              <w:left w:val="nil"/>
              <w:bottom w:val="single" w:sz="4" w:space="0" w:color="auto"/>
              <w:right w:val="single" w:sz="4" w:space="0" w:color="auto"/>
            </w:tcBorders>
            <w:shd w:val="clear" w:color="000000" w:fill="FFFFFF"/>
            <w:vAlign w:val="center"/>
          </w:tcPr>
          <w:p w14:paraId="7E7D99C0" w14:textId="77777777" w:rsidR="00F428E9" w:rsidRPr="00F428E9" w:rsidRDefault="00F428E9" w:rsidP="00AD79F5">
            <w:pPr>
              <w:jc w:val="center"/>
              <w:rPr>
                <w:rFonts w:ascii="Times New Roman" w:hAnsi="Times New Roman" w:cs="Times New Roman"/>
                <w:sz w:val="24"/>
                <w:szCs w:val="24"/>
                <w:lang w:val="es-ES"/>
              </w:rPr>
            </w:pPr>
          </w:p>
        </w:tc>
      </w:tr>
      <w:tr w:rsidR="00F428E9" w:rsidRPr="00F428E9" w14:paraId="5FBB3D38" w14:textId="77777777" w:rsidTr="00325D09">
        <w:trPr>
          <w:trHeight w:val="300"/>
          <w:jc w:val="center"/>
        </w:trPr>
        <w:tc>
          <w:tcPr>
            <w:tcW w:w="1193" w:type="dxa"/>
            <w:tcBorders>
              <w:top w:val="nil"/>
              <w:left w:val="single" w:sz="4" w:space="0" w:color="auto"/>
              <w:bottom w:val="single" w:sz="4" w:space="0" w:color="auto"/>
              <w:right w:val="single" w:sz="4" w:space="0" w:color="auto"/>
            </w:tcBorders>
            <w:shd w:val="clear" w:color="000000" w:fill="FFF2CC"/>
            <w:noWrap/>
            <w:vAlign w:val="bottom"/>
            <w:hideMark/>
          </w:tcPr>
          <w:p w14:paraId="5DAF9A14"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TOTALES</w:t>
            </w:r>
          </w:p>
        </w:tc>
        <w:tc>
          <w:tcPr>
            <w:tcW w:w="800" w:type="dxa"/>
            <w:tcBorders>
              <w:top w:val="nil"/>
              <w:left w:val="nil"/>
              <w:bottom w:val="single" w:sz="4" w:space="0" w:color="auto"/>
              <w:right w:val="single" w:sz="4" w:space="0" w:color="auto"/>
            </w:tcBorders>
            <w:shd w:val="clear" w:color="000000" w:fill="FFF2CC"/>
            <w:noWrap/>
            <w:vAlign w:val="center"/>
            <w:hideMark/>
          </w:tcPr>
          <w:p w14:paraId="34B6C722"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74.256</w:t>
            </w:r>
          </w:p>
        </w:tc>
        <w:tc>
          <w:tcPr>
            <w:tcW w:w="800" w:type="dxa"/>
            <w:tcBorders>
              <w:top w:val="nil"/>
              <w:left w:val="nil"/>
              <w:bottom w:val="single" w:sz="4" w:space="0" w:color="auto"/>
              <w:right w:val="single" w:sz="4" w:space="0" w:color="auto"/>
            </w:tcBorders>
            <w:shd w:val="clear" w:color="000000" w:fill="FFF2CC"/>
            <w:noWrap/>
            <w:vAlign w:val="center"/>
            <w:hideMark/>
          </w:tcPr>
          <w:p w14:paraId="63024355"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75.561</w:t>
            </w:r>
          </w:p>
        </w:tc>
        <w:tc>
          <w:tcPr>
            <w:tcW w:w="800" w:type="dxa"/>
            <w:tcBorders>
              <w:top w:val="nil"/>
              <w:left w:val="nil"/>
              <w:bottom w:val="single" w:sz="4" w:space="0" w:color="auto"/>
              <w:right w:val="single" w:sz="4" w:space="0" w:color="auto"/>
            </w:tcBorders>
            <w:shd w:val="clear" w:color="000000" w:fill="FFF2CC"/>
            <w:noWrap/>
            <w:vAlign w:val="center"/>
            <w:hideMark/>
          </w:tcPr>
          <w:p w14:paraId="68DE07DE"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72.827</w:t>
            </w:r>
          </w:p>
        </w:tc>
        <w:tc>
          <w:tcPr>
            <w:tcW w:w="800" w:type="dxa"/>
            <w:tcBorders>
              <w:top w:val="nil"/>
              <w:left w:val="nil"/>
              <w:bottom w:val="single" w:sz="4" w:space="0" w:color="auto"/>
              <w:right w:val="single" w:sz="4" w:space="0" w:color="auto"/>
            </w:tcBorders>
            <w:shd w:val="clear" w:color="000000" w:fill="FFF2CC"/>
            <w:noWrap/>
            <w:vAlign w:val="center"/>
            <w:hideMark/>
          </w:tcPr>
          <w:p w14:paraId="28E0B062"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73.475</w:t>
            </w:r>
          </w:p>
        </w:tc>
        <w:tc>
          <w:tcPr>
            <w:tcW w:w="800" w:type="dxa"/>
            <w:tcBorders>
              <w:top w:val="nil"/>
              <w:left w:val="nil"/>
              <w:bottom w:val="single" w:sz="4" w:space="0" w:color="auto"/>
              <w:right w:val="single" w:sz="4" w:space="0" w:color="auto"/>
            </w:tcBorders>
            <w:shd w:val="clear" w:color="000000" w:fill="FFF2CC"/>
            <w:noWrap/>
            <w:vAlign w:val="center"/>
            <w:hideMark/>
          </w:tcPr>
          <w:p w14:paraId="4EDB662F"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80.867</w:t>
            </w:r>
          </w:p>
        </w:tc>
        <w:tc>
          <w:tcPr>
            <w:tcW w:w="800" w:type="dxa"/>
            <w:tcBorders>
              <w:top w:val="nil"/>
              <w:left w:val="nil"/>
              <w:bottom w:val="single" w:sz="4" w:space="0" w:color="auto"/>
              <w:right w:val="single" w:sz="4" w:space="0" w:color="auto"/>
            </w:tcBorders>
            <w:shd w:val="clear" w:color="000000" w:fill="FFF2CC"/>
            <w:noWrap/>
            <w:vAlign w:val="center"/>
            <w:hideMark/>
          </w:tcPr>
          <w:p w14:paraId="51EBF6F5"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76.803</w:t>
            </w:r>
          </w:p>
        </w:tc>
        <w:tc>
          <w:tcPr>
            <w:tcW w:w="800" w:type="dxa"/>
            <w:tcBorders>
              <w:top w:val="nil"/>
              <w:left w:val="nil"/>
              <w:bottom w:val="single" w:sz="4" w:space="0" w:color="auto"/>
              <w:right w:val="single" w:sz="4" w:space="0" w:color="auto"/>
            </w:tcBorders>
            <w:shd w:val="clear" w:color="000000" w:fill="FFF2CC"/>
            <w:noWrap/>
            <w:vAlign w:val="center"/>
            <w:hideMark/>
          </w:tcPr>
          <w:p w14:paraId="646E05B2"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74.713</w:t>
            </w:r>
          </w:p>
        </w:tc>
        <w:tc>
          <w:tcPr>
            <w:tcW w:w="800" w:type="dxa"/>
            <w:tcBorders>
              <w:top w:val="nil"/>
              <w:left w:val="nil"/>
              <w:bottom w:val="single" w:sz="4" w:space="0" w:color="auto"/>
              <w:right w:val="single" w:sz="4" w:space="0" w:color="auto"/>
            </w:tcBorders>
            <w:shd w:val="clear" w:color="000000" w:fill="FFF2CC"/>
            <w:noWrap/>
            <w:vAlign w:val="center"/>
            <w:hideMark/>
          </w:tcPr>
          <w:p w14:paraId="6BDD5EB2"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22.358</w:t>
            </w:r>
          </w:p>
        </w:tc>
        <w:tc>
          <w:tcPr>
            <w:tcW w:w="800" w:type="dxa"/>
            <w:tcBorders>
              <w:top w:val="nil"/>
              <w:left w:val="nil"/>
              <w:bottom w:val="single" w:sz="4" w:space="0" w:color="auto"/>
              <w:right w:val="single" w:sz="4" w:space="0" w:color="auto"/>
            </w:tcBorders>
            <w:shd w:val="clear" w:color="000000" w:fill="FFF2CC"/>
            <w:noWrap/>
            <w:vAlign w:val="center"/>
            <w:hideMark/>
          </w:tcPr>
          <w:p w14:paraId="2686B51F"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27.525</w:t>
            </w:r>
          </w:p>
        </w:tc>
        <w:tc>
          <w:tcPr>
            <w:tcW w:w="800" w:type="dxa"/>
            <w:tcBorders>
              <w:top w:val="nil"/>
              <w:left w:val="nil"/>
              <w:bottom w:val="single" w:sz="4" w:space="0" w:color="auto"/>
              <w:right w:val="single" w:sz="4" w:space="0" w:color="auto"/>
            </w:tcBorders>
            <w:shd w:val="clear" w:color="000000" w:fill="FFF2CC"/>
            <w:vAlign w:val="center"/>
          </w:tcPr>
          <w:p w14:paraId="18DF33D1"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64.489</w:t>
            </w:r>
          </w:p>
        </w:tc>
        <w:tc>
          <w:tcPr>
            <w:tcW w:w="800" w:type="dxa"/>
            <w:tcBorders>
              <w:top w:val="nil"/>
              <w:left w:val="nil"/>
              <w:bottom w:val="single" w:sz="4" w:space="0" w:color="auto"/>
              <w:right w:val="single" w:sz="4" w:space="0" w:color="auto"/>
            </w:tcBorders>
            <w:shd w:val="clear" w:color="000000" w:fill="FFF2CC"/>
            <w:vAlign w:val="center"/>
          </w:tcPr>
          <w:p w14:paraId="45D38C54" w14:textId="77777777" w:rsidR="00F428E9" w:rsidRPr="00F428E9" w:rsidRDefault="00F428E9" w:rsidP="00AD79F5">
            <w:pPr>
              <w:jc w:val="center"/>
              <w:rPr>
                <w:rFonts w:ascii="Times New Roman" w:hAnsi="Times New Roman" w:cs="Times New Roman"/>
                <w:sz w:val="24"/>
                <w:szCs w:val="24"/>
                <w:lang w:val="es-ES"/>
              </w:rPr>
            </w:pPr>
            <w:r w:rsidRPr="00F428E9">
              <w:rPr>
                <w:rFonts w:ascii="Times New Roman" w:hAnsi="Times New Roman" w:cs="Times New Roman"/>
                <w:sz w:val="24"/>
                <w:szCs w:val="24"/>
                <w:lang w:val="es-ES"/>
              </w:rPr>
              <w:t>43.169</w:t>
            </w:r>
          </w:p>
        </w:tc>
      </w:tr>
    </w:tbl>
    <w:p w14:paraId="2D286ADB" w14:textId="77777777" w:rsidR="00F428E9" w:rsidRPr="00F428E9" w:rsidRDefault="00F428E9" w:rsidP="00F428E9">
      <w:pPr>
        <w:jc w:val="both"/>
        <w:rPr>
          <w:rFonts w:ascii="Times New Roman" w:hAnsi="Times New Roman" w:cs="Times New Roman"/>
          <w:sz w:val="24"/>
          <w:szCs w:val="24"/>
          <w:lang w:val="es-ES"/>
        </w:rPr>
      </w:pPr>
    </w:p>
    <w:p w14:paraId="0298216A" w14:textId="77777777" w:rsidR="00F428E9" w:rsidRPr="00F428E9" w:rsidRDefault="00F428E9" w:rsidP="00F428E9">
      <w:pPr>
        <w:jc w:val="both"/>
        <w:rPr>
          <w:rFonts w:ascii="Times New Roman" w:hAnsi="Times New Roman" w:cs="Times New Roman"/>
          <w:sz w:val="24"/>
          <w:szCs w:val="24"/>
          <w:lang w:val="es-ES"/>
        </w:rPr>
      </w:pPr>
      <w:r w:rsidRPr="00F428E9">
        <w:rPr>
          <w:rFonts w:ascii="Times New Roman" w:hAnsi="Times New Roman" w:cs="Times New Roman"/>
          <w:sz w:val="24"/>
          <w:szCs w:val="24"/>
          <w:lang w:val="es-ES"/>
        </w:rPr>
        <w:lastRenderedPageBreak/>
        <w:t>En el mes de septiembre de 2023 se movilizaron 5.184 pasajeros y se tiene un total de 43.169 pasajeros en lo corrido de 2023.</w:t>
      </w:r>
    </w:p>
    <w:p w14:paraId="69FDC527" w14:textId="77777777" w:rsidR="00F428E9" w:rsidRPr="00F428E9" w:rsidRDefault="00F428E9" w:rsidP="00F428E9">
      <w:pPr>
        <w:jc w:val="both"/>
        <w:rPr>
          <w:rFonts w:ascii="Times New Roman" w:hAnsi="Times New Roman" w:cs="Times New Roman"/>
          <w:sz w:val="24"/>
          <w:szCs w:val="24"/>
          <w:lang w:val="es-ES"/>
        </w:rPr>
      </w:pPr>
      <w:r w:rsidRPr="00F428E9">
        <w:rPr>
          <w:rFonts w:ascii="Times New Roman" w:hAnsi="Times New Roman" w:cs="Times New Roman"/>
          <w:sz w:val="24"/>
          <w:szCs w:val="24"/>
          <w:lang w:val="es-ES"/>
        </w:rPr>
        <w:t>Operación de Carga La Dorada-Chiriguaná:</w:t>
      </w:r>
    </w:p>
    <w:p w14:paraId="45700FD6" w14:textId="77777777" w:rsidR="00F428E9" w:rsidRPr="00F428E9" w:rsidRDefault="00F428E9" w:rsidP="00F428E9">
      <w:pPr>
        <w:jc w:val="both"/>
        <w:rPr>
          <w:rFonts w:ascii="Times New Roman" w:hAnsi="Times New Roman" w:cs="Times New Roman"/>
          <w:sz w:val="24"/>
          <w:szCs w:val="24"/>
          <w:lang w:val="es-ES"/>
        </w:rPr>
      </w:pPr>
    </w:p>
    <w:p w14:paraId="771C6CBD" w14:textId="77777777" w:rsidR="00F428E9" w:rsidRPr="00F428E9" w:rsidRDefault="00F428E9" w:rsidP="00F428E9">
      <w:pPr>
        <w:jc w:val="center"/>
        <w:rPr>
          <w:rFonts w:ascii="Times New Roman" w:hAnsi="Times New Roman" w:cs="Times New Roman"/>
          <w:sz w:val="24"/>
          <w:szCs w:val="24"/>
          <w:lang w:val="es-ES"/>
        </w:rPr>
      </w:pPr>
      <w:r w:rsidRPr="00F428E9">
        <w:rPr>
          <w:rFonts w:ascii="Times New Roman" w:hAnsi="Times New Roman" w:cs="Times New Roman"/>
          <w:noProof/>
          <w:sz w:val="24"/>
          <w:szCs w:val="24"/>
          <w:lang w:val="es-ES"/>
        </w:rPr>
        <w:drawing>
          <wp:inline distT="0" distB="0" distL="0" distR="0" wp14:anchorId="209D9E35" wp14:editId="59CB20E8">
            <wp:extent cx="4772025" cy="3067050"/>
            <wp:effectExtent l="0" t="0" r="9525" b="0"/>
            <wp:docPr id="1" name="Gráfico 1">
              <a:extLst xmlns:a="http://schemas.openxmlformats.org/drawingml/2006/main">
                <a:ext uri="{FF2B5EF4-FFF2-40B4-BE49-F238E27FC236}">
                  <a16:creationId xmlns:a16="http://schemas.microsoft.com/office/drawing/2014/main" id="{00000000-0008-0000-03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884935C" w14:textId="77777777" w:rsidR="00F428E9" w:rsidRPr="00F428E9" w:rsidRDefault="00F428E9" w:rsidP="00F428E9">
      <w:pPr>
        <w:jc w:val="both"/>
        <w:rPr>
          <w:rFonts w:ascii="Times New Roman" w:hAnsi="Times New Roman" w:cs="Times New Roman"/>
          <w:sz w:val="24"/>
          <w:szCs w:val="24"/>
          <w:lang w:val="es-ES"/>
        </w:rPr>
      </w:pPr>
      <w:r w:rsidRPr="00F428E9">
        <w:rPr>
          <w:rFonts w:ascii="Times New Roman" w:hAnsi="Times New Roman" w:cs="Times New Roman"/>
          <w:sz w:val="24"/>
          <w:szCs w:val="24"/>
          <w:lang w:val="es-ES"/>
        </w:rPr>
        <w:t>En el año 2022 se movilizaron 89.671 toneladas para un 747 % con relación a la meta de este año de 12.000 toneladas. En septiembre de 2023 se transportaron 9.520 toneladas y se tiene un total de 142.068 en lo corrido de 2023.</w:t>
      </w:r>
    </w:p>
    <w:p w14:paraId="6D03B280" w14:textId="77777777" w:rsidR="00DF593D" w:rsidRPr="00F428E9" w:rsidRDefault="00DF593D" w:rsidP="00F428E9">
      <w:pPr>
        <w:jc w:val="both"/>
        <w:rPr>
          <w:rFonts w:ascii="Times New Roman" w:hAnsi="Times New Roman" w:cs="Times New Roman"/>
          <w:sz w:val="24"/>
          <w:szCs w:val="24"/>
          <w:lang w:val="es-ES"/>
        </w:rPr>
      </w:pPr>
    </w:p>
    <w:p w14:paraId="218A70FD" w14:textId="4D669999" w:rsidR="00347AC9" w:rsidRDefault="00347AC9" w:rsidP="00B42A01">
      <w:pPr>
        <w:pStyle w:val="Prrafodelista"/>
        <w:numPr>
          <w:ilvl w:val="0"/>
          <w:numId w:val="15"/>
        </w:numPr>
        <w:rPr>
          <w:b/>
          <w:bCs/>
        </w:rPr>
      </w:pPr>
      <w:r w:rsidRPr="006A587B">
        <w:rPr>
          <w:b/>
          <w:bCs/>
        </w:rPr>
        <w:t>GASTOS</w:t>
      </w:r>
    </w:p>
    <w:p w14:paraId="65279C06" w14:textId="77777777" w:rsidR="006A587B" w:rsidRPr="006A587B" w:rsidRDefault="006A587B" w:rsidP="00B42A01">
      <w:pPr>
        <w:pStyle w:val="Prrafodelista"/>
        <w:rPr>
          <w:b/>
          <w:bCs/>
        </w:rPr>
      </w:pPr>
    </w:p>
    <w:p w14:paraId="6DD23EA2" w14:textId="64DA0D97" w:rsidR="00B219C8" w:rsidRDefault="00B219C8" w:rsidP="00B42A01">
      <w:pPr>
        <w:spacing w:after="0" w:line="240" w:lineRule="auto"/>
        <w:jc w:val="both"/>
        <w:rPr>
          <w:rFonts w:ascii="Times New Roman" w:hAnsi="Times New Roman" w:cs="Times New Roman"/>
          <w:b/>
          <w:bCs/>
          <w:sz w:val="24"/>
          <w:szCs w:val="24"/>
        </w:rPr>
      </w:pPr>
    </w:p>
    <w:p w14:paraId="0A844D18" w14:textId="77777777" w:rsidR="002B08CC" w:rsidRDefault="002B08CC" w:rsidP="00B42A01">
      <w:pPr>
        <w:spacing w:after="0" w:line="240" w:lineRule="auto"/>
        <w:jc w:val="both"/>
        <w:rPr>
          <w:rFonts w:ascii="Times New Roman" w:hAnsi="Times New Roman" w:cs="Times New Roman"/>
          <w:b/>
          <w:bCs/>
          <w:sz w:val="24"/>
          <w:szCs w:val="24"/>
        </w:rPr>
      </w:pPr>
    </w:p>
    <w:tbl>
      <w:tblPr>
        <w:tblW w:w="0" w:type="auto"/>
        <w:tblLayout w:type="fixed"/>
        <w:tblCellMar>
          <w:left w:w="70" w:type="dxa"/>
          <w:right w:w="70" w:type="dxa"/>
        </w:tblCellMar>
        <w:tblLook w:val="04A0" w:firstRow="1" w:lastRow="0" w:firstColumn="1" w:lastColumn="0" w:noHBand="0" w:noVBand="1"/>
      </w:tblPr>
      <w:tblGrid>
        <w:gridCol w:w="2547"/>
        <w:gridCol w:w="1843"/>
        <w:gridCol w:w="1701"/>
        <w:gridCol w:w="1842"/>
        <w:gridCol w:w="895"/>
      </w:tblGrid>
      <w:tr w:rsidR="009D4C29" w:rsidRPr="00833A77" w14:paraId="1ABBB1BF" w14:textId="77777777" w:rsidTr="009D4C29">
        <w:trPr>
          <w:trHeight w:val="664"/>
        </w:trPr>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4D87E0" w14:textId="77777777" w:rsidR="00833A77" w:rsidRPr="00833A77" w:rsidRDefault="00833A77" w:rsidP="00833A77">
            <w:pPr>
              <w:spacing w:after="0" w:line="240" w:lineRule="auto"/>
              <w:jc w:val="center"/>
              <w:rPr>
                <w:rFonts w:ascii="Times New Roman" w:eastAsia="Times New Roman" w:hAnsi="Times New Roman" w:cs="Times New Roman"/>
                <w:b/>
                <w:bCs/>
                <w:kern w:val="0"/>
                <w:sz w:val="18"/>
                <w:szCs w:val="18"/>
                <w:lang w:eastAsia="es-CO"/>
                <w14:ligatures w14:val="none"/>
              </w:rPr>
            </w:pPr>
            <w:r w:rsidRPr="00833A77">
              <w:rPr>
                <w:rFonts w:ascii="Times New Roman" w:eastAsia="Times New Roman" w:hAnsi="Times New Roman" w:cs="Times New Roman"/>
                <w:b/>
                <w:bCs/>
                <w:kern w:val="0"/>
                <w:sz w:val="18"/>
                <w:szCs w:val="18"/>
                <w:lang w:eastAsia="es-CO"/>
                <w14:ligatures w14:val="none"/>
              </w:rPr>
              <w:t>DESCRIPCIÓN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F6274A3" w14:textId="77777777" w:rsidR="00833A77" w:rsidRPr="00833A77" w:rsidRDefault="00833A77" w:rsidP="00833A77">
            <w:pPr>
              <w:spacing w:after="0" w:line="240" w:lineRule="auto"/>
              <w:jc w:val="center"/>
              <w:rPr>
                <w:rFonts w:ascii="Times New Roman" w:eastAsia="Times New Roman" w:hAnsi="Times New Roman" w:cs="Times New Roman"/>
                <w:b/>
                <w:bCs/>
                <w:kern w:val="0"/>
                <w:sz w:val="18"/>
                <w:szCs w:val="18"/>
                <w:lang w:eastAsia="es-CO"/>
                <w14:ligatures w14:val="none"/>
              </w:rPr>
            </w:pPr>
            <w:r w:rsidRPr="00833A77">
              <w:rPr>
                <w:rFonts w:ascii="Times New Roman" w:eastAsia="Times New Roman" w:hAnsi="Times New Roman" w:cs="Times New Roman"/>
                <w:b/>
                <w:bCs/>
                <w:kern w:val="0"/>
                <w:sz w:val="18"/>
                <w:szCs w:val="18"/>
                <w:lang w:eastAsia="es-CO"/>
                <w14:ligatures w14:val="none"/>
              </w:rPr>
              <w:t>Gastos SEPTIEMBRE de 2023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F21905F" w14:textId="77777777" w:rsidR="00833A77" w:rsidRPr="00833A77" w:rsidRDefault="00833A77" w:rsidP="00833A77">
            <w:pPr>
              <w:spacing w:after="0" w:line="240" w:lineRule="auto"/>
              <w:jc w:val="center"/>
              <w:rPr>
                <w:rFonts w:ascii="Times New Roman" w:eastAsia="Times New Roman" w:hAnsi="Times New Roman" w:cs="Times New Roman"/>
                <w:b/>
                <w:bCs/>
                <w:kern w:val="0"/>
                <w:sz w:val="18"/>
                <w:szCs w:val="18"/>
                <w:lang w:eastAsia="es-CO"/>
                <w14:ligatures w14:val="none"/>
              </w:rPr>
            </w:pPr>
            <w:r w:rsidRPr="00833A77">
              <w:rPr>
                <w:rFonts w:ascii="Times New Roman" w:eastAsia="Times New Roman" w:hAnsi="Times New Roman" w:cs="Times New Roman"/>
                <w:b/>
                <w:bCs/>
                <w:kern w:val="0"/>
                <w:sz w:val="18"/>
                <w:szCs w:val="18"/>
                <w:lang w:eastAsia="es-CO"/>
                <w14:ligatures w14:val="none"/>
              </w:rPr>
              <w:t>Gastos SEPTIEMBRE de 2022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5AC496E" w14:textId="77777777" w:rsidR="00833A77" w:rsidRPr="00833A77" w:rsidRDefault="00833A77" w:rsidP="00833A77">
            <w:pPr>
              <w:spacing w:after="0" w:line="240" w:lineRule="auto"/>
              <w:jc w:val="center"/>
              <w:rPr>
                <w:rFonts w:ascii="Times New Roman" w:eastAsia="Times New Roman" w:hAnsi="Times New Roman" w:cs="Times New Roman"/>
                <w:b/>
                <w:bCs/>
                <w:kern w:val="0"/>
                <w:sz w:val="18"/>
                <w:szCs w:val="18"/>
                <w:lang w:eastAsia="es-CO"/>
                <w14:ligatures w14:val="none"/>
              </w:rPr>
            </w:pPr>
            <w:r w:rsidRPr="00833A77">
              <w:rPr>
                <w:rFonts w:ascii="Times New Roman" w:eastAsia="Times New Roman" w:hAnsi="Times New Roman" w:cs="Times New Roman"/>
                <w:b/>
                <w:bCs/>
                <w:kern w:val="0"/>
                <w:sz w:val="18"/>
                <w:szCs w:val="18"/>
                <w:lang w:eastAsia="es-CO"/>
                <w14:ligatures w14:val="none"/>
              </w:rPr>
              <w:t>VARIACIONES</w:t>
            </w:r>
          </w:p>
        </w:tc>
        <w:tc>
          <w:tcPr>
            <w:tcW w:w="895" w:type="dxa"/>
            <w:tcBorders>
              <w:top w:val="single" w:sz="4" w:space="0" w:color="auto"/>
              <w:left w:val="nil"/>
              <w:bottom w:val="single" w:sz="4" w:space="0" w:color="auto"/>
              <w:right w:val="single" w:sz="4" w:space="0" w:color="auto"/>
            </w:tcBorders>
            <w:shd w:val="clear" w:color="000000" w:fill="FFFFFF"/>
            <w:vAlign w:val="center"/>
            <w:hideMark/>
          </w:tcPr>
          <w:p w14:paraId="2D89CE4A" w14:textId="77777777" w:rsidR="00833A77" w:rsidRPr="00833A77" w:rsidRDefault="00833A77" w:rsidP="00833A77">
            <w:pPr>
              <w:spacing w:after="0" w:line="240" w:lineRule="auto"/>
              <w:jc w:val="center"/>
              <w:rPr>
                <w:rFonts w:ascii="Times New Roman" w:eastAsia="Times New Roman" w:hAnsi="Times New Roman" w:cs="Times New Roman"/>
                <w:b/>
                <w:bCs/>
                <w:kern w:val="0"/>
                <w:sz w:val="18"/>
                <w:szCs w:val="18"/>
                <w:lang w:eastAsia="es-CO"/>
                <w14:ligatures w14:val="none"/>
              </w:rPr>
            </w:pPr>
            <w:r w:rsidRPr="00833A77">
              <w:rPr>
                <w:rFonts w:ascii="Times New Roman" w:eastAsia="Times New Roman" w:hAnsi="Times New Roman" w:cs="Times New Roman"/>
                <w:b/>
                <w:bCs/>
                <w:kern w:val="0"/>
                <w:sz w:val="18"/>
                <w:szCs w:val="18"/>
                <w:lang w:eastAsia="es-CO"/>
                <w14:ligatures w14:val="none"/>
              </w:rPr>
              <w:br/>
              <w:t>VARIACIONES</w:t>
            </w:r>
            <w:r w:rsidRPr="00833A77">
              <w:rPr>
                <w:rFonts w:ascii="Times New Roman" w:eastAsia="Times New Roman" w:hAnsi="Times New Roman" w:cs="Times New Roman"/>
                <w:b/>
                <w:bCs/>
                <w:kern w:val="0"/>
                <w:sz w:val="18"/>
                <w:szCs w:val="18"/>
                <w:lang w:eastAsia="es-CO"/>
                <w14:ligatures w14:val="none"/>
              </w:rPr>
              <w:br/>
              <w:t>%</w:t>
            </w:r>
          </w:p>
        </w:tc>
      </w:tr>
      <w:tr w:rsidR="00702A23" w:rsidRPr="00833A77" w14:paraId="650A9510" w14:textId="77777777" w:rsidTr="009D4C29">
        <w:trPr>
          <w:trHeight w:val="275"/>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2D9E9D17" w14:textId="77777777" w:rsidR="00833A77" w:rsidRPr="00833A77" w:rsidRDefault="00833A77" w:rsidP="00833A77">
            <w:pPr>
              <w:spacing w:after="0" w:line="240" w:lineRule="auto"/>
              <w:rPr>
                <w:rFonts w:ascii="Times New Roman" w:eastAsia="Times New Roman" w:hAnsi="Times New Roman" w:cs="Times New Roman"/>
                <w:b/>
                <w:bCs/>
                <w:kern w:val="0"/>
                <w:sz w:val="18"/>
                <w:szCs w:val="18"/>
                <w:lang w:eastAsia="es-CO"/>
                <w14:ligatures w14:val="none"/>
              </w:rPr>
            </w:pPr>
            <w:r w:rsidRPr="00833A77">
              <w:rPr>
                <w:rFonts w:ascii="Times New Roman" w:eastAsia="Times New Roman" w:hAnsi="Times New Roman" w:cs="Times New Roman"/>
                <w:b/>
                <w:bCs/>
                <w:kern w:val="0"/>
                <w:sz w:val="18"/>
                <w:szCs w:val="18"/>
                <w:lang w:eastAsia="es-CO"/>
                <w14:ligatures w14:val="none"/>
              </w:rPr>
              <w:t>GASTOS</w:t>
            </w:r>
          </w:p>
        </w:tc>
        <w:tc>
          <w:tcPr>
            <w:tcW w:w="1843" w:type="dxa"/>
            <w:tcBorders>
              <w:top w:val="nil"/>
              <w:left w:val="nil"/>
              <w:bottom w:val="single" w:sz="4" w:space="0" w:color="auto"/>
              <w:right w:val="single" w:sz="4" w:space="0" w:color="auto"/>
            </w:tcBorders>
            <w:shd w:val="clear" w:color="auto" w:fill="auto"/>
            <w:noWrap/>
            <w:vAlign w:val="bottom"/>
            <w:hideMark/>
          </w:tcPr>
          <w:p w14:paraId="38FD57BE" w14:textId="77777777" w:rsidR="00833A77" w:rsidRPr="00833A77" w:rsidRDefault="00833A77" w:rsidP="00833A77">
            <w:pPr>
              <w:spacing w:after="0" w:line="240" w:lineRule="auto"/>
              <w:rPr>
                <w:rFonts w:ascii="Times New Roman" w:eastAsia="Times New Roman" w:hAnsi="Times New Roman" w:cs="Times New Roman"/>
                <w:b/>
                <w:bCs/>
                <w:kern w:val="0"/>
                <w:sz w:val="18"/>
                <w:szCs w:val="18"/>
                <w:lang w:eastAsia="es-CO"/>
                <w14:ligatures w14:val="none"/>
              </w:rPr>
            </w:pPr>
            <w:r w:rsidRPr="00833A77">
              <w:rPr>
                <w:rFonts w:ascii="Times New Roman" w:eastAsia="Times New Roman" w:hAnsi="Times New Roman" w:cs="Times New Roman"/>
                <w:b/>
                <w:bCs/>
                <w:kern w:val="0"/>
                <w:sz w:val="18"/>
                <w:szCs w:val="18"/>
                <w:lang w:eastAsia="es-CO"/>
                <w14:ligatures w14:val="none"/>
              </w:rPr>
              <w:t> </w:t>
            </w:r>
          </w:p>
        </w:tc>
        <w:tc>
          <w:tcPr>
            <w:tcW w:w="1701" w:type="dxa"/>
            <w:tcBorders>
              <w:top w:val="nil"/>
              <w:left w:val="nil"/>
              <w:bottom w:val="single" w:sz="4" w:space="0" w:color="auto"/>
              <w:right w:val="single" w:sz="4" w:space="0" w:color="auto"/>
            </w:tcBorders>
            <w:shd w:val="clear" w:color="auto" w:fill="auto"/>
            <w:noWrap/>
            <w:vAlign w:val="bottom"/>
            <w:hideMark/>
          </w:tcPr>
          <w:p w14:paraId="6A1BEC70" w14:textId="77777777" w:rsidR="00833A77" w:rsidRPr="00833A77" w:rsidRDefault="00833A77" w:rsidP="00833A77">
            <w:pPr>
              <w:spacing w:after="0" w:line="240" w:lineRule="auto"/>
              <w:rPr>
                <w:rFonts w:ascii="Times New Roman" w:eastAsia="Times New Roman" w:hAnsi="Times New Roman" w:cs="Times New Roman"/>
                <w:b/>
                <w:bCs/>
                <w:kern w:val="0"/>
                <w:sz w:val="18"/>
                <w:szCs w:val="18"/>
                <w:lang w:eastAsia="es-CO"/>
                <w14:ligatures w14:val="none"/>
              </w:rPr>
            </w:pPr>
            <w:r w:rsidRPr="00833A77">
              <w:rPr>
                <w:rFonts w:ascii="Times New Roman" w:eastAsia="Times New Roman" w:hAnsi="Times New Roman" w:cs="Times New Roman"/>
                <w:b/>
                <w:bCs/>
                <w:kern w:val="0"/>
                <w:sz w:val="18"/>
                <w:szCs w:val="18"/>
                <w:lang w:eastAsia="es-CO"/>
                <w14:ligatures w14:val="none"/>
              </w:rPr>
              <w:t> </w:t>
            </w:r>
          </w:p>
        </w:tc>
        <w:tc>
          <w:tcPr>
            <w:tcW w:w="1842" w:type="dxa"/>
            <w:tcBorders>
              <w:top w:val="nil"/>
              <w:left w:val="nil"/>
              <w:bottom w:val="single" w:sz="4" w:space="0" w:color="auto"/>
              <w:right w:val="single" w:sz="4" w:space="0" w:color="auto"/>
            </w:tcBorders>
            <w:shd w:val="clear" w:color="auto" w:fill="auto"/>
            <w:noWrap/>
            <w:vAlign w:val="bottom"/>
            <w:hideMark/>
          </w:tcPr>
          <w:p w14:paraId="4C4A6B6A" w14:textId="77777777" w:rsidR="00833A77" w:rsidRPr="00833A77" w:rsidRDefault="00833A77" w:rsidP="00833A77">
            <w:pPr>
              <w:spacing w:after="0" w:line="240" w:lineRule="auto"/>
              <w:rPr>
                <w:rFonts w:ascii="Times New Roman" w:eastAsia="Times New Roman" w:hAnsi="Times New Roman" w:cs="Times New Roman"/>
                <w:b/>
                <w:bCs/>
                <w:kern w:val="0"/>
                <w:sz w:val="18"/>
                <w:szCs w:val="18"/>
                <w:lang w:eastAsia="es-CO"/>
                <w14:ligatures w14:val="none"/>
              </w:rPr>
            </w:pPr>
            <w:r w:rsidRPr="00833A77">
              <w:rPr>
                <w:rFonts w:ascii="Times New Roman" w:eastAsia="Times New Roman" w:hAnsi="Times New Roman" w:cs="Times New Roman"/>
                <w:b/>
                <w:bCs/>
                <w:kern w:val="0"/>
                <w:sz w:val="18"/>
                <w:szCs w:val="18"/>
                <w:lang w:eastAsia="es-CO"/>
                <w14:ligatures w14:val="none"/>
              </w:rPr>
              <w:t> </w:t>
            </w:r>
          </w:p>
        </w:tc>
        <w:tc>
          <w:tcPr>
            <w:tcW w:w="895" w:type="dxa"/>
            <w:tcBorders>
              <w:top w:val="nil"/>
              <w:left w:val="nil"/>
              <w:bottom w:val="single" w:sz="4" w:space="0" w:color="auto"/>
              <w:right w:val="single" w:sz="4" w:space="0" w:color="auto"/>
            </w:tcBorders>
            <w:shd w:val="clear" w:color="auto" w:fill="auto"/>
            <w:noWrap/>
            <w:vAlign w:val="bottom"/>
            <w:hideMark/>
          </w:tcPr>
          <w:p w14:paraId="5E079C78" w14:textId="77777777" w:rsidR="00833A77" w:rsidRPr="00833A77" w:rsidRDefault="00833A77" w:rsidP="00833A77">
            <w:pPr>
              <w:spacing w:after="0" w:line="240" w:lineRule="auto"/>
              <w:rPr>
                <w:rFonts w:ascii="Calibri" w:eastAsia="Times New Roman" w:hAnsi="Calibri" w:cs="Calibri"/>
                <w:color w:val="000000"/>
                <w:kern w:val="0"/>
                <w:lang w:eastAsia="es-CO"/>
                <w14:ligatures w14:val="none"/>
              </w:rPr>
            </w:pPr>
            <w:r w:rsidRPr="00833A77">
              <w:rPr>
                <w:rFonts w:ascii="Calibri" w:eastAsia="Times New Roman" w:hAnsi="Calibri" w:cs="Calibri"/>
                <w:color w:val="000000"/>
                <w:kern w:val="0"/>
                <w:lang w:eastAsia="es-CO"/>
                <w14:ligatures w14:val="none"/>
              </w:rPr>
              <w:t> </w:t>
            </w:r>
          </w:p>
        </w:tc>
      </w:tr>
      <w:tr w:rsidR="00702A23" w:rsidRPr="00833A77" w14:paraId="3CEB848E" w14:textId="77777777" w:rsidTr="009D4C29">
        <w:trPr>
          <w:trHeight w:val="27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2056F1C" w14:textId="77777777" w:rsidR="00833A77" w:rsidRPr="00833A77" w:rsidRDefault="00833A77" w:rsidP="00833A77">
            <w:pPr>
              <w:spacing w:after="0" w:line="240" w:lineRule="auto"/>
              <w:rPr>
                <w:rFonts w:ascii="Times New Roman" w:eastAsia="Times New Roman" w:hAnsi="Times New Roman" w:cs="Times New Roman"/>
                <w:kern w:val="0"/>
                <w:sz w:val="18"/>
                <w:szCs w:val="18"/>
                <w:lang w:eastAsia="es-CO"/>
                <w14:ligatures w14:val="none"/>
              </w:rPr>
            </w:pPr>
            <w:r w:rsidRPr="00833A77">
              <w:rPr>
                <w:rFonts w:ascii="Times New Roman" w:eastAsia="Times New Roman" w:hAnsi="Times New Roman" w:cs="Times New Roman"/>
                <w:kern w:val="0"/>
                <w:sz w:val="18"/>
                <w:szCs w:val="18"/>
                <w:lang w:eastAsia="es-CO"/>
                <w14:ligatures w14:val="none"/>
              </w:rPr>
              <w:t>De Administración y operación</w:t>
            </w:r>
          </w:p>
        </w:tc>
        <w:tc>
          <w:tcPr>
            <w:tcW w:w="1843" w:type="dxa"/>
            <w:tcBorders>
              <w:top w:val="nil"/>
              <w:left w:val="nil"/>
              <w:bottom w:val="single" w:sz="4" w:space="0" w:color="auto"/>
              <w:right w:val="single" w:sz="4" w:space="0" w:color="auto"/>
            </w:tcBorders>
            <w:shd w:val="clear" w:color="auto" w:fill="auto"/>
            <w:noWrap/>
            <w:vAlign w:val="bottom"/>
            <w:hideMark/>
          </w:tcPr>
          <w:p w14:paraId="05847F62" w14:textId="75840A24" w:rsidR="00833A77" w:rsidRPr="00833A77" w:rsidRDefault="00833A77" w:rsidP="00833A77">
            <w:pPr>
              <w:spacing w:after="0" w:line="240" w:lineRule="auto"/>
              <w:jc w:val="right"/>
              <w:rPr>
                <w:rFonts w:ascii="Times New Roman" w:eastAsia="Times New Roman" w:hAnsi="Times New Roman" w:cs="Times New Roman"/>
                <w:kern w:val="0"/>
                <w:sz w:val="18"/>
                <w:szCs w:val="18"/>
                <w:lang w:eastAsia="es-CO"/>
                <w14:ligatures w14:val="none"/>
              </w:rPr>
            </w:pPr>
            <w:r w:rsidRPr="00833A77">
              <w:rPr>
                <w:rFonts w:ascii="Times New Roman" w:eastAsia="Times New Roman" w:hAnsi="Times New Roman" w:cs="Times New Roman"/>
                <w:kern w:val="0"/>
                <w:sz w:val="18"/>
                <w:szCs w:val="18"/>
                <w:lang w:eastAsia="es-CO"/>
                <w14:ligatures w14:val="none"/>
              </w:rPr>
              <w:t>125.252.159.511</w:t>
            </w:r>
          </w:p>
        </w:tc>
        <w:tc>
          <w:tcPr>
            <w:tcW w:w="1701" w:type="dxa"/>
            <w:tcBorders>
              <w:top w:val="nil"/>
              <w:left w:val="nil"/>
              <w:bottom w:val="single" w:sz="4" w:space="0" w:color="auto"/>
              <w:right w:val="single" w:sz="4" w:space="0" w:color="auto"/>
            </w:tcBorders>
            <w:shd w:val="clear" w:color="auto" w:fill="auto"/>
            <w:noWrap/>
            <w:vAlign w:val="bottom"/>
            <w:hideMark/>
          </w:tcPr>
          <w:p w14:paraId="47178FE5" w14:textId="2D0373DE" w:rsidR="00833A77" w:rsidRPr="00833A77" w:rsidRDefault="00833A77" w:rsidP="00833A77">
            <w:pPr>
              <w:spacing w:after="0" w:line="240" w:lineRule="auto"/>
              <w:jc w:val="right"/>
              <w:rPr>
                <w:rFonts w:ascii="Times New Roman" w:eastAsia="Times New Roman" w:hAnsi="Times New Roman" w:cs="Times New Roman"/>
                <w:kern w:val="0"/>
                <w:sz w:val="18"/>
                <w:szCs w:val="18"/>
                <w:lang w:eastAsia="es-CO"/>
                <w14:ligatures w14:val="none"/>
              </w:rPr>
            </w:pPr>
            <w:r w:rsidRPr="00833A77">
              <w:rPr>
                <w:rFonts w:ascii="Times New Roman" w:eastAsia="Times New Roman" w:hAnsi="Times New Roman" w:cs="Times New Roman"/>
                <w:kern w:val="0"/>
                <w:sz w:val="18"/>
                <w:szCs w:val="18"/>
                <w:lang w:eastAsia="es-CO"/>
                <w14:ligatures w14:val="none"/>
              </w:rPr>
              <w:t>119.742.257.252</w:t>
            </w:r>
          </w:p>
        </w:tc>
        <w:tc>
          <w:tcPr>
            <w:tcW w:w="1842" w:type="dxa"/>
            <w:tcBorders>
              <w:top w:val="nil"/>
              <w:left w:val="nil"/>
              <w:bottom w:val="single" w:sz="4" w:space="0" w:color="auto"/>
              <w:right w:val="single" w:sz="4" w:space="0" w:color="auto"/>
            </w:tcBorders>
            <w:shd w:val="clear" w:color="auto" w:fill="auto"/>
            <w:noWrap/>
            <w:vAlign w:val="bottom"/>
            <w:hideMark/>
          </w:tcPr>
          <w:p w14:paraId="6DF80DFE" w14:textId="0F02B61A" w:rsidR="00833A77" w:rsidRPr="00833A77" w:rsidRDefault="00833A77" w:rsidP="00833A77">
            <w:pPr>
              <w:spacing w:after="0" w:line="240" w:lineRule="auto"/>
              <w:jc w:val="right"/>
              <w:rPr>
                <w:rFonts w:ascii="Times New Roman" w:eastAsia="Times New Roman" w:hAnsi="Times New Roman" w:cs="Times New Roman"/>
                <w:kern w:val="0"/>
                <w:sz w:val="18"/>
                <w:szCs w:val="18"/>
                <w:lang w:eastAsia="es-CO"/>
                <w14:ligatures w14:val="none"/>
              </w:rPr>
            </w:pPr>
            <w:r w:rsidRPr="00833A77">
              <w:rPr>
                <w:rFonts w:ascii="Times New Roman" w:eastAsia="Times New Roman" w:hAnsi="Times New Roman" w:cs="Times New Roman"/>
                <w:kern w:val="0"/>
                <w:sz w:val="18"/>
                <w:szCs w:val="18"/>
                <w:lang w:eastAsia="es-CO"/>
                <w14:ligatures w14:val="none"/>
              </w:rPr>
              <w:t>5.509.902.259</w:t>
            </w:r>
          </w:p>
        </w:tc>
        <w:tc>
          <w:tcPr>
            <w:tcW w:w="895" w:type="dxa"/>
            <w:tcBorders>
              <w:top w:val="nil"/>
              <w:left w:val="nil"/>
              <w:bottom w:val="single" w:sz="4" w:space="0" w:color="auto"/>
              <w:right w:val="single" w:sz="4" w:space="0" w:color="auto"/>
            </w:tcBorders>
            <w:shd w:val="clear" w:color="auto" w:fill="auto"/>
            <w:noWrap/>
            <w:vAlign w:val="bottom"/>
            <w:hideMark/>
          </w:tcPr>
          <w:p w14:paraId="603DC641" w14:textId="77777777" w:rsidR="00833A77" w:rsidRPr="00833A77" w:rsidRDefault="00833A77" w:rsidP="00833A77">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833A77">
              <w:rPr>
                <w:rFonts w:ascii="Times New Roman" w:eastAsia="Times New Roman" w:hAnsi="Times New Roman" w:cs="Times New Roman"/>
                <w:color w:val="000000"/>
                <w:kern w:val="0"/>
                <w:sz w:val="18"/>
                <w:szCs w:val="18"/>
                <w:lang w:eastAsia="es-CO"/>
                <w14:ligatures w14:val="none"/>
              </w:rPr>
              <w:t>4,60%</w:t>
            </w:r>
          </w:p>
        </w:tc>
      </w:tr>
      <w:tr w:rsidR="00702A23" w:rsidRPr="00833A77" w14:paraId="7B8C4EB8" w14:textId="77777777" w:rsidTr="009D4C29">
        <w:trPr>
          <w:trHeight w:val="27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249065E" w14:textId="77777777" w:rsidR="00833A77" w:rsidRPr="00833A77" w:rsidRDefault="00833A77" w:rsidP="00833A77">
            <w:pPr>
              <w:spacing w:after="0" w:line="240" w:lineRule="auto"/>
              <w:rPr>
                <w:rFonts w:ascii="Times New Roman" w:eastAsia="Times New Roman" w:hAnsi="Times New Roman" w:cs="Times New Roman"/>
                <w:kern w:val="0"/>
                <w:sz w:val="18"/>
                <w:szCs w:val="18"/>
                <w:lang w:eastAsia="es-CO"/>
                <w14:ligatures w14:val="none"/>
              </w:rPr>
            </w:pPr>
            <w:r w:rsidRPr="00833A77">
              <w:rPr>
                <w:rFonts w:ascii="Times New Roman" w:eastAsia="Times New Roman" w:hAnsi="Times New Roman" w:cs="Times New Roman"/>
                <w:kern w:val="0"/>
                <w:sz w:val="18"/>
                <w:szCs w:val="18"/>
                <w:lang w:eastAsia="es-CO"/>
                <w14:ligatures w14:val="none"/>
              </w:rPr>
              <w:t>Deterioro, depreciaciones, amortizaciones y provisiones (2)</w:t>
            </w:r>
          </w:p>
        </w:tc>
        <w:tc>
          <w:tcPr>
            <w:tcW w:w="1843" w:type="dxa"/>
            <w:tcBorders>
              <w:top w:val="nil"/>
              <w:left w:val="nil"/>
              <w:bottom w:val="single" w:sz="4" w:space="0" w:color="auto"/>
              <w:right w:val="single" w:sz="4" w:space="0" w:color="auto"/>
            </w:tcBorders>
            <w:shd w:val="clear" w:color="auto" w:fill="auto"/>
            <w:noWrap/>
            <w:vAlign w:val="bottom"/>
            <w:hideMark/>
          </w:tcPr>
          <w:p w14:paraId="36860244" w14:textId="5A6C7BB9" w:rsidR="00833A77" w:rsidRPr="00833A77" w:rsidRDefault="00833A77" w:rsidP="00833A77">
            <w:pPr>
              <w:spacing w:after="0" w:line="240" w:lineRule="auto"/>
              <w:jc w:val="right"/>
              <w:rPr>
                <w:rFonts w:ascii="Times New Roman" w:eastAsia="Times New Roman" w:hAnsi="Times New Roman" w:cs="Times New Roman"/>
                <w:kern w:val="0"/>
                <w:sz w:val="18"/>
                <w:szCs w:val="18"/>
                <w:lang w:eastAsia="es-CO"/>
                <w14:ligatures w14:val="none"/>
              </w:rPr>
            </w:pPr>
            <w:r w:rsidRPr="00833A77">
              <w:rPr>
                <w:rFonts w:ascii="Times New Roman" w:eastAsia="Times New Roman" w:hAnsi="Times New Roman" w:cs="Times New Roman"/>
                <w:kern w:val="0"/>
                <w:sz w:val="18"/>
                <w:szCs w:val="18"/>
                <w:lang w:eastAsia="es-CO"/>
                <w14:ligatures w14:val="none"/>
              </w:rPr>
              <w:t>1.492.733.571.700</w:t>
            </w:r>
          </w:p>
        </w:tc>
        <w:tc>
          <w:tcPr>
            <w:tcW w:w="1701" w:type="dxa"/>
            <w:tcBorders>
              <w:top w:val="nil"/>
              <w:left w:val="nil"/>
              <w:bottom w:val="single" w:sz="4" w:space="0" w:color="auto"/>
              <w:right w:val="single" w:sz="4" w:space="0" w:color="auto"/>
            </w:tcBorders>
            <w:shd w:val="clear" w:color="auto" w:fill="auto"/>
            <w:noWrap/>
            <w:vAlign w:val="bottom"/>
            <w:hideMark/>
          </w:tcPr>
          <w:p w14:paraId="4E11B46F" w14:textId="54486BC7" w:rsidR="00833A77" w:rsidRPr="00833A77" w:rsidRDefault="00833A77" w:rsidP="00833A77">
            <w:pPr>
              <w:spacing w:after="0" w:line="240" w:lineRule="auto"/>
              <w:jc w:val="right"/>
              <w:rPr>
                <w:rFonts w:ascii="Times New Roman" w:eastAsia="Times New Roman" w:hAnsi="Times New Roman" w:cs="Times New Roman"/>
                <w:kern w:val="0"/>
                <w:sz w:val="18"/>
                <w:szCs w:val="18"/>
                <w:lang w:eastAsia="es-CO"/>
                <w14:ligatures w14:val="none"/>
              </w:rPr>
            </w:pPr>
            <w:r w:rsidRPr="00833A77">
              <w:rPr>
                <w:rFonts w:ascii="Times New Roman" w:eastAsia="Times New Roman" w:hAnsi="Times New Roman" w:cs="Times New Roman"/>
                <w:kern w:val="0"/>
                <w:sz w:val="18"/>
                <w:szCs w:val="18"/>
                <w:lang w:eastAsia="es-CO"/>
                <w14:ligatures w14:val="none"/>
              </w:rPr>
              <w:t>652.941.212.494</w:t>
            </w:r>
          </w:p>
        </w:tc>
        <w:tc>
          <w:tcPr>
            <w:tcW w:w="1842" w:type="dxa"/>
            <w:tcBorders>
              <w:top w:val="nil"/>
              <w:left w:val="nil"/>
              <w:bottom w:val="single" w:sz="4" w:space="0" w:color="auto"/>
              <w:right w:val="single" w:sz="4" w:space="0" w:color="auto"/>
            </w:tcBorders>
            <w:shd w:val="clear" w:color="auto" w:fill="auto"/>
            <w:noWrap/>
            <w:vAlign w:val="bottom"/>
            <w:hideMark/>
          </w:tcPr>
          <w:p w14:paraId="1843D5FA" w14:textId="1160529A" w:rsidR="00833A77" w:rsidRPr="00833A77" w:rsidRDefault="00833A77" w:rsidP="00833A77">
            <w:pPr>
              <w:spacing w:after="0" w:line="240" w:lineRule="auto"/>
              <w:jc w:val="right"/>
              <w:rPr>
                <w:rFonts w:ascii="Times New Roman" w:eastAsia="Times New Roman" w:hAnsi="Times New Roman" w:cs="Times New Roman"/>
                <w:kern w:val="0"/>
                <w:sz w:val="18"/>
                <w:szCs w:val="18"/>
                <w:lang w:eastAsia="es-CO"/>
                <w14:ligatures w14:val="none"/>
              </w:rPr>
            </w:pPr>
            <w:r w:rsidRPr="00833A77">
              <w:rPr>
                <w:rFonts w:ascii="Times New Roman" w:eastAsia="Times New Roman" w:hAnsi="Times New Roman" w:cs="Times New Roman"/>
                <w:kern w:val="0"/>
                <w:sz w:val="18"/>
                <w:szCs w:val="18"/>
                <w:lang w:eastAsia="es-CO"/>
                <w14:ligatures w14:val="none"/>
              </w:rPr>
              <w:t>839.792.359.20</w:t>
            </w:r>
            <w:r w:rsidR="00C44C48">
              <w:rPr>
                <w:rFonts w:ascii="Times New Roman" w:eastAsia="Times New Roman" w:hAnsi="Times New Roman" w:cs="Times New Roman"/>
                <w:kern w:val="0"/>
                <w:sz w:val="18"/>
                <w:szCs w:val="18"/>
                <w:lang w:eastAsia="es-CO"/>
                <w14:ligatures w14:val="none"/>
              </w:rPr>
              <w:t>6</w:t>
            </w:r>
          </w:p>
        </w:tc>
        <w:tc>
          <w:tcPr>
            <w:tcW w:w="895" w:type="dxa"/>
            <w:tcBorders>
              <w:top w:val="nil"/>
              <w:left w:val="nil"/>
              <w:bottom w:val="single" w:sz="4" w:space="0" w:color="auto"/>
              <w:right w:val="single" w:sz="4" w:space="0" w:color="auto"/>
            </w:tcBorders>
            <w:shd w:val="clear" w:color="auto" w:fill="auto"/>
            <w:noWrap/>
            <w:vAlign w:val="bottom"/>
            <w:hideMark/>
          </w:tcPr>
          <w:p w14:paraId="7D748E84" w14:textId="77777777" w:rsidR="00833A77" w:rsidRPr="00833A77" w:rsidRDefault="00833A77" w:rsidP="00833A77">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833A77">
              <w:rPr>
                <w:rFonts w:ascii="Times New Roman" w:eastAsia="Times New Roman" w:hAnsi="Times New Roman" w:cs="Times New Roman"/>
                <w:color w:val="000000"/>
                <w:kern w:val="0"/>
                <w:sz w:val="18"/>
                <w:szCs w:val="18"/>
                <w:lang w:eastAsia="es-CO"/>
                <w14:ligatures w14:val="none"/>
              </w:rPr>
              <w:t>128,62%</w:t>
            </w:r>
          </w:p>
        </w:tc>
      </w:tr>
      <w:tr w:rsidR="00702A23" w:rsidRPr="00833A77" w14:paraId="5825349C" w14:textId="77777777" w:rsidTr="009D4C29">
        <w:trPr>
          <w:trHeight w:val="27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0B4D0EB" w14:textId="77777777" w:rsidR="00833A77" w:rsidRPr="00833A77" w:rsidRDefault="00833A77" w:rsidP="00833A77">
            <w:pPr>
              <w:spacing w:after="0" w:line="240" w:lineRule="auto"/>
              <w:rPr>
                <w:rFonts w:ascii="Times New Roman" w:eastAsia="Times New Roman" w:hAnsi="Times New Roman" w:cs="Times New Roman"/>
                <w:kern w:val="0"/>
                <w:sz w:val="18"/>
                <w:szCs w:val="18"/>
                <w:lang w:eastAsia="es-CO"/>
                <w14:ligatures w14:val="none"/>
              </w:rPr>
            </w:pPr>
            <w:r w:rsidRPr="00833A77">
              <w:rPr>
                <w:rFonts w:ascii="Times New Roman" w:eastAsia="Times New Roman" w:hAnsi="Times New Roman" w:cs="Times New Roman"/>
                <w:kern w:val="0"/>
                <w:sz w:val="18"/>
                <w:szCs w:val="18"/>
                <w:lang w:eastAsia="es-CO"/>
                <w14:ligatures w14:val="none"/>
              </w:rPr>
              <w:t>Transferencias y subvenciones</w:t>
            </w:r>
          </w:p>
        </w:tc>
        <w:tc>
          <w:tcPr>
            <w:tcW w:w="1843" w:type="dxa"/>
            <w:tcBorders>
              <w:top w:val="nil"/>
              <w:left w:val="nil"/>
              <w:bottom w:val="single" w:sz="4" w:space="0" w:color="auto"/>
              <w:right w:val="single" w:sz="4" w:space="0" w:color="auto"/>
            </w:tcBorders>
            <w:shd w:val="clear" w:color="auto" w:fill="auto"/>
            <w:noWrap/>
            <w:vAlign w:val="bottom"/>
            <w:hideMark/>
          </w:tcPr>
          <w:p w14:paraId="43BFACC0" w14:textId="317F28B8" w:rsidR="00833A77" w:rsidRPr="00833A77" w:rsidRDefault="00833A77" w:rsidP="00833A77">
            <w:pPr>
              <w:spacing w:after="0" w:line="240" w:lineRule="auto"/>
              <w:jc w:val="right"/>
              <w:rPr>
                <w:rFonts w:ascii="Times New Roman" w:eastAsia="Times New Roman" w:hAnsi="Times New Roman" w:cs="Times New Roman"/>
                <w:kern w:val="0"/>
                <w:sz w:val="18"/>
                <w:szCs w:val="18"/>
                <w:lang w:eastAsia="es-CO"/>
                <w14:ligatures w14:val="none"/>
              </w:rPr>
            </w:pPr>
            <w:r w:rsidRPr="00833A77">
              <w:rPr>
                <w:rFonts w:ascii="Times New Roman" w:eastAsia="Times New Roman" w:hAnsi="Times New Roman" w:cs="Times New Roman"/>
                <w:kern w:val="0"/>
                <w:sz w:val="18"/>
                <w:szCs w:val="18"/>
                <w:lang w:eastAsia="es-CO"/>
                <w14:ligatures w14:val="none"/>
              </w:rPr>
              <w:t>0</w:t>
            </w:r>
          </w:p>
        </w:tc>
        <w:tc>
          <w:tcPr>
            <w:tcW w:w="1701" w:type="dxa"/>
            <w:tcBorders>
              <w:top w:val="nil"/>
              <w:left w:val="nil"/>
              <w:bottom w:val="single" w:sz="4" w:space="0" w:color="auto"/>
              <w:right w:val="single" w:sz="4" w:space="0" w:color="auto"/>
            </w:tcBorders>
            <w:shd w:val="clear" w:color="auto" w:fill="auto"/>
            <w:noWrap/>
            <w:vAlign w:val="bottom"/>
            <w:hideMark/>
          </w:tcPr>
          <w:p w14:paraId="2B531260" w14:textId="53973A9A" w:rsidR="00833A77" w:rsidRPr="00833A77" w:rsidRDefault="00833A77" w:rsidP="00833A77">
            <w:pPr>
              <w:spacing w:after="0" w:line="240" w:lineRule="auto"/>
              <w:jc w:val="right"/>
              <w:rPr>
                <w:rFonts w:ascii="Times New Roman" w:eastAsia="Times New Roman" w:hAnsi="Times New Roman" w:cs="Times New Roman"/>
                <w:kern w:val="0"/>
                <w:sz w:val="18"/>
                <w:szCs w:val="18"/>
                <w:lang w:eastAsia="es-CO"/>
                <w14:ligatures w14:val="none"/>
              </w:rPr>
            </w:pPr>
            <w:r w:rsidRPr="00833A77">
              <w:rPr>
                <w:rFonts w:ascii="Times New Roman" w:eastAsia="Times New Roman" w:hAnsi="Times New Roman" w:cs="Times New Roman"/>
                <w:kern w:val="0"/>
                <w:sz w:val="18"/>
                <w:szCs w:val="18"/>
                <w:lang w:eastAsia="es-CO"/>
                <w14:ligatures w14:val="none"/>
              </w:rPr>
              <w:t>58.176.325</w:t>
            </w:r>
          </w:p>
        </w:tc>
        <w:tc>
          <w:tcPr>
            <w:tcW w:w="1842" w:type="dxa"/>
            <w:tcBorders>
              <w:top w:val="nil"/>
              <w:left w:val="nil"/>
              <w:bottom w:val="single" w:sz="4" w:space="0" w:color="auto"/>
              <w:right w:val="single" w:sz="4" w:space="0" w:color="auto"/>
            </w:tcBorders>
            <w:shd w:val="clear" w:color="auto" w:fill="auto"/>
            <w:noWrap/>
            <w:vAlign w:val="bottom"/>
            <w:hideMark/>
          </w:tcPr>
          <w:p w14:paraId="2CF4B170" w14:textId="4C3DC34E" w:rsidR="00833A77" w:rsidRPr="00833A77" w:rsidRDefault="00833A77" w:rsidP="00833A77">
            <w:pPr>
              <w:spacing w:after="0" w:line="240" w:lineRule="auto"/>
              <w:jc w:val="right"/>
              <w:rPr>
                <w:rFonts w:ascii="Times New Roman" w:eastAsia="Times New Roman" w:hAnsi="Times New Roman" w:cs="Times New Roman"/>
                <w:kern w:val="0"/>
                <w:sz w:val="18"/>
                <w:szCs w:val="18"/>
                <w:lang w:eastAsia="es-CO"/>
                <w14:ligatures w14:val="none"/>
              </w:rPr>
            </w:pPr>
            <w:r w:rsidRPr="00833A77">
              <w:rPr>
                <w:rFonts w:ascii="Times New Roman" w:eastAsia="Times New Roman" w:hAnsi="Times New Roman" w:cs="Times New Roman"/>
                <w:kern w:val="0"/>
                <w:sz w:val="18"/>
                <w:szCs w:val="18"/>
                <w:lang w:eastAsia="es-CO"/>
                <w14:ligatures w14:val="none"/>
              </w:rPr>
              <w:t>-58.176.325</w:t>
            </w:r>
          </w:p>
        </w:tc>
        <w:tc>
          <w:tcPr>
            <w:tcW w:w="895" w:type="dxa"/>
            <w:tcBorders>
              <w:top w:val="nil"/>
              <w:left w:val="nil"/>
              <w:bottom w:val="single" w:sz="4" w:space="0" w:color="auto"/>
              <w:right w:val="single" w:sz="4" w:space="0" w:color="auto"/>
            </w:tcBorders>
            <w:shd w:val="clear" w:color="auto" w:fill="auto"/>
            <w:noWrap/>
            <w:vAlign w:val="bottom"/>
            <w:hideMark/>
          </w:tcPr>
          <w:p w14:paraId="4247D0E2" w14:textId="77777777" w:rsidR="00833A77" w:rsidRPr="00833A77" w:rsidRDefault="00833A77" w:rsidP="00833A77">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833A77">
              <w:rPr>
                <w:rFonts w:ascii="Times New Roman" w:eastAsia="Times New Roman" w:hAnsi="Times New Roman" w:cs="Times New Roman"/>
                <w:color w:val="000000"/>
                <w:kern w:val="0"/>
                <w:sz w:val="18"/>
                <w:szCs w:val="18"/>
                <w:lang w:eastAsia="es-CO"/>
                <w14:ligatures w14:val="none"/>
              </w:rPr>
              <w:t>-100,00%</w:t>
            </w:r>
          </w:p>
        </w:tc>
      </w:tr>
      <w:tr w:rsidR="00702A23" w:rsidRPr="00833A77" w14:paraId="733916E0" w14:textId="77777777" w:rsidTr="009D4C29">
        <w:trPr>
          <w:trHeight w:val="275"/>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26601B97" w14:textId="77777777" w:rsidR="00833A77" w:rsidRPr="00833A77" w:rsidRDefault="00833A77" w:rsidP="00833A77">
            <w:pPr>
              <w:spacing w:after="0" w:line="240" w:lineRule="auto"/>
              <w:rPr>
                <w:rFonts w:ascii="Times New Roman" w:eastAsia="Times New Roman" w:hAnsi="Times New Roman" w:cs="Times New Roman"/>
                <w:b/>
                <w:bCs/>
                <w:kern w:val="0"/>
                <w:sz w:val="18"/>
                <w:szCs w:val="18"/>
                <w:lang w:eastAsia="es-CO"/>
                <w14:ligatures w14:val="none"/>
              </w:rPr>
            </w:pPr>
            <w:r w:rsidRPr="00833A77">
              <w:rPr>
                <w:rFonts w:ascii="Times New Roman" w:eastAsia="Times New Roman" w:hAnsi="Times New Roman" w:cs="Times New Roman"/>
                <w:b/>
                <w:bCs/>
                <w:kern w:val="0"/>
                <w:sz w:val="18"/>
                <w:szCs w:val="18"/>
                <w:lang w:eastAsia="es-CO"/>
                <w14:ligatures w14:val="none"/>
              </w:rPr>
              <w:t>Operaciones Interinstitucionales</w:t>
            </w:r>
          </w:p>
        </w:tc>
        <w:tc>
          <w:tcPr>
            <w:tcW w:w="1843" w:type="dxa"/>
            <w:tcBorders>
              <w:top w:val="nil"/>
              <w:left w:val="nil"/>
              <w:bottom w:val="single" w:sz="4" w:space="0" w:color="auto"/>
              <w:right w:val="single" w:sz="4" w:space="0" w:color="auto"/>
            </w:tcBorders>
            <w:shd w:val="clear" w:color="auto" w:fill="auto"/>
            <w:noWrap/>
            <w:vAlign w:val="bottom"/>
            <w:hideMark/>
          </w:tcPr>
          <w:p w14:paraId="500F3E4E" w14:textId="4C5705EB" w:rsidR="00833A77" w:rsidRPr="00833A77" w:rsidRDefault="00833A77" w:rsidP="00833A77">
            <w:pPr>
              <w:spacing w:after="0" w:line="240" w:lineRule="auto"/>
              <w:jc w:val="right"/>
              <w:rPr>
                <w:rFonts w:ascii="Times New Roman" w:eastAsia="Times New Roman" w:hAnsi="Times New Roman" w:cs="Times New Roman"/>
                <w:b/>
                <w:bCs/>
                <w:kern w:val="0"/>
                <w:sz w:val="18"/>
                <w:szCs w:val="18"/>
                <w:lang w:eastAsia="es-CO"/>
                <w14:ligatures w14:val="none"/>
              </w:rPr>
            </w:pPr>
            <w:r w:rsidRPr="00833A77">
              <w:rPr>
                <w:rFonts w:ascii="Times New Roman" w:eastAsia="Times New Roman" w:hAnsi="Times New Roman" w:cs="Times New Roman"/>
                <w:b/>
                <w:bCs/>
                <w:kern w:val="0"/>
                <w:sz w:val="18"/>
                <w:szCs w:val="18"/>
                <w:lang w:eastAsia="es-CO"/>
                <w14:ligatures w14:val="none"/>
              </w:rPr>
              <w:t>2.332.160.13</w:t>
            </w:r>
            <w:r w:rsidR="00C44C48">
              <w:rPr>
                <w:rFonts w:ascii="Times New Roman" w:eastAsia="Times New Roman" w:hAnsi="Times New Roman" w:cs="Times New Roman"/>
                <w:b/>
                <w:bCs/>
                <w:kern w:val="0"/>
                <w:sz w:val="18"/>
                <w:szCs w:val="18"/>
                <w:lang w:eastAsia="es-CO"/>
                <w14:ligatures w14:val="none"/>
              </w:rPr>
              <w:t>3</w:t>
            </w:r>
          </w:p>
        </w:tc>
        <w:tc>
          <w:tcPr>
            <w:tcW w:w="1701" w:type="dxa"/>
            <w:tcBorders>
              <w:top w:val="nil"/>
              <w:left w:val="nil"/>
              <w:bottom w:val="single" w:sz="4" w:space="0" w:color="auto"/>
              <w:right w:val="single" w:sz="4" w:space="0" w:color="auto"/>
            </w:tcBorders>
            <w:shd w:val="clear" w:color="auto" w:fill="auto"/>
            <w:noWrap/>
            <w:vAlign w:val="bottom"/>
            <w:hideMark/>
          </w:tcPr>
          <w:p w14:paraId="73D616FE" w14:textId="245165C5" w:rsidR="00833A77" w:rsidRPr="00833A77" w:rsidRDefault="00833A77" w:rsidP="00833A77">
            <w:pPr>
              <w:spacing w:after="0" w:line="240" w:lineRule="auto"/>
              <w:jc w:val="right"/>
              <w:rPr>
                <w:rFonts w:ascii="Times New Roman" w:eastAsia="Times New Roman" w:hAnsi="Times New Roman" w:cs="Times New Roman"/>
                <w:b/>
                <w:bCs/>
                <w:kern w:val="0"/>
                <w:sz w:val="18"/>
                <w:szCs w:val="18"/>
                <w:lang w:eastAsia="es-CO"/>
                <w14:ligatures w14:val="none"/>
              </w:rPr>
            </w:pPr>
            <w:r w:rsidRPr="00833A77">
              <w:rPr>
                <w:rFonts w:ascii="Times New Roman" w:eastAsia="Times New Roman" w:hAnsi="Times New Roman" w:cs="Times New Roman"/>
                <w:b/>
                <w:bCs/>
                <w:kern w:val="0"/>
                <w:sz w:val="18"/>
                <w:szCs w:val="18"/>
                <w:lang w:eastAsia="es-CO"/>
                <w14:ligatures w14:val="none"/>
              </w:rPr>
              <w:t>6.486.878.57</w:t>
            </w:r>
            <w:r w:rsidR="00C44C48">
              <w:rPr>
                <w:rFonts w:ascii="Times New Roman" w:eastAsia="Times New Roman" w:hAnsi="Times New Roman" w:cs="Times New Roman"/>
                <w:b/>
                <w:bCs/>
                <w:kern w:val="0"/>
                <w:sz w:val="18"/>
                <w:szCs w:val="18"/>
                <w:lang w:eastAsia="es-CO"/>
                <w14:ligatures w14:val="none"/>
              </w:rPr>
              <w:t>5</w:t>
            </w:r>
          </w:p>
        </w:tc>
        <w:tc>
          <w:tcPr>
            <w:tcW w:w="1842" w:type="dxa"/>
            <w:tcBorders>
              <w:top w:val="nil"/>
              <w:left w:val="nil"/>
              <w:bottom w:val="single" w:sz="4" w:space="0" w:color="auto"/>
              <w:right w:val="single" w:sz="4" w:space="0" w:color="auto"/>
            </w:tcBorders>
            <w:shd w:val="clear" w:color="auto" w:fill="auto"/>
            <w:noWrap/>
            <w:vAlign w:val="bottom"/>
            <w:hideMark/>
          </w:tcPr>
          <w:p w14:paraId="773CF43F" w14:textId="26DFC3F2" w:rsidR="00833A77" w:rsidRPr="00833A77" w:rsidRDefault="00833A77" w:rsidP="00833A77">
            <w:pPr>
              <w:spacing w:after="0" w:line="240" w:lineRule="auto"/>
              <w:jc w:val="right"/>
              <w:rPr>
                <w:rFonts w:ascii="Times New Roman" w:eastAsia="Times New Roman" w:hAnsi="Times New Roman" w:cs="Times New Roman"/>
                <w:b/>
                <w:bCs/>
                <w:kern w:val="0"/>
                <w:sz w:val="18"/>
                <w:szCs w:val="18"/>
                <w:lang w:eastAsia="es-CO"/>
                <w14:ligatures w14:val="none"/>
              </w:rPr>
            </w:pPr>
            <w:r w:rsidRPr="00833A77">
              <w:rPr>
                <w:rFonts w:ascii="Times New Roman" w:eastAsia="Times New Roman" w:hAnsi="Times New Roman" w:cs="Times New Roman"/>
                <w:b/>
                <w:bCs/>
                <w:kern w:val="0"/>
                <w:sz w:val="18"/>
                <w:szCs w:val="18"/>
                <w:lang w:eastAsia="es-CO"/>
                <w14:ligatures w14:val="none"/>
              </w:rPr>
              <w:t>-4.154.718.44</w:t>
            </w:r>
            <w:r w:rsidR="00C44C48">
              <w:rPr>
                <w:rFonts w:ascii="Times New Roman" w:eastAsia="Times New Roman" w:hAnsi="Times New Roman" w:cs="Times New Roman"/>
                <w:b/>
                <w:bCs/>
                <w:kern w:val="0"/>
                <w:sz w:val="18"/>
                <w:szCs w:val="18"/>
                <w:lang w:eastAsia="es-CO"/>
                <w14:ligatures w14:val="none"/>
              </w:rPr>
              <w:t>2</w:t>
            </w:r>
          </w:p>
        </w:tc>
        <w:tc>
          <w:tcPr>
            <w:tcW w:w="895" w:type="dxa"/>
            <w:tcBorders>
              <w:top w:val="nil"/>
              <w:left w:val="nil"/>
              <w:bottom w:val="single" w:sz="4" w:space="0" w:color="auto"/>
              <w:right w:val="single" w:sz="4" w:space="0" w:color="auto"/>
            </w:tcBorders>
            <w:shd w:val="clear" w:color="auto" w:fill="auto"/>
            <w:noWrap/>
            <w:vAlign w:val="bottom"/>
            <w:hideMark/>
          </w:tcPr>
          <w:p w14:paraId="78731D54" w14:textId="77777777" w:rsidR="00833A77" w:rsidRPr="00833A77" w:rsidRDefault="00833A77" w:rsidP="00833A77">
            <w:pPr>
              <w:spacing w:after="0" w:line="240" w:lineRule="auto"/>
              <w:jc w:val="right"/>
              <w:rPr>
                <w:rFonts w:ascii="Times New Roman" w:eastAsia="Times New Roman" w:hAnsi="Times New Roman" w:cs="Times New Roman"/>
                <w:b/>
                <w:bCs/>
                <w:color w:val="000000"/>
                <w:kern w:val="0"/>
                <w:sz w:val="18"/>
                <w:szCs w:val="18"/>
                <w:lang w:eastAsia="es-CO"/>
                <w14:ligatures w14:val="none"/>
              </w:rPr>
            </w:pPr>
            <w:r w:rsidRPr="00833A77">
              <w:rPr>
                <w:rFonts w:ascii="Times New Roman" w:eastAsia="Times New Roman" w:hAnsi="Times New Roman" w:cs="Times New Roman"/>
                <w:b/>
                <w:bCs/>
                <w:color w:val="000000"/>
                <w:kern w:val="0"/>
                <w:sz w:val="18"/>
                <w:szCs w:val="18"/>
                <w:lang w:eastAsia="es-CO"/>
                <w14:ligatures w14:val="none"/>
              </w:rPr>
              <w:t>-64,05%</w:t>
            </w:r>
          </w:p>
        </w:tc>
      </w:tr>
      <w:tr w:rsidR="00702A23" w:rsidRPr="00833A77" w14:paraId="07877978" w14:textId="77777777" w:rsidTr="009D4C29">
        <w:trPr>
          <w:trHeight w:val="27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02F76D9" w14:textId="77777777" w:rsidR="00833A77" w:rsidRPr="00833A77" w:rsidRDefault="00833A77" w:rsidP="00833A77">
            <w:pPr>
              <w:spacing w:after="0" w:line="240" w:lineRule="auto"/>
              <w:rPr>
                <w:rFonts w:ascii="Times New Roman" w:eastAsia="Times New Roman" w:hAnsi="Times New Roman" w:cs="Times New Roman"/>
                <w:kern w:val="0"/>
                <w:sz w:val="18"/>
                <w:szCs w:val="18"/>
                <w:lang w:eastAsia="es-CO"/>
                <w14:ligatures w14:val="none"/>
              </w:rPr>
            </w:pPr>
            <w:r w:rsidRPr="00833A77">
              <w:rPr>
                <w:rFonts w:ascii="Times New Roman" w:eastAsia="Times New Roman" w:hAnsi="Times New Roman" w:cs="Times New Roman"/>
                <w:kern w:val="0"/>
                <w:sz w:val="18"/>
                <w:szCs w:val="18"/>
                <w:lang w:eastAsia="es-CO"/>
                <w14:ligatures w14:val="none"/>
              </w:rPr>
              <w:t>Otros Gastos (1)</w:t>
            </w:r>
          </w:p>
        </w:tc>
        <w:tc>
          <w:tcPr>
            <w:tcW w:w="1843" w:type="dxa"/>
            <w:tcBorders>
              <w:top w:val="nil"/>
              <w:left w:val="nil"/>
              <w:bottom w:val="single" w:sz="4" w:space="0" w:color="auto"/>
              <w:right w:val="single" w:sz="4" w:space="0" w:color="auto"/>
            </w:tcBorders>
            <w:shd w:val="clear" w:color="auto" w:fill="auto"/>
            <w:noWrap/>
            <w:vAlign w:val="bottom"/>
            <w:hideMark/>
          </w:tcPr>
          <w:p w14:paraId="67EF5D30" w14:textId="779EE631" w:rsidR="00833A77" w:rsidRPr="00833A77" w:rsidRDefault="00833A77" w:rsidP="00833A77">
            <w:pPr>
              <w:spacing w:after="0" w:line="240" w:lineRule="auto"/>
              <w:jc w:val="right"/>
              <w:rPr>
                <w:rFonts w:ascii="Times New Roman" w:eastAsia="Times New Roman" w:hAnsi="Times New Roman" w:cs="Times New Roman"/>
                <w:kern w:val="0"/>
                <w:sz w:val="18"/>
                <w:szCs w:val="18"/>
                <w:lang w:eastAsia="es-CO"/>
                <w14:ligatures w14:val="none"/>
              </w:rPr>
            </w:pPr>
            <w:r w:rsidRPr="00833A77">
              <w:rPr>
                <w:rFonts w:ascii="Times New Roman" w:eastAsia="Times New Roman" w:hAnsi="Times New Roman" w:cs="Times New Roman"/>
                <w:kern w:val="0"/>
                <w:sz w:val="18"/>
                <w:szCs w:val="18"/>
                <w:lang w:eastAsia="es-CO"/>
                <w14:ligatures w14:val="none"/>
              </w:rPr>
              <w:t>1.744.223.847.21</w:t>
            </w:r>
            <w:r w:rsidR="004226C4">
              <w:rPr>
                <w:rFonts w:ascii="Times New Roman" w:eastAsia="Times New Roman" w:hAnsi="Times New Roman" w:cs="Times New Roman"/>
                <w:kern w:val="0"/>
                <w:sz w:val="18"/>
                <w:szCs w:val="18"/>
                <w:lang w:eastAsia="es-CO"/>
                <w14:ligatures w14:val="none"/>
              </w:rPr>
              <w:t>4</w:t>
            </w:r>
          </w:p>
        </w:tc>
        <w:tc>
          <w:tcPr>
            <w:tcW w:w="1701" w:type="dxa"/>
            <w:tcBorders>
              <w:top w:val="nil"/>
              <w:left w:val="nil"/>
              <w:bottom w:val="single" w:sz="4" w:space="0" w:color="auto"/>
              <w:right w:val="single" w:sz="4" w:space="0" w:color="auto"/>
            </w:tcBorders>
            <w:shd w:val="clear" w:color="auto" w:fill="auto"/>
            <w:noWrap/>
            <w:vAlign w:val="bottom"/>
            <w:hideMark/>
          </w:tcPr>
          <w:p w14:paraId="64D6EC1A" w14:textId="2BA46757" w:rsidR="00833A77" w:rsidRPr="00833A77" w:rsidRDefault="00833A77" w:rsidP="00833A77">
            <w:pPr>
              <w:spacing w:after="0" w:line="240" w:lineRule="auto"/>
              <w:jc w:val="right"/>
              <w:rPr>
                <w:rFonts w:ascii="Times New Roman" w:eastAsia="Times New Roman" w:hAnsi="Times New Roman" w:cs="Times New Roman"/>
                <w:kern w:val="0"/>
                <w:sz w:val="18"/>
                <w:szCs w:val="18"/>
                <w:lang w:eastAsia="es-CO"/>
                <w14:ligatures w14:val="none"/>
              </w:rPr>
            </w:pPr>
            <w:r w:rsidRPr="00833A77">
              <w:rPr>
                <w:rFonts w:ascii="Times New Roman" w:eastAsia="Times New Roman" w:hAnsi="Times New Roman" w:cs="Times New Roman"/>
                <w:kern w:val="0"/>
                <w:sz w:val="18"/>
                <w:szCs w:val="18"/>
                <w:lang w:eastAsia="es-CO"/>
                <w14:ligatures w14:val="none"/>
              </w:rPr>
              <w:t>63.930.494.98</w:t>
            </w:r>
            <w:r w:rsidR="004226C4">
              <w:rPr>
                <w:rFonts w:ascii="Times New Roman" w:eastAsia="Times New Roman" w:hAnsi="Times New Roman" w:cs="Times New Roman"/>
                <w:kern w:val="0"/>
                <w:sz w:val="18"/>
                <w:szCs w:val="18"/>
                <w:lang w:eastAsia="es-CO"/>
                <w14:ligatures w14:val="none"/>
              </w:rPr>
              <w:t>5</w:t>
            </w:r>
          </w:p>
        </w:tc>
        <w:tc>
          <w:tcPr>
            <w:tcW w:w="1842" w:type="dxa"/>
            <w:tcBorders>
              <w:top w:val="nil"/>
              <w:left w:val="nil"/>
              <w:bottom w:val="single" w:sz="4" w:space="0" w:color="auto"/>
              <w:right w:val="single" w:sz="4" w:space="0" w:color="auto"/>
            </w:tcBorders>
            <w:shd w:val="clear" w:color="auto" w:fill="auto"/>
            <w:noWrap/>
            <w:vAlign w:val="bottom"/>
            <w:hideMark/>
          </w:tcPr>
          <w:p w14:paraId="242C9057" w14:textId="3CB8623B" w:rsidR="00833A77" w:rsidRPr="00833A77" w:rsidRDefault="00833A77" w:rsidP="00833A77">
            <w:pPr>
              <w:spacing w:after="0" w:line="240" w:lineRule="auto"/>
              <w:jc w:val="right"/>
              <w:rPr>
                <w:rFonts w:ascii="Times New Roman" w:eastAsia="Times New Roman" w:hAnsi="Times New Roman" w:cs="Times New Roman"/>
                <w:kern w:val="0"/>
                <w:sz w:val="18"/>
                <w:szCs w:val="18"/>
                <w:lang w:eastAsia="es-CO"/>
                <w14:ligatures w14:val="none"/>
              </w:rPr>
            </w:pPr>
            <w:r w:rsidRPr="00833A77">
              <w:rPr>
                <w:rFonts w:ascii="Times New Roman" w:eastAsia="Times New Roman" w:hAnsi="Times New Roman" w:cs="Times New Roman"/>
                <w:kern w:val="0"/>
                <w:sz w:val="18"/>
                <w:szCs w:val="18"/>
                <w:lang w:eastAsia="es-CO"/>
                <w14:ligatures w14:val="none"/>
              </w:rPr>
              <w:t>1.680.293.352.229</w:t>
            </w:r>
          </w:p>
        </w:tc>
        <w:tc>
          <w:tcPr>
            <w:tcW w:w="895" w:type="dxa"/>
            <w:tcBorders>
              <w:top w:val="nil"/>
              <w:left w:val="nil"/>
              <w:bottom w:val="single" w:sz="4" w:space="0" w:color="auto"/>
              <w:right w:val="single" w:sz="4" w:space="0" w:color="auto"/>
            </w:tcBorders>
            <w:shd w:val="clear" w:color="auto" w:fill="auto"/>
            <w:noWrap/>
            <w:vAlign w:val="bottom"/>
            <w:hideMark/>
          </w:tcPr>
          <w:p w14:paraId="5CAA2CD9" w14:textId="77777777" w:rsidR="00833A77" w:rsidRPr="00833A77" w:rsidRDefault="00833A77" w:rsidP="00833A77">
            <w:pPr>
              <w:spacing w:after="0" w:line="240" w:lineRule="auto"/>
              <w:jc w:val="right"/>
              <w:rPr>
                <w:rFonts w:ascii="Times New Roman" w:eastAsia="Times New Roman" w:hAnsi="Times New Roman" w:cs="Times New Roman"/>
                <w:color w:val="000000"/>
                <w:kern w:val="0"/>
                <w:sz w:val="18"/>
                <w:szCs w:val="18"/>
                <w:lang w:eastAsia="es-CO"/>
                <w14:ligatures w14:val="none"/>
              </w:rPr>
            </w:pPr>
            <w:r w:rsidRPr="00833A77">
              <w:rPr>
                <w:rFonts w:ascii="Times New Roman" w:eastAsia="Times New Roman" w:hAnsi="Times New Roman" w:cs="Times New Roman"/>
                <w:color w:val="000000"/>
                <w:kern w:val="0"/>
                <w:sz w:val="18"/>
                <w:szCs w:val="18"/>
                <w:lang w:eastAsia="es-CO"/>
                <w14:ligatures w14:val="none"/>
              </w:rPr>
              <w:t>2628,31%</w:t>
            </w:r>
          </w:p>
        </w:tc>
      </w:tr>
      <w:tr w:rsidR="00702A23" w:rsidRPr="00833A77" w14:paraId="27632287" w14:textId="77777777" w:rsidTr="009D4C29">
        <w:trPr>
          <w:trHeight w:val="27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34BB500" w14:textId="77777777" w:rsidR="00833A77" w:rsidRPr="00833A77" w:rsidRDefault="00833A77" w:rsidP="00833A77">
            <w:pPr>
              <w:spacing w:after="0" w:line="240" w:lineRule="auto"/>
              <w:rPr>
                <w:rFonts w:ascii="Times New Roman" w:eastAsia="Times New Roman" w:hAnsi="Times New Roman" w:cs="Times New Roman"/>
                <w:b/>
                <w:bCs/>
                <w:kern w:val="0"/>
                <w:sz w:val="18"/>
                <w:szCs w:val="18"/>
                <w:lang w:eastAsia="es-CO"/>
                <w14:ligatures w14:val="none"/>
              </w:rPr>
            </w:pPr>
            <w:r w:rsidRPr="00833A77">
              <w:rPr>
                <w:rFonts w:ascii="Times New Roman" w:eastAsia="Times New Roman" w:hAnsi="Times New Roman" w:cs="Times New Roman"/>
                <w:b/>
                <w:bCs/>
                <w:kern w:val="0"/>
                <w:sz w:val="18"/>
                <w:szCs w:val="18"/>
                <w:lang w:eastAsia="es-CO"/>
                <w14:ligatures w14:val="none"/>
              </w:rPr>
              <w:t>TOTAL</w:t>
            </w:r>
          </w:p>
        </w:tc>
        <w:tc>
          <w:tcPr>
            <w:tcW w:w="1843" w:type="dxa"/>
            <w:tcBorders>
              <w:top w:val="nil"/>
              <w:left w:val="nil"/>
              <w:bottom w:val="single" w:sz="4" w:space="0" w:color="auto"/>
              <w:right w:val="single" w:sz="4" w:space="0" w:color="auto"/>
            </w:tcBorders>
            <w:shd w:val="clear" w:color="auto" w:fill="auto"/>
            <w:noWrap/>
            <w:vAlign w:val="bottom"/>
            <w:hideMark/>
          </w:tcPr>
          <w:p w14:paraId="3A6BBAFC" w14:textId="2587F316" w:rsidR="00833A77" w:rsidRPr="00833A77" w:rsidRDefault="00833A77" w:rsidP="00833A77">
            <w:pPr>
              <w:spacing w:after="0" w:line="240" w:lineRule="auto"/>
              <w:jc w:val="right"/>
              <w:rPr>
                <w:rFonts w:ascii="Times New Roman" w:eastAsia="Times New Roman" w:hAnsi="Times New Roman" w:cs="Times New Roman"/>
                <w:b/>
                <w:bCs/>
                <w:kern w:val="0"/>
                <w:sz w:val="18"/>
                <w:szCs w:val="18"/>
                <w:lang w:eastAsia="es-CO"/>
                <w14:ligatures w14:val="none"/>
              </w:rPr>
            </w:pPr>
            <w:r w:rsidRPr="00833A77">
              <w:rPr>
                <w:rFonts w:ascii="Times New Roman" w:eastAsia="Times New Roman" w:hAnsi="Times New Roman" w:cs="Times New Roman"/>
                <w:b/>
                <w:bCs/>
                <w:kern w:val="0"/>
                <w:sz w:val="18"/>
                <w:szCs w:val="18"/>
                <w:lang w:eastAsia="es-CO"/>
                <w14:ligatures w14:val="none"/>
              </w:rPr>
              <w:t>3.364.541.738.558</w:t>
            </w:r>
          </w:p>
        </w:tc>
        <w:tc>
          <w:tcPr>
            <w:tcW w:w="1701" w:type="dxa"/>
            <w:tcBorders>
              <w:top w:val="nil"/>
              <w:left w:val="nil"/>
              <w:bottom w:val="single" w:sz="4" w:space="0" w:color="auto"/>
              <w:right w:val="single" w:sz="4" w:space="0" w:color="auto"/>
            </w:tcBorders>
            <w:shd w:val="clear" w:color="auto" w:fill="auto"/>
            <w:noWrap/>
            <w:vAlign w:val="bottom"/>
            <w:hideMark/>
          </w:tcPr>
          <w:p w14:paraId="51F1244C" w14:textId="11560CAF" w:rsidR="00833A77" w:rsidRPr="00833A77" w:rsidRDefault="00833A77" w:rsidP="00833A77">
            <w:pPr>
              <w:spacing w:after="0" w:line="240" w:lineRule="auto"/>
              <w:jc w:val="right"/>
              <w:rPr>
                <w:rFonts w:ascii="Times New Roman" w:eastAsia="Times New Roman" w:hAnsi="Times New Roman" w:cs="Times New Roman"/>
                <w:b/>
                <w:bCs/>
                <w:kern w:val="0"/>
                <w:sz w:val="18"/>
                <w:szCs w:val="18"/>
                <w:lang w:eastAsia="es-CO"/>
                <w14:ligatures w14:val="none"/>
              </w:rPr>
            </w:pPr>
            <w:r w:rsidRPr="00833A77">
              <w:rPr>
                <w:rFonts w:ascii="Times New Roman" w:eastAsia="Times New Roman" w:hAnsi="Times New Roman" w:cs="Times New Roman"/>
                <w:b/>
                <w:bCs/>
                <w:kern w:val="0"/>
                <w:sz w:val="18"/>
                <w:szCs w:val="18"/>
                <w:lang w:eastAsia="es-CO"/>
                <w14:ligatures w14:val="none"/>
              </w:rPr>
              <w:t>843.159.019.63</w:t>
            </w:r>
            <w:r w:rsidR="004226C4">
              <w:rPr>
                <w:rFonts w:ascii="Times New Roman" w:eastAsia="Times New Roman" w:hAnsi="Times New Roman" w:cs="Times New Roman"/>
                <w:b/>
                <w:bCs/>
                <w:kern w:val="0"/>
                <w:sz w:val="18"/>
                <w:szCs w:val="18"/>
                <w:lang w:eastAsia="es-CO"/>
                <w14:ligatures w14:val="none"/>
              </w:rPr>
              <w:t>1</w:t>
            </w:r>
          </w:p>
        </w:tc>
        <w:tc>
          <w:tcPr>
            <w:tcW w:w="1842" w:type="dxa"/>
            <w:tcBorders>
              <w:top w:val="nil"/>
              <w:left w:val="nil"/>
              <w:bottom w:val="single" w:sz="4" w:space="0" w:color="auto"/>
              <w:right w:val="single" w:sz="4" w:space="0" w:color="auto"/>
            </w:tcBorders>
            <w:shd w:val="clear" w:color="auto" w:fill="auto"/>
            <w:noWrap/>
            <w:vAlign w:val="bottom"/>
            <w:hideMark/>
          </w:tcPr>
          <w:p w14:paraId="2B0A4DC7" w14:textId="316746EC" w:rsidR="00833A77" w:rsidRPr="00833A77" w:rsidRDefault="00833A77" w:rsidP="00833A77">
            <w:pPr>
              <w:spacing w:after="0" w:line="240" w:lineRule="auto"/>
              <w:jc w:val="right"/>
              <w:rPr>
                <w:rFonts w:ascii="Times New Roman" w:eastAsia="Times New Roman" w:hAnsi="Times New Roman" w:cs="Times New Roman"/>
                <w:b/>
                <w:bCs/>
                <w:kern w:val="0"/>
                <w:sz w:val="18"/>
                <w:szCs w:val="18"/>
                <w:lang w:eastAsia="es-CO"/>
                <w14:ligatures w14:val="none"/>
              </w:rPr>
            </w:pPr>
            <w:r w:rsidRPr="00833A77">
              <w:rPr>
                <w:rFonts w:ascii="Times New Roman" w:eastAsia="Times New Roman" w:hAnsi="Times New Roman" w:cs="Times New Roman"/>
                <w:b/>
                <w:bCs/>
                <w:kern w:val="0"/>
                <w:sz w:val="18"/>
                <w:szCs w:val="18"/>
                <w:lang w:eastAsia="es-CO"/>
                <w14:ligatures w14:val="none"/>
              </w:rPr>
              <w:t>2.521.382.718.927</w:t>
            </w:r>
          </w:p>
        </w:tc>
        <w:tc>
          <w:tcPr>
            <w:tcW w:w="895" w:type="dxa"/>
            <w:tcBorders>
              <w:top w:val="nil"/>
              <w:left w:val="nil"/>
              <w:bottom w:val="single" w:sz="4" w:space="0" w:color="auto"/>
              <w:right w:val="single" w:sz="4" w:space="0" w:color="auto"/>
            </w:tcBorders>
            <w:shd w:val="clear" w:color="auto" w:fill="auto"/>
            <w:noWrap/>
            <w:vAlign w:val="bottom"/>
            <w:hideMark/>
          </w:tcPr>
          <w:p w14:paraId="4556A0C9" w14:textId="77777777" w:rsidR="00833A77" w:rsidRPr="00833A77" w:rsidRDefault="00833A77" w:rsidP="00833A77">
            <w:pPr>
              <w:spacing w:after="0" w:line="240" w:lineRule="auto"/>
              <w:jc w:val="right"/>
              <w:rPr>
                <w:rFonts w:ascii="Times New Roman" w:eastAsia="Times New Roman" w:hAnsi="Times New Roman" w:cs="Times New Roman"/>
                <w:b/>
                <w:bCs/>
                <w:color w:val="000000"/>
                <w:kern w:val="0"/>
                <w:sz w:val="18"/>
                <w:szCs w:val="18"/>
                <w:lang w:eastAsia="es-CO"/>
                <w14:ligatures w14:val="none"/>
              </w:rPr>
            </w:pPr>
            <w:r w:rsidRPr="00833A77">
              <w:rPr>
                <w:rFonts w:ascii="Times New Roman" w:eastAsia="Times New Roman" w:hAnsi="Times New Roman" w:cs="Times New Roman"/>
                <w:b/>
                <w:bCs/>
                <w:color w:val="000000"/>
                <w:kern w:val="0"/>
                <w:sz w:val="18"/>
                <w:szCs w:val="18"/>
                <w:lang w:eastAsia="es-CO"/>
                <w14:ligatures w14:val="none"/>
              </w:rPr>
              <w:t>299,04%</w:t>
            </w:r>
          </w:p>
        </w:tc>
      </w:tr>
    </w:tbl>
    <w:p w14:paraId="2DF935C3" w14:textId="77777777" w:rsidR="002B08CC" w:rsidRPr="00AA7D9F" w:rsidRDefault="002B08CC" w:rsidP="00B42A01">
      <w:pPr>
        <w:spacing w:after="0" w:line="240" w:lineRule="auto"/>
        <w:jc w:val="both"/>
        <w:rPr>
          <w:rFonts w:ascii="Times New Roman" w:hAnsi="Times New Roman" w:cs="Times New Roman"/>
          <w:b/>
          <w:bCs/>
          <w:sz w:val="24"/>
          <w:szCs w:val="24"/>
        </w:rPr>
      </w:pPr>
    </w:p>
    <w:p w14:paraId="42A16C94" w14:textId="77777777" w:rsidR="00CF623A" w:rsidRDefault="00CF623A" w:rsidP="00B42A01">
      <w:pPr>
        <w:spacing w:after="0" w:line="240" w:lineRule="auto"/>
        <w:jc w:val="both"/>
        <w:rPr>
          <w:rFonts w:ascii="Times New Roman" w:hAnsi="Times New Roman" w:cs="Times New Roman"/>
          <w:b/>
          <w:bCs/>
          <w:sz w:val="24"/>
          <w:szCs w:val="24"/>
        </w:rPr>
      </w:pPr>
    </w:p>
    <w:p w14:paraId="2E254632" w14:textId="5A9E4A9D" w:rsidR="0094416F" w:rsidRDefault="00225585" w:rsidP="0094416F">
      <w:pPr>
        <w:jc w:val="both"/>
        <w:rPr>
          <w:rFonts w:ascii="Times New Roman" w:eastAsia="Times New Roman" w:hAnsi="Times New Roman" w:cs="Times New Roman"/>
          <w:sz w:val="24"/>
          <w:szCs w:val="24"/>
          <w:lang w:val="es-ES" w:eastAsia="es-CO"/>
        </w:rPr>
      </w:pPr>
      <w:r>
        <w:rPr>
          <w:rFonts w:ascii="Times New Roman" w:hAnsi="Times New Roman" w:cs="Times New Roman"/>
          <w:sz w:val="24"/>
          <w:szCs w:val="24"/>
        </w:rPr>
        <w:lastRenderedPageBreak/>
        <w:t xml:space="preserve">Dentro del grupo </w:t>
      </w:r>
      <w:r w:rsidR="00D56C64">
        <w:rPr>
          <w:rFonts w:ascii="Times New Roman" w:hAnsi="Times New Roman" w:cs="Times New Roman"/>
          <w:sz w:val="24"/>
          <w:szCs w:val="24"/>
        </w:rPr>
        <w:t>d</w:t>
      </w:r>
      <w:r>
        <w:rPr>
          <w:rFonts w:ascii="Times New Roman" w:hAnsi="Times New Roman" w:cs="Times New Roman"/>
          <w:sz w:val="24"/>
          <w:szCs w:val="24"/>
        </w:rPr>
        <w:t>eterior</w:t>
      </w:r>
      <w:r w:rsidR="00303795">
        <w:rPr>
          <w:rFonts w:ascii="Times New Roman" w:hAnsi="Times New Roman" w:cs="Times New Roman"/>
          <w:sz w:val="24"/>
          <w:szCs w:val="24"/>
        </w:rPr>
        <w:t>o</w:t>
      </w:r>
      <w:r>
        <w:rPr>
          <w:rFonts w:ascii="Times New Roman" w:hAnsi="Times New Roman" w:cs="Times New Roman"/>
          <w:sz w:val="24"/>
          <w:szCs w:val="24"/>
        </w:rPr>
        <w:t xml:space="preserve">, depreciaciones, amortizaciones y </w:t>
      </w:r>
      <w:r w:rsidR="00D56C64">
        <w:rPr>
          <w:rFonts w:ascii="Times New Roman" w:hAnsi="Times New Roman" w:cs="Times New Roman"/>
          <w:sz w:val="24"/>
          <w:szCs w:val="24"/>
        </w:rPr>
        <w:t>p</w:t>
      </w:r>
      <w:r>
        <w:rPr>
          <w:rFonts w:ascii="Times New Roman" w:hAnsi="Times New Roman" w:cs="Times New Roman"/>
          <w:sz w:val="24"/>
          <w:szCs w:val="24"/>
        </w:rPr>
        <w:t xml:space="preserve">rovisiones,  </w:t>
      </w:r>
      <w:r w:rsidR="00C66AF9">
        <w:rPr>
          <w:rFonts w:ascii="Times New Roman" w:hAnsi="Times New Roman" w:cs="Times New Roman"/>
          <w:sz w:val="24"/>
          <w:szCs w:val="24"/>
        </w:rPr>
        <w:t>l</w:t>
      </w:r>
      <w:r w:rsidR="00CF623A">
        <w:rPr>
          <w:rFonts w:ascii="Times New Roman" w:hAnsi="Times New Roman" w:cs="Times New Roman"/>
          <w:sz w:val="24"/>
          <w:szCs w:val="24"/>
        </w:rPr>
        <w:t xml:space="preserve">a cuenta 5368 - </w:t>
      </w:r>
      <w:r w:rsidR="00092B5D" w:rsidRPr="00AA7D9F">
        <w:rPr>
          <w:rFonts w:ascii="Times New Roman" w:hAnsi="Times New Roman" w:cs="Times New Roman"/>
          <w:sz w:val="24"/>
          <w:szCs w:val="24"/>
        </w:rPr>
        <w:t>Provisión Litigios y Demandas</w:t>
      </w:r>
      <w:r w:rsidR="00CF623A">
        <w:rPr>
          <w:rFonts w:ascii="Times New Roman" w:hAnsi="Times New Roman" w:cs="Times New Roman"/>
          <w:sz w:val="24"/>
          <w:szCs w:val="24"/>
        </w:rPr>
        <w:t xml:space="preserve">, </w:t>
      </w:r>
      <w:r w:rsidR="00DE2457">
        <w:rPr>
          <w:rFonts w:ascii="Times New Roman" w:hAnsi="Times New Roman" w:cs="Times New Roman"/>
          <w:sz w:val="24"/>
          <w:szCs w:val="24"/>
        </w:rPr>
        <w:t>presenta</w:t>
      </w:r>
      <w:r w:rsidR="0094416F" w:rsidRPr="00FA767E">
        <w:rPr>
          <w:rFonts w:ascii="Times New Roman" w:eastAsia="Times New Roman" w:hAnsi="Times New Roman" w:cs="Times New Roman"/>
          <w:sz w:val="24"/>
          <w:szCs w:val="24"/>
          <w:lang w:val="es-ES" w:eastAsia="es-CO"/>
        </w:rPr>
        <w:t xml:space="preserve"> un incremento por valor de</w:t>
      </w:r>
      <w:r w:rsidR="0094416F">
        <w:rPr>
          <w:rFonts w:ascii="Times New Roman" w:eastAsia="Times New Roman" w:hAnsi="Times New Roman" w:cs="Times New Roman"/>
          <w:sz w:val="24"/>
          <w:szCs w:val="24"/>
          <w:lang w:val="es-ES" w:eastAsia="es-CO"/>
        </w:rPr>
        <w:t xml:space="preserve"> </w:t>
      </w:r>
      <w:r w:rsidR="0094416F" w:rsidRPr="00FA767E">
        <w:rPr>
          <w:rFonts w:ascii="Times New Roman" w:eastAsia="Times New Roman" w:hAnsi="Times New Roman" w:cs="Times New Roman"/>
          <w:sz w:val="24"/>
          <w:szCs w:val="24"/>
          <w:lang w:val="es-ES" w:eastAsia="es-CO"/>
        </w:rPr>
        <w:t>$</w:t>
      </w:r>
      <w:r w:rsidR="006B7135">
        <w:rPr>
          <w:rFonts w:ascii="Times New Roman" w:eastAsia="Times New Roman" w:hAnsi="Times New Roman" w:cs="Times New Roman"/>
          <w:sz w:val="24"/>
          <w:szCs w:val="24"/>
          <w:lang w:val="es-ES" w:eastAsia="es-CO"/>
        </w:rPr>
        <w:t>839.792.359.205</w:t>
      </w:r>
      <w:r w:rsidR="0094416F" w:rsidRPr="00FA767E">
        <w:rPr>
          <w:rFonts w:ascii="Times New Roman" w:eastAsia="Times New Roman" w:hAnsi="Times New Roman" w:cs="Times New Roman"/>
          <w:sz w:val="24"/>
          <w:szCs w:val="24"/>
          <w:lang w:val="es-ES" w:eastAsia="es-CO"/>
        </w:rPr>
        <w:t>,</w:t>
      </w:r>
      <w:r w:rsidR="0094416F">
        <w:rPr>
          <w:rFonts w:ascii="Times New Roman" w:eastAsia="Times New Roman" w:hAnsi="Times New Roman" w:cs="Times New Roman"/>
          <w:sz w:val="24"/>
          <w:szCs w:val="24"/>
          <w:lang w:val="es-ES" w:eastAsia="es-CO"/>
        </w:rPr>
        <w:t xml:space="preserve"> en el tercer trimestre del 2023 con re</w:t>
      </w:r>
      <w:r w:rsidR="0094416F" w:rsidRPr="00FA767E">
        <w:rPr>
          <w:rFonts w:ascii="Times New Roman" w:eastAsia="Times New Roman" w:hAnsi="Times New Roman" w:cs="Times New Roman"/>
          <w:sz w:val="24"/>
          <w:szCs w:val="24"/>
          <w:lang w:val="es-ES" w:eastAsia="es-CO"/>
        </w:rPr>
        <w:t xml:space="preserve">lación </w:t>
      </w:r>
      <w:r w:rsidR="006B7135">
        <w:rPr>
          <w:rFonts w:ascii="Times New Roman" w:eastAsia="Times New Roman" w:hAnsi="Times New Roman" w:cs="Times New Roman"/>
          <w:sz w:val="24"/>
          <w:szCs w:val="24"/>
          <w:lang w:val="es-ES" w:eastAsia="es-CO"/>
        </w:rPr>
        <w:t>mismo periodo del año 2022</w:t>
      </w:r>
      <w:r w:rsidR="0094416F" w:rsidRPr="00FA767E">
        <w:rPr>
          <w:rFonts w:ascii="Times New Roman" w:eastAsia="Times New Roman" w:hAnsi="Times New Roman" w:cs="Times New Roman"/>
          <w:sz w:val="24"/>
          <w:szCs w:val="24"/>
          <w:lang w:val="es-ES" w:eastAsia="es-CO"/>
        </w:rPr>
        <w:t>,</w:t>
      </w:r>
      <w:r w:rsidR="0094416F">
        <w:rPr>
          <w:rFonts w:ascii="Times New Roman" w:eastAsia="Times New Roman" w:hAnsi="Times New Roman" w:cs="Times New Roman"/>
          <w:sz w:val="24"/>
          <w:szCs w:val="24"/>
          <w:lang w:val="es-ES" w:eastAsia="es-CO"/>
        </w:rPr>
        <w:t xml:space="preserve"> </w:t>
      </w:r>
      <w:r w:rsidR="0094416F" w:rsidRPr="00FA767E">
        <w:rPr>
          <w:rFonts w:ascii="Times New Roman" w:eastAsia="Times New Roman" w:hAnsi="Times New Roman" w:cs="Times New Roman"/>
          <w:sz w:val="24"/>
          <w:szCs w:val="24"/>
          <w:lang w:val="es-ES" w:eastAsia="es-CO"/>
        </w:rPr>
        <w:t>como resultado de la actualización de procesos judiciales</w:t>
      </w:r>
      <w:r w:rsidR="0094416F">
        <w:rPr>
          <w:rFonts w:ascii="Times New Roman" w:eastAsia="Times New Roman" w:hAnsi="Times New Roman" w:cs="Times New Roman"/>
          <w:sz w:val="24"/>
          <w:szCs w:val="24"/>
          <w:lang w:val="es-ES" w:eastAsia="es-CO"/>
        </w:rPr>
        <w:t xml:space="preserve"> y tribunales de arbitramento </w:t>
      </w:r>
      <w:r w:rsidR="0094416F" w:rsidRPr="00FA767E">
        <w:rPr>
          <w:rFonts w:ascii="Times New Roman" w:eastAsia="Times New Roman" w:hAnsi="Times New Roman" w:cs="Times New Roman"/>
          <w:sz w:val="24"/>
          <w:szCs w:val="24"/>
          <w:lang w:val="es-ES" w:eastAsia="es-CO"/>
        </w:rPr>
        <w:t>con corte a 30 de junio de 202</w:t>
      </w:r>
      <w:r w:rsidR="0094416F">
        <w:rPr>
          <w:rFonts w:ascii="Times New Roman" w:eastAsia="Times New Roman" w:hAnsi="Times New Roman" w:cs="Times New Roman"/>
          <w:sz w:val="24"/>
          <w:szCs w:val="24"/>
          <w:lang w:val="es-ES" w:eastAsia="es-CO"/>
        </w:rPr>
        <w:t>3</w:t>
      </w:r>
      <w:r w:rsidR="0094416F" w:rsidRPr="00FA767E">
        <w:rPr>
          <w:rFonts w:ascii="Times New Roman" w:eastAsia="Times New Roman" w:hAnsi="Times New Roman" w:cs="Times New Roman"/>
          <w:sz w:val="24"/>
          <w:szCs w:val="24"/>
          <w:lang w:val="es-ES" w:eastAsia="es-CO"/>
        </w:rPr>
        <w:t>, según información reportada por el Grupo Interno de Trabajo de Defensa Judicial de la Vicepresidencia Jurídica de la Agencia, mediante</w:t>
      </w:r>
      <w:r w:rsidR="0094416F">
        <w:rPr>
          <w:rFonts w:ascii="Times New Roman" w:eastAsia="Times New Roman" w:hAnsi="Times New Roman" w:cs="Times New Roman"/>
          <w:sz w:val="24"/>
          <w:szCs w:val="24"/>
          <w:lang w:val="es-ES" w:eastAsia="es-CO"/>
        </w:rPr>
        <w:t xml:space="preserve"> el </w:t>
      </w:r>
      <w:r w:rsidR="0094416F" w:rsidRPr="00FA767E">
        <w:rPr>
          <w:rFonts w:ascii="Times New Roman" w:eastAsia="Times New Roman" w:hAnsi="Times New Roman" w:cs="Times New Roman"/>
          <w:sz w:val="24"/>
          <w:szCs w:val="24"/>
          <w:lang w:val="es-ES" w:eastAsia="es-CO"/>
        </w:rPr>
        <w:t>formato GEJU</w:t>
      </w:r>
      <w:r w:rsidR="0094416F">
        <w:rPr>
          <w:rFonts w:ascii="Times New Roman" w:eastAsia="Times New Roman" w:hAnsi="Times New Roman" w:cs="Times New Roman"/>
          <w:sz w:val="24"/>
          <w:szCs w:val="24"/>
          <w:lang w:val="es-ES" w:eastAsia="es-CO"/>
        </w:rPr>
        <w:t>-</w:t>
      </w:r>
      <w:r w:rsidR="0094416F" w:rsidRPr="00FA767E">
        <w:rPr>
          <w:rFonts w:ascii="Times New Roman" w:eastAsia="Times New Roman" w:hAnsi="Times New Roman" w:cs="Times New Roman"/>
          <w:sz w:val="24"/>
          <w:szCs w:val="24"/>
          <w:lang w:val="es-ES" w:eastAsia="es-CO"/>
        </w:rPr>
        <w:t>F-010 - “Reporte Procesos Judiciales”.</w:t>
      </w:r>
      <w:r w:rsidR="0094416F">
        <w:rPr>
          <w:rFonts w:ascii="Times New Roman" w:eastAsia="Times New Roman" w:hAnsi="Times New Roman" w:cs="Times New Roman"/>
          <w:sz w:val="24"/>
          <w:szCs w:val="24"/>
          <w:lang w:val="es-ES" w:eastAsia="es-CO"/>
        </w:rPr>
        <w:t xml:space="preserve"> </w:t>
      </w:r>
      <w:r w:rsidR="0094416F" w:rsidRPr="006D3125">
        <w:rPr>
          <w:rFonts w:ascii="Times New Roman" w:eastAsia="Times New Roman" w:hAnsi="Times New Roman" w:cs="Times New Roman"/>
          <w:sz w:val="24"/>
          <w:szCs w:val="24"/>
          <w:lang w:val="es-ES" w:eastAsia="es-CO"/>
        </w:rPr>
        <w:t>Esta cuenta se afectó para atender posibles obligaciones a cargo de la entidad por demandas en contra, informadas con calificación del riesgo Alto en el formato mencionado.</w:t>
      </w:r>
      <w:r w:rsidR="0094416F">
        <w:rPr>
          <w:rFonts w:ascii="Times New Roman" w:eastAsia="Times New Roman" w:hAnsi="Times New Roman" w:cs="Times New Roman"/>
          <w:sz w:val="24"/>
          <w:szCs w:val="24"/>
          <w:lang w:val="es-ES" w:eastAsia="es-CO"/>
        </w:rPr>
        <w:t xml:space="preserve"> </w:t>
      </w:r>
    </w:p>
    <w:p w14:paraId="528B2E4C" w14:textId="6702B1D8" w:rsidR="00DE2457" w:rsidRPr="0094416F" w:rsidRDefault="00DE2457" w:rsidP="00B42A01">
      <w:pPr>
        <w:spacing w:after="0" w:line="240" w:lineRule="auto"/>
        <w:jc w:val="both"/>
        <w:rPr>
          <w:rFonts w:ascii="Times New Roman" w:hAnsi="Times New Roman" w:cs="Times New Roman"/>
          <w:sz w:val="24"/>
          <w:szCs w:val="24"/>
          <w:lang w:val="es-ES"/>
        </w:rPr>
      </w:pPr>
    </w:p>
    <w:p w14:paraId="7277FA71" w14:textId="25BE9696" w:rsidR="00AA265C" w:rsidRDefault="003614BE" w:rsidP="00B42A01">
      <w:pPr>
        <w:pStyle w:val="Textoindependiente"/>
        <w:jc w:val="both"/>
        <w:rPr>
          <w:lang w:val="es-CO"/>
        </w:rPr>
      </w:pPr>
      <w:r w:rsidRPr="00DE7416">
        <w:rPr>
          <w:lang w:val="es-CO"/>
        </w:rPr>
        <w:t xml:space="preserve">En el grupo de otros gastos, la mayor variación se presentó en la subcuenta 589036 - </w:t>
      </w:r>
      <w:r w:rsidRPr="000752E6">
        <w:rPr>
          <w:lang w:val="es-CO"/>
        </w:rPr>
        <w:t>Garantías contractuales – concesiones, en atención a una mayor activación del Riesgo Diferencial Tarifario</w:t>
      </w:r>
      <w:r w:rsidRPr="00DE7416">
        <w:rPr>
          <w:lang w:val="es-CO"/>
        </w:rPr>
        <w:t>, que corresponde a un menor recaudo del peaje en algunos proyectos del modo carretero.</w:t>
      </w:r>
    </w:p>
    <w:p w14:paraId="34DA2155" w14:textId="77777777" w:rsidR="00023936" w:rsidRDefault="00023936" w:rsidP="00B42A01">
      <w:pPr>
        <w:pStyle w:val="Textoindependiente"/>
        <w:jc w:val="both"/>
        <w:rPr>
          <w:lang w:val="es-CO"/>
        </w:rPr>
      </w:pPr>
    </w:p>
    <w:p w14:paraId="658FF9F9" w14:textId="77777777" w:rsidR="00023936" w:rsidRPr="00023936" w:rsidRDefault="00023936" w:rsidP="00B42A01">
      <w:pPr>
        <w:pStyle w:val="Textoindependiente"/>
        <w:jc w:val="both"/>
        <w:rPr>
          <w:lang w:val="es-CO"/>
        </w:rPr>
      </w:pPr>
    </w:p>
    <w:p w14:paraId="5E64014F" w14:textId="77777777" w:rsidR="00AA265C" w:rsidRDefault="00AA265C" w:rsidP="00B42A01">
      <w:pPr>
        <w:pStyle w:val="Textoindependiente"/>
        <w:jc w:val="both"/>
      </w:pPr>
    </w:p>
    <w:p w14:paraId="0149FACE" w14:textId="6316F048" w:rsidR="0088202F" w:rsidRPr="00AA7D9F" w:rsidRDefault="0088202F" w:rsidP="00B42A01">
      <w:pPr>
        <w:pStyle w:val="Textoindependiente"/>
        <w:jc w:val="both"/>
      </w:pPr>
      <w:r w:rsidRPr="00AA7D9F">
        <w:t xml:space="preserve">Bogotá D.C., </w:t>
      </w:r>
      <w:r w:rsidR="00994853" w:rsidRPr="00994853">
        <w:t>quince</w:t>
      </w:r>
      <w:r w:rsidR="000F4C91" w:rsidRPr="00994853">
        <w:t xml:space="preserve"> (</w:t>
      </w:r>
      <w:r w:rsidR="00994853" w:rsidRPr="00994853">
        <w:t>15</w:t>
      </w:r>
      <w:r w:rsidR="000F4C91" w:rsidRPr="00994853">
        <w:t>)</w:t>
      </w:r>
      <w:r w:rsidR="000F4C91" w:rsidRPr="000F4C91">
        <w:t xml:space="preserve"> días del mes de noviembre de 2023</w:t>
      </w:r>
      <w:r w:rsidR="000F4C91">
        <w:t>.</w:t>
      </w:r>
    </w:p>
    <w:p w14:paraId="0E27667D" w14:textId="77777777" w:rsidR="0088202F" w:rsidRDefault="0088202F" w:rsidP="00B42A01">
      <w:pPr>
        <w:pStyle w:val="Textoindependiente"/>
        <w:jc w:val="both"/>
      </w:pPr>
    </w:p>
    <w:p w14:paraId="617608C7" w14:textId="77777777" w:rsidR="00B34490" w:rsidRDefault="00B34490" w:rsidP="00B42A01">
      <w:pPr>
        <w:pStyle w:val="Textoindependiente"/>
        <w:jc w:val="both"/>
      </w:pPr>
    </w:p>
    <w:p w14:paraId="75C7B34E" w14:textId="77777777" w:rsidR="00B34490" w:rsidRPr="00AA7D9F" w:rsidRDefault="00B34490" w:rsidP="00B42A01">
      <w:pPr>
        <w:pStyle w:val="Textoindependiente"/>
        <w:jc w:val="both"/>
      </w:pPr>
    </w:p>
    <w:p w14:paraId="18937EFD" w14:textId="77777777" w:rsidR="0088202F" w:rsidRDefault="0088202F" w:rsidP="0088202F">
      <w:pPr>
        <w:pStyle w:val="Textoindependiente"/>
        <w:jc w:val="both"/>
      </w:pPr>
    </w:p>
    <w:p w14:paraId="50C852C8" w14:textId="77777777" w:rsidR="00AA265C" w:rsidRPr="00AA7D9F" w:rsidRDefault="00AA265C" w:rsidP="0088202F">
      <w:pPr>
        <w:pStyle w:val="Textoindependiente"/>
        <w:jc w:val="both"/>
      </w:pPr>
    </w:p>
    <w:p w14:paraId="6D7B6A04" w14:textId="77777777" w:rsidR="0088202F" w:rsidRPr="00AA7D9F" w:rsidRDefault="0088202F" w:rsidP="0088202F">
      <w:pPr>
        <w:pStyle w:val="Textoindependiente"/>
        <w:jc w:val="both"/>
      </w:pPr>
    </w:p>
    <w:p w14:paraId="329F0331" w14:textId="1D4BEFC6" w:rsidR="0088202F" w:rsidRPr="00AA7D9F" w:rsidRDefault="0088202F" w:rsidP="0088202F">
      <w:pPr>
        <w:spacing w:after="0" w:line="240" w:lineRule="auto"/>
        <w:rPr>
          <w:rFonts w:ascii="Times New Roman" w:hAnsi="Times New Roman" w:cs="Times New Roman"/>
          <w:b/>
          <w:bCs/>
          <w:sz w:val="24"/>
          <w:szCs w:val="24"/>
        </w:rPr>
      </w:pPr>
      <w:r w:rsidRPr="00AA7D9F">
        <w:rPr>
          <w:rFonts w:ascii="Times New Roman" w:hAnsi="Times New Roman" w:cs="Times New Roman"/>
          <w:b/>
          <w:bCs/>
          <w:sz w:val="24"/>
          <w:szCs w:val="24"/>
        </w:rPr>
        <w:t>CAROLINA J</w:t>
      </w:r>
      <w:r w:rsidR="00F20F1E" w:rsidRPr="00AA7D9F">
        <w:rPr>
          <w:rFonts w:ascii="Times New Roman" w:hAnsi="Times New Roman" w:cs="Times New Roman"/>
          <w:b/>
          <w:bCs/>
          <w:sz w:val="24"/>
          <w:szCs w:val="24"/>
        </w:rPr>
        <w:t>.</w:t>
      </w:r>
      <w:r w:rsidRPr="00AA7D9F">
        <w:rPr>
          <w:rFonts w:ascii="Times New Roman" w:hAnsi="Times New Roman" w:cs="Times New Roman"/>
          <w:b/>
          <w:bCs/>
          <w:sz w:val="24"/>
          <w:szCs w:val="24"/>
        </w:rPr>
        <w:t xml:space="preserve"> BARBANTI MANSILLA           CARMEN E</w:t>
      </w:r>
      <w:r w:rsidR="00F20F1E" w:rsidRPr="00AA7D9F">
        <w:rPr>
          <w:rFonts w:ascii="Times New Roman" w:hAnsi="Times New Roman" w:cs="Times New Roman"/>
          <w:b/>
          <w:bCs/>
          <w:sz w:val="24"/>
          <w:szCs w:val="24"/>
        </w:rPr>
        <w:t>.</w:t>
      </w:r>
      <w:r w:rsidRPr="00AA7D9F">
        <w:rPr>
          <w:rFonts w:ascii="Times New Roman" w:hAnsi="Times New Roman" w:cs="Times New Roman"/>
          <w:b/>
          <w:bCs/>
          <w:sz w:val="24"/>
          <w:szCs w:val="24"/>
        </w:rPr>
        <w:t xml:space="preserve"> HERRERA GUERRA</w:t>
      </w:r>
    </w:p>
    <w:p w14:paraId="194A480B" w14:textId="539403C0" w:rsidR="0088202F" w:rsidRPr="00AA7D9F" w:rsidRDefault="00B71B10" w:rsidP="0088202F">
      <w:pPr>
        <w:spacing w:after="0" w:line="240" w:lineRule="auto"/>
        <w:rPr>
          <w:rFonts w:ascii="Times New Roman" w:hAnsi="Times New Roman" w:cs="Times New Roman"/>
          <w:sz w:val="24"/>
          <w:szCs w:val="24"/>
        </w:rPr>
      </w:pPr>
      <w:r>
        <w:rPr>
          <w:rFonts w:ascii="Times New Roman" w:hAnsi="Times New Roman" w:cs="Times New Roman"/>
          <w:sz w:val="24"/>
          <w:szCs w:val="24"/>
        </w:rPr>
        <w:t>Representante Legal</w:t>
      </w:r>
      <w:r w:rsidR="0088202F" w:rsidRPr="00AA7D9F">
        <w:rPr>
          <w:rFonts w:ascii="Times New Roman" w:hAnsi="Times New Roman" w:cs="Times New Roman"/>
          <w:sz w:val="24"/>
          <w:szCs w:val="24"/>
        </w:rPr>
        <w:t xml:space="preserve"> </w:t>
      </w:r>
      <w:r w:rsidR="0088202F" w:rsidRPr="00AA7D9F">
        <w:rPr>
          <w:rFonts w:ascii="Times New Roman" w:hAnsi="Times New Roman" w:cs="Times New Roman"/>
          <w:sz w:val="24"/>
          <w:szCs w:val="24"/>
        </w:rPr>
        <w:tab/>
        <w:t xml:space="preserve">              </w:t>
      </w:r>
      <w:r w:rsidR="0088202F" w:rsidRPr="00AA7D9F">
        <w:rPr>
          <w:rFonts w:ascii="Times New Roman" w:hAnsi="Times New Roman" w:cs="Times New Roman"/>
          <w:sz w:val="24"/>
          <w:szCs w:val="24"/>
        </w:rPr>
        <w:tab/>
        <w:t xml:space="preserve">                   </w:t>
      </w:r>
      <w:r w:rsidR="00F20F1E" w:rsidRPr="00AA7D9F">
        <w:rPr>
          <w:rFonts w:ascii="Times New Roman" w:hAnsi="Times New Roman" w:cs="Times New Roman"/>
          <w:sz w:val="24"/>
          <w:szCs w:val="24"/>
        </w:rPr>
        <w:t xml:space="preserve">   </w:t>
      </w:r>
      <w:r w:rsidR="0088202F" w:rsidRPr="00AA7D9F">
        <w:rPr>
          <w:rFonts w:ascii="Times New Roman" w:hAnsi="Times New Roman" w:cs="Times New Roman"/>
          <w:sz w:val="24"/>
          <w:szCs w:val="24"/>
        </w:rPr>
        <w:t>Experto G3</w:t>
      </w:r>
      <w:r w:rsidR="00F20F1E" w:rsidRPr="00AA7D9F">
        <w:rPr>
          <w:rFonts w:ascii="Times New Roman" w:hAnsi="Times New Roman" w:cs="Times New Roman"/>
          <w:sz w:val="24"/>
          <w:szCs w:val="24"/>
        </w:rPr>
        <w:t>-</w:t>
      </w:r>
      <w:r w:rsidR="0088202F" w:rsidRPr="00AA7D9F">
        <w:rPr>
          <w:rFonts w:ascii="Times New Roman" w:hAnsi="Times New Roman" w:cs="Times New Roman"/>
          <w:sz w:val="24"/>
          <w:szCs w:val="24"/>
        </w:rPr>
        <w:t>6 con funciones de</w:t>
      </w:r>
      <w:r w:rsidR="00F20F1E" w:rsidRPr="00AA7D9F">
        <w:rPr>
          <w:rFonts w:ascii="Times New Roman" w:hAnsi="Times New Roman" w:cs="Times New Roman"/>
          <w:sz w:val="24"/>
          <w:szCs w:val="24"/>
        </w:rPr>
        <w:t xml:space="preserve"> </w:t>
      </w:r>
      <w:r w:rsidR="0088202F" w:rsidRPr="00AA7D9F">
        <w:rPr>
          <w:rFonts w:ascii="Times New Roman" w:hAnsi="Times New Roman" w:cs="Times New Roman"/>
          <w:sz w:val="24"/>
          <w:szCs w:val="24"/>
        </w:rPr>
        <w:t>Contador</w:t>
      </w:r>
    </w:p>
    <w:p w14:paraId="51BA8E49" w14:textId="015AC400" w:rsidR="0088202F" w:rsidRPr="00AA7D9F" w:rsidRDefault="0088202F" w:rsidP="0088202F">
      <w:pPr>
        <w:spacing w:after="0" w:line="240" w:lineRule="auto"/>
        <w:rPr>
          <w:rFonts w:ascii="Times New Roman" w:hAnsi="Times New Roman" w:cs="Times New Roman"/>
          <w:sz w:val="24"/>
          <w:szCs w:val="24"/>
        </w:rPr>
      </w:pPr>
      <w:r w:rsidRPr="00AA7D9F">
        <w:rPr>
          <w:rFonts w:ascii="Times New Roman" w:hAnsi="Times New Roman" w:cs="Times New Roman"/>
          <w:sz w:val="24"/>
          <w:szCs w:val="24"/>
        </w:rPr>
        <w:t>C.C. No. 60.320.486</w:t>
      </w:r>
      <w:r w:rsidRPr="00AA7D9F">
        <w:rPr>
          <w:rFonts w:ascii="Times New Roman" w:hAnsi="Times New Roman" w:cs="Times New Roman"/>
          <w:sz w:val="24"/>
          <w:szCs w:val="24"/>
        </w:rPr>
        <w:tab/>
      </w:r>
      <w:r w:rsidRPr="00AA7D9F">
        <w:rPr>
          <w:rFonts w:ascii="Times New Roman" w:hAnsi="Times New Roman" w:cs="Times New Roman"/>
          <w:sz w:val="24"/>
          <w:szCs w:val="24"/>
        </w:rPr>
        <w:tab/>
        <w:t xml:space="preserve">                                  C.C. No. 64.696.912</w:t>
      </w:r>
    </w:p>
    <w:p w14:paraId="1F19A089" w14:textId="1E9E0025" w:rsidR="00D64467" w:rsidRPr="006B5B9F" w:rsidRDefault="0088202F" w:rsidP="00B06DCD">
      <w:pPr>
        <w:spacing w:after="0" w:line="240" w:lineRule="auto"/>
        <w:rPr>
          <w:rFonts w:ascii="Arial" w:hAnsi="Arial" w:cs="Arial"/>
        </w:rPr>
      </w:pPr>
      <w:r w:rsidRPr="00AA7D9F">
        <w:rPr>
          <w:rFonts w:ascii="Times New Roman" w:hAnsi="Times New Roman" w:cs="Times New Roman"/>
          <w:sz w:val="24"/>
          <w:szCs w:val="24"/>
        </w:rPr>
        <w:t xml:space="preserve">                                                                                 T.P. No. 104408-T</w:t>
      </w:r>
    </w:p>
    <w:sectPr w:rsidR="00D64467" w:rsidRPr="006B5B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IDFont+F5">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8AE"/>
    <w:multiLevelType w:val="hybridMultilevel"/>
    <w:tmpl w:val="213A094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006EFA"/>
    <w:multiLevelType w:val="hybridMultilevel"/>
    <w:tmpl w:val="2898DD02"/>
    <w:lvl w:ilvl="0" w:tplc="14CEA8BE">
      <w:start w:val="2"/>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A144074"/>
    <w:multiLevelType w:val="hybridMultilevel"/>
    <w:tmpl w:val="A3382AD6"/>
    <w:lvl w:ilvl="0" w:tplc="2506BDFC">
      <w:start w:val="57"/>
      <w:numFmt w:val="bullet"/>
      <w:lvlText w:val="-"/>
      <w:lvlJc w:val="left"/>
      <w:pPr>
        <w:ind w:left="720" w:hanging="360"/>
      </w:pPr>
      <w:rPr>
        <w:rFonts w:ascii="Times New Roman" w:eastAsia="Times New Roman" w:hAnsi="Times New Roman" w:cs="Times New Roman"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F2721C"/>
    <w:multiLevelType w:val="hybridMultilevel"/>
    <w:tmpl w:val="C88666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BF0737"/>
    <w:multiLevelType w:val="hybridMultilevel"/>
    <w:tmpl w:val="74B6F11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3403C8"/>
    <w:multiLevelType w:val="hybridMultilevel"/>
    <w:tmpl w:val="43BCDFAA"/>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4DC54DF"/>
    <w:multiLevelType w:val="hybridMultilevel"/>
    <w:tmpl w:val="37A89C00"/>
    <w:lvl w:ilvl="0" w:tplc="1EA02E4A">
      <w:start w:val="2"/>
      <w:numFmt w:val="bullet"/>
      <w:lvlText w:val="-"/>
      <w:lvlJc w:val="left"/>
      <w:pPr>
        <w:ind w:left="720" w:hanging="360"/>
      </w:pPr>
      <w:rPr>
        <w:rFonts w:ascii="Arial Narrow" w:eastAsia="Times New Roman" w:hAnsi="Arial Narrow" w:cs="Times New Roman" w:hint="default"/>
        <w:color w:val="auto"/>
        <w:sz w:val="23"/>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5B83902"/>
    <w:multiLevelType w:val="hybridMultilevel"/>
    <w:tmpl w:val="E796172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43464B7"/>
    <w:multiLevelType w:val="hybridMultilevel"/>
    <w:tmpl w:val="0BC2736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38705ECC"/>
    <w:multiLevelType w:val="hybridMultilevel"/>
    <w:tmpl w:val="2F66BFF4"/>
    <w:lvl w:ilvl="0" w:tplc="67325242">
      <w:numFmt w:val="bullet"/>
      <w:lvlText w:val="-"/>
      <w:lvlJc w:val="left"/>
      <w:pPr>
        <w:ind w:left="720" w:hanging="360"/>
      </w:pPr>
      <w:rPr>
        <w:rFonts w:ascii="Times New Roman" w:eastAsiaTheme="minorHAnsi" w:hAnsi="Times New Roman" w:cs="Times New Roman"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91310ED"/>
    <w:multiLevelType w:val="hybridMultilevel"/>
    <w:tmpl w:val="F134E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096018"/>
    <w:multiLevelType w:val="hybridMultilevel"/>
    <w:tmpl w:val="6CC8A82E"/>
    <w:lvl w:ilvl="0" w:tplc="5840285A">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D7B1040"/>
    <w:multiLevelType w:val="hybridMultilevel"/>
    <w:tmpl w:val="839C90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31D0C1E"/>
    <w:multiLevelType w:val="hybridMultilevel"/>
    <w:tmpl w:val="0C2092F8"/>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638F2285"/>
    <w:multiLevelType w:val="multilevel"/>
    <w:tmpl w:val="E700A8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A3F40CC"/>
    <w:multiLevelType w:val="hybridMultilevel"/>
    <w:tmpl w:val="E0E42918"/>
    <w:lvl w:ilvl="0" w:tplc="2506BDFC">
      <w:start w:val="57"/>
      <w:numFmt w:val="bullet"/>
      <w:lvlText w:val="-"/>
      <w:lvlJc w:val="left"/>
      <w:pPr>
        <w:ind w:left="1080" w:hanging="360"/>
      </w:pPr>
      <w:rPr>
        <w:rFonts w:ascii="Times New Roman" w:eastAsia="Times New Roman" w:hAnsi="Times New Roman" w:cs="Times New Roman" w:hint="default"/>
        <w:sz w:val="24"/>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6B1F6129"/>
    <w:multiLevelType w:val="hybridMultilevel"/>
    <w:tmpl w:val="4FE46B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D0C2C16"/>
    <w:multiLevelType w:val="hybridMultilevel"/>
    <w:tmpl w:val="D4FA0AE8"/>
    <w:lvl w:ilvl="0" w:tplc="F2CAF5AE">
      <w:numFmt w:val="bullet"/>
      <w:lvlText w:val=""/>
      <w:lvlJc w:val="left"/>
      <w:pPr>
        <w:ind w:left="720" w:hanging="360"/>
      </w:pPr>
      <w:rPr>
        <w:rFonts w:ascii="Symbol" w:eastAsiaTheme="minorHAns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D60429D"/>
    <w:multiLevelType w:val="hybridMultilevel"/>
    <w:tmpl w:val="8D102D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DB224EC"/>
    <w:multiLevelType w:val="hybridMultilevel"/>
    <w:tmpl w:val="7206AF92"/>
    <w:lvl w:ilvl="0" w:tplc="020CD644">
      <w:numFmt w:val="bullet"/>
      <w:lvlText w:val="-"/>
      <w:lvlJc w:val="left"/>
      <w:pPr>
        <w:ind w:left="360" w:hanging="360"/>
      </w:pPr>
      <w:rPr>
        <w:rFonts w:ascii="Arial Narrow" w:eastAsia="Times New Roman" w:hAnsi="Arial Narrow"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789C4C08"/>
    <w:multiLevelType w:val="hybridMultilevel"/>
    <w:tmpl w:val="0DA49CE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F3B4B27"/>
    <w:multiLevelType w:val="hybridMultilevel"/>
    <w:tmpl w:val="8D102D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37953270">
    <w:abstractNumId w:val="0"/>
  </w:num>
  <w:num w:numId="2" w16cid:durableId="1775324842">
    <w:abstractNumId w:val="14"/>
  </w:num>
  <w:num w:numId="3" w16cid:durableId="1847133263">
    <w:abstractNumId w:val="3"/>
  </w:num>
  <w:num w:numId="4" w16cid:durableId="144592160">
    <w:abstractNumId w:val="4"/>
  </w:num>
  <w:num w:numId="5" w16cid:durableId="839665006">
    <w:abstractNumId w:val="13"/>
  </w:num>
  <w:num w:numId="6" w16cid:durableId="1650287188">
    <w:abstractNumId w:val="20"/>
  </w:num>
  <w:num w:numId="7" w16cid:durableId="1913923847">
    <w:abstractNumId w:val="11"/>
  </w:num>
  <w:num w:numId="8" w16cid:durableId="308171461">
    <w:abstractNumId w:val="7"/>
  </w:num>
  <w:num w:numId="9" w16cid:durableId="299112426">
    <w:abstractNumId w:val="1"/>
  </w:num>
  <w:num w:numId="10" w16cid:durableId="654994049">
    <w:abstractNumId w:val="6"/>
  </w:num>
  <w:num w:numId="11" w16cid:durableId="556863888">
    <w:abstractNumId w:val="19"/>
  </w:num>
  <w:num w:numId="12" w16cid:durableId="125975654">
    <w:abstractNumId w:val="10"/>
  </w:num>
  <w:num w:numId="13" w16cid:durableId="1140658803">
    <w:abstractNumId w:val="8"/>
  </w:num>
  <w:num w:numId="14" w16cid:durableId="397554580">
    <w:abstractNumId w:val="17"/>
  </w:num>
  <w:num w:numId="15" w16cid:durableId="950168551">
    <w:abstractNumId w:val="21"/>
  </w:num>
  <w:num w:numId="16" w16cid:durableId="1243250609">
    <w:abstractNumId w:val="18"/>
  </w:num>
  <w:num w:numId="17" w16cid:durableId="1134252851">
    <w:abstractNumId w:val="5"/>
  </w:num>
  <w:num w:numId="18" w16cid:durableId="632756027">
    <w:abstractNumId w:val="16"/>
  </w:num>
  <w:num w:numId="19" w16cid:durableId="1026369361">
    <w:abstractNumId w:val="15"/>
  </w:num>
  <w:num w:numId="20" w16cid:durableId="1500274743">
    <w:abstractNumId w:val="12"/>
  </w:num>
  <w:num w:numId="21" w16cid:durableId="99884965">
    <w:abstractNumId w:val="9"/>
  </w:num>
  <w:num w:numId="22" w16cid:durableId="1594051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CE7"/>
    <w:rsid w:val="00000319"/>
    <w:rsid w:val="00003E40"/>
    <w:rsid w:val="00011CF2"/>
    <w:rsid w:val="00017500"/>
    <w:rsid w:val="00022693"/>
    <w:rsid w:val="00023936"/>
    <w:rsid w:val="000269CE"/>
    <w:rsid w:val="00030ADF"/>
    <w:rsid w:val="00036F43"/>
    <w:rsid w:val="000374C9"/>
    <w:rsid w:val="00042AAD"/>
    <w:rsid w:val="00061B0F"/>
    <w:rsid w:val="0006433C"/>
    <w:rsid w:val="0006488A"/>
    <w:rsid w:val="00070731"/>
    <w:rsid w:val="000746D6"/>
    <w:rsid w:val="000752E6"/>
    <w:rsid w:val="000774DC"/>
    <w:rsid w:val="00081BBA"/>
    <w:rsid w:val="000879A1"/>
    <w:rsid w:val="00090B70"/>
    <w:rsid w:val="00092A41"/>
    <w:rsid w:val="00092B5D"/>
    <w:rsid w:val="000947D6"/>
    <w:rsid w:val="000A0670"/>
    <w:rsid w:val="000A72DA"/>
    <w:rsid w:val="000B565B"/>
    <w:rsid w:val="000B5BD9"/>
    <w:rsid w:val="000C2156"/>
    <w:rsid w:val="000D0334"/>
    <w:rsid w:val="000D3E46"/>
    <w:rsid w:val="000D5B7A"/>
    <w:rsid w:val="000D6EFB"/>
    <w:rsid w:val="000E0205"/>
    <w:rsid w:val="000E5C6A"/>
    <w:rsid w:val="000E7EE0"/>
    <w:rsid w:val="000F4C91"/>
    <w:rsid w:val="000F6996"/>
    <w:rsid w:val="00107EFE"/>
    <w:rsid w:val="00110524"/>
    <w:rsid w:val="001120AA"/>
    <w:rsid w:val="00117F2D"/>
    <w:rsid w:val="00122F94"/>
    <w:rsid w:val="00126227"/>
    <w:rsid w:val="00127356"/>
    <w:rsid w:val="00132863"/>
    <w:rsid w:val="00143551"/>
    <w:rsid w:val="001436C6"/>
    <w:rsid w:val="00146F98"/>
    <w:rsid w:val="0015387B"/>
    <w:rsid w:val="00155A67"/>
    <w:rsid w:val="001606E8"/>
    <w:rsid w:val="00163CC4"/>
    <w:rsid w:val="00171B13"/>
    <w:rsid w:val="00176114"/>
    <w:rsid w:val="001814E5"/>
    <w:rsid w:val="001825A8"/>
    <w:rsid w:val="00190C61"/>
    <w:rsid w:val="001A2D91"/>
    <w:rsid w:val="001C0938"/>
    <w:rsid w:val="001C7AD0"/>
    <w:rsid w:val="001D5CE7"/>
    <w:rsid w:val="001E120D"/>
    <w:rsid w:val="001E1344"/>
    <w:rsid w:val="001F52E7"/>
    <w:rsid w:val="002014F9"/>
    <w:rsid w:val="00201FB8"/>
    <w:rsid w:val="00210F82"/>
    <w:rsid w:val="00213697"/>
    <w:rsid w:val="00221AC1"/>
    <w:rsid w:val="002222AF"/>
    <w:rsid w:val="002247E1"/>
    <w:rsid w:val="00225585"/>
    <w:rsid w:val="002266BC"/>
    <w:rsid w:val="00240538"/>
    <w:rsid w:val="002434D0"/>
    <w:rsid w:val="002468C8"/>
    <w:rsid w:val="0024784B"/>
    <w:rsid w:val="00260E49"/>
    <w:rsid w:val="0026256D"/>
    <w:rsid w:val="00262CB7"/>
    <w:rsid w:val="00271A78"/>
    <w:rsid w:val="00273A0C"/>
    <w:rsid w:val="00286D7C"/>
    <w:rsid w:val="0029023C"/>
    <w:rsid w:val="00290888"/>
    <w:rsid w:val="00292C0B"/>
    <w:rsid w:val="00295F23"/>
    <w:rsid w:val="002A0EB1"/>
    <w:rsid w:val="002B08CC"/>
    <w:rsid w:val="002B1C6B"/>
    <w:rsid w:val="002B4BBD"/>
    <w:rsid w:val="002B67A7"/>
    <w:rsid w:val="002B7908"/>
    <w:rsid w:val="002C2DB8"/>
    <w:rsid w:val="002C7AB3"/>
    <w:rsid w:val="002C7FF7"/>
    <w:rsid w:val="002E179C"/>
    <w:rsid w:val="002E1BCE"/>
    <w:rsid w:val="002E717D"/>
    <w:rsid w:val="002F04DC"/>
    <w:rsid w:val="002F0896"/>
    <w:rsid w:val="002F3F34"/>
    <w:rsid w:val="00303795"/>
    <w:rsid w:val="00306E4A"/>
    <w:rsid w:val="00314A9F"/>
    <w:rsid w:val="003155FC"/>
    <w:rsid w:val="0031760C"/>
    <w:rsid w:val="003253AA"/>
    <w:rsid w:val="00325D09"/>
    <w:rsid w:val="00337BCC"/>
    <w:rsid w:val="00340DFA"/>
    <w:rsid w:val="00347AC9"/>
    <w:rsid w:val="00347C1A"/>
    <w:rsid w:val="00350623"/>
    <w:rsid w:val="0035216D"/>
    <w:rsid w:val="003536F1"/>
    <w:rsid w:val="003614BE"/>
    <w:rsid w:val="0036197A"/>
    <w:rsid w:val="00364792"/>
    <w:rsid w:val="0036558B"/>
    <w:rsid w:val="00366193"/>
    <w:rsid w:val="00370743"/>
    <w:rsid w:val="00370A60"/>
    <w:rsid w:val="00372F2A"/>
    <w:rsid w:val="0037408C"/>
    <w:rsid w:val="003832AC"/>
    <w:rsid w:val="0038567D"/>
    <w:rsid w:val="0038657C"/>
    <w:rsid w:val="00386E17"/>
    <w:rsid w:val="003924EC"/>
    <w:rsid w:val="00394095"/>
    <w:rsid w:val="003945B8"/>
    <w:rsid w:val="003972CE"/>
    <w:rsid w:val="00397FBE"/>
    <w:rsid w:val="003A1641"/>
    <w:rsid w:val="003B111E"/>
    <w:rsid w:val="003E3EA0"/>
    <w:rsid w:val="003E5FAD"/>
    <w:rsid w:val="003F2DE1"/>
    <w:rsid w:val="003F7005"/>
    <w:rsid w:val="004029BA"/>
    <w:rsid w:val="004038F6"/>
    <w:rsid w:val="00404AE8"/>
    <w:rsid w:val="00411A0F"/>
    <w:rsid w:val="00411F36"/>
    <w:rsid w:val="00416602"/>
    <w:rsid w:val="004226C4"/>
    <w:rsid w:val="004345A8"/>
    <w:rsid w:val="00442FB7"/>
    <w:rsid w:val="004435DA"/>
    <w:rsid w:val="00446817"/>
    <w:rsid w:val="00453F1A"/>
    <w:rsid w:val="00470ED8"/>
    <w:rsid w:val="00477BDC"/>
    <w:rsid w:val="0048078A"/>
    <w:rsid w:val="00483460"/>
    <w:rsid w:val="00483BE4"/>
    <w:rsid w:val="0048448F"/>
    <w:rsid w:val="0048509F"/>
    <w:rsid w:val="00490A73"/>
    <w:rsid w:val="00494234"/>
    <w:rsid w:val="00495230"/>
    <w:rsid w:val="00495D25"/>
    <w:rsid w:val="004A13DB"/>
    <w:rsid w:val="004A3039"/>
    <w:rsid w:val="004A608B"/>
    <w:rsid w:val="004A7D40"/>
    <w:rsid w:val="004B29F0"/>
    <w:rsid w:val="004B5E23"/>
    <w:rsid w:val="004C02AD"/>
    <w:rsid w:val="004C2212"/>
    <w:rsid w:val="004C276E"/>
    <w:rsid w:val="004C5F74"/>
    <w:rsid w:val="004D12DA"/>
    <w:rsid w:val="004E0732"/>
    <w:rsid w:val="004E26EE"/>
    <w:rsid w:val="004E5828"/>
    <w:rsid w:val="004F696C"/>
    <w:rsid w:val="0050596F"/>
    <w:rsid w:val="00517241"/>
    <w:rsid w:val="005263A4"/>
    <w:rsid w:val="0052725C"/>
    <w:rsid w:val="0053197F"/>
    <w:rsid w:val="00531A47"/>
    <w:rsid w:val="00533EAE"/>
    <w:rsid w:val="005501EF"/>
    <w:rsid w:val="005517A1"/>
    <w:rsid w:val="005645F7"/>
    <w:rsid w:val="00566A9B"/>
    <w:rsid w:val="005679BB"/>
    <w:rsid w:val="0057214C"/>
    <w:rsid w:val="00573EE3"/>
    <w:rsid w:val="00575EED"/>
    <w:rsid w:val="005834E0"/>
    <w:rsid w:val="00585EB2"/>
    <w:rsid w:val="005A1089"/>
    <w:rsid w:val="005A7C88"/>
    <w:rsid w:val="005A7D0C"/>
    <w:rsid w:val="005B2F2C"/>
    <w:rsid w:val="005B3AFD"/>
    <w:rsid w:val="005B4151"/>
    <w:rsid w:val="005B686B"/>
    <w:rsid w:val="005B6A4F"/>
    <w:rsid w:val="005B712D"/>
    <w:rsid w:val="005B7629"/>
    <w:rsid w:val="005C13D7"/>
    <w:rsid w:val="005C67B6"/>
    <w:rsid w:val="005D03CC"/>
    <w:rsid w:val="005D2C4F"/>
    <w:rsid w:val="005D2D45"/>
    <w:rsid w:val="005E2D99"/>
    <w:rsid w:val="005F05CE"/>
    <w:rsid w:val="005F76AC"/>
    <w:rsid w:val="00603FE4"/>
    <w:rsid w:val="006048A0"/>
    <w:rsid w:val="00604DF8"/>
    <w:rsid w:val="00613139"/>
    <w:rsid w:val="00615914"/>
    <w:rsid w:val="0061655E"/>
    <w:rsid w:val="00622881"/>
    <w:rsid w:val="0063428C"/>
    <w:rsid w:val="006376A7"/>
    <w:rsid w:val="0064106D"/>
    <w:rsid w:val="00643E42"/>
    <w:rsid w:val="00644230"/>
    <w:rsid w:val="0067114E"/>
    <w:rsid w:val="00671A1B"/>
    <w:rsid w:val="00677E39"/>
    <w:rsid w:val="00692EF5"/>
    <w:rsid w:val="006934F7"/>
    <w:rsid w:val="00694EF3"/>
    <w:rsid w:val="00696AE4"/>
    <w:rsid w:val="006A4462"/>
    <w:rsid w:val="006A487B"/>
    <w:rsid w:val="006A587B"/>
    <w:rsid w:val="006B5B9F"/>
    <w:rsid w:val="006B7135"/>
    <w:rsid w:val="006B79EB"/>
    <w:rsid w:val="006C2860"/>
    <w:rsid w:val="006C37E2"/>
    <w:rsid w:val="006D4635"/>
    <w:rsid w:val="006E244D"/>
    <w:rsid w:val="006E44DA"/>
    <w:rsid w:val="006E4CC9"/>
    <w:rsid w:val="006E5255"/>
    <w:rsid w:val="006E6B54"/>
    <w:rsid w:val="006F0D91"/>
    <w:rsid w:val="006F25F3"/>
    <w:rsid w:val="006F4481"/>
    <w:rsid w:val="00702A23"/>
    <w:rsid w:val="0071164E"/>
    <w:rsid w:val="007152DD"/>
    <w:rsid w:val="00715905"/>
    <w:rsid w:val="00720598"/>
    <w:rsid w:val="00724814"/>
    <w:rsid w:val="00727036"/>
    <w:rsid w:val="00730132"/>
    <w:rsid w:val="00732FF5"/>
    <w:rsid w:val="0073393E"/>
    <w:rsid w:val="00733979"/>
    <w:rsid w:val="0074442A"/>
    <w:rsid w:val="00744678"/>
    <w:rsid w:val="007475B1"/>
    <w:rsid w:val="0075349B"/>
    <w:rsid w:val="0077255A"/>
    <w:rsid w:val="00773807"/>
    <w:rsid w:val="00781EF3"/>
    <w:rsid w:val="007863FD"/>
    <w:rsid w:val="00795207"/>
    <w:rsid w:val="0079534C"/>
    <w:rsid w:val="00796B4B"/>
    <w:rsid w:val="007A0955"/>
    <w:rsid w:val="007A40F5"/>
    <w:rsid w:val="007A4F3A"/>
    <w:rsid w:val="007A5EF0"/>
    <w:rsid w:val="007B5C64"/>
    <w:rsid w:val="007C5A31"/>
    <w:rsid w:val="007C7F6A"/>
    <w:rsid w:val="007D193C"/>
    <w:rsid w:val="007D4E43"/>
    <w:rsid w:val="007E26A7"/>
    <w:rsid w:val="007E3D56"/>
    <w:rsid w:val="007F00AB"/>
    <w:rsid w:val="00804D04"/>
    <w:rsid w:val="00810C4B"/>
    <w:rsid w:val="008149F7"/>
    <w:rsid w:val="00815B4B"/>
    <w:rsid w:val="00820BEA"/>
    <w:rsid w:val="00826CAB"/>
    <w:rsid w:val="00827B66"/>
    <w:rsid w:val="00833A77"/>
    <w:rsid w:val="00833F93"/>
    <w:rsid w:val="0083636B"/>
    <w:rsid w:val="008458D1"/>
    <w:rsid w:val="008473FD"/>
    <w:rsid w:val="00847BF4"/>
    <w:rsid w:val="00862F24"/>
    <w:rsid w:val="008663E1"/>
    <w:rsid w:val="00871625"/>
    <w:rsid w:val="00880E05"/>
    <w:rsid w:val="008818C8"/>
    <w:rsid w:val="0088202F"/>
    <w:rsid w:val="008820F8"/>
    <w:rsid w:val="0088453E"/>
    <w:rsid w:val="00890F99"/>
    <w:rsid w:val="00897746"/>
    <w:rsid w:val="008A07C9"/>
    <w:rsid w:val="008A5D05"/>
    <w:rsid w:val="008B2D63"/>
    <w:rsid w:val="008B472E"/>
    <w:rsid w:val="008C06E6"/>
    <w:rsid w:val="008C2058"/>
    <w:rsid w:val="008C44A3"/>
    <w:rsid w:val="008C588F"/>
    <w:rsid w:val="008D0505"/>
    <w:rsid w:val="008D473E"/>
    <w:rsid w:val="008E532C"/>
    <w:rsid w:val="008E5A4B"/>
    <w:rsid w:val="008E5FC0"/>
    <w:rsid w:val="008E693E"/>
    <w:rsid w:val="008F1999"/>
    <w:rsid w:val="008F278F"/>
    <w:rsid w:val="008F5FF0"/>
    <w:rsid w:val="00901112"/>
    <w:rsid w:val="00904BCE"/>
    <w:rsid w:val="00911E00"/>
    <w:rsid w:val="00923CA1"/>
    <w:rsid w:val="009259F0"/>
    <w:rsid w:val="00931ACC"/>
    <w:rsid w:val="0093645D"/>
    <w:rsid w:val="00936FFB"/>
    <w:rsid w:val="0094416F"/>
    <w:rsid w:val="00946EE7"/>
    <w:rsid w:val="0095158E"/>
    <w:rsid w:val="009536D3"/>
    <w:rsid w:val="00954717"/>
    <w:rsid w:val="009551E2"/>
    <w:rsid w:val="00966349"/>
    <w:rsid w:val="0096672E"/>
    <w:rsid w:val="00966F31"/>
    <w:rsid w:val="00967A6D"/>
    <w:rsid w:val="00970EAD"/>
    <w:rsid w:val="00972EF8"/>
    <w:rsid w:val="00974593"/>
    <w:rsid w:val="00994853"/>
    <w:rsid w:val="009A2CE2"/>
    <w:rsid w:val="009A6581"/>
    <w:rsid w:val="009B118D"/>
    <w:rsid w:val="009B43E5"/>
    <w:rsid w:val="009B4D63"/>
    <w:rsid w:val="009B5124"/>
    <w:rsid w:val="009B7ED2"/>
    <w:rsid w:val="009C14B4"/>
    <w:rsid w:val="009C479A"/>
    <w:rsid w:val="009C47A9"/>
    <w:rsid w:val="009C686D"/>
    <w:rsid w:val="009D2E75"/>
    <w:rsid w:val="009D3D38"/>
    <w:rsid w:val="009D4C29"/>
    <w:rsid w:val="009E06F9"/>
    <w:rsid w:val="009E3778"/>
    <w:rsid w:val="009E5FFC"/>
    <w:rsid w:val="00A01F62"/>
    <w:rsid w:val="00A02AE6"/>
    <w:rsid w:val="00A032A1"/>
    <w:rsid w:val="00A110C4"/>
    <w:rsid w:val="00A1211C"/>
    <w:rsid w:val="00A12C83"/>
    <w:rsid w:val="00A13015"/>
    <w:rsid w:val="00A176F9"/>
    <w:rsid w:val="00A23A28"/>
    <w:rsid w:val="00A329F0"/>
    <w:rsid w:val="00A33966"/>
    <w:rsid w:val="00A44542"/>
    <w:rsid w:val="00A507A1"/>
    <w:rsid w:val="00A55E04"/>
    <w:rsid w:val="00A613AA"/>
    <w:rsid w:val="00A630AA"/>
    <w:rsid w:val="00A660D1"/>
    <w:rsid w:val="00A66163"/>
    <w:rsid w:val="00A6798A"/>
    <w:rsid w:val="00A718D1"/>
    <w:rsid w:val="00A749D5"/>
    <w:rsid w:val="00A82E32"/>
    <w:rsid w:val="00A864A6"/>
    <w:rsid w:val="00A919CF"/>
    <w:rsid w:val="00A95293"/>
    <w:rsid w:val="00AA0D3D"/>
    <w:rsid w:val="00AA265C"/>
    <w:rsid w:val="00AA33E8"/>
    <w:rsid w:val="00AA3558"/>
    <w:rsid w:val="00AA7D9F"/>
    <w:rsid w:val="00AB0092"/>
    <w:rsid w:val="00AB2AE3"/>
    <w:rsid w:val="00AB3099"/>
    <w:rsid w:val="00AB6A1B"/>
    <w:rsid w:val="00AB7A23"/>
    <w:rsid w:val="00AC5A04"/>
    <w:rsid w:val="00AC7E30"/>
    <w:rsid w:val="00AD192F"/>
    <w:rsid w:val="00AD214F"/>
    <w:rsid w:val="00AD7FCB"/>
    <w:rsid w:val="00AE49E6"/>
    <w:rsid w:val="00AF14CB"/>
    <w:rsid w:val="00AF15EF"/>
    <w:rsid w:val="00AF3BA2"/>
    <w:rsid w:val="00AF3CF2"/>
    <w:rsid w:val="00B00137"/>
    <w:rsid w:val="00B06DCD"/>
    <w:rsid w:val="00B12619"/>
    <w:rsid w:val="00B12CEA"/>
    <w:rsid w:val="00B219C8"/>
    <w:rsid w:val="00B304C8"/>
    <w:rsid w:val="00B325F5"/>
    <w:rsid w:val="00B34490"/>
    <w:rsid w:val="00B36453"/>
    <w:rsid w:val="00B367B0"/>
    <w:rsid w:val="00B42A01"/>
    <w:rsid w:val="00B43A93"/>
    <w:rsid w:val="00B46870"/>
    <w:rsid w:val="00B502A6"/>
    <w:rsid w:val="00B50EE1"/>
    <w:rsid w:val="00B52B6B"/>
    <w:rsid w:val="00B530DC"/>
    <w:rsid w:val="00B5573A"/>
    <w:rsid w:val="00B626E9"/>
    <w:rsid w:val="00B63ADF"/>
    <w:rsid w:val="00B70A03"/>
    <w:rsid w:val="00B70DD8"/>
    <w:rsid w:val="00B71B10"/>
    <w:rsid w:val="00B72EE7"/>
    <w:rsid w:val="00B87961"/>
    <w:rsid w:val="00B9496E"/>
    <w:rsid w:val="00B94B10"/>
    <w:rsid w:val="00B96CB5"/>
    <w:rsid w:val="00BA0FC8"/>
    <w:rsid w:val="00BA1321"/>
    <w:rsid w:val="00BA282D"/>
    <w:rsid w:val="00BA3669"/>
    <w:rsid w:val="00BA6A18"/>
    <w:rsid w:val="00BB7B18"/>
    <w:rsid w:val="00BC1A04"/>
    <w:rsid w:val="00BD3337"/>
    <w:rsid w:val="00BD530A"/>
    <w:rsid w:val="00BE0C22"/>
    <w:rsid w:val="00BE4088"/>
    <w:rsid w:val="00BF165D"/>
    <w:rsid w:val="00C025F6"/>
    <w:rsid w:val="00C05105"/>
    <w:rsid w:val="00C05DDD"/>
    <w:rsid w:val="00C1049C"/>
    <w:rsid w:val="00C1211A"/>
    <w:rsid w:val="00C1451F"/>
    <w:rsid w:val="00C15194"/>
    <w:rsid w:val="00C201AA"/>
    <w:rsid w:val="00C22E23"/>
    <w:rsid w:val="00C263E1"/>
    <w:rsid w:val="00C33360"/>
    <w:rsid w:val="00C44C48"/>
    <w:rsid w:val="00C4512B"/>
    <w:rsid w:val="00C47C4E"/>
    <w:rsid w:val="00C51D76"/>
    <w:rsid w:val="00C522ED"/>
    <w:rsid w:val="00C56C98"/>
    <w:rsid w:val="00C6495D"/>
    <w:rsid w:val="00C66478"/>
    <w:rsid w:val="00C66AF9"/>
    <w:rsid w:val="00C71023"/>
    <w:rsid w:val="00C85187"/>
    <w:rsid w:val="00C861E3"/>
    <w:rsid w:val="00C91387"/>
    <w:rsid w:val="00C91AE4"/>
    <w:rsid w:val="00C93346"/>
    <w:rsid w:val="00C93D1F"/>
    <w:rsid w:val="00C95395"/>
    <w:rsid w:val="00CA060F"/>
    <w:rsid w:val="00CA6471"/>
    <w:rsid w:val="00CA7223"/>
    <w:rsid w:val="00CB59B6"/>
    <w:rsid w:val="00CC0A69"/>
    <w:rsid w:val="00CC7A45"/>
    <w:rsid w:val="00CD6B44"/>
    <w:rsid w:val="00CE28E2"/>
    <w:rsid w:val="00CE3C6E"/>
    <w:rsid w:val="00CF04BF"/>
    <w:rsid w:val="00CF405B"/>
    <w:rsid w:val="00CF4745"/>
    <w:rsid w:val="00CF623A"/>
    <w:rsid w:val="00D159A0"/>
    <w:rsid w:val="00D17E3B"/>
    <w:rsid w:val="00D23796"/>
    <w:rsid w:val="00D241F1"/>
    <w:rsid w:val="00D36598"/>
    <w:rsid w:val="00D36F8B"/>
    <w:rsid w:val="00D3762D"/>
    <w:rsid w:val="00D50C82"/>
    <w:rsid w:val="00D56C64"/>
    <w:rsid w:val="00D627B3"/>
    <w:rsid w:val="00D64467"/>
    <w:rsid w:val="00D747D0"/>
    <w:rsid w:val="00D811A1"/>
    <w:rsid w:val="00D83E57"/>
    <w:rsid w:val="00D86AE0"/>
    <w:rsid w:val="00D93090"/>
    <w:rsid w:val="00DA2975"/>
    <w:rsid w:val="00DA326C"/>
    <w:rsid w:val="00DA5F67"/>
    <w:rsid w:val="00DB4455"/>
    <w:rsid w:val="00DB54E4"/>
    <w:rsid w:val="00DC30EB"/>
    <w:rsid w:val="00DC52A6"/>
    <w:rsid w:val="00DC7CF7"/>
    <w:rsid w:val="00DD315B"/>
    <w:rsid w:val="00DD58BF"/>
    <w:rsid w:val="00DD7BD3"/>
    <w:rsid w:val="00DE2457"/>
    <w:rsid w:val="00DE7416"/>
    <w:rsid w:val="00DF1712"/>
    <w:rsid w:val="00DF2B35"/>
    <w:rsid w:val="00DF593D"/>
    <w:rsid w:val="00E15487"/>
    <w:rsid w:val="00E1658C"/>
    <w:rsid w:val="00E22014"/>
    <w:rsid w:val="00E24947"/>
    <w:rsid w:val="00E2630A"/>
    <w:rsid w:val="00E271BE"/>
    <w:rsid w:val="00E275FC"/>
    <w:rsid w:val="00E310D9"/>
    <w:rsid w:val="00E353F5"/>
    <w:rsid w:val="00E36BE1"/>
    <w:rsid w:val="00E406CC"/>
    <w:rsid w:val="00E47E49"/>
    <w:rsid w:val="00E515E1"/>
    <w:rsid w:val="00E52CAB"/>
    <w:rsid w:val="00E536A1"/>
    <w:rsid w:val="00E56AEC"/>
    <w:rsid w:val="00E60259"/>
    <w:rsid w:val="00E8043A"/>
    <w:rsid w:val="00E826F4"/>
    <w:rsid w:val="00E85968"/>
    <w:rsid w:val="00EA3792"/>
    <w:rsid w:val="00EA6309"/>
    <w:rsid w:val="00EA7E7C"/>
    <w:rsid w:val="00EC1AF6"/>
    <w:rsid w:val="00EC2E62"/>
    <w:rsid w:val="00EC4A4E"/>
    <w:rsid w:val="00EE1750"/>
    <w:rsid w:val="00EE5342"/>
    <w:rsid w:val="00EF2508"/>
    <w:rsid w:val="00EF3006"/>
    <w:rsid w:val="00EF4FDD"/>
    <w:rsid w:val="00EF777A"/>
    <w:rsid w:val="00F0604D"/>
    <w:rsid w:val="00F11D60"/>
    <w:rsid w:val="00F126B5"/>
    <w:rsid w:val="00F15C58"/>
    <w:rsid w:val="00F20F1E"/>
    <w:rsid w:val="00F22A82"/>
    <w:rsid w:val="00F2515E"/>
    <w:rsid w:val="00F32E5C"/>
    <w:rsid w:val="00F349C8"/>
    <w:rsid w:val="00F412F4"/>
    <w:rsid w:val="00F41C77"/>
    <w:rsid w:val="00F428E9"/>
    <w:rsid w:val="00F43433"/>
    <w:rsid w:val="00F45568"/>
    <w:rsid w:val="00F46B17"/>
    <w:rsid w:val="00F53CC1"/>
    <w:rsid w:val="00F62139"/>
    <w:rsid w:val="00F62E04"/>
    <w:rsid w:val="00F64366"/>
    <w:rsid w:val="00F663CD"/>
    <w:rsid w:val="00F72344"/>
    <w:rsid w:val="00F827BB"/>
    <w:rsid w:val="00F82EED"/>
    <w:rsid w:val="00F84EAF"/>
    <w:rsid w:val="00FA2C23"/>
    <w:rsid w:val="00FB25B3"/>
    <w:rsid w:val="00FB3C5E"/>
    <w:rsid w:val="00FC7A51"/>
    <w:rsid w:val="00FD1FCD"/>
    <w:rsid w:val="00FE0BCC"/>
    <w:rsid w:val="00FE2118"/>
    <w:rsid w:val="00FE5646"/>
    <w:rsid w:val="00FE5E13"/>
    <w:rsid w:val="00FF2E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AEDB2"/>
  <w15:chartTrackingRefBased/>
  <w15:docId w15:val="{BE781120-C83F-4EB6-B2F8-D53379D3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Y EPM - Lista,Pбrrafo de lista,titulo 5,Bolita,Guión,Viñeta 2,Párrafo de lista3,BOLA,Párrafo de lista21,Titulo 8,List Paragraph,HOJA,Párrafo de lista31,BOLADEF,Párrafo de lista5,Colorful List - Accent 11,Colorful List Accent 1,parrafo"/>
    <w:basedOn w:val="Normal"/>
    <w:link w:val="PrrafodelistaCar"/>
    <w:uiPriority w:val="34"/>
    <w:qFormat/>
    <w:rsid w:val="00D64467"/>
    <w:pPr>
      <w:spacing w:after="0" w:line="240" w:lineRule="auto"/>
      <w:ind w:left="720"/>
      <w:contextualSpacing/>
    </w:pPr>
    <w:rPr>
      <w:rFonts w:ascii="Times New Roman" w:eastAsia="Times New Roman" w:hAnsi="Times New Roman" w:cs="Times New Roman"/>
      <w:kern w:val="0"/>
      <w:sz w:val="24"/>
      <w:szCs w:val="24"/>
      <w:lang w:val="es-ES" w:eastAsia="es-ES"/>
      <w14:ligatures w14:val="none"/>
    </w:rPr>
  </w:style>
  <w:style w:type="character" w:styleId="nfasis">
    <w:name w:val="Emphasis"/>
    <w:basedOn w:val="Fuentedeprrafopredeter"/>
    <w:uiPriority w:val="20"/>
    <w:qFormat/>
    <w:rsid w:val="005517A1"/>
    <w:rPr>
      <w:i/>
      <w:iCs/>
    </w:rPr>
  </w:style>
  <w:style w:type="character" w:customStyle="1" w:styleId="PrrafodelistaCar">
    <w:name w:val="Párrafo de lista Car"/>
    <w:aliases w:val="EY EPM - Lista Car,Pбrrafo de lista Car,titulo 5 Car,Bolita Car,Guión Car,Viñeta 2 Car,Párrafo de lista3 Car,BOLA Car,Párrafo de lista21 Car,Titulo 8 Car,List Paragraph Car,HOJA Car,Párrafo de lista31 Car,BOLADEF Car,parrafo Car"/>
    <w:link w:val="Prrafodelista"/>
    <w:uiPriority w:val="34"/>
    <w:qFormat/>
    <w:locked/>
    <w:rsid w:val="00DF1712"/>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DF1712"/>
    <w:pPr>
      <w:autoSpaceDE w:val="0"/>
      <w:autoSpaceDN w:val="0"/>
      <w:adjustRightInd w:val="0"/>
      <w:spacing w:after="0" w:line="240" w:lineRule="auto"/>
    </w:pPr>
    <w:rPr>
      <w:rFonts w:ascii="Verdana" w:eastAsia="Calibri" w:hAnsi="Verdana" w:cs="Verdana"/>
      <w:color w:val="000000"/>
      <w:kern w:val="0"/>
      <w:sz w:val="24"/>
      <w:szCs w:val="24"/>
      <w:lang w:eastAsia="es-CO"/>
      <w14:ligatures w14:val="none"/>
    </w:rPr>
  </w:style>
  <w:style w:type="paragraph" w:styleId="Textoindependiente">
    <w:name w:val="Body Text"/>
    <w:aliases w:val="bt,body text,t,text,BODY TEXT,EDStext,sp,bodytext,bullet title,txt1,T1,Title 1,Text,sbs,block text,1,bt4,body text4,bt5,body text5,bt1,body text1,Teh2xt,Block text,tx,Resume Text,RFP Text,BT,heading_txt,bodytxy2,Justified,pp,P"/>
    <w:basedOn w:val="Normal"/>
    <w:link w:val="TextoindependienteCar"/>
    <w:qFormat/>
    <w:rsid w:val="00B63ADF"/>
    <w:pPr>
      <w:widowControl w:val="0"/>
      <w:autoSpaceDE w:val="0"/>
      <w:autoSpaceDN w:val="0"/>
      <w:spacing w:after="0" w:line="240" w:lineRule="auto"/>
    </w:pPr>
    <w:rPr>
      <w:rFonts w:ascii="Times New Roman" w:eastAsia="Times New Roman" w:hAnsi="Times New Roman" w:cs="Times New Roman"/>
      <w:kern w:val="0"/>
      <w:sz w:val="24"/>
      <w:szCs w:val="24"/>
      <w:lang w:val="es-ES" w:eastAsia="es-ES" w:bidi="es-ES"/>
      <w14:ligatures w14:val="none"/>
    </w:rPr>
  </w:style>
  <w:style w:type="character" w:customStyle="1" w:styleId="TextoindependienteCar">
    <w:name w:val="Texto independiente Car"/>
    <w:aliases w:val="bt Car,body text Car,t Car,text Car,BODY TEXT Car,EDStext Car,sp Car,bodytext Car,bullet title Car,txt1 Car,T1 Car,Title 1 Car,Text Car,sbs Car,block text Car,1 Car,bt4 Car,body text4 Car,bt5 Car,body text5 Car,bt1 Car,Teh2xt Car"/>
    <w:basedOn w:val="Fuentedeprrafopredeter"/>
    <w:link w:val="Textoindependiente"/>
    <w:rsid w:val="00B63ADF"/>
    <w:rPr>
      <w:rFonts w:ascii="Times New Roman" w:eastAsia="Times New Roman" w:hAnsi="Times New Roman" w:cs="Times New Roman"/>
      <w:kern w:val="0"/>
      <w:sz w:val="24"/>
      <w:szCs w:val="24"/>
      <w:lang w:val="es-ES" w:eastAsia="es-ES" w:bidi="es-ES"/>
      <w14:ligatures w14:val="none"/>
    </w:rPr>
  </w:style>
  <w:style w:type="character" w:customStyle="1" w:styleId="xcontentpasted2">
    <w:name w:val="x_contentpasted2"/>
    <w:basedOn w:val="Fuentedeprrafopredeter"/>
    <w:rsid w:val="005B3AFD"/>
  </w:style>
  <w:style w:type="character" w:customStyle="1" w:styleId="xcontentpasted1">
    <w:name w:val="x_contentpasted1"/>
    <w:basedOn w:val="Fuentedeprrafopredeter"/>
    <w:rsid w:val="005B3AFD"/>
  </w:style>
  <w:style w:type="paragraph" w:styleId="NormalWeb">
    <w:name w:val="Normal (Web)"/>
    <w:basedOn w:val="Normal"/>
    <w:uiPriority w:val="99"/>
    <w:unhideWhenUsed/>
    <w:rsid w:val="000879A1"/>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styleId="Textoennegrita">
    <w:name w:val="Strong"/>
    <w:basedOn w:val="Fuentedeprrafopredeter"/>
    <w:uiPriority w:val="22"/>
    <w:qFormat/>
    <w:rsid w:val="00BA0FC8"/>
    <w:rPr>
      <w:b/>
      <w:bCs/>
    </w:rPr>
  </w:style>
  <w:style w:type="character" w:customStyle="1" w:styleId="ui-provider">
    <w:name w:val="ui-provider"/>
    <w:basedOn w:val="Fuentedeprrafopredeter"/>
    <w:rsid w:val="00E36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006">
      <w:bodyDiv w:val="1"/>
      <w:marLeft w:val="0"/>
      <w:marRight w:val="0"/>
      <w:marTop w:val="0"/>
      <w:marBottom w:val="0"/>
      <w:divBdr>
        <w:top w:val="none" w:sz="0" w:space="0" w:color="auto"/>
        <w:left w:val="none" w:sz="0" w:space="0" w:color="auto"/>
        <w:bottom w:val="none" w:sz="0" w:space="0" w:color="auto"/>
        <w:right w:val="none" w:sz="0" w:space="0" w:color="auto"/>
      </w:divBdr>
    </w:div>
    <w:div w:id="90325387">
      <w:bodyDiv w:val="1"/>
      <w:marLeft w:val="0"/>
      <w:marRight w:val="0"/>
      <w:marTop w:val="0"/>
      <w:marBottom w:val="0"/>
      <w:divBdr>
        <w:top w:val="none" w:sz="0" w:space="0" w:color="auto"/>
        <w:left w:val="none" w:sz="0" w:space="0" w:color="auto"/>
        <w:bottom w:val="none" w:sz="0" w:space="0" w:color="auto"/>
        <w:right w:val="none" w:sz="0" w:space="0" w:color="auto"/>
      </w:divBdr>
    </w:div>
    <w:div w:id="130371489">
      <w:bodyDiv w:val="1"/>
      <w:marLeft w:val="0"/>
      <w:marRight w:val="0"/>
      <w:marTop w:val="0"/>
      <w:marBottom w:val="0"/>
      <w:divBdr>
        <w:top w:val="none" w:sz="0" w:space="0" w:color="auto"/>
        <w:left w:val="none" w:sz="0" w:space="0" w:color="auto"/>
        <w:bottom w:val="none" w:sz="0" w:space="0" w:color="auto"/>
        <w:right w:val="none" w:sz="0" w:space="0" w:color="auto"/>
      </w:divBdr>
    </w:div>
    <w:div w:id="234242925">
      <w:bodyDiv w:val="1"/>
      <w:marLeft w:val="0"/>
      <w:marRight w:val="0"/>
      <w:marTop w:val="0"/>
      <w:marBottom w:val="0"/>
      <w:divBdr>
        <w:top w:val="none" w:sz="0" w:space="0" w:color="auto"/>
        <w:left w:val="none" w:sz="0" w:space="0" w:color="auto"/>
        <w:bottom w:val="none" w:sz="0" w:space="0" w:color="auto"/>
        <w:right w:val="none" w:sz="0" w:space="0" w:color="auto"/>
      </w:divBdr>
    </w:div>
    <w:div w:id="242187578">
      <w:bodyDiv w:val="1"/>
      <w:marLeft w:val="0"/>
      <w:marRight w:val="0"/>
      <w:marTop w:val="0"/>
      <w:marBottom w:val="0"/>
      <w:divBdr>
        <w:top w:val="none" w:sz="0" w:space="0" w:color="auto"/>
        <w:left w:val="none" w:sz="0" w:space="0" w:color="auto"/>
        <w:bottom w:val="none" w:sz="0" w:space="0" w:color="auto"/>
        <w:right w:val="none" w:sz="0" w:space="0" w:color="auto"/>
      </w:divBdr>
    </w:div>
    <w:div w:id="251740126">
      <w:bodyDiv w:val="1"/>
      <w:marLeft w:val="0"/>
      <w:marRight w:val="0"/>
      <w:marTop w:val="0"/>
      <w:marBottom w:val="0"/>
      <w:divBdr>
        <w:top w:val="none" w:sz="0" w:space="0" w:color="auto"/>
        <w:left w:val="none" w:sz="0" w:space="0" w:color="auto"/>
        <w:bottom w:val="none" w:sz="0" w:space="0" w:color="auto"/>
        <w:right w:val="none" w:sz="0" w:space="0" w:color="auto"/>
      </w:divBdr>
    </w:div>
    <w:div w:id="398865127">
      <w:bodyDiv w:val="1"/>
      <w:marLeft w:val="0"/>
      <w:marRight w:val="0"/>
      <w:marTop w:val="0"/>
      <w:marBottom w:val="0"/>
      <w:divBdr>
        <w:top w:val="none" w:sz="0" w:space="0" w:color="auto"/>
        <w:left w:val="none" w:sz="0" w:space="0" w:color="auto"/>
        <w:bottom w:val="none" w:sz="0" w:space="0" w:color="auto"/>
        <w:right w:val="none" w:sz="0" w:space="0" w:color="auto"/>
      </w:divBdr>
    </w:div>
    <w:div w:id="405420037">
      <w:bodyDiv w:val="1"/>
      <w:marLeft w:val="0"/>
      <w:marRight w:val="0"/>
      <w:marTop w:val="0"/>
      <w:marBottom w:val="0"/>
      <w:divBdr>
        <w:top w:val="none" w:sz="0" w:space="0" w:color="auto"/>
        <w:left w:val="none" w:sz="0" w:space="0" w:color="auto"/>
        <w:bottom w:val="none" w:sz="0" w:space="0" w:color="auto"/>
        <w:right w:val="none" w:sz="0" w:space="0" w:color="auto"/>
      </w:divBdr>
    </w:div>
    <w:div w:id="424693904">
      <w:bodyDiv w:val="1"/>
      <w:marLeft w:val="0"/>
      <w:marRight w:val="0"/>
      <w:marTop w:val="0"/>
      <w:marBottom w:val="0"/>
      <w:divBdr>
        <w:top w:val="none" w:sz="0" w:space="0" w:color="auto"/>
        <w:left w:val="none" w:sz="0" w:space="0" w:color="auto"/>
        <w:bottom w:val="none" w:sz="0" w:space="0" w:color="auto"/>
        <w:right w:val="none" w:sz="0" w:space="0" w:color="auto"/>
      </w:divBdr>
    </w:div>
    <w:div w:id="435028415">
      <w:bodyDiv w:val="1"/>
      <w:marLeft w:val="0"/>
      <w:marRight w:val="0"/>
      <w:marTop w:val="0"/>
      <w:marBottom w:val="0"/>
      <w:divBdr>
        <w:top w:val="none" w:sz="0" w:space="0" w:color="auto"/>
        <w:left w:val="none" w:sz="0" w:space="0" w:color="auto"/>
        <w:bottom w:val="none" w:sz="0" w:space="0" w:color="auto"/>
        <w:right w:val="none" w:sz="0" w:space="0" w:color="auto"/>
      </w:divBdr>
    </w:div>
    <w:div w:id="460811589">
      <w:bodyDiv w:val="1"/>
      <w:marLeft w:val="0"/>
      <w:marRight w:val="0"/>
      <w:marTop w:val="0"/>
      <w:marBottom w:val="0"/>
      <w:divBdr>
        <w:top w:val="none" w:sz="0" w:space="0" w:color="auto"/>
        <w:left w:val="none" w:sz="0" w:space="0" w:color="auto"/>
        <w:bottom w:val="none" w:sz="0" w:space="0" w:color="auto"/>
        <w:right w:val="none" w:sz="0" w:space="0" w:color="auto"/>
      </w:divBdr>
    </w:div>
    <w:div w:id="690452679">
      <w:bodyDiv w:val="1"/>
      <w:marLeft w:val="0"/>
      <w:marRight w:val="0"/>
      <w:marTop w:val="0"/>
      <w:marBottom w:val="0"/>
      <w:divBdr>
        <w:top w:val="none" w:sz="0" w:space="0" w:color="auto"/>
        <w:left w:val="none" w:sz="0" w:space="0" w:color="auto"/>
        <w:bottom w:val="none" w:sz="0" w:space="0" w:color="auto"/>
        <w:right w:val="none" w:sz="0" w:space="0" w:color="auto"/>
      </w:divBdr>
    </w:div>
    <w:div w:id="743836448">
      <w:bodyDiv w:val="1"/>
      <w:marLeft w:val="0"/>
      <w:marRight w:val="0"/>
      <w:marTop w:val="0"/>
      <w:marBottom w:val="0"/>
      <w:divBdr>
        <w:top w:val="none" w:sz="0" w:space="0" w:color="auto"/>
        <w:left w:val="none" w:sz="0" w:space="0" w:color="auto"/>
        <w:bottom w:val="none" w:sz="0" w:space="0" w:color="auto"/>
        <w:right w:val="none" w:sz="0" w:space="0" w:color="auto"/>
      </w:divBdr>
    </w:div>
    <w:div w:id="745415476">
      <w:bodyDiv w:val="1"/>
      <w:marLeft w:val="0"/>
      <w:marRight w:val="0"/>
      <w:marTop w:val="0"/>
      <w:marBottom w:val="0"/>
      <w:divBdr>
        <w:top w:val="none" w:sz="0" w:space="0" w:color="auto"/>
        <w:left w:val="none" w:sz="0" w:space="0" w:color="auto"/>
        <w:bottom w:val="none" w:sz="0" w:space="0" w:color="auto"/>
        <w:right w:val="none" w:sz="0" w:space="0" w:color="auto"/>
      </w:divBdr>
      <w:divsChild>
        <w:div w:id="360664367">
          <w:marLeft w:val="0"/>
          <w:marRight w:val="0"/>
          <w:marTop w:val="0"/>
          <w:marBottom w:val="0"/>
          <w:divBdr>
            <w:top w:val="none" w:sz="0" w:space="0" w:color="auto"/>
            <w:left w:val="none" w:sz="0" w:space="0" w:color="auto"/>
            <w:bottom w:val="none" w:sz="0" w:space="0" w:color="auto"/>
            <w:right w:val="none" w:sz="0" w:space="0" w:color="auto"/>
          </w:divBdr>
        </w:div>
      </w:divsChild>
    </w:div>
    <w:div w:id="789515692">
      <w:bodyDiv w:val="1"/>
      <w:marLeft w:val="0"/>
      <w:marRight w:val="0"/>
      <w:marTop w:val="0"/>
      <w:marBottom w:val="0"/>
      <w:divBdr>
        <w:top w:val="none" w:sz="0" w:space="0" w:color="auto"/>
        <w:left w:val="none" w:sz="0" w:space="0" w:color="auto"/>
        <w:bottom w:val="none" w:sz="0" w:space="0" w:color="auto"/>
        <w:right w:val="none" w:sz="0" w:space="0" w:color="auto"/>
      </w:divBdr>
    </w:div>
    <w:div w:id="844397364">
      <w:bodyDiv w:val="1"/>
      <w:marLeft w:val="0"/>
      <w:marRight w:val="0"/>
      <w:marTop w:val="0"/>
      <w:marBottom w:val="0"/>
      <w:divBdr>
        <w:top w:val="none" w:sz="0" w:space="0" w:color="auto"/>
        <w:left w:val="none" w:sz="0" w:space="0" w:color="auto"/>
        <w:bottom w:val="none" w:sz="0" w:space="0" w:color="auto"/>
        <w:right w:val="none" w:sz="0" w:space="0" w:color="auto"/>
      </w:divBdr>
    </w:div>
    <w:div w:id="877008861">
      <w:bodyDiv w:val="1"/>
      <w:marLeft w:val="0"/>
      <w:marRight w:val="0"/>
      <w:marTop w:val="0"/>
      <w:marBottom w:val="0"/>
      <w:divBdr>
        <w:top w:val="none" w:sz="0" w:space="0" w:color="auto"/>
        <w:left w:val="none" w:sz="0" w:space="0" w:color="auto"/>
        <w:bottom w:val="none" w:sz="0" w:space="0" w:color="auto"/>
        <w:right w:val="none" w:sz="0" w:space="0" w:color="auto"/>
      </w:divBdr>
    </w:div>
    <w:div w:id="883835227">
      <w:bodyDiv w:val="1"/>
      <w:marLeft w:val="0"/>
      <w:marRight w:val="0"/>
      <w:marTop w:val="0"/>
      <w:marBottom w:val="0"/>
      <w:divBdr>
        <w:top w:val="none" w:sz="0" w:space="0" w:color="auto"/>
        <w:left w:val="none" w:sz="0" w:space="0" w:color="auto"/>
        <w:bottom w:val="none" w:sz="0" w:space="0" w:color="auto"/>
        <w:right w:val="none" w:sz="0" w:space="0" w:color="auto"/>
      </w:divBdr>
    </w:div>
    <w:div w:id="913590805">
      <w:bodyDiv w:val="1"/>
      <w:marLeft w:val="0"/>
      <w:marRight w:val="0"/>
      <w:marTop w:val="0"/>
      <w:marBottom w:val="0"/>
      <w:divBdr>
        <w:top w:val="none" w:sz="0" w:space="0" w:color="auto"/>
        <w:left w:val="none" w:sz="0" w:space="0" w:color="auto"/>
        <w:bottom w:val="none" w:sz="0" w:space="0" w:color="auto"/>
        <w:right w:val="none" w:sz="0" w:space="0" w:color="auto"/>
      </w:divBdr>
    </w:div>
    <w:div w:id="930815450">
      <w:bodyDiv w:val="1"/>
      <w:marLeft w:val="0"/>
      <w:marRight w:val="0"/>
      <w:marTop w:val="0"/>
      <w:marBottom w:val="0"/>
      <w:divBdr>
        <w:top w:val="none" w:sz="0" w:space="0" w:color="auto"/>
        <w:left w:val="none" w:sz="0" w:space="0" w:color="auto"/>
        <w:bottom w:val="none" w:sz="0" w:space="0" w:color="auto"/>
        <w:right w:val="none" w:sz="0" w:space="0" w:color="auto"/>
      </w:divBdr>
    </w:div>
    <w:div w:id="948899289">
      <w:bodyDiv w:val="1"/>
      <w:marLeft w:val="0"/>
      <w:marRight w:val="0"/>
      <w:marTop w:val="0"/>
      <w:marBottom w:val="0"/>
      <w:divBdr>
        <w:top w:val="none" w:sz="0" w:space="0" w:color="auto"/>
        <w:left w:val="none" w:sz="0" w:space="0" w:color="auto"/>
        <w:bottom w:val="none" w:sz="0" w:space="0" w:color="auto"/>
        <w:right w:val="none" w:sz="0" w:space="0" w:color="auto"/>
      </w:divBdr>
    </w:div>
    <w:div w:id="959342758">
      <w:bodyDiv w:val="1"/>
      <w:marLeft w:val="0"/>
      <w:marRight w:val="0"/>
      <w:marTop w:val="0"/>
      <w:marBottom w:val="0"/>
      <w:divBdr>
        <w:top w:val="none" w:sz="0" w:space="0" w:color="auto"/>
        <w:left w:val="none" w:sz="0" w:space="0" w:color="auto"/>
        <w:bottom w:val="none" w:sz="0" w:space="0" w:color="auto"/>
        <w:right w:val="none" w:sz="0" w:space="0" w:color="auto"/>
      </w:divBdr>
    </w:div>
    <w:div w:id="1027680523">
      <w:bodyDiv w:val="1"/>
      <w:marLeft w:val="0"/>
      <w:marRight w:val="0"/>
      <w:marTop w:val="0"/>
      <w:marBottom w:val="0"/>
      <w:divBdr>
        <w:top w:val="none" w:sz="0" w:space="0" w:color="auto"/>
        <w:left w:val="none" w:sz="0" w:space="0" w:color="auto"/>
        <w:bottom w:val="none" w:sz="0" w:space="0" w:color="auto"/>
        <w:right w:val="none" w:sz="0" w:space="0" w:color="auto"/>
      </w:divBdr>
    </w:div>
    <w:div w:id="1143691130">
      <w:bodyDiv w:val="1"/>
      <w:marLeft w:val="0"/>
      <w:marRight w:val="0"/>
      <w:marTop w:val="0"/>
      <w:marBottom w:val="0"/>
      <w:divBdr>
        <w:top w:val="none" w:sz="0" w:space="0" w:color="auto"/>
        <w:left w:val="none" w:sz="0" w:space="0" w:color="auto"/>
        <w:bottom w:val="none" w:sz="0" w:space="0" w:color="auto"/>
        <w:right w:val="none" w:sz="0" w:space="0" w:color="auto"/>
      </w:divBdr>
    </w:div>
    <w:div w:id="1169979455">
      <w:bodyDiv w:val="1"/>
      <w:marLeft w:val="0"/>
      <w:marRight w:val="0"/>
      <w:marTop w:val="0"/>
      <w:marBottom w:val="0"/>
      <w:divBdr>
        <w:top w:val="none" w:sz="0" w:space="0" w:color="auto"/>
        <w:left w:val="none" w:sz="0" w:space="0" w:color="auto"/>
        <w:bottom w:val="none" w:sz="0" w:space="0" w:color="auto"/>
        <w:right w:val="none" w:sz="0" w:space="0" w:color="auto"/>
      </w:divBdr>
    </w:div>
    <w:div w:id="1205287223">
      <w:bodyDiv w:val="1"/>
      <w:marLeft w:val="0"/>
      <w:marRight w:val="0"/>
      <w:marTop w:val="0"/>
      <w:marBottom w:val="0"/>
      <w:divBdr>
        <w:top w:val="none" w:sz="0" w:space="0" w:color="auto"/>
        <w:left w:val="none" w:sz="0" w:space="0" w:color="auto"/>
        <w:bottom w:val="none" w:sz="0" w:space="0" w:color="auto"/>
        <w:right w:val="none" w:sz="0" w:space="0" w:color="auto"/>
      </w:divBdr>
    </w:div>
    <w:div w:id="1249192825">
      <w:bodyDiv w:val="1"/>
      <w:marLeft w:val="0"/>
      <w:marRight w:val="0"/>
      <w:marTop w:val="0"/>
      <w:marBottom w:val="0"/>
      <w:divBdr>
        <w:top w:val="none" w:sz="0" w:space="0" w:color="auto"/>
        <w:left w:val="none" w:sz="0" w:space="0" w:color="auto"/>
        <w:bottom w:val="none" w:sz="0" w:space="0" w:color="auto"/>
        <w:right w:val="none" w:sz="0" w:space="0" w:color="auto"/>
      </w:divBdr>
    </w:div>
    <w:div w:id="1347294786">
      <w:bodyDiv w:val="1"/>
      <w:marLeft w:val="0"/>
      <w:marRight w:val="0"/>
      <w:marTop w:val="0"/>
      <w:marBottom w:val="0"/>
      <w:divBdr>
        <w:top w:val="none" w:sz="0" w:space="0" w:color="auto"/>
        <w:left w:val="none" w:sz="0" w:space="0" w:color="auto"/>
        <w:bottom w:val="none" w:sz="0" w:space="0" w:color="auto"/>
        <w:right w:val="none" w:sz="0" w:space="0" w:color="auto"/>
      </w:divBdr>
    </w:div>
    <w:div w:id="1393043579">
      <w:bodyDiv w:val="1"/>
      <w:marLeft w:val="0"/>
      <w:marRight w:val="0"/>
      <w:marTop w:val="0"/>
      <w:marBottom w:val="0"/>
      <w:divBdr>
        <w:top w:val="none" w:sz="0" w:space="0" w:color="auto"/>
        <w:left w:val="none" w:sz="0" w:space="0" w:color="auto"/>
        <w:bottom w:val="none" w:sz="0" w:space="0" w:color="auto"/>
        <w:right w:val="none" w:sz="0" w:space="0" w:color="auto"/>
      </w:divBdr>
    </w:div>
    <w:div w:id="1523476046">
      <w:bodyDiv w:val="1"/>
      <w:marLeft w:val="0"/>
      <w:marRight w:val="0"/>
      <w:marTop w:val="0"/>
      <w:marBottom w:val="0"/>
      <w:divBdr>
        <w:top w:val="none" w:sz="0" w:space="0" w:color="auto"/>
        <w:left w:val="none" w:sz="0" w:space="0" w:color="auto"/>
        <w:bottom w:val="none" w:sz="0" w:space="0" w:color="auto"/>
        <w:right w:val="none" w:sz="0" w:space="0" w:color="auto"/>
      </w:divBdr>
    </w:div>
    <w:div w:id="1557354489">
      <w:bodyDiv w:val="1"/>
      <w:marLeft w:val="0"/>
      <w:marRight w:val="0"/>
      <w:marTop w:val="0"/>
      <w:marBottom w:val="0"/>
      <w:divBdr>
        <w:top w:val="none" w:sz="0" w:space="0" w:color="auto"/>
        <w:left w:val="none" w:sz="0" w:space="0" w:color="auto"/>
        <w:bottom w:val="none" w:sz="0" w:space="0" w:color="auto"/>
        <w:right w:val="none" w:sz="0" w:space="0" w:color="auto"/>
      </w:divBdr>
    </w:div>
    <w:div w:id="1559129899">
      <w:bodyDiv w:val="1"/>
      <w:marLeft w:val="0"/>
      <w:marRight w:val="0"/>
      <w:marTop w:val="0"/>
      <w:marBottom w:val="0"/>
      <w:divBdr>
        <w:top w:val="none" w:sz="0" w:space="0" w:color="auto"/>
        <w:left w:val="none" w:sz="0" w:space="0" w:color="auto"/>
        <w:bottom w:val="none" w:sz="0" w:space="0" w:color="auto"/>
        <w:right w:val="none" w:sz="0" w:space="0" w:color="auto"/>
      </w:divBdr>
    </w:div>
    <w:div w:id="1562206670">
      <w:bodyDiv w:val="1"/>
      <w:marLeft w:val="0"/>
      <w:marRight w:val="0"/>
      <w:marTop w:val="0"/>
      <w:marBottom w:val="0"/>
      <w:divBdr>
        <w:top w:val="none" w:sz="0" w:space="0" w:color="auto"/>
        <w:left w:val="none" w:sz="0" w:space="0" w:color="auto"/>
        <w:bottom w:val="none" w:sz="0" w:space="0" w:color="auto"/>
        <w:right w:val="none" w:sz="0" w:space="0" w:color="auto"/>
      </w:divBdr>
    </w:div>
    <w:div w:id="1665740798">
      <w:bodyDiv w:val="1"/>
      <w:marLeft w:val="0"/>
      <w:marRight w:val="0"/>
      <w:marTop w:val="0"/>
      <w:marBottom w:val="0"/>
      <w:divBdr>
        <w:top w:val="none" w:sz="0" w:space="0" w:color="auto"/>
        <w:left w:val="none" w:sz="0" w:space="0" w:color="auto"/>
        <w:bottom w:val="none" w:sz="0" w:space="0" w:color="auto"/>
        <w:right w:val="none" w:sz="0" w:space="0" w:color="auto"/>
      </w:divBdr>
    </w:div>
    <w:div w:id="1711803812">
      <w:bodyDiv w:val="1"/>
      <w:marLeft w:val="0"/>
      <w:marRight w:val="0"/>
      <w:marTop w:val="0"/>
      <w:marBottom w:val="0"/>
      <w:divBdr>
        <w:top w:val="none" w:sz="0" w:space="0" w:color="auto"/>
        <w:left w:val="none" w:sz="0" w:space="0" w:color="auto"/>
        <w:bottom w:val="none" w:sz="0" w:space="0" w:color="auto"/>
        <w:right w:val="none" w:sz="0" w:space="0" w:color="auto"/>
      </w:divBdr>
    </w:div>
    <w:div w:id="1756434230">
      <w:bodyDiv w:val="1"/>
      <w:marLeft w:val="0"/>
      <w:marRight w:val="0"/>
      <w:marTop w:val="0"/>
      <w:marBottom w:val="0"/>
      <w:divBdr>
        <w:top w:val="none" w:sz="0" w:space="0" w:color="auto"/>
        <w:left w:val="none" w:sz="0" w:space="0" w:color="auto"/>
        <w:bottom w:val="none" w:sz="0" w:space="0" w:color="auto"/>
        <w:right w:val="none" w:sz="0" w:space="0" w:color="auto"/>
      </w:divBdr>
    </w:div>
    <w:div w:id="1805997475">
      <w:bodyDiv w:val="1"/>
      <w:marLeft w:val="0"/>
      <w:marRight w:val="0"/>
      <w:marTop w:val="0"/>
      <w:marBottom w:val="0"/>
      <w:divBdr>
        <w:top w:val="none" w:sz="0" w:space="0" w:color="auto"/>
        <w:left w:val="none" w:sz="0" w:space="0" w:color="auto"/>
        <w:bottom w:val="none" w:sz="0" w:space="0" w:color="auto"/>
        <w:right w:val="none" w:sz="0" w:space="0" w:color="auto"/>
      </w:divBdr>
    </w:div>
    <w:div w:id="2077360470">
      <w:bodyDiv w:val="1"/>
      <w:marLeft w:val="0"/>
      <w:marRight w:val="0"/>
      <w:marTop w:val="0"/>
      <w:marBottom w:val="0"/>
      <w:divBdr>
        <w:top w:val="none" w:sz="0" w:space="0" w:color="auto"/>
        <w:left w:val="none" w:sz="0" w:space="0" w:color="auto"/>
        <w:bottom w:val="none" w:sz="0" w:space="0" w:color="auto"/>
        <w:right w:val="none" w:sz="0" w:space="0" w:color="auto"/>
      </w:divBdr>
    </w:div>
    <w:div w:id="210950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https://anionline-my.sharepoint.com/personal/omorales_ani_gov_co/Documents/2.%20Red%20F&#233;rrea%20del%20Atl&#225;ntico/1.%20Fenoco/03.%20Hist&#243;rico%20de%20carga/2023/09.%20Historico%20toneladas%20transportadas%20Septiembre%202023%20YB.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LUIS%20ROA\CONSORCIO%20CORREDORES%20FERREOS\AVANCE%20FINANCIERO\2023\Informe%20Avance%20financiero%20y%20fisico%20-%20Septiembre%2030%20de%20de%2020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LUIS%20ROA\CONSORCIO%20CORREDORES%20FERREOS\AVANCE%20FINANCIERO\2023\Informe%20Avance%20financiero%20y%20fisico%20-%20Septiembre%2030%20de%20de%202023.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s-CO" sz="1200" b="1" i="0" baseline="0">
                <a:effectLst/>
              </a:rPr>
              <a:t>Movilización de carbón 2019 - 2023 </a:t>
            </a:r>
          </a:p>
          <a:p>
            <a:pPr>
              <a:defRPr sz="1200"/>
            </a:pPr>
            <a:r>
              <a:rPr lang="es-CO" sz="1200" b="1" i="0" baseline="0">
                <a:effectLst/>
              </a:rPr>
              <a:t>Chiriguaná - Santa Marta</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1"/>
          <c:order val="0"/>
          <c:tx>
            <c:strRef>
              <c:f>'[09. Historico toneladas transportadas Septiembre 2023 YB.xlsx]Ingresos'!$F$1</c:f>
              <c:strCache>
                <c:ptCount val="1"/>
                <c:pt idx="0">
                  <c:v>2020</c:v>
                </c:pt>
              </c:strCache>
            </c:strRef>
          </c:tx>
          <c:spPr>
            <a:solidFill>
              <a:schemeClr val="accent5"/>
            </a:solidFill>
            <a:ln>
              <a:noFill/>
            </a:ln>
            <a:effectLst/>
          </c:spPr>
          <c:invertIfNegative val="0"/>
          <c:cat>
            <c:strRef>
              <c:f>'https://anionline-my.sharepoint.com/personal/omorales_ani_gov_co/Documents/2. Red Férrea del Atlántico/1. Fenoco/04. Histórico de carga/[Movilización e ingresos FENOCO.xlsx]TOTAL'!$A$3:$A$14</c:f>
              <c:strCache>
                <c:ptCount val="12"/>
                <c:pt idx="0">
                  <c:v>Ene</c:v>
                </c:pt>
                <c:pt idx="1">
                  <c:v>Feb</c:v>
                </c:pt>
                <c:pt idx="2">
                  <c:v>Mar</c:v>
                </c:pt>
                <c:pt idx="3">
                  <c:v>Abr</c:v>
                </c:pt>
                <c:pt idx="4">
                  <c:v>May</c:v>
                </c:pt>
                <c:pt idx="5">
                  <c:v>Jun</c:v>
                </c:pt>
                <c:pt idx="6">
                  <c:v>Jul</c:v>
                </c:pt>
                <c:pt idx="7">
                  <c:v>Ago</c:v>
                </c:pt>
                <c:pt idx="8">
                  <c:v>Sep</c:v>
                </c:pt>
                <c:pt idx="9">
                  <c:v>Oct</c:v>
                </c:pt>
                <c:pt idx="10">
                  <c:v>Nov</c:v>
                </c:pt>
                <c:pt idx="11">
                  <c:v>Dic</c:v>
                </c:pt>
              </c:strCache>
            </c:strRef>
          </c:cat>
          <c:val>
            <c:numRef>
              <c:f>'[09. Historico toneladas transportadas Septiembre 2023 YB.xlsx]Ingresos'!$F$3:$F$14</c:f>
              <c:numCache>
                <c:formatCode>#,##0.00</c:formatCode>
                <c:ptCount val="12"/>
                <c:pt idx="0">
                  <c:v>4270091.47</c:v>
                </c:pt>
                <c:pt idx="1">
                  <c:v>4485664.7</c:v>
                </c:pt>
                <c:pt idx="2">
                  <c:v>4405756.5599999996</c:v>
                </c:pt>
                <c:pt idx="3">
                  <c:v>2848771.66</c:v>
                </c:pt>
                <c:pt idx="4">
                  <c:v>2637420.41</c:v>
                </c:pt>
                <c:pt idx="5">
                  <c:v>1951964.67</c:v>
                </c:pt>
                <c:pt idx="6">
                  <c:v>2776320.52</c:v>
                </c:pt>
                <c:pt idx="7">
                  <c:v>2479120.44</c:v>
                </c:pt>
                <c:pt idx="8">
                  <c:v>2065871.58</c:v>
                </c:pt>
                <c:pt idx="9">
                  <c:v>2359243.36</c:v>
                </c:pt>
                <c:pt idx="10">
                  <c:v>2610029.0299999998</c:v>
                </c:pt>
                <c:pt idx="11">
                  <c:v>2691569.02</c:v>
                </c:pt>
              </c:numCache>
            </c:numRef>
          </c:val>
          <c:extLst>
            <c:ext xmlns:c16="http://schemas.microsoft.com/office/drawing/2014/chart" uri="{C3380CC4-5D6E-409C-BE32-E72D297353CC}">
              <c16:uniqueId val="{00000000-47D5-40B8-A3E2-06DBA089DD43}"/>
            </c:ext>
          </c:extLst>
        </c:ser>
        <c:ser>
          <c:idx val="2"/>
          <c:order val="1"/>
          <c:tx>
            <c:strRef>
              <c:f>'[09. Historico toneladas transportadas Septiembre 2023 YB.xlsx]Ingresos'!$H$1</c:f>
              <c:strCache>
                <c:ptCount val="1"/>
                <c:pt idx="0">
                  <c:v>2021</c:v>
                </c:pt>
              </c:strCache>
            </c:strRef>
          </c:tx>
          <c:spPr>
            <a:solidFill>
              <a:schemeClr val="accent4"/>
            </a:solidFill>
            <a:ln>
              <a:noFill/>
            </a:ln>
            <a:effectLst/>
          </c:spPr>
          <c:invertIfNegative val="0"/>
          <c:cat>
            <c:strRef>
              <c:f>'https://anionline-my.sharepoint.com/personal/omorales_ani_gov_co/Documents/2. Red Férrea del Atlántico/1. Fenoco/04. Histórico de carga/[Movilización e ingresos FENOCO.xlsx]TOTAL'!$A$3:$A$14</c:f>
              <c:strCache>
                <c:ptCount val="12"/>
                <c:pt idx="0">
                  <c:v>Ene</c:v>
                </c:pt>
                <c:pt idx="1">
                  <c:v>Feb</c:v>
                </c:pt>
                <c:pt idx="2">
                  <c:v>Mar</c:v>
                </c:pt>
                <c:pt idx="3">
                  <c:v>Abr</c:v>
                </c:pt>
                <c:pt idx="4">
                  <c:v>May</c:v>
                </c:pt>
                <c:pt idx="5">
                  <c:v>Jun</c:v>
                </c:pt>
                <c:pt idx="6">
                  <c:v>Jul</c:v>
                </c:pt>
                <c:pt idx="7">
                  <c:v>Ago</c:v>
                </c:pt>
                <c:pt idx="8">
                  <c:v>Sep</c:v>
                </c:pt>
                <c:pt idx="9">
                  <c:v>Oct</c:v>
                </c:pt>
                <c:pt idx="10">
                  <c:v>Nov</c:v>
                </c:pt>
                <c:pt idx="11">
                  <c:v>Dic</c:v>
                </c:pt>
              </c:strCache>
            </c:strRef>
          </c:cat>
          <c:val>
            <c:numRef>
              <c:f>'[09. Historico toneladas transportadas Septiembre 2023 YB.xlsx]Ingresos'!$H$3:$H$14</c:f>
              <c:numCache>
                <c:formatCode>#,##0.00</c:formatCode>
                <c:ptCount val="12"/>
                <c:pt idx="0">
                  <c:v>3070789.5700000012</c:v>
                </c:pt>
                <c:pt idx="1">
                  <c:v>2595322.4300000006</c:v>
                </c:pt>
                <c:pt idx="2">
                  <c:v>3006560.28</c:v>
                </c:pt>
                <c:pt idx="3">
                  <c:v>2841219.2100000004</c:v>
                </c:pt>
                <c:pt idx="4">
                  <c:v>2737050.19</c:v>
                </c:pt>
                <c:pt idx="5">
                  <c:v>2828513.7399999993</c:v>
                </c:pt>
                <c:pt idx="6">
                  <c:v>2377301.7500000009</c:v>
                </c:pt>
                <c:pt idx="7">
                  <c:v>2326311.37</c:v>
                </c:pt>
                <c:pt idx="8">
                  <c:v>2238947.9</c:v>
                </c:pt>
                <c:pt idx="9">
                  <c:v>2565983.15</c:v>
                </c:pt>
                <c:pt idx="10">
                  <c:v>2529554.6800000002</c:v>
                </c:pt>
                <c:pt idx="11">
                  <c:v>2699475.7399999998</c:v>
                </c:pt>
              </c:numCache>
            </c:numRef>
          </c:val>
          <c:extLst>
            <c:ext xmlns:c16="http://schemas.microsoft.com/office/drawing/2014/chart" uri="{C3380CC4-5D6E-409C-BE32-E72D297353CC}">
              <c16:uniqueId val="{00000001-47D5-40B8-A3E2-06DBA089DD43}"/>
            </c:ext>
          </c:extLst>
        </c:ser>
        <c:ser>
          <c:idx val="3"/>
          <c:order val="2"/>
          <c:tx>
            <c:strRef>
              <c:f>'[09. Historico toneladas transportadas Septiembre 2023 YB.xlsx]Ingresos'!$K$1</c:f>
              <c:strCache>
                <c:ptCount val="1"/>
                <c:pt idx="0">
                  <c:v>2022</c:v>
                </c:pt>
              </c:strCache>
            </c:strRef>
          </c:tx>
          <c:spPr>
            <a:solidFill>
              <a:schemeClr val="accent6">
                <a:lumMod val="60000"/>
              </a:schemeClr>
            </a:solidFill>
            <a:ln>
              <a:noFill/>
            </a:ln>
            <a:effectLst/>
          </c:spPr>
          <c:invertIfNegative val="0"/>
          <c:val>
            <c:numRef>
              <c:f>'[09. Historico toneladas transportadas Septiembre 2023 YB.xlsx]Ingresos'!$K$3:$K$14</c:f>
              <c:numCache>
                <c:formatCode>#,##0.00</c:formatCode>
                <c:ptCount val="12"/>
                <c:pt idx="0">
                  <c:v>2379332.8199999998</c:v>
                </c:pt>
                <c:pt idx="1">
                  <c:v>2395365.27</c:v>
                </c:pt>
                <c:pt idx="2">
                  <c:v>2334789.3199999994</c:v>
                </c:pt>
                <c:pt idx="3">
                  <c:v>2227171.5400000005</c:v>
                </c:pt>
                <c:pt idx="4">
                  <c:v>2436455.42</c:v>
                </c:pt>
                <c:pt idx="5">
                  <c:v>2502313.4100000006</c:v>
                </c:pt>
                <c:pt idx="6">
                  <c:v>2838623.9499999997</c:v>
                </c:pt>
                <c:pt idx="7">
                  <c:v>2754319.9899999998</c:v>
                </c:pt>
                <c:pt idx="8">
                  <c:v>2966828.3800000004</c:v>
                </c:pt>
                <c:pt idx="9">
                  <c:v>2338881.6300000004</c:v>
                </c:pt>
                <c:pt idx="10">
                  <c:v>2708408.5900000008</c:v>
                </c:pt>
                <c:pt idx="11">
                  <c:v>2772511.79</c:v>
                </c:pt>
              </c:numCache>
            </c:numRef>
          </c:val>
          <c:extLst>
            <c:ext xmlns:c16="http://schemas.microsoft.com/office/drawing/2014/chart" uri="{C3380CC4-5D6E-409C-BE32-E72D297353CC}">
              <c16:uniqueId val="{00000002-47D5-40B8-A3E2-06DBA089DD43}"/>
            </c:ext>
          </c:extLst>
        </c:ser>
        <c:ser>
          <c:idx val="4"/>
          <c:order val="3"/>
          <c:tx>
            <c:strRef>
              <c:f>'[09. Historico toneladas transportadas Septiembre 2023 YB.xlsx]Ingresos'!$N$1</c:f>
              <c:strCache>
                <c:ptCount val="1"/>
                <c:pt idx="0">
                  <c:v>2023</c:v>
                </c:pt>
              </c:strCache>
            </c:strRef>
          </c:tx>
          <c:spPr>
            <a:solidFill>
              <a:schemeClr val="accent5">
                <a:lumMod val="60000"/>
              </a:schemeClr>
            </a:solidFill>
            <a:ln>
              <a:noFill/>
            </a:ln>
            <a:effectLst/>
          </c:spPr>
          <c:invertIfNegative val="0"/>
          <c:val>
            <c:numRef>
              <c:f>'[09. Historico toneladas transportadas Septiembre 2023 YB.xlsx]Ingresos'!$N$3:$N$14</c:f>
              <c:numCache>
                <c:formatCode>#,##0.00</c:formatCode>
                <c:ptCount val="12"/>
                <c:pt idx="0">
                  <c:v>2648845.4600000004</c:v>
                </c:pt>
                <c:pt idx="1">
                  <c:v>2496452.58</c:v>
                </c:pt>
                <c:pt idx="2">
                  <c:v>2749883.07</c:v>
                </c:pt>
                <c:pt idx="3">
                  <c:v>1816010.72</c:v>
                </c:pt>
                <c:pt idx="4">
                  <c:v>2643409.5099999998</c:v>
                </c:pt>
                <c:pt idx="5">
                  <c:v>2988564.98</c:v>
                </c:pt>
                <c:pt idx="6">
                  <c:v>3143246.61</c:v>
                </c:pt>
                <c:pt idx="7">
                  <c:v>2009803.1</c:v>
                </c:pt>
                <c:pt idx="8">
                  <c:v>2202201.6299999994</c:v>
                </c:pt>
                <c:pt idx="9">
                  <c:v>0</c:v>
                </c:pt>
                <c:pt idx="10">
                  <c:v>0</c:v>
                </c:pt>
                <c:pt idx="11">
                  <c:v>0</c:v>
                </c:pt>
              </c:numCache>
            </c:numRef>
          </c:val>
          <c:extLst>
            <c:ext xmlns:c16="http://schemas.microsoft.com/office/drawing/2014/chart" uri="{C3380CC4-5D6E-409C-BE32-E72D297353CC}">
              <c16:uniqueId val="{00000003-47D5-40B8-A3E2-06DBA089DD43}"/>
            </c:ext>
          </c:extLst>
        </c:ser>
        <c:dLbls>
          <c:showLegendKey val="0"/>
          <c:showVal val="0"/>
          <c:showCatName val="0"/>
          <c:showSerName val="0"/>
          <c:showPercent val="0"/>
          <c:showBubbleSize val="0"/>
        </c:dLbls>
        <c:gapWidth val="219"/>
        <c:overlap val="-27"/>
        <c:axId val="434766623"/>
        <c:axId val="434765791"/>
      </c:barChart>
      <c:catAx>
        <c:axId val="4347666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34765791"/>
        <c:crossesAt val="50"/>
        <c:auto val="1"/>
        <c:lblAlgn val="ctr"/>
        <c:lblOffset val="100"/>
        <c:noMultiLvlLbl val="0"/>
      </c:catAx>
      <c:valAx>
        <c:axId val="4347657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Toneladas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CO"/>
          </a:p>
        </c:txPr>
        <c:crossAx val="434766623"/>
        <c:crosses val="autoZero"/>
        <c:crossBetween val="between"/>
      </c:valAx>
      <c:dTable>
        <c:showHorzBorder val="0"/>
        <c:showVertBorder val="1"/>
        <c:showOutline val="0"/>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es-CO"/>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s-MX" sz="1200" b="1" i="0" baseline="0">
                <a:effectLst/>
              </a:rPr>
              <a:t>Histórico de carga Bogotá - Belencito</a:t>
            </a:r>
            <a:endParaRPr lang="es-CO"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'Bogotá - Belencito'!$X$263:$AC$263</c:f>
              <c:strCache>
                <c:ptCount val="6"/>
                <c:pt idx="0">
                  <c:v>Año 2018</c:v>
                </c:pt>
                <c:pt idx="1">
                  <c:v>Año 2019</c:v>
                </c:pt>
                <c:pt idx="2">
                  <c:v>Año 2020</c:v>
                </c:pt>
                <c:pt idx="3">
                  <c:v>Año 2021</c:v>
                </c:pt>
                <c:pt idx="4">
                  <c:v>Año 2022</c:v>
                </c:pt>
                <c:pt idx="5">
                  <c:v>Año 2023</c:v>
                </c:pt>
              </c:strCache>
            </c:strRef>
          </c:tx>
          <c:spPr>
            <a:solidFill>
              <a:schemeClr val="accent2"/>
            </a:solidFill>
            <a:ln>
              <a:noFill/>
            </a:ln>
            <a:effectLst/>
            <a:sp3d/>
          </c:spPr>
          <c:invertIfNegative val="0"/>
          <c:dPt>
            <c:idx val="0"/>
            <c:invertIfNegative val="0"/>
            <c:bubble3D val="0"/>
            <c:spPr>
              <a:solidFill>
                <a:schemeClr val="accent1"/>
              </a:solidFill>
              <a:ln>
                <a:noFill/>
              </a:ln>
              <a:effectLst/>
              <a:sp3d/>
            </c:spPr>
            <c:extLst>
              <c:ext xmlns:c16="http://schemas.microsoft.com/office/drawing/2014/chart" uri="{C3380CC4-5D6E-409C-BE32-E72D297353CC}">
                <c16:uniqueId val="{00000001-94A7-4753-ABBE-B8BEDFC1E0AC}"/>
              </c:ext>
            </c:extLst>
          </c:dPt>
          <c:dPt>
            <c:idx val="2"/>
            <c:invertIfNegative val="0"/>
            <c:bubble3D val="0"/>
            <c:spPr>
              <a:solidFill>
                <a:srgbClr val="92D050"/>
              </a:solidFill>
              <a:ln>
                <a:noFill/>
              </a:ln>
              <a:effectLst/>
              <a:sp3d/>
            </c:spPr>
            <c:extLst>
              <c:ext xmlns:c16="http://schemas.microsoft.com/office/drawing/2014/chart" uri="{C3380CC4-5D6E-409C-BE32-E72D297353CC}">
                <c16:uniqueId val="{00000003-94A7-4753-ABBE-B8BEDFC1E0AC}"/>
              </c:ext>
            </c:extLst>
          </c:dPt>
          <c:dPt>
            <c:idx val="3"/>
            <c:invertIfNegative val="0"/>
            <c:bubble3D val="0"/>
            <c:spPr>
              <a:solidFill>
                <a:srgbClr val="FFFF00"/>
              </a:solidFill>
              <a:ln>
                <a:noFill/>
              </a:ln>
              <a:effectLst/>
              <a:sp3d/>
            </c:spPr>
            <c:extLst>
              <c:ext xmlns:c16="http://schemas.microsoft.com/office/drawing/2014/chart" uri="{C3380CC4-5D6E-409C-BE32-E72D297353CC}">
                <c16:uniqueId val="{00000005-94A7-4753-ABBE-B8BEDFC1E0AC}"/>
              </c:ext>
            </c:extLst>
          </c:dPt>
          <c:dPt>
            <c:idx val="4"/>
            <c:invertIfNegative val="0"/>
            <c:bubble3D val="0"/>
            <c:spPr>
              <a:solidFill>
                <a:srgbClr val="00B0F0"/>
              </a:solidFill>
              <a:ln>
                <a:noFill/>
              </a:ln>
              <a:effectLst/>
              <a:sp3d/>
            </c:spPr>
            <c:extLst>
              <c:ext xmlns:c16="http://schemas.microsoft.com/office/drawing/2014/chart" uri="{C3380CC4-5D6E-409C-BE32-E72D297353CC}">
                <c16:uniqueId val="{00000007-94A7-4753-ABBE-B8BEDFC1E0AC}"/>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4A7-4753-ABBE-B8BEDFC1E0AC}"/>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4A7-4753-ABBE-B8BEDFC1E0AC}"/>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4A7-4753-ABBE-B8BEDFC1E0AC}"/>
                </c:ext>
              </c:extLst>
            </c:dLbl>
            <c:dLbl>
              <c:idx val="3"/>
              <c:tx>
                <c:rich>
                  <a:bodyPr/>
                  <a:lstStyle/>
                  <a:p>
                    <a:r>
                      <a:rPr lang="en-US" baseline="0"/>
                      <a:t>29.597</a:t>
                    </a:r>
                    <a:endParaRPr lang="en-US"/>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94A7-4753-ABBE-B8BEDFC1E0AC}"/>
                </c:ext>
              </c:extLst>
            </c:dLbl>
            <c:dLbl>
              <c:idx val="4"/>
              <c:tx>
                <c:rich>
                  <a:bodyPr/>
                  <a:lstStyle/>
                  <a:p>
                    <a:r>
                      <a:rPr lang="en-US" baseline="0"/>
                      <a:t> 32.048</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94A7-4753-ABBE-B8BEDFC1E0AC}"/>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'Bogotá - Belencito'!$X$263:$AC$263</c:f>
              <c:strCache>
                <c:ptCount val="6"/>
                <c:pt idx="0">
                  <c:v>Año 2018</c:v>
                </c:pt>
                <c:pt idx="1">
                  <c:v>Año 2019</c:v>
                </c:pt>
                <c:pt idx="2">
                  <c:v>Año 2020</c:v>
                </c:pt>
                <c:pt idx="3">
                  <c:v>Año 2021</c:v>
                </c:pt>
                <c:pt idx="4">
                  <c:v>Año 2022</c:v>
                </c:pt>
                <c:pt idx="5">
                  <c:v>Año 2023</c:v>
                </c:pt>
              </c:strCache>
            </c:strRef>
          </c:cat>
          <c:val>
            <c:numRef>
              <c:f>'Bogotá - Belencito'!$X$269:$AC$269</c:f>
              <c:numCache>
                <c:formatCode>#,##0</c:formatCode>
                <c:ptCount val="6"/>
                <c:pt idx="0">
                  <c:v>20255.759999999998</c:v>
                </c:pt>
                <c:pt idx="1">
                  <c:v>44736.036999999997</c:v>
                </c:pt>
                <c:pt idx="2">
                  <c:v>50887.94</c:v>
                </c:pt>
                <c:pt idx="3">
                  <c:v>29597</c:v>
                </c:pt>
                <c:pt idx="4">
                  <c:v>32048</c:v>
                </c:pt>
                <c:pt idx="5">
                  <c:v>13649.41</c:v>
                </c:pt>
              </c:numCache>
            </c:numRef>
          </c:val>
          <c:extLst>
            <c:ext xmlns:c16="http://schemas.microsoft.com/office/drawing/2014/chart" uri="{C3380CC4-5D6E-409C-BE32-E72D297353CC}">
              <c16:uniqueId val="{00000009-94A7-4753-ABBE-B8BEDFC1E0AC}"/>
            </c:ext>
          </c:extLst>
        </c:ser>
        <c:dLbls>
          <c:showLegendKey val="0"/>
          <c:showVal val="0"/>
          <c:showCatName val="0"/>
          <c:showSerName val="0"/>
          <c:showPercent val="0"/>
          <c:showBubbleSize val="0"/>
        </c:dLbls>
        <c:gapWidth val="0"/>
        <c:gapDepth val="0"/>
        <c:shape val="box"/>
        <c:axId val="220483328"/>
        <c:axId val="220485288"/>
        <c:axId val="0"/>
      </c:bar3DChart>
      <c:catAx>
        <c:axId val="220483328"/>
        <c:scaling>
          <c:orientation val="minMax"/>
        </c:scaling>
        <c:delete val="1"/>
        <c:axPos val="b"/>
        <c:numFmt formatCode="General" sourceLinked="1"/>
        <c:majorTickMark val="none"/>
        <c:minorTickMark val="none"/>
        <c:tickLblPos val="nextTo"/>
        <c:crossAx val="220485288"/>
        <c:crosses val="autoZero"/>
        <c:auto val="1"/>
        <c:lblAlgn val="ctr"/>
        <c:lblOffset val="100"/>
        <c:noMultiLvlLbl val="0"/>
      </c:catAx>
      <c:valAx>
        <c:axId val="2204852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Toneladas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20483328"/>
        <c:crosses val="autoZero"/>
        <c:crossBetween val="between"/>
        <c:majorUnit val="10000"/>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s-MX" sz="1200" b="1" i="0" baseline="0">
                <a:effectLst/>
              </a:rPr>
              <a:t>Histórico de carga La Dorada - Chiriguaná</a:t>
            </a:r>
            <a:endParaRPr lang="es-CO"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2"/>
            </a:solidFill>
            <a:ln>
              <a:noFill/>
            </a:ln>
            <a:effectLst/>
            <a:sp3d/>
          </c:spPr>
          <c:invertIfNegative val="0"/>
          <c:dPt>
            <c:idx val="0"/>
            <c:invertIfNegative val="0"/>
            <c:bubble3D val="0"/>
            <c:spPr>
              <a:solidFill>
                <a:schemeClr val="accent1"/>
              </a:solidFill>
              <a:ln>
                <a:noFill/>
              </a:ln>
              <a:effectLst/>
              <a:sp3d/>
            </c:spPr>
            <c:extLst>
              <c:ext xmlns:c16="http://schemas.microsoft.com/office/drawing/2014/chart" uri="{C3380CC4-5D6E-409C-BE32-E72D297353CC}">
                <c16:uniqueId val="{00000001-8DD1-4CFC-8DE2-39B2E3146021}"/>
              </c:ext>
            </c:extLst>
          </c:dPt>
          <c:dPt>
            <c:idx val="2"/>
            <c:invertIfNegative val="0"/>
            <c:bubble3D val="0"/>
            <c:spPr>
              <a:solidFill>
                <a:srgbClr val="92D050"/>
              </a:solidFill>
              <a:ln>
                <a:noFill/>
              </a:ln>
              <a:effectLst/>
              <a:sp3d/>
            </c:spPr>
            <c:extLst>
              <c:ext xmlns:c16="http://schemas.microsoft.com/office/drawing/2014/chart" uri="{C3380CC4-5D6E-409C-BE32-E72D297353CC}">
                <c16:uniqueId val="{00000003-8DD1-4CFC-8DE2-39B2E3146021}"/>
              </c:ext>
            </c:extLst>
          </c:dPt>
          <c:dPt>
            <c:idx val="3"/>
            <c:invertIfNegative val="0"/>
            <c:bubble3D val="0"/>
            <c:spPr>
              <a:solidFill>
                <a:srgbClr val="FFC000"/>
              </a:solidFill>
              <a:ln>
                <a:noFill/>
              </a:ln>
              <a:effectLst/>
              <a:sp3d/>
            </c:spPr>
            <c:extLst>
              <c:ext xmlns:c16="http://schemas.microsoft.com/office/drawing/2014/chart" uri="{C3380CC4-5D6E-409C-BE32-E72D297353CC}">
                <c16:uniqueId val="{00000005-8DD1-4CFC-8DE2-39B2E3146021}"/>
              </c:ext>
            </c:extLst>
          </c:dPt>
          <c:dPt>
            <c:idx val="4"/>
            <c:invertIfNegative val="0"/>
            <c:bubble3D val="0"/>
            <c:spPr>
              <a:solidFill>
                <a:srgbClr val="7030A0"/>
              </a:solidFill>
              <a:ln>
                <a:noFill/>
              </a:ln>
              <a:effectLst/>
              <a:sp3d/>
            </c:spPr>
            <c:extLst>
              <c:ext xmlns:c16="http://schemas.microsoft.com/office/drawing/2014/chart" uri="{C3380CC4-5D6E-409C-BE32-E72D297353CC}">
                <c16:uniqueId val="{00000007-8DD1-4CFC-8DE2-39B2E3146021}"/>
              </c:ext>
            </c:extLst>
          </c:dPt>
          <c:dPt>
            <c:idx val="5"/>
            <c:invertIfNegative val="0"/>
            <c:bubble3D val="0"/>
            <c:spPr>
              <a:solidFill>
                <a:srgbClr val="00B0F0"/>
              </a:solidFill>
              <a:ln>
                <a:noFill/>
              </a:ln>
              <a:effectLst/>
              <a:sp3d/>
            </c:spPr>
            <c:extLst>
              <c:ext xmlns:c16="http://schemas.microsoft.com/office/drawing/2014/chart" uri="{C3380CC4-5D6E-409C-BE32-E72D297353CC}">
                <c16:uniqueId val="{00000009-8DD1-4CFC-8DE2-39B2E3146021}"/>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DD1-4CFC-8DE2-39B2E3146021}"/>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DD1-4CFC-8DE2-39B2E3146021}"/>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DD1-4CFC-8DE2-39B2E3146021}"/>
                </c:ext>
              </c:extLst>
            </c:dLbl>
            <c:dLbl>
              <c:idx val="3"/>
              <c:tx>
                <c:rich>
                  <a:bodyPr/>
                  <a:lstStyle/>
                  <a:p>
                    <a:r>
                      <a:rPr lang="en-US" baseline="0"/>
                      <a:t> </a:t>
                    </a:r>
                    <a:fld id="{A5C3AA34-22BB-445F-A9B7-2F7114AB969E}" type="VALUE">
                      <a:rPr lang="en-US" baseline="0"/>
                      <a:pPr/>
                      <a:t>[VALOR]</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DD1-4CFC-8DE2-39B2E3146021}"/>
                </c:ext>
              </c:extLst>
            </c:dLbl>
            <c:dLbl>
              <c:idx val="4"/>
              <c:tx>
                <c:rich>
                  <a:bodyPr/>
                  <a:lstStyle/>
                  <a:p>
                    <a:r>
                      <a:rPr lang="en-US" baseline="0"/>
                      <a:t> </a:t>
                    </a:r>
                    <a:fld id="{8BCBB01E-4F51-4261-B93B-6D7CC1A451EC}" type="VALUE">
                      <a:rPr lang="en-US" baseline="0"/>
                      <a:pPr/>
                      <a:t>[VALOR]</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8DD1-4CFC-8DE2-39B2E3146021}"/>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'Dorada - Chiriguaná'!$X$256:$AC$256</c:f>
              <c:strCache>
                <c:ptCount val="6"/>
                <c:pt idx="0">
                  <c:v>Año 2018</c:v>
                </c:pt>
                <c:pt idx="1">
                  <c:v>Año 2019</c:v>
                </c:pt>
                <c:pt idx="2">
                  <c:v>Año 2020</c:v>
                </c:pt>
                <c:pt idx="3">
                  <c:v>Año 2021</c:v>
                </c:pt>
                <c:pt idx="4">
                  <c:v>Año 2022</c:v>
                </c:pt>
                <c:pt idx="5">
                  <c:v>Año 2023</c:v>
                </c:pt>
              </c:strCache>
            </c:strRef>
          </c:cat>
          <c:val>
            <c:numRef>
              <c:f>'Dorada - Chiriguaná'!$X$283:$AC$283</c:f>
              <c:numCache>
                <c:formatCode>#,##0</c:formatCode>
                <c:ptCount val="6"/>
                <c:pt idx="0">
                  <c:v>1186</c:v>
                </c:pt>
                <c:pt idx="1">
                  <c:v>47860.035000000011</c:v>
                </c:pt>
                <c:pt idx="2">
                  <c:v>41232.401999999995</c:v>
                </c:pt>
                <c:pt idx="3">
                  <c:v>12229</c:v>
                </c:pt>
                <c:pt idx="4">
                  <c:v>89671</c:v>
                </c:pt>
                <c:pt idx="5">
                  <c:v>142068.22</c:v>
                </c:pt>
              </c:numCache>
            </c:numRef>
          </c:val>
          <c:extLst>
            <c:ext xmlns:c16="http://schemas.microsoft.com/office/drawing/2014/chart" uri="{C3380CC4-5D6E-409C-BE32-E72D297353CC}">
              <c16:uniqueId val="{0000000B-8DD1-4CFC-8DE2-39B2E3146021}"/>
            </c:ext>
          </c:extLst>
        </c:ser>
        <c:dLbls>
          <c:showLegendKey val="0"/>
          <c:showVal val="0"/>
          <c:showCatName val="0"/>
          <c:showSerName val="0"/>
          <c:showPercent val="0"/>
          <c:showBubbleSize val="0"/>
        </c:dLbls>
        <c:gapWidth val="0"/>
        <c:gapDepth val="0"/>
        <c:shape val="box"/>
        <c:axId val="220485680"/>
        <c:axId val="220483720"/>
        <c:axId val="0"/>
      </c:bar3DChart>
      <c:catAx>
        <c:axId val="220485680"/>
        <c:scaling>
          <c:orientation val="minMax"/>
        </c:scaling>
        <c:delete val="1"/>
        <c:axPos val="b"/>
        <c:numFmt formatCode="General" sourceLinked="1"/>
        <c:majorTickMark val="none"/>
        <c:minorTickMark val="none"/>
        <c:tickLblPos val="nextTo"/>
        <c:crossAx val="220483720"/>
        <c:crosses val="autoZero"/>
        <c:auto val="1"/>
        <c:lblAlgn val="ctr"/>
        <c:lblOffset val="100"/>
        <c:noMultiLvlLbl val="0"/>
      </c:catAx>
      <c:valAx>
        <c:axId val="220483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Toneladas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20485680"/>
        <c:crosses val="autoZero"/>
        <c:crossBetween val="between"/>
        <c:majorUnit val="10000"/>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19D21-0D96-4F07-A2BD-62C2F266B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5620</Words>
  <Characters>30915</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Lida Marjorie Rodriguez Suarez</dc:creator>
  <cp:keywords/>
  <dc:description/>
  <cp:lastModifiedBy>Carmen Estela Herrera Guerra</cp:lastModifiedBy>
  <cp:revision>17</cp:revision>
  <dcterms:created xsi:type="dcterms:W3CDTF">2023-11-09T14:35:00Z</dcterms:created>
  <dcterms:modified xsi:type="dcterms:W3CDTF">2023-11-15T16:00:00Z</dcterms:modified>
</cp:coreProperties>
</file>