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F1CB" w14:textId="445CA3A9" w:rsidR="00AD78F8" w:rsidRPr="004B5274" w:rsidRDefault="00A30034">
      <w:pPr>
        <w:jc w:val="center"/>
        <w:rPr>
          <w:rFonts w:ascii="Work Sans" w:hAnsi="Work Sans" w:cs="Times New Roman"/>
          <w:b/>
          <w:sz w:val="18"/>
          <w:szCs w:val="18"/>
          <w:lang w:val="es" w:eastAsia="es-ES"/>
        </w:rPr>
      </w:pPr>
      <w:r w:rsidRPr="004B5274">
        <w:rPr>
          <w:rFonts w:ascii="Work Sans" w:hAnsi="Work Sans" w:cs="Times New Roman"/>
          <w:b/>
          <w:sz w:val="18"/>
          <w:szCs w:val="18"/>
          <w:lang w:val="es" w:eastAsia="es-ES"/>
        </w:rPr>
        <w:t>EL MINISTRO</w:t>
      </w:r>
      <w:r w:rsidR="003C0F8D" w:rsidRPr="004B5274">
        <w:rPr>
          <w:rFonts w:ascii="Work Sans" w:hAnsi="Work Sans" w:cs="Times New Roman"/>
          <w:b/>
          <w:sz w:val="18"/>
          <w:szCs w:val="18"/>
          <w:lang w:val="es" w:eastAsia="es-ES"/>
        </w:rPr>
        <w:t xml:space="preserve"> DE TRANSPORTE</w:t>
      </w:r>
    </w:p>
    <w:p w14:paraId="237BE099" w14:textId="77777777" w:rsidR="00AD78F8" w:rsidRPr="004B5274" w:rsidRDefault="00AD78F8">
      <w:pPr>
        <w:jc w:val="center"/>
        <w:rPr>
          <w:rFonts w:ascii="Work Sans" w:hAnsi="Work Sans" w:cs="Times New Roman"/>
          <w:b/>
          <w:sz w:val="18"/>
          <w:szCs w:val="18"/>
          <w:lang w:val="es" w:eastAsia="es-ES"/>
        </w:rPr>
      </w:pPr>
    </w:p>
    <w:p w14:paraId="62641E21" w14:textId="52512F39" w:rsidR="00AD78F8" w:rsidRPr="004B5274" w:rsidRDefault="003C0F8D">
      <w:pPr>
        <w:jc w:val="both"/>
        <w:rPr>
          <w:rFonts w:ascii="Work Sans" w:hAnsi="Work Sans"/>
          <w:sz w:val="18"/>
          <w:szCs w:val="18"/>
        </w:rPr>
      </w:pPr>
      <w:r w:rsidRPr="004B5274">
        <w:rPr>
          <w:rFonts w:ascii="Work Sans" w:hAnsi="Work Sans" w:cs="Times New Roman"/>
          <w:sz w:val="18"/>
          <w:szCs w:val="18"/>
          <w:lang w:eastAsia="es-ES"/>
        </w:rPr>
        <w:t xml:space="preserve">En ejercicio de las facultades legales y en especial las conferidas por los artículos 21 y 30 de la Ley 105 de 1993, modificado por el artículo 1 de la Ley 787 de 2002 y </w:t>
      </w:r>
      <w:r w:rsidR="00FC3C95" w:rsidRPr="004B5274">
        <w:rPr>
          <w:rFonts w:ascii="Work Sans" w:hAnsi="Work Sans" w:cs="Times New Roman"/>
          <w:sz w:val="18"/>
          <w:szCs w:val="18"/>
          <w:lang w:eastAsia="es-ES"/>
        </w:rPr>
        <w:t>los</w:t>
      </w:r>
      <w:r w:rsidRPr="004B5274">
        <w:rPr>
          <w:rFonts w:ascii="Work Sans" w:hAnsi="Work Sans" w:cs="Times New Roman"/>
          <w:sz w:val="18"/>
          <w:szCs w:val="18"/>
          <w:lang w:eastAsia="es-ES"/>
        </w:rPr>
        <w:t xml:space="preserve"> numeral</w:t>
      </w:r>
      <w:r w:rsidR="00CA446A" w:rsidRPr="004B5274">
        <w:rPr>
          <w:rFonts w:ascii="Work Sans" w:hAnsi="Work Sans" w:cs="Times New Roman"/>
          <w:sz w:val="18"/>
          <w:szCs w:val="18"/>
          <w:lang w:eastAsia="es-ES"/>
        </w:rPr>
        <w:t>es</w:t>
      </w:r>
      <w:r w:rsidRPr="004B5274">
        <w:rPr>
          <w:rFonts w:ascii="Work Sans" w:hAnsi="Work Sans" w:cs="Times New Roman"/>
          <w:sz w:val="18"/>
          <w:szCs w:val="18"/>
          <w:lang w:eastAsia="es-ES"/>
        </w:rPr>
        <w:t xml:space="preserve"> </w:t>
      </w:r>
      <w:r w:rsidR="002A3A95" w:rsidRPr="004B5274">
        <w:rPr>
          <w:rFonts w:ascii="Work Sans" w:hAnsi="Work Sans" w:cs="Times New Roman"/>
          <w:sz w:val="18"/>
          <w:szCs w:val="18"/>
          <w:lang w:eastAsia="es-ES"/>
        </w:rPr>
        <w:t xml:space="preserve">6.14 y </w:t>
      </w:r>
      <w:r w:rsidRPr="004B5274">
        <w:rPr>
          <w:rFonts w:ascii="Work Sans" w:hAnsi="Work Sans" w:cs="Times New Roman"/>
          <w:sz w:val="18"/>
          <w:szCs w:val="18"/>
          <w:lang w:eastAsia="es-ES"/>
        </w:rPr>
        <w:t>6.15 del artículo 6 del Decreto 087 de 2011, y</w:t>
      </w:r>
    </w:p>
    <w:p w14:paraId="35E4BBF2" w14:textId="77777777" w:rsidR="00AD78F8" w:rsidRPr="004B5274" w:rsidRDefault="00AD78F8">
      <w:pPr>
        <w:jc w:val="center"/>
        <w:rPr>
          <w:rFonts w:ascii="Work Sans" w:hAnsi="Work Sans" w:cs="Times New Roman"/>
          <w:b/>
          <w:sz w:val="18"/>
          <w:szCs w:val="18"/>
          <w:lang w:val="es" w:eastAsia="es-ES"/>
        </w:rPr>
      </w:pPr>
    </w:p>
    <w:p w14:paraId="230AF23B" w14:textId="77777777" w:rsidR="00AD78F8" w:rsidRPr="004B5274" w:rsidRDefault="003C0F8D">
      <w:pPr>
        <w:jc w:val="center"/>
        <w:rPr>
          <w:rFonts w:ascii="Work Sans" w:hAnsi="Work Sans" w:cs="Times New Roman"/>
          <w:b/>
          <w:sz w:val="18"/>
          <w:szCs w:val="18"/>
          <w:lang w:val="es" w:eastAsia="es-ES"/>
        </w:rPr>
      </w:pPr>
      <w:r w:rsidRPr="004B5274">
        <w:rPr>
          <w:rFonts w:ascii="Work Sans" w:hAnsi="Work Sans" w:cs="Times New Roman"/>
          <w:b/>
          <w:sz w:val="18"/>
          <w:szCs w:val="18"/>
          <w:lang w:val="es" w:eastAsia="es-ES"/>
        </w:rPr>
        <w:t>CONSIDERANDO</w:t>
      </w:r>
    </w:p>
    <w:p w14:paraId="75FB8790" w14:textId="77777777" w:rsidR="00AD78F8" w:rsidRPr="004B5274" w:rsidRDefault="00AD78F8">
      <w:pPr>
        <w:jc w:val="both"/>
        <w:rPr>
          <w:rFonts w:ascii="Work Sans" w:hAnsi="Work Sans" w:cs="Times New Roman"/>
          <w:i/>
          <w:sz w:val="18"/>
          <w:szCs w:val="18"/>
          <w:lang w:val="es" w:eastAsia="es-ES"/>
        </w:rPr>
      </w:pPr>
    </w:p>
    <w:p w14:paraId="4D8CA01D" w14:textId="32618788" w:rsidR="00AD78F8" w:rsidRPr="004B5274" w:rsidRDefault="003C0F8D">
      <w:pPr>
        <w:widowControl/>
        <w:jc w:val="both"/>
        <w:textAlignment w:val="auto"/>
        <w:rPr>
          <w:rFonts w:ascii="Work Sans" w:hAnsi="Work Sans"/>
          <w:sz w:val="18"/>
          <w:szCs w:val="18"/>
        </w:rPr>
      </w:pPr>
      <w:r w:rsidRPr="004B5274">
        <w:rPr>
          <w:rStyle w:val="Fuentedeprrafopredeter0"/>
          <w:rFonts w:ascii="Work Sans" w:hAnsi="Work Sans" w:cs="Arial"/>
          <w:kern w:val="0"/>
          <w:sz w:val="18"/>
          <w:szCs w:val="18"/>
          <w:lang w:val="es-CO" w:eastAsia="en-US" w:bidi="ar-SA"/>
        </w:rPr>
        <w:t>Que la Ley 105 de 1993, “</w:t>
      </w:r>
      <w:r w:rsidRPr="004B5274">
        <w:rPr>
          <w:rStyle w:val="Fuentedeprrafopredeter0"/>
          <w:rFonts w:ascii="Work Sans" w:hAnsi="Work Sans" w:cs="Arial"/>
          <w:i/>
          <w:kern w:val="0"/>
          <w:sz w:val="18"/>
          <w:szCs w:val="18"/>
          <w:lang w:val="es-CO" w:eastAsia="en-US" w:bidi="ar-SA"/>
        </w:rPr>
        <w:t>Por la cual se dictan disposiciones básicas sobre el transporte, se redistribuyen competencias y recursos entre la Nación y las Entidades Territoriales, se reglamenta la planeación en el sector transporte y se dictan otras disposiciones</w:t>
      </w:r>
      <w:r w:rsidRPr="004B5274">
        <w:rPr>
          <w:rStyle w:val="Fuentedeprrafopredeter0"/>
          <w:rFonts w:ascii="Work Sans" w:hAnsi="Work Sans" w:cs="Arial"/>
          <w:kern w:val="0"/>
          <w:sz w:val="18"/>
          <w:szCs w:val="18"/>
          <w:lang w:val="es-CO" w:eastAsia="en-US" w:bidi="ar-SA"/>
        </w:rPr>
        <w:t xml:space="preserve">” en su artículo 21  </w:t>
      </w:r>
      <w:r w:rsidRPr="004B5274">
        <w:rPr>
          <w:rFonts w:ascii="Work Sans" w:hAnsi="Work Sans" w:cs="Arial"/>
          <w:kern w:val="0"/>
          <w:sz w:val="18"/>
          <w:szCs w:val="18"/>
          <w:lang w:val="es-CO" w:eastAsia="es-CO" w:bidi="ar-SA"/>
        </w:rPr>
        <w:t>modificado por el artículo 1° de la </w:t>
      </w:r>
      <w:hyperlink r:id="rId11" w:tooltip="Haga clic para abrir TODA la Ley 787 de 2002" w:history="1">
        <w:r w:rsidRPr="004B5274">
          <w:rPr>
            <w:rFonts w:ascii="Work Sans" w:hAnsi="Work Sans" w:cs="Arial"/>
            <w:kern w:val="0"/>
            <w:sz w:val="18"/>
            <w:szCs w:val="18"/>
            <w:lang w:val="es-CO" w:eastAsia="es-CO" w:bidi="ar-SA"/>
          </w:rPr>
          <w:t>Ley 787 de 2002</w:t>
        </w:r>
      </w:hyperlink>
      <w:r w:rsidRPr="004B5274">
        <w:rPr>
          <w:rFonts w:ascii="Work Sans" w:hAnsi="Work Sans" w:cs="Arial"/>
          <w:kern w:val="0"/>
          <w:sz w:val="18"/>
          <w:szCs w:val="18"/>
          <w:lang w:val="es-CO" w:eastAsia="es-CO" w:bidi="ar-SA"/>
        </w:rPr>
        <w:t>, establece lo siguiente:</w:t>
      </w:r>
    </w:p>
    <w:p w14:paraId="26E75BAB" w14:textId="77777777" w:rsidR="00AD78F8" w:rsidRPr="004B5274" w:rsidRDefault="00AD78F8">
      <w:pPr>
        <w:widowControl/>
        <w:jc w:val="both"/>
        <w:textAlignment w:val="auto"/>
        <w:rPr>
          <w:rFonts w:ascii="Work Sans" w:hAnsi="Work Sans" w:cs="Arial"/>
          <w:kern w:val="0"/>
          <w:sz w:val="18"/>
          <w:szCs w:val="18"/>
          <w:lang w:val="es-CO" w:eastAsia="en-US" w:bidi="ar-SA"/>
        </w:rPr>
      </w:pPr>
    </w:p>
    <w:p w14:paraId="14B46E83" w14:textId="77777777" w:rsidR="00AD78F8" w:rsidRPr="004B5274" w:rsidRDefault="003C0F8D">
      <w:pPr>
        <w:ind w:left="567" w:right="623"/>
        <w:jc w:val="both"/>
        <w:rPr>
          <w:rFonts w:ascii="Work Sans" w:hAnsi="Work Sans"/>
          <w:sz w:val="18"/>
          <w:szCs w:val="18"/>
        </w:rPr>
      </w:pPr>
      <w:r w:rsidRPr="004B5274">
        <w:rPr>
          <w:rStyle w:val="Fuentedeprrafopredeter0"/>
          <w:rFonts w:ascii="Work Sans" w:hAnsi="Work Sans" w:cs="Arial"/>
          <w:i/>
          <w:kern w:val="0"/>
          <w:sz w:val="18"/>
          <w:szCs w:val="18"/>
          <w:lang w:val="es-CO" w:eastAsia="en-US" w:bidi="ar-SA"/>
        </w:rPr>
        <w:t>“</w:t>
      </w:r>
      <w:r w:rsidRPr="004B5274">
        <w:rPr>
          <w:rFonts w:ascii="Work Sans" w:hAnsi="Work Sans" w:cs="Times New Roman"/>
          <w:i/>
          <w:kern w:val="0"/>
          <w:sz w:val="18"/>
          <w:szCs w:val="18"/>
          <w:lang w:val="es-CO" w:eastAsia="es-CO" w:bidi="ar-SA"/>
        </w:rPr>
        <w:t>ARTICULO 21. </w:t>
      </w:r>
      <w:r w:rsidRPr="004B5274">
        <w:rPr>
          <w:rFonts w:ascii="Work Sans" w:hAnsi="Work Sans" w:cs="Times New Roman"/>
          <w:i/>
          <w:iCs/>
          <w:kern w:val="0"/>
          <w:sz w:val="18"/>
          <w:szCs w:val="18"/>
          <w:lang w:val="es-CO" w:eastAsia="es-CO" w:bidi="ar-SA"/>
        </w:rPr>
        <w:t>Tasas, tarifas y peajes en la infraestructura de transporte a cargo de la Nación.</w:t>
      </w:r>
      <w:r w:rsidRPr="004B5274">
        <w:rPr>
          <w:rFonts w:ascii="Work Sans" w:hAnsi="Work Sans" w:cs="Times New Roman"/>
          <w:i/>
          <w:kern w:val="0"/>
          <w:sz w:val="18"/>
          <w:szCs w:val="18"/>
          <w:lang w:val="es-CO" w:eastAsia="es-CO" w:bidi="ar-SA"/>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90064B0"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4F23B09E"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Para estos efectos, la Nación establecerá peajes, tarifas y tasas sobre el uso de la infraestructura nacional de transporte y los recursos provenientes de su cobro se usarán exclusivamente para ese modo de transporte.</w:t>
      </w:r>
    </w:p>
    <w:p w14:paraId="273B80D5"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30CA2048"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Todos los servicios que la Nación o sus entidades descentralizadas presten a los usuarios accesoriamente a la utilización de la infraestructura Nacional de Transporte, estarán sujetos al cobro de tasas o tarifas.</w:t>
      </w:r>
    </w:p>
    <w:p w14:paraId="554526C6"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58ED51BF"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Para la fijación y cobro de tasas, tarifas y peajes, se observarán los siguientes principios:</w:t>
      </w:r>
    </w:p>
    <w:p w14:paraId="2365E1BB"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16919881"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a) Los ingresos provenientes de la utilización de la infraestructura de transporte, deberán garantizar su adecuado mantenimiento, operación y desarrollo;</w:t>
      </w:r>
    </w:p>
    <w:p w14:paraId="6A9450F9"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56F33E91"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4B5274">
        <w:rPr>
          <w:rFonts w:ascii="Work Sans" w:hAnsi="Work Sans" w:cs="Times New Roman"/>
          <w:i/>
          <w:kern w:val="0"/>
          <w:sz w:val="18"/>
          <w:szCs w:val="18"/>
          <w:lang w:val="es-CO" w:eastAsia="es-CO" w:bidi="ar-SA"/>
        </w:rPr>
        <w:t>Inpec</w:t>
      </w:r>
      <w:proofErr w:type="spellEnd"/>
      <w:r w:rsidRPr="004B5274">
        <w:rPr>
          <w:rFonts w:ascii="Work Sans" w:hAnsi="Work Sans" w:cs="Times New Roman"/>
          <w:i/>
          <w:kern w:val="0"/>
          <w:sz w:val="18"/>
          <w:szCs w:val="18"/>
          <w:lang w:val="es-CO" w:eastAsia="es-CO" w:bidi="ar-SA"/>
        </w:rPr>
        <w:t>, vehículos oficiales del (DAS) Departamento Administrativo de Seguridad y de las demás instituciones que prestan funciones de Policía Judicial; </w:t>
      </w:r>
    </w:p>
    <w:p w14:paraId="4CB41FE9"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35390251"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c) El valor de las tasas o tarifas será determinado por la autoridad competente; su recaudo estará a cargo de las entidades públicas o privadas, responsables de la prestación del servicio;</w:t>
      </w:r>
    </w:p>
    <w:p w14:paraId="671A9AA4"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02AB6EC8"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d) Las tasas de peaje serán diferenciales, es decir, se fijarán en proporción a las distancias recorridas, las características vehiculares y sus respectivos costos de operación;</w:t>
      </w:r>
    </w:p>
    <w:p w14:paraId="05C5A309"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0A0C427A"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e) Para la determinación del valor del peaje y de las tasas de valoración en las vías nacionales, se tendrá en cuenta un criterio de equidad fiscal.</w:t>
      </w:r>
    </w:p>
    <w:p w14:paraId="135F0141"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3EBFD503"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605BA217"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36662991"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CO" w:eastAsia="es-CO" w:bidi="ar-SA"/>
        </w:rPr>
        <w:t xml:space="preserve">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w:t>
      </w:r>
      <w:r w:rsidRPr="004B5274">
        <w:rPr>
          <w:rFonts w:ascii="Work Sans" w:hAnsi="Work Sans" w:cs="Times New Roman"/>
          <w:i/>
          <w:kern w:val="0"/>
          <w:sz w:val="18"/>
          <w:szCs w:val="18"/>
          <w:lang w:val="es-CO" w:eastAsia="es-CO" w:bidi="ar-SA"/>
        </w:rPr>
        <w:lastRenderedPageBreak/>
        <w:t>a los cuales pertenecen. Para efectos de control, el Ministerio de Transporte reglamentará lo pertinente.</w:t>
      </w:r>
      <w:r w:rsidRPr="004B5274">
        <w:rPr>
          <w:rFonts w:ascii="Work Sans" w:hAnsi="Work Sans" w:cs="Times New Roman"/>
          <w:b/>
          <w:bCs/>
          <w:i/>
          <w:kern w:val="0"/>
          <w:sz w:val="18"/>
          <w:szCs w:val="18"/>
          <w:lang w:val="es-CO" w:eastAsia="es-CO" w:bidi="ar-SA"/>
        </w:rPr>
        <w:t> </w:t>
      </w:r>
    </w:p>
    <w:p w14:paraId="08557805"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51EA1136"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Parágrafo 3°. Facúltese a las Entidades Territoriales para decretar las exenciones contempladas en el literal b), del artículo 1°.</w:t>
      </w:r>
    </w:p>
    <w:p w14:paraId="1BA323B4" w14:textId="77777777" w:rsidR="00AD78F8" w:rsidRPr="004B5274" w:rsidRDefault="003C0F8D">
      <w:pPr>
        <w:widowControl/>
        <w:ind w:left="567" w:right="623"/>
        <w:jc w:val="both"/>
        <w:textAlignment w:val="auto"/>
        <w:rPr>
          <w:rFonts w:ascii="Work Sans" w:hAnsi="Work Sans"/>
          <w:sz w:val="18"/>
          <w:szCs w:val="18"/>
        </w:rPr>
      </w:pPr>
      <w:r w:rsidRPr="004B5274">
        <w:rPr>
          <w:rFonts w:ascii="Work Sans" w:hAnsi="Work Sans" w:cs="Times New Roman"/>
          <w:i/>
          <w:kern w:val="0"/>
          <w:sz w:val="18"/>
          <w:szCs w:val="18"/>
          <w:lang w:val="es-MX" w:eastAsia="es-CO" w:bidi="ar-SA"/>
        </w:rPr>
        <w:t> </w:t>
      </w:r>
    </w:p>
    <w:p w14:paraId="5C9D771F" w14:textId="77777777"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Parágrafo 4°. Se entiende también las vías “Concesionadas”.</w:t>
      </w:r>
    </w:p>
    <w:p w14:paraId="1FEFCC16" w14:textId="77777777" w:rsidR="00AD78F8" w:rsidRPr="004B5274" w:rsidRDefault="00AD78F8">
      <w:pPr>
        <w:widowControl/>
        <w:ind w:left="567" w:right="623"/>
        <w:jc w:val="both"/>
        <w:textAlignment w:val="auto"/>
        <w:rPr>
          <w:rFonts w:ascii="Work Sans" w:hAnsi="Work Sans"/>
          <w:sz w:val="18"/>
          <w:szCs w:val="18"/>
        </w:rPr>
      </w:pPr>
    </w:p>
    <w:p w14:paraId="4D752A14" w14:textId="77777777" w:rsidR="00AD78F8" w:rsidRPr="004B5274" w:rsidRDefault="003C0F8D">
      <w:pPr>
        <w:widowControl/>
        <w:tabs>
          <w:tab w:val="left" w:pos="0"/>
        </w:tabs>
        <w:ind w:right="49"/>
        <w:jc w:val="both"/>
        <w:rPr>
          <w:rFonts w:ascii="Work Sans" w:hAnsi="Work Sans"/>
          <w:sz w:val="18"/>
          <w:szCs w:val="18"/>
        </w:rPr>
      </w:pPr>
      <w:r w:rsidRPr="004B5274">
        <w:rPr>
          <w:rFonts w:ascii="Work Sans" w:hAnsi="Work Sans" w:cs="Work Sans"/>
          <w:sz w:val="18"/>
          <w:szCs w:val="18"/>
        </w:rPr>
        <w:t>Que el Decreto 087 de 2011 “</w:t>
      </w:r>
      <w:r w:rsidRPr="004B5274">
        <w:rPr>
          <w:rFonts w:ascii="Work Sans" w:hAnsi="Work Sans" w:cs="Work Sans"/>
          <w:i/>
          <w:sz w:val="18"/>
          <w:szCs w:val="18"/>
        </w:rPr>
        <w:t>Por el cual se modifica la estructura del Ministerio de Transporte, y se determinan las funciones de sus dependencias</w:t>
      </w:r>
      <w:r w:rsidRPr="004B5274">
        <w:rPr>
          <w:rFonts w:ascii="Work Sans" w:hAnsi="Work Sans" w:cs="Work Sans"/>
          <w:sz w:val="18"/>
          <w:szCs w:val="18"/>
        </w:rPr>
        <w:t>” establece:</w:t>
      </w:r>
    </w:p>
    <w:p w14:paraId="22DC230D" w14:textId="77777777" w:rsidR="00AD78F8" w:rsidRPr="004B5274" w:rsidRDefault="00AD78F8">
      <w:pPr>
        <w:widowControl/>
        <w:tabs>
          <w:tab w:val="left" w:pos="0"/>
        </w:tabs>
        <w:ind w:left="709" w:right="709"/>
        <w:jc w:val="both"/>
        <w:rPr>
          <w:rFonts w:ascii="Work Sans" w:hAnsi="Work Sans" w:cs="Work Sans"/>
          <w:i/>
          <w:sz w:val="18"/>
          <w:szCs w:val="18"/>
        </w:rPr>
      </w:pPr>
    </w:p>
    <w:p w14:paraId="72395EC5" w14:textId="77777777" w:rsidR="00AD78F8" w:rsidRPr="004B5274" w:rsidRDefault="003C0F8D">
      <w:pPr>
        <w:ind w:left="567" w:right="616"/>
        <w:jc w:val="both"/>
        <w:rPr>
          <w:rFonts w:ascii="Work Sans" w:hAnsi="Work Sans" w:cs="Work Sans"/>
          <w:i/>
          <w:sz w:val="18"/>
          <w:szCs w:val="18"/>
        </w:rPr>
      </w:pPr>
      <w:r w:rsidRPr="004B5274">
        <w:rPr>
          <w:rFonts w:ascii="Work Sans" w:hAnsi="Work Sans" w:cs="Work Sans"/>
          <w:i/>
          <w:sz w:val="18"/>
          <w:szCs w:val="18"/>
        </w:rPr>
        <w:t xml:space="preserve">“Artículo 6°. Funciones del Despacho del </w:t>
      </w:r>
      <w:proofErr w:type="gramStart"/>
      <w:r w:rsidRPr="004B5274">
        <w:rPr>
          <w:rFonts w:ascii="Work Sans" w:hAnsi="Work Sans" w:cs="Work Sans"/>
          <w:i/>
          <w:sz w:val="18"/>
          <w:szCs w:val="18"/>
        </w:rPr>
        <w:t>Ministro</w:t>
      </w:r>
      <w:proofErr w:type="gramEnd"/>
      <w:r w:rsidRPr="004B5274">
        <w:rPr>
          <w:rFonts w:ascii="Work Sans" w:hAnsi="Work Sans" w:cs="Work Sans"/>
          <w:i/>
          <w:sz w:val="18"/>
          <w:szCs w:val="18"/>
        </w:rPr>
        <w:t xml:space="preserve"> de Transporte. Son funciones del Despacho del </w:t>
      </w:r>
      <w:proofErr w:type="gramStart"/>
      <w:r w:rsidRPr="004B5274">
        <w:rPr>
          <w:rFonts w:ascii="Work Sans" w:hAnsi="Work Sans" w:cs="Work Sans"/>
          <w:i/>
          <w:sz w:val="18"/>
          <w:szCs w:val="18"/>
        </w:rPr>
        <w:t>Ministro</w:t>
      </w:r>
      <w:proofErr w:type="gramEnd"/>
      <w:r w:rsidRPr="004B5274">
        <w:rPr>
          <w:rFonts w:ascii="Work Sans" w:hAnsi="Work Sans" w:cs="Work Sans"/>
          <w:i/>
          <w:sz w:val="18"/>
          <w:szCs w:val="18"/>
        </w:rPr>
        <w:t xml:space="preserve"> de Transporte, además de las señaladas por la Constitución Política y la ley, las siguientes:</w:t>
      </w:r>
    </w:p>
    <w:p w14:paraId="1DF59C7C" w14:textId="77777777" w:rsidR="00AD78F8" w:rsidRPr="004B5274" w:rsidRDefault="003C0F8D">
      <w:pPr>
        <w:ind w:left="567" w:right="616"/>
        <w:jc w:val="both"/>
        <w:rPr>
          <w:rFonts w:ascii="Work Sans" w:hAnsi="Work Sans" w:cs="Work Sans"/>
          <w:i/>
          <w:sz w:val="18"/>
          <w:szCs w:val="18"/>
        </w:rPr>
      </w:pPr>
      <w:r w:rsidRPr="004B5274">
        <w:rPr>
          <w:rFonts w:ascii="Work Sans" w:hAnsi="Work Sans" w:cs="Work Sans"/>
          <w:i/>
          <w:sz w:val="18"/>
          <w:szCs w:val="18"/>
        </w:rPr>
        <w:t xml:space="preserve"> </w:t>
      </w:r>
    </w:p>
    <w:p w14:paraId="728110B1" w14:textId="77777777" w:rsidR="00AD78F8" w:rsidRPr="004B5274" w:rsidRDefault="003C0F8D">
      <w:pPr>
        <w:ind w:left="567" w:right="616"/>
        <w:jc w:val="both"/>
        <w:rPr>
          <w:rFonts w:ascii="Work Sans" w:hAnsi="Work Sans" w:cs="Work Sans"/>
          <w:i/>
          <w:sz w:val="18"/>
          <w:szCs w:val="18"/>
        </w:rPr>
      </w:pPr>
      <w:r w:rsidRPr="004B5274">
        <w:rPr>
          <w:rFonts w:ascii="Work Sans" w:hAnsi="Work Sans" w:cs="Work Sans"/>
          <w:i/>
          <w:sz w:val="18"/>
          <w:szCs w:val="18"/>
        </w:rPr>
        <w:t xml:space="preserve"> 6.15. Establecer los peajes, tarifas, tasas y derechos a cobrar por el uso de la   infraestructura de los modos de transporte, excepto el aéreo. (…)”</w:t>
      </w:r>
    </w:p>
    <w:p w14:paraId="5C6A59B9" w14:textId="77777777" w:rsidR="00AD78F8" w:rsidRPr="004B5274" w:rsidRDefault="00AD78F8">
      <w:pPr>
        <w:widowControl/>
        <w:jc w:val="both"/>
        <w:textAlignment w:val="auto"/>
        <w:rPr>
          <w:rFonts w:ascii="Work Sans" w:hAnsi="Work Sans" w:cs="Times New Roman"/>
          <w:kern w:val="0"/>
          <w:sz w:val="18"/>
          <w:szCs w:val="18"/>
          <w:lang w:val="es" w:eastAsia="es-ES" w:bidi="ar-SA"/>
        </w:rPr>
      </w:pPr>
    </w:p>
    <w:p w14:paraId="7700FF1F" w14:textId="77777777" w:rsidR="00AD78F8" w:rsidRPr="004B5274" w:rsidRDefault="003C0F8D">
      <w:pPr>
        <w:widowControl/>
        <w:jc w:val="both"/>
        <w:textAlignment w:val="auto"/>
        <w:rPr>
          <w:rFonts w:ascii="Work Sans" w:hAnsi="Work Sans"/>
          <w:sz w:val="18"/>
          <w:szCs w:val="18"/>
        </w:rPr>
      </w:pPr>
      <w:r w:rsidRPr="004B5274">
        <w:rPr>
          <w:rFonts w:ascii="Work Sans" w:hAnsi="Work Sans" w:cs="Times New Roman"/>
          <w:kern w:val="0"/>
          <w:sz w:val="18"/>
          <w:szCs w:val="18"/>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7C483E32" w14:textId="77777777" w:rsidR="00AD78F8" w:rsidRPr="004B5274" w:rsidRDefault="00AD78F8">
      <w:pPr>
        <w:widowControl/>
        <w:jc w:val="both"/>
        <w:textAlignment w:val="auto"/>
        <w:rPr>
          <w:rFonts w:ascii="Work Sans" w:hAnsi="Work Sans" w:cs="Times New Roman"/>
          <w:kern w:val="0"/>
          <w:sz w:val="18"/>
          <w:szCs w:val="18"/>
          <w:lang w:val="es" w:eastAsia="es-ES" w:bidi="ar-SA"/>
        </w:rPr>
      </w:pPr>
    </w:p>
    <w:p w14:paraId="4FB3B6F8" w14:textId="77777777" w:rsidR="00381846" w:rsidRPr="004B5274" w:rsidRDefault="00381846" w:rsidP="00381846">
      <w:pPr>
        <w:ind w:right="49"/>
        <w:jc w:val="both"/>
        <w:rPr>
          <w:rFonts w:ascii="Work Sans" w:eastAsia="DengXian Light" w:hAnsi="Work Sans" w:cs="Times New Roman"/>
          <w:sz w:val="18"/>
          <w:szCs w:val="18"/>
          <w:lang w:val="es" w:eastAsia="es-ES"/>
        </w:rPr>
      </w:pPr>
      <w:r w:rsidRPr="004B5274">
        <w:rPr>
          <w:rFonts w:ascii="Work Sans" w:eastAsia="DengXian Light" w:hAnsi="Work Sans" w:cs="Times New Roman"/>
          <w:sz w:val="18"/>
          <w:szCs w:val="18"/>
          <w:lang w:val="es" w:eastAsia="es-ES"/>
        </w:rPr>
        <w:t xml:space="preserve">Que igualmente el numeral 14 del artículo 11 del Decreto 4165 de 2011 </w:t>
      </w:r>
      <w:r w:rsidRPr="004B5274">
        <w:rPr>
          <w:rFonts w:ascii="Work Sans" w:eastAsia="DengXian Light" w:hAnsi="Work Sans" w:cs="Times New Roman"/>
          <w:i/>
          <w:sz w:val="18"/>
          <w:szCs w:val="18"/>
          <w:lang w:val="es" w:eastAsia="es-ES"/>
        </w:rPr>
        <w:t xml:space="preserve">“por el cual se cambia la naturaleza jurídica, cambia de denominación y se fijan otras disposiciones del Instituto Nacional de Concesiones (INCO)” </w:t>
      </w:r>
      <w:r w:rsidRPr="004B5274">
        <w:rPr>
          <w:rFonts w:ascii="Work Sans" w:eastAsia="DengXian Light" w:hAnsi="Work Sans" w:cs="Times New Roman"/>
          <w:sz w:val="18"/>
          <w:szCs w:val="18"/>
          <w:lang w:val="es" w:eastAsia="es-ES"/>
        </w:rPr>
        <w:t xml:space="preserve">establece como función del </w:t>
      </w:r>
      <w:proofErr w:type="gramStart"/>
      <w:r w:rsidRPr="004B5274">
        <w:rPr>
          <w:rFonts w:ascii="Work Sans" w:eastAsia="DengXian Light" w:hAnsi="Work Sans" w:cs="Times New Roman"/>
          <w:sz w:val="18"/>
          <w:szCs w:val="18"/>
          <w:lang w:val="es" w:eastAsia="es-ES"/>
        </w:rPr>
        <w:t>Presidente</w:t>
      </w:r>
      <w:proofErr w:type="gramEnd"/>
      <w:r w:rsidRPr="004B5274">
        <w:rPr>
          <w:rFonts w:ascii="Work Sans" w:eastAsia="DengXian Light" w:hAnsi="Work Sans" w:cs="Times New Roman"/>
          <w:sz w:val="18"/>
          <w:szCs w:val="18"/>
          <w:lang w:val="es" w:eastAsia="es-ES"/>
        </w:rPr>
        <w:t xml:space="preserve"> de la Agencia Nacional de Infraestructura, la siguiente:</w:t>
      </w:r>
    </w:p>
    <w:p w14:paraId="7A8700C4" w14:textId="70942C11" w:rsidR="00AD78F8" w:rsidRPr="004B5274" w:rsidRDefault="00AD78F8">
      <w:pPr>
        <w:widowControl/>
        <w:jc w:val="both"/>
        <w:textAlignment w:val="auto"/>
        <w:rPr>
          <w:rFonts w:ascii="Work Sans" w:hAnsi="Work Sans" w:cs="Times New Roman"/>
          <w:kern w:val="0"/>
          <w:sz w:val="18"/>
          <w:szCs w:val="18"/>
          <w:lang w:val="es" w:eastAsia="es-ES" w:bidi="ar-SA"/>
        </w:rPr>
      </w:pPr>
    </w:p>
    <w:p w14:paraId="230165E0" w14:textId="30DDAD44" w:rsidR="00AD78F8" w:rsidRPr="004B5274" w:rsidRDefault="003C0F8D">
      <w:pPr>
        <w:widowControl/>
        <w:ind w:left="567" w:right="623"/>
        <w:jc w:val="both"/>
        <w:textAlignment w:val="auto"/>
        <w:rPr>
          <w:rFonts w:ascii="Work Sans" w:hAnsi="Work Sans" w:cs="Times New Roman"/>
          <w:i/>
          <w:kern w:val="0"/>
          <w:sz w:val="18"/>
          <w:szCs w:val="18"/>
          <w:lang w:val="es-CO" w:eastAsia="es-CO" w:bidi="ar-SA"/>
        </w:rPr>
      </w:pPr>
      <w:r w:rsidRPr="004B5274">
        <w:rPr>
          <w:rFonts w:ascii="Work Sans" w:hAnsi="Work Sans" w:cs="Times New Roman"/>
          <w:i/>
          <w:kern w:val="0"/>
          <w:sz w:val="18"/>
          <w:szCs w:val="18"/>
          <w:lang w:val="es-CO" w:eastAsia="es-CO" w:bidi="ar-SA"/>
        </w:rPr>
        <w:t>“14.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p>
    <w:p w14:paraId="07AE0178" w14:textId="77777777" w:rsidR="000E3D4A" w:rsidRPr="004B5274" w:rsidRDefault="000E3D4A" w:rsidP="000E3D4A">
      <w:pPr>
        <w:widowControl/>
        <w:ind w:right="623"/>
        <w:jc w:val="both"/>
        <w:textAlignment w:val="auto"/>
        <w:rPr>
          <w:rFonts w:ascii="Work Sans" w:hAnsi="Work Sans" w:cs="Times New Roman"/>
          <w:i/>
          <w:kern w:val="0"/>
          <w:sz w:val="18"/>
          <w:szCs w:val="18"/>
          <w:lang w:val="es-CO" w:eastAsia="es-CO" w:bidi="ar-SA"/>
        </w:rPr>
      </w:pPr>
    </w:p>
    <w:p w14:paraId="397B09D3" w14:textId="5985FC77" w:rsidR="000E3D4A" w:rsidRPr="004B5274" w:rsidRDefault="000E3D4A" w:rsidP="000E3D4A">
      <w:pPr>
        <w:widowControl/>
        <w:suppressAutoHyphens w:val="0"/>
        <w:autoSpaceDN/>
        <w:jc w:val="both"/>
        <w:rPr>
          <w:rFonts w:ascii="Work Sans" w:hAnsi="Work Sans" w:cs="Arial"/>
          <w:kern w:val="0"/>
          <w:sz w:val="18"/>
          <w:szCs w:val="18"/>
          <w:lang w:eastAsia="es-CO" w:bidi="ar-SA"/>
        </w:rPr>
      </w:pPr>
      <w:r w:rsidRPr="004B5274">
        <w:rPr>
          <w:rFonts w:ascii="Work Sans" w:hAnsi="Work Sans" w:cs="Arial"/>
          <w:kern w:val="0"/>
          <w:sz w:val="18"/>
          <w:szCs w:val="18"/>
          <w:lang w:eastAsia="es-CO" w:bidi="ar-SA"/>
        </w:rPr>
        <w:t xml:space="preserve">Que la Agencia Nacional de Infraestructura el 01 de </w:t>
      </w:r>
      <w:r w:rsidR="00523520" w:rsidRPr="004B5274">
        <w:rPr>
          <w:rFonts w:ascii="Work Sans" w:hAnsi="Work Sans" w:cs="Arial"/>
          <w:kern w:val="0"/>
          <w:sz w:val="18"/>
          <w:szCs w:val="18"/>
          <w:lang w:eastAsia="es-CO" w:bidi="ar-SA"/>
        </w:rPr>
        <w:t>octubre</w:t>
      </w:r>
      <w:r w:rsidRPr="004B5274">
        <w:rPr>
          <w:rFonts w:ascii="Work Sans" w:hAnsi="Work Sans" w:cs="Arial"/>
          <w:kern w:val="0"/>
          <w:sz w:val="18"/>
          <w:szCs w:val="18"/>
          <w:lang w:eastAsia="es-CO" w:bidi="ar-SA"/>
        </w:rPr>
        <w:t xml:space="preserve"> de 2015 publicó en el SECOP los documentos del proyecto de Asociación Público Privada de iniciativa privada señalando la condiciones que debían cumplir los terceros interesados en participar en</w:t>
      </w:r>
      <w:r w:rsidR="00667594" w:rsidRPr="004B5274">
        <w:rPr>
          <w:rFonts w:ascii="Work Sans" w:hAnsi="Work Sans" w:cs="Arial"/>
          <w:kern w:val="0"/>
          <w:sz w:val="18"/>
          <w:szCs w:val="18"/>
          <w:lang w:eastAsia="es-CO" w:bidi="ar-SA"/>
        </w:rPr>
        <w:t xml:space="preserve"> </w:t>
      </w:r>
      <w:r w:rsidR="003600D0" w:rsidRPr="004B5274">
        <w:rPr>
          <w:rFonts w:ascii="Work Sans" w:hAnsi="Work Sans" w:cs="Arial"/>
          <w:kern w:val="0"/>
          <w:sz w:val="18"/>
          <w:szCs w:val="18"/>
          <w:lang w:eastAsia="es-CO" w:bidi="ar-SA"/>
        </w:rPr>
        <w:t>el </w:t>
      </w:r>
      <w:r w:rsidRPr="004B5274">
        <w:rPr>
          <w:rFonts w:ascii="Work Sans" w:hAnsi="Work Sans" w:cs="Arial"/>
          <w:kern w:val="0"/>
          <w:sz w:val="18"/>
          <w:szCs w:val="18"/>
          <w:lang w:eastAsia="es-CO" w:bidi="ar-SA"/>
        </w:rPr>
        <w:t>proceso No. VJ-VE-APP-IPV-008-2015, cuyo objeto consiste en el otorgamiento de una concesión para la Realizar Estudios y diseños, financiación, gestión ambiental, predial y social, construcción, rehabilitación, mejoramiento, operación,</w:t>
      </w:r>
      <w:r w:rsidR="00117642">
        <w:rPr>
          <w:rFonts w:ascii="Work Sans" w:hAnsi="Work Sans" w:cs="Arial"/>
          <w:kern w:val="0"/>
          <w:sz w:val="18"/>
          <w:szCs w:val="18"/>
          <w:lang w:eastAsia="es-CO" w:bidi="ar-SA"/>
        </w:rPr>
        <w:t xml:space="preserve"> </w:t>
      </w:r>
      <w:r w:rsidRPr="004B5274">
        <w:rPr>
          <w:rFonts w:ascii="Work Sans" w:hAnsi="Work Sans" w:cs="Arial"/>
          <w:kern w:val="0"/>
          <w:sz w:val="18"/>
          <w:szCs w:val="18"/>
          <w:lang w:eastAsia="es-CO" w:bidi="ar-SA"/>
        </w:rPr>
        <w:t>mantenimiento</w:t>
      </w:r>
      <w:r w:rsidR="004D18D8" w:rsidRPr="004B5274">
        <w:rPr>
          <w:rFonts w:ascii="Work Sans" w:hAnsi="Work Sans" w:cs="Arial"/>
          <w:kern w:val="0"/>
          <w:sz w:val="18"/>
          <w:szCs w:val="18"/>
          <w:lang w:eastAsia="es-CO" w:bidi="ar-SA"/>
        </w:rPr>
        <w:t xml:space="preserve"> </w:t>
      </w:r>
      <w:r w:rsidRPr="004B5274">
        <w:rPr>
          <w:rFonts w:ascii="Work Sans" w:hAnsi="Work Sans" w:cs="Arial"/>
          <w:kern w:val="0"/>
          <w:sz w:val="18"/>
          <w:szCs w:val="18"/>
          <w:lang w:eastAsia="es-CO" w:bidi="ar-SA"/>
        </w:rPr>
        <w:t>y reversión de la Concesión Vías del NUS, de acuerdo con el Apéndice Técnico 1 y demás apéndices del Contrato.  </w:t>
      </w:r>
    </w:p>
    <w:p w14:paraId="4034A417" w14:textId="77777777"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val="es-CO" w:eastAsia="es-CO" w:bidi="ar-SA"/>
        </w:rPr>
        <w:t> </w:t>
      </w:r>
    </w:p>
    <w:p w14:paraId="3E87E84A" w14:textId="14554FE1"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eastAsia="es-CO" w:bidi="ar-SA"/>
        </w:rPr>
        <w:t>Que mediante Resolución No. 2018 de diciembre 03 de 2015, se justific</w:t>
      </w:r>
      <w:r w:rsidR="00AB5521">
        <w:rPr>
          <w:rFonts w:ascii="Work Sans" w:hAnsi="Work Sans" w:cs="Arial"/>
          <w:kern w:val="0"/>
          <w:sz w:val="18"/>
          <w:szCs w:val="18"/>
          <w:lang w:eastAsia="es-CO" w:bidi="ar-SA"/>
        </w:rPr>
        <w:t>ó</w:t>
      </w:r>
      <w:r w:rsidRPr="004B5274">
        <w:rPr>
          <w:rFonts w:ascii="Work Sans" w:hAnsi="Work Sans" w:cs="Arial"/>
          <w:kern w:val="0"/>
          <w:sz w:val="18"/>
          <w:szCs w:val="18"/>
          <w:lang w:eastAsia="es-CO" w:bidi="ar-SA"/>
        </w:rPr>
        <w:t xml:space="preserve"> contratación bajo la modalidad de contratación directa y se adjudicó el proceso No. VE-APP-IPV-008-2015 a la estructura plural denominada VÍAS DEL NUS – VINUS, en su calidad de originador de la iniciativa privada.</w:t>
      </w:r>
      <w:r w:rsidRPr="004B5274">
        <w:rPr>
          <w:rFonts w:ascii="Work Sans" w:hAnsi="Work Sans" w:cs="Arial"/>
          <w:kern w:val="0"/>
          <w:sz w:val="18"/>
          <w:szCs w:val="18"/>
          <w:lang w:val="es-CO" w:eastAsia="es-CO" w:bidi="ar-SA"/>
        </w:rPr>
        <w:t> </w:t>
      </w:r>
    </w:p>
    <w:p w14:paraId="7EE721DD" w14:textId="77777777"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val="es-CO" w:eastAsia="es-CO" w:bidi="ar-SA"/>
        </w:rPr>
        <w:t> </w:t>
      </w:r>
    </w:p>
    <w:p w14:paraId="040B2A54" w14:textId="03EB4F18"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eastAsia="es-CO" w:bidi="ar-SA"/>
        </w:rPr>
        <w:t>Qu</w:t>
      </w:r>
      <w:r w:rsidR="006A2002">
        <w:rPr>
          <w:rFonts w:ascii="Work Sans" w:hAnsi="Work Sans" w:cs="Arial"/>
          <w:kern w:val="0"/>
          <w:sz w:val="18"/>
          <w:szCs w:val="18"/>
          <w:lang w:eastAsia="es-CO" w:bidi="ar-SA"/>
        </w:rPr>
        <w:t>e, de</w:t>
      </w:r>
      <w:r w:rsidRPr="004B5274">
        <w:rPr>
          <w:rFonts w:ascii="Work Sans" w:hAnsi="Work Sans" w:cs="Arial"/>
          <w:kern w:val="0"/>
          <w:sz w:val="18"/>
          <w:szCs w:val="18"/>
          <w:lang w:eastAsia="es-CO" w:bidi="ar-SA"/>
        </w:rPr>
        <w:t xml:space="preserve"> conformidad con los términos de la oferta, la firma adjudicataria constituyó la sociedad CONCESIÓN VIAS DEL NUS S.A.S., para la ejecución del Contrato de Concesión.</w:t>
      </w:r>
      <w:r w:rsidRPr="004B5274">
        <w:rPr>
          <w:rFonts w:ascii="Work Sans" w:hAnsi="Work Sans" w:cs="Arial"/>
          <w:kern w:val="0"/>
          <w:sz w:val="18"/>
          <w:szCs w:val="18"/>
          <w:lang w:val="es-CO" w:eastAsia="es-CO" w:bidi="ar-SA"/>
        </w:rPr>
        <w:t> </w:t>
      </w:r>
    </w:p>
    <w:p w14:paraId="3B63828D" w14:textId="77777777"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val="es-CO" w:eastAsia="es-CO" w:bidi="ar-SA"/>
        </w:rPr>
        <w:t> </w:t>
      </w:r>
    </w:p>
    <w:p w14:paraId="7394313D" w14:textId="77777777"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eastAsia="es-CO" w:bidi="ar-SA"/>
        </w:rPr>
        <w:t>Que el 25 de enero de 2016 se firmó el contrato de concesión bajo el esquema de APP No. 001 de 2016, cuyo objeto es </w:t>
      </w:r>
      <w:r w:rsidRPr="004B5274">
        <w:rPr>
          <w:rFonts w:ascii="Work Sans" w:hAnsi="Work Sans" w:cs="Arial"/>
          <w:i/>
          <w:iCs/>
          <w:kern w:val="0"/>
          <w:sz w:val="18"/>
          <w:szCs w:val="18"/>
          <w:lang w:eastAsia="es-CO" w:bidi="ar-SA"/>
        </w:rPr>
        <w:t>“El otorgamiento de una concesión para la elaboración de los estudios de trazado y diseño Geométrico y los Estudios de Detalle, financiación, gestión ambiental, predial y social, construcción, mejoramiento, rehabilitación, operación, mantenimiento y reversión del Proyecto “Concesión Vías del </w:t>
      </w:r>
      <w:proofErr w:type="spellStart"/>
      <w:r w:rsidRPr="004B5274">
        <w:rPr>
          <w:rFonts w:ascii="Work Sans" w:hAnsi="Work Sans" w:cs="Arial"/>
          <w:i/>
          <w:iCs/>
          <w:kern w:val="0"/>
          <w:sz w:val="18"/>
          <w:szCs w:val="18"/>
          <w:lang w:eastAsia="es-CO" w:bidi="ar-SA"/>
        </w:rPr>
        <w:t>Nus</w:t>
      </w:r>
      <w:proofErr w:type="spellEnd"/>
      <w:r w:rsidRPr="004B5274">
        <w:rPr>
          <w:rFonts w:ascii="Work Sans" w:hAnsi="Work Sans" w:cs="Arial"/>
          <w:i/>
          <w:iCs/>
          <w:kern w:val="0"/>
          <w:sz w:val="18"/>
          <w:szCs w:val="18"/>
          <w:lang w:eastAsia="es-CO" w:bidi="ar-SA"/>
        </w:rPr>
        <w:t>”, de acuerdo con el Apéndice Técnico 1 demás apéndices del contrato”.</w:t>
      </w:r>
      <w:r w:rsidRPr="004B5274">
        <w:rPr>
          <w:rFonts w:ascii="Work Sans" w:hAnsi="Work Sans" w:cs="Arial"/>
          <w:kern w:val="0"/>
          <w:sz w:val="18"/>
          <w:szCs w:val="18"/>
          <w:lang w:val="es-CO" w:eastAsia="es-CO" w:bidi="ar-SA"/>
        </w:rPr>
        <w:t> </w:t>
      </w:r>
    </w:p>
    <w:p w14:paraId="1731DF15" w14:textId="77777777"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val="es-CO" w:eastAsia="es-CO" w:bidi="ar-SA"/>
        </w:rPr>
        <w:t> </w:t>
      </w:r>
    </w:p>
    <w:p w14:paraId="3585AA71" w14:textId="33E7DEA2"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p>
    <w:p w14:paraId="63E892FB" w14:textId="6790CF4A" w:rsidR="000E3D4A" w:rsidRPr="004B5274" w:rsidRDefault="000E3D4A" w:rsidP="000E3D4A">
      <w:pPr>
        <w:widowControl/>
        <w:suppressAutoHyphens w:val="0"/>
        <w:autoSpaceDN/>
        <w:jc w:val="both"/>
        <w:rPr>
          <w:rFonts w:ascii="Work Sans" w:hAnsi="Work Sans" w:cs="Segoe UI"/>
          <w:kern w:val="0"/>
          <w:sz w:val="18"/>
          <w:szCs w:val="18"/>
          <w:lang w:val="es-CO" w:eastAsia="es-CO" w:bidi="ar-SA"/>
        </w:rPr>
      </w:pPr>
      <w:r w:rsidRPr="004B5274">
        <w:rPr>
          <w:rFonts w:ascii="Work Sans" w:hAnsi="Work Sans" w:cs="Arial"/>
          <w:kern w:val="0"/>
          <w:sz w:val="18"/>
          <w:szCs w:val="18"/>
          <w:lang w:eastAsia="es-CO" w:bidi="ar-SA"/>
        </w:rPr>
        <w:t>Que mediante la</w:t>
      </w:r>
      <w:r w:rsidR="0070339C" w:rsidRPr="004B5274">
        <w:rPr>
          <w:rFonts w:ascii="Work Sans" w:hAnsi="Work Sans" w:cs="Arial"/>
          <w:kern w:val="0"/>
          <w:sz w:val="18"/>
          <w:szCs w:val="18"/>
          <w:lang w:eastAsia="es-CO" w:bidi="ar-SA"/>
        </w:rPr>
        <w:t xml:space="preserve"> </w:t>
      </w:r>
      <w:r w:rsidRPr="004B5274">
        <w:rPr>
          <w:rFonts w:ascii="Work Sans" w:hAnsi="Work Sans" w:cs="Arial"/>
          <w:kern w:val="0"/>
          <w:sz w:val="18"/>
          <w:szCs w:val="18"/>
          <w:lang w:eastAsia="es-CO" w:bidi="ar-SA"/>
        </w:rPr>
        <w:t>Resolución</w:t>
      </w:r>
      <w:r w:rsidR="00E90C5A">
        <w:rPr>
          <w:rFonts w:ascii="Work Sans" w:hAnsi="Work Sans" w:cs="Arial"/>
          <w:kern w:val="0"/>
          <w:sz w:val="18"/>
          <w:szCs w:val="18"/>
          <w:lang w:eastAsia="es-CO" w:bidi="ar-SA"/>
        </w:rPr>
        <w:t xml:space="preserve"> </w:t>
      </w:r>
      <w:r w:rsidR="0070339C" w:rsidRPr="004B5274">
        <w:rPr>
          <w:rFonts w:ascii="Work Sans" w:hAnsi="Work Sans" w:cs="Arial"/>
          <w:kern w:val="0"/>
          <w:sz w:val="18"/>
          <w:szCs w:val="18"/>
          <w:lang w:eastAsia="es-CO" w:bidi="ar-SA"/>
        </w:rPr>
        <w:t>No.</w:t>
      </w:r>
      <w:r w:rsidRPr="004B5274">
        <w:rPr>
          <w:rFonts w:ascii="Work Sans" w:hAnsi="Work Sans" w:cs="Arial"/>
          <w:kern w:val="0"/>
          <w:sz w:val="18"/>
          <w:szCs w:val="18"/>
          <w:lang w:eastAsia="es-CO" w:bidi="ar-SA"/>
        </w:rPr>
        <w:t> 0003597 del 29 de septiembre de 2015, expedida por el Ministerio de Transporte se establec</w:t>
      </w:r>
      <w:r w:rsidR="00F4635D">
        <w:rPr>
          <w:rFonts w:ascii="Work Sans" w:hAnsi="Work Sans" w:cs="Arial"/>
          <w:kern w:val="0"/>
          <w:sz w:val="18"/>
          <w:szCs w:val="18"/>
          <w:lang w:eastAsia="es-CO" w:bidi="ar-SA"/>
        </w:rPr>
        <w:t>i</w:t>
      </w:r>
      <w:r w:rsidRPr="004B5274">
        <w:rPr>
          <w:rFonts w:ascii="Work Sans" w:hAnsi="Work Sans" w:cs="Arial"/>
          <w:kern w:val="0"/>
          <w:sz w:val="18"/>
          <w:szCs w:val="18"/>
          <w:lang w:eastAsia="es-CO" w:bidi="ar-SA"/>
        </w:rPr>
        <w:t>e</w:t>
      </w:r>
      <w:r w:rsidR="00F4635D">
        <w:rPr>
          <w:rFonts w:ascii="Work Sans" w:hAnsi="Work Sans" w:cs="Arial"/>
          <w:kern w:val="0"/>
          <w:sz w:val="18"/>
          <w:szCs w:val="18"/>
          <w:lang w:eastAsia="es-CO" w:bidi="ar-SA"/>
        </w:rPr>
        <w:t>ro</w:t>
      </w:r>
      <w:r w:rsidRPr="004B5274">
        <w:rPr>
          <w:rFonts w:ascii="Work Sans" w:hAnsi="Work Sans" w:cs="Arial"/>
          <w:kern w:val="0"/>
          <w:sz w:val="18"/>
          <w:szCs w:val="18"/>
          <w:lang w:eastAsia="es-CO" w:bidi="ar-SA"/>
        </w:rPr>
        <w:t xml:space="preserve">n las tarifas a cobrar en las estaciones de peaje denominadas Niquia, Trapiche, Cabildo, Pandequeso y Cisneros, pertenecientes al proyecto de </w:t>
      </w:r>
      <w:r w:rsidR="4C516BFD" w:rsidRPr="004B5274">
        <w:rPr>
          <w:rFonts w:ascii="Work Sans" w:hAnsi="Work Sans" w:cs="Arial"/>
          <w:kern w:val="0"/>
          <w:sz w:val="18"/>
          <w:szCs w:val="18"/>
          <w:lang w:eastAsia="es-CO" w:bidi="ar-SA"/>
        </w:rPr>
        <w:t>A</w:t>
      </w:r>
      <w:r w:rsidRPr="004B5274">
        <w:rPr>
          <w:rFonts w:ascii="Work Sans" w:hAnsi="Work Sans" w:cs="Arial"/>
          <w:kern w:val="0"/>
          <w:sz w:val="18"/>
          <w:szCs w:val="18"/>
          <w:lang w:eastAsia="es-CO" w:bidi="ar-SA"/>
        </w:rPr>
        <w:t xml:space="preserve">sociación </w:t>
      </w:r>
      <w:r w:rsidR="0273F22C" w:rsidRPr="004B5274">
        <w:rPr>
          <w:rFonts w:ascii="Work Sans" w:hAnsi="Work Sans" w:cs="Arial"/>
          <w:kern w:val="0"/>
          <w:sz w:val="18"/>
          <w:szCs w:val="18"/>
          <w:lang w:eastAsia="es-CO" w:bidi="ar-SA"/>
        </w:rPr>
        <w:t>P</w:t>
      </w:r>
      <w:r w:rsidR="6AD0A859" w:rsidRPr="004B5274">
        <w:rPr>
          <w:rFonts w:ascii="Work Sans" w:hAnsi="Work Sans" w:cs="Arial"/>
          <w:kern w:val="0"/>
          <w:sz w:val="18"/>
          <w:szCs w:val="18"/>
          <w:lang w:eastAsia="es-CO" w:bidi="ar-SA"/>
        </w:rPr>
        <w:t>úblico-</w:t>
      </w:r>
      <w:r w:rsidR="3EBB2A14" w:rsidRPr="004B5274">
        <w:rPr>
          <w:rFonts w:ascii="Work Sans" w:hAnsi="Work Sans" w:cs="Arial"/>
          <w:kern w:val="0"/>
          <w:sz w:val="18"/>
          <w:szCs w:val="18"/>
          <w:lang w:eastAsia="es-CO" w:bidi="ar-SA"/>
        </w:rPr>
        <w:t>P</w:t>
      </w:r>
      <w:r w:rsidR="6AD0A859" w:rsidRPr="004B5274">
        <w:rPr>
          <w:rFonts w:ascii="Work Sans" w:hAnsi="Work Sans" w:cs="Arial"/>
          <w:kern w:val="0"/>
          <w:sz w:val="18"/>
          <w:szCs w:val="18"/>
          <w:lang w:eastAsia="es-CO" w:bidi="ar-SA"/>
        </w:rPr>
        <w:t>rivada</w:t>
      </w:r>
      <w:r w:rsidRPr="004B5274">
        <w:rPr>
          <w:rFonts w:ascii="Work Sans" w:hAnsi="Work Sans" w:cs="Arial"/>
          <w:kern w:val="0"/>
          <w:sz w:val="18"/>
          <w:szCs w:val="18"/>
          <w:lang w:eastAsia="es-CO" w:bidi="ar-SA"/>
        </w:rPr>
        <w:t xml:space="preserve"> de iniciativa privada denominado Vías del </w:t>
      </w:r>
      <w:proofErr w:type="spellStart"/>
      <w:r w:rsidRPr="004B5274">
        <w:rPr>
          <w:rFonts w:ascii="Work Sans" w:hAnsi="Work Sans" w:cs="Arial"/>
          <w:kern w:val="0"/>
          <w:sz w:val="18"/>
          <w:szCs w:val="18"/>
          <w:lang w:eastAsia="es-CO" w:bidi="ar-SA"/>
        </w:rPr>
        <w:t>Nus</w:t>
      </w:r>
      <w:proofErr w:type="spellEnd"/>
      <w:r w:rsidRPr="004B5274">
        <w:rPr>
          <w:rFonts w:ascii="Work Sans" w:hAnsi="Work Sans" w:cs="Arial"/>
          <w:kern w:val="0"/>
          <w:sz w:val="18"/>
          <w:szCs w:val="18"/>
          <w:lang w:eastAsia="es-CO" w:bidi="ar-SA"/>
        </w:rPr>
        <w:t> “VINUS”.</w:t>
      </w:r>
      <w:r w:rsidRPr="004B5274">
        <w:rPr>
          <w:rFonts w:ascii="Work Sans" w:hAnsi="Work Sans" w:cs="Arial"/>
          <w:kern w:val="0"/>
          <w:sz w:val="18"/>
          <w:szCs w:val="18"/>
          <w:lang w:val="es-CO" w:eastAsia="es-CO" w:bidi="ar-SA"/>
        </w:rPr>
        <w:t> </w:t>
      </w:r>
    </w:p>
    <w:p w14:paraId="21AAF204" w14:textId="4D180010" w:rsidR="220CC708" w:rsidRPr="004B5274" w:rsidRDefault="220CC708" w:rsidP="220CC708">
      <w:pPr>
        <w:widowControl/>
        <w:jc w:val="both"/>
        <w:rPr>
          <w:rFonts w:ascii="Work Sans" w:hAnsi="Work Sans" w:cs="Arial"/>
          <w:sz w:val="18"/>
          <w:szCs w:val="18"/>
          <w:lang w:val="es-CO" w:eastAsia="es-CO" w:bidi="ar-SA"/>
        </w:rPr>
      </w:pPr>
    </w:p>
    <w:p w14:paraId="26C4A102" w14:textId="0894A195" w:rsidR="009A3E42" w:rsidRPr="004B5274" w:rsidRDefault="009A3E42" w:rsidP="009A3E42">
      <w:pPr>
        <w:jc w:val="both"/>
        <w:rPr>
          <w:rFonts w:ascii="Work Sans" w:eastAsia="DengXian Light" w:hAnsi="Work Sans" w:cs="Times New Roman"/>
          <w:sz w:val="18"/>
          <w:szCs w:val="18"/>
          <w:lang w:val="es" w:eastAsia="es-ES"/>
        </w:rPr>
      </w:pPr>
      <w:r w:rsidRPr="004B5274">
        <w:rPr>
          <w:rFonts w:ascii="Work Sans" w:eastAsia="DengXian Light" w:hAnsi="Work Sans" w:cs="Times New Roman"/>
          <w:sz w:val="18"/>
          <w:szCs w:val="18"/>
          <w:lang w:val="es" w:eastAsia="es-ES"/>
        </w:rPr>
        <w:t xml:space="preserve">Que los artículos </w:t>
      </w:r>
      <w:r w:rsidR="00995563" w:rsidRPr="004B5274">
        <w:rPr>
          <w:rFonts w:ascii="Work Sans" w:eastAsia="DengXian Light" w:hAnsi="Work Sans" w:cs="Times New Roman"/>
          <w:sz w:val="18"/>
          <w:szCs w:val="18"/>
          <w:lang w:val="es" w:eastAsia="es-ES"/>
        </w:rPr>
        <w:t>Primero</w:t>
      </w:r>
      <w:r w:rsidRPr="004B5274">
        <w:rPr>
          <w:rFonts w:ascii="Work Sans" w:eastAsia="DengXian Light" w:hAnsi="Work Sans" w:cs="Times New Roman"/>
          <w:sz w:val="18"/>
          <w:szCs w:val="18"/>
          <w:lang w:val="es" w:eastAsia="es-ES"/>
        </w:rPr>
        <w:t xml:space="preserve"> y </w:t>
      </w:r>
      <w:r w:rsidR="00995563" w:rsidRPr="004B5274">
        <w:rPr>
          <w:rFonts w:ascii="Work Sans" w:eastAsia="DengXian Light" w:hAnsi="Work Sans" w:cs="Times New Roman"/>
          <w:sz w:val="18"/>
          <w:szCs w:val="18"/>
          <w:lang w:val="es" w:eastAsia="es-ES"/>
        </w:rPr>
        <w:t>Segundo</w:t>
      </w:r>
      <w:r w:rsidRPr="004B5274">
        <w:rPr>
          <w:rFonts w:ascii="Work Sans" w:eastAsia="DengXian Light" w:hAnsi="Work Sans" w:cs="Times New Roman"/>
          <w:sz w:val="18"/>
          <w:szCs w:val="18"/>
          <w:lang w:val="es" w:eastAsia="es-ES"/>
        </w:rPr>
        <w:t xml:space="preserve"> de la referida </w:t>
      </w:r>
      <w:r w:rsidR="00F4635D">
        <w:rPr>
          <w:rFonts w:ascii="Work Sans" w:eastAsia="DengXian Light" w:hAnsi="Work Sans" w:cs="Times New Roman"/>
          <w:sz w:val="18"/>
          <w:szCs w:val="18"/>
          <w:lang w:val="es" w:eastAsia="es-ES"/>
        </w:rPr>
        <w:t>R</w:t>
      </w:r>
      <w:r w:rsidRPr="004B5274">
        <w:rPr>
          <w:rFonts w:ascii="Work Sans" w:eastAsia="DengXian Light" w:hAnsi="Work Sans" w:cs="Times New Roman"/>
          <w:sz w:val="18"/>
          <w:szCs w:val="18"/>
          <w:lang w:val="es" w:eastAsia="es-ES"/>
        </w:rPr>
        <w:t xml:space="preserve">esolución establecieron las categorías vehiculares y las tarifas de tránsito a cobrar en las estaciones de peaje </w:t>
      </w:r>
      <w:r w:rsidR="00FA62E7" w:rsidRPr="004B5274">
        <w:rPr>
          <w:rFonts w:ascii="Work Sans" w:eastAsia="DengXian Light" w:hAnsi="Work Sans" w:cs="Times New Roman"/>
          <w:sz w:val="18"/>
          <w:szCs w:val="18"/>
          <w:lang w:val="es" w:eastAsia="es-ES"/>
        </w:rPr>
        <w:t>Niquía, Trapiche, Cabildo, Pandequeso y Cisneros</w:t>
      </w:r>
      <w:r w:rsidRPr="004B5274">
        <w:rPr>
          <w:rFonts w:ascii="Work Sans" w:eastAsia="DengXian Light" w:hAnsi="Work Sans" w:cs="Times New Roman"/>
          <w:sz w:val="18"/>
          <w:szCs w:val="18"/>
          <w:lang w:val="es" w:eastAsia="es-ES"/>
        </w:rPr>
        <w:t>, respectivamente.</w:t>
      </w:r>
    </w:p>
    <w:p w14:paraId="7A24929C" w14:textId="660FDABA" w:rsidR="3188BE3C" w:rsidRPr="004B5274" w:rsidRDefault="3188BE3C" w:rsidP="3188BE3C">
      <w:pPr>
        <w:jc w:val="both"/>
        <w:rPr>
          <w:rFonts w:ascii="Work Sans" w:eastAsia="DengXian Light" w:hAnsi="Work Sans" w:cs="Times New Roman"/>
          <w:sz w:val="18"/>
          <w:szCs w:val="18"/>
          <w:lang w:val="es" w:eastAsia="es-ES"/>
        </w:rPr>
      </w:pPr>
    </w:p>
    <w:p w14:paraId="0457E808" w14:textId="575646E2" w:rsidR="000E3D4A" w:rsidRPr="004B5274" w:rsidRDefault="468EE85B" w:rsidP="000E3D4A">
      <w:pPr>
        <w:widowControl/>
        <w:suppressAutoHyphens w:val="0"/>
        <w:autoSpaceDN/>
        <w:ind w:right="30"/>
        <w:jc w:val="both"/>
        <w:rPr>
          <w:rFonts w:ascii="Work Sans" w:hAnsi="Work Sans" w:cs="Arial"/>
          <w:kern w:val="0"/>
          <w:sz w:val="18"/>
          <w:szCs w:val="18"/>
          <w:lang w:val="es-CO" w:eastAsia="es-CO" w:bidi="ar-SA"/>
        </w:rPr>
      </w:pPr>
      <w:r w:rsidRPr="004B5274">
        <w:rPr>
          <w:rFonts w:ascii="Work Sans" w:hAnsi="Work Sans" w:cs="Arial"/>
          <w:sz w:val="18"/>
          <w:szCs w:val="18"/>
          <w:lang w:eastAsia="es-CO" w:bidi="ar-SA"/>
        </w:rPr>
        <w:t>Que se suscribió el acta de inicio del Contrato de Concesión No. 001 de 2016 el día 09 de marzo de 2016.</w:t>
      </w:r>
    </w:p>
    <w:p w14:paraId="773B40B2" w14:textId="2E6CEEBB" w:rsidR="347AD097" w:rsidRPr="004B5274" w:rsidRDefault="347AD097" w:rsidP="347AD097">
      <w:pPr>
        <w:widowControl/>
        <w:ind w:right="30"/>
        <w:jc w:val="both"/>
        <w:rPr>
          <w:rFonts w:ascii="Work Sans" w:hAnsi="Work Sans" w:cs="Arial"/>
          <w:sz w:val="18"/>
          <w:szCs w:val="18"/>
          <w:lang w:eastAsia="es-CO" w:bidi="ar-SA"/>
        </w:rPr>
      </w:pPr>
    </w:p>
    <w:p w14:paraId="3B0D8D95" w14:textId="4B85697E" w:rsidR="003D38B7" w:rsidRPr="004B5274" w:rsidRDefault="003D38B7" w:rsidP="00164F0F">
      <w:pPr>
        <w:widowControl/>
        <w:suppressAutoHyphens w:val="0"/>
        <w:autoSpaceDN/>
        <w:ind w:right="30"/>
        <w:jc w:val="both"/>
        <w:rPr>
          <w:rFonts w:ascii="Work Sans" w:hAnsi="Work Sans" w:cs="Arial"/>
          <w:kern w:val="0"/>
          <w:sz w:val="18"/>
          <w:szCs w:val="18"/>
          <w:lang w:val="es-CO" w:eastAsia="es-CO" w:bidi="ar-SA"/>
        </w:rPr>
      </w:pPr>
      <w:r w:rsidRPr="004B5274">
        <w:rPr>
          <w:rFonts w:ascii="Work Sans" w:hAnsi="Work Sans" w:cs="Arial"/>
          <w:kern w:val="0"/>
          <w:sz w:val="18"/>
          <w:szCs w:val="18"/>
          <w:lang w:val="es-CO" w:eastAsia="es-CO" w:bidi="ar-SA"/>
        </w:rPr>
        <w:t xml:space="preserve">Que </w:t>
      </w:r>
      <w:r w:rsidR="005D51BC" w:rsidRPr="004B5274">
        <w:rPr>
          <w:rFonts w:ascii="Work Sans" w:hAnsi="Work Sans" w:cs="Arial"/>
          <w:kern w:val="0"/>
          <w:sz w:val="18"/>
          <w:szCs w:val="18"/>
          <w:lang w:val="es-CO" w:eastAsia="es-CO" w:bidi="ar-SA"/>
        </w:rPr>
        <w:t>el Ministerio de Transporte</w:t>
      </w:r>
      <w:r w:rsidR="00422304" w:rsidRPr="004B5274">
        <w:rPr>
          <w:rFonts w:ascii="Work Sans" w:hAnsi="Work Sans" w:cs="Arial"/>
          <w:kern w:val="0"/>
          <w:sz w:val="18"/>
          <w:szCs w:val="18"/>
          <w:lang w:val="es-CO" w:eastAsia="es-CO" w:bidi="ar-SA"/>
        </w:rPr>
        <w:t xml:space="preserve"> mediante</w:t>
      </w:r>
      <w:r w:rsidR="00364BF8" w:rsidRPr="004B5274">
        <w:rPr>
          <w:rFonts w:ascii="Work Sans" w:hAnsi="Work Sans" w:cs="Arial"/>
          <w:kern w:val="0"/>
          <w:sz w:val="18"/>
          <w:szCs w:val="18"/>
          <w:lang w:val="es-CO" w:eastAsia="es-CO" w:bidi="ar-SA"/>
        </w:rPr>
        <w:t xml:space="preserve"> Resolución No. </w:t>
      </w:r>
      <w:r w:rsidR="00C66F00" w:rsidRPr="004B5274">
        <w:rPr>
          <w:rFonts w:ascii="Work Sans" w:hAnsi="Work Sans" w:cs="Arial"/>
          <w:kern w:val="0"/>
          <w:sz w:val="18"/>
          <w:szCs w:val="18"/>
          <w:lang w:val="es-CO" w:eastAsia="es-CO" w:bidi="ar-SA"/>
        </w:rPr>
        <w:t>0003023 del 8 de agosto de 2017</w:t>
      </w:r>
      <w:r w:rsidR="005D51BC" w:rsidRPr="004B5274">
        <w:rPr>
          <w:rFonts w:ascii="Work Sans" w:hAnsi="Work Sans" w:cs="Arial"/>
          <w:kern w:val="0"/>
          <w:sz w:val="18"/>
          <w:szCs w:val="18"/>
          <w:lang w:val="es-CO" w:eastAsia="es-CO" w:bidi="ar-SA"/>
        </w:rPr>
        <w:t xml:space="preserve"> </w:t>
      </w:r>
      <w:r w:rsidR="009857E4" w:rsidRPr="004B5274">
        <w:rPr>
          <w:rFonts w:ascii="Work Sans" w:hAnsi="Work Sans" w:cs="Arial"/>
          <w:kern w:val="0"/>
          <w:sz w:val="18"/>
          <w:szCs w:val="18"/>
          <w:lang w:val="es-CO" w:eastAsia="es-CO" w:bidi="ar-SA"/>
        </w:rPr>
        <w:t>modificó el artículo segundo de la Resolución 3597 de 2015 fijando</w:t>
      </w:r>
      <w:r w:rsidR="005D51BC" w:rsidRPr="004B5274">
        <w:rPr>
          <w:rFonts w:ascii="Work Sans" w:hAnsi="Work Sans" w:cs="Arial"/>
          <w:kern w:val="0"/>
          <w:sz w:val="18"/>
          <w:szCs w:val="18"/>
          <w:lang w:val="es-CO" w:eastAsia="es-CO" w:bidi="ar-SA"/>
        </w:rPr>
        <w:t xml:space="preserve"> la tarifa especial diferencial a cobrar en la estación de Peaje Cisneros</w:t>
      </w:r>
      <w:r w:rsidR="55DE0BA5" w:rsidRPr="004B5274">
        <w:rPr>
          <w:rFonts w:ascii="Work Sans" w:hAnsi="Work Sans" w:cs="Arial"/>
          <w:kern w:val="0"/>
          <w:sz w:val="18"/>
          <w:szCs w:val="18"/>
          <w:lang w:val="es-CO" w:eastAsia="es-CO" w:bidi="ar-SA"/>
        </w:rPr>
        <w:t xml:space="preserve"> que </w:t>
      </w:r>
      <w:r w:rsidR="55DE0BA5" w:rsidRPr="004B5274">
        <w:rPr>
          <w:rFonts w:ascii="Work Sans" w:hAnsi="Work Sans" w:cs="Arial"/>
          <w:sz w:val="18"/>
          <w:szCs w:val="18"/>
          <w:lang w:val="es-CO" w:eastAsia="es-CO" w:bidi="ar-SA"/>
        </w:rPr>
        <w:t>se otorg</w:t>
      </w:r>
      <w:r w:rsidR="00E300B3">
        <w:rPr>
          <w:rFonts w:ascii="Work Sans" w:hAnsi="Work Sans" w:cs="Arial"/>
          <w:sz w:val="18"/>
          <w:szCs w:val="18"/>
          <w:lang w:val="es-CO" w:eastAsia="es-CO" w:bidi="ar-SA"/>
        </w:rPr>
        <w:t xml:space="preserve">ó </w:t>
      </w:r>
      <w:r w:rsidR="55DE0BA5" w:rsidRPr="004B5274">
        <w:rPr>
          <w:rFonts w:ascii="Work Sans" w:hAnsi="Work Sans" w:cs="Arial"/>
          <w:sz w:val="18"/>
          <w:szCs w:val="18"/>
          <w:lang w:val="es-CO" w:eastAsia="es-CO" w:bidi="ar-SA"/>
        </w:rPr>
        <w:t>para</w:t>
      </w:r>
      <w:r w:rsidR="00D57EAB">
        <w:rPr>
          <w:rFonts w:ascii="Work Sans" w:hAnsi="Work Sans" w:cs="Arial"/>
          <w:sz w:val="18"/>
          <w:szCs w:val="18"/>
          <w:lang w:val="es-CO" w:eastAsia="es-CO" w:bidi="ar-SA"/>
        </w:rPr>
        <w:t xml:space="preserve"> trescientos</w:t>
      </w:r>
      <w:r w:rsidR="55DE0BA5" w:rsidRPr="004B5274">
        <w:rPr>
          <w:rFonts w:ascii="Work Sans" w:hAnsi="Work Sans" w:cs="Arial"/>
          <w:sz w:val="18"/>
          <w:szCs w:val="18"/>
          <w:lang w:val="es-CO" w:eastAsia="es-CO" w:bidi="ar-SA"/>
        </w:rPr>
        <w:t xml:space="preserve"> </w:t>
      </w:r>
      <w:r w:rsidR="00D57EAB">
        <w:rPr>
          <w:rFonts w:ascii="Work Sans" w:hAnsi="Work Sans" w:cs="Arial"/>
          <w:sz w:val="18"/>
          <w:szCs w:val="18"/>
          <w:lang w:val="es-CO" w:eastAsia="es-CO" w:bidi="ar-SA"/>
        </w:rPr>
        <w:t>(</w:t>
      </w:r>
      <w:r w:rsidR="55DE0BA5" w:rsidRPr="004B5274">
        <w:rPr>
          <w:rFonts w:ascii="Work Sans" w:hAnsi="Work Sans" w:cs="Arial"/>
          <w:sz w:val="18"/>
          <w:szCs w:val="18"/>
          <w:lang w:val="es-CO" w:eastAsia="es-CO" w:bidi="ar-SA"/>
        </w:rPr>
        <w:t>300</w:t>
      </w:r>
      <w:r w:rsidR="00D57EAB">
        <w:rPr>
          <w:rFonts w:ascii="Work Sans" w:hAnsi="Work Sans" w:cs="Arial"/>
          <w:sz w:val="18"/>
          <w:szCs w:val="18"/>
          <w:lang w:val="es-CO" w:eastAsia="es-CO" w:bidi="ar-SA"/>
        </w:rPr>
        <w:t>)</w:t>
      </w:r>
      <w:r w:rsidR="55DE0BA5" w:rsidRPr="004B5274">
        <w:rPr>
          <w:rFonts w:ascii="Work Sans" w:hAnsi="Work Sans" w:cs="Arial"/>
          <w:sz w:val="18"/>
          <w:szCs w:val="18"/>
          <w:lang w:val="es-CO" w:eastAsia="es-CO" w:bidi="ar-SA"/>
        </w:rPr>
        <w:t xml:space="preserve"> cupos</w:t>
      </w:r>
      <w:r w:rsidR="005D51BC" w:rsidRPr="004B5274">
        <w:rPr>
          <w:rFonts w:ascii="Work Sans" w:hAnsi="Work Sans" w:cs="Arial"/>
          <w:kern w:val="0"/>
          <w:sz w:val="18"/>
          <w:szCs w:val="18"/>
          <w:lang w:val="es-CO" w:eastAsia="es-CO" w:bidi="ar-SA"/>
        </w:rPr>
        <w:t xml:space="preserve">, </w:t>
      </w:r>
      <w:r w:rsidR="00AB44AA" w:rsidRPr="004B5274">
        <w:rPr>
          <w:rFonts w:ascii="Work Sans" w:hAnsi="Work Sans" w:cs="Arial"/>
          <w:kern w:val="0"/>
          <w:sz w:val="18"/>
          <w:szCs w:val="18"/>
          <w:lang w:val="es-CO" w:eastAsia="es-CO" w:bidi="ar-SA"/>
        </w:rPr>
        <w:t>e</w:t>
      </w:r>
      <w:r w:rsidR="00164F0F" w:rsidRPr="004B5274">
        <w:rPr>
          <w:rFonts w:ascii="Work Sans" w:hAnsi="Work Sans" w:cs="Arial"/>
          <w:kern w:val="0"/>
          <w:sz w:val="18"/>
          <w:szCs w:val="18"/>
          <w:lang w:val="es-CO" w:eastAsia="es-CO" w:bidi="ar-SA"/>
        </w:rPr>
        <w:t xml:space="preserve"> indicando en el artículo primero que</w:t>
      </w:r>
      <w:r w:rsidR="00CE0647" w:rsidRPr="004B5274">
        <w:rPr>
          <w:rFonts w:ascii="Work Sans" w:hAnsi="Work Sans" w:cs="Arial"/>
          <w:kern w:val="0"/>
          <w:sz w:val="18"/>
          <w:szCs w:val="18"/>
          <w:lang w:val="es-CO" w:eastAsia="es-CO" w:bidi="ar-SA"/>
        </w:rPr>
        <w:t xml:space="preserve"> </w:t>
      </w:r>
      <w:r w:rsidR="00A4290D" w:rsidRPr="004B5274">
        <w:rPr>
          <w:rFonts w:ascii="Work Sans" w:hAnsi="Work Sans" w:cs="Arial"/>
          <w:kern w:val="0"/>
          <w:sz w:val="18"/>
          <w:szCs w:val="18"/>
          <w:lang w:val="es-CO" w:eastAsia="es-CO" w:bidi="ar-SA"/>
        </w:rPr>
        <w:t xml:space="preserve">la tarifa diferencial descrita se mantendría durante </w:t>
      </w:r>
      <w:r w:rsidR="004C7271" w:rsidRPr="004B5274">
        <w:rPr>
          <w:rFonts w:ascii="Work Sans" w:hAnsi="Work Sans" w:cs="Arial"/>
          <w:kern w:val="0"/>
          <w:sz w:val="18"/>
          <w:szCs w:val="18"/>
          <w:lang w:val="es-CO" w:eastAsia="es-CO" w:bidi="ar-SA"/>
        </w:rPr>
        <w:t>el</w:t>
      </w:r>
      <w:r w:rsidR="00A4290D" w:rsidRPr="004B5274">
        <w:rPr>
          <w:rFonts w:ascii="Work Sans" w:hAnsi="Work Sans" w:cs="Arial"/>
          <w:kern w:val="0"/>
          <w:sz w:val="18"/>
          <w:szCs w:val="18"/>
          <w:lang w:val="es-CO" w:eastAsia="es-CO" w:bidi="ar-SA"/>
        </w:rPr>
        <w:t xml:space="preserve"> plazo estimado </w:t>
      </w:r>
      <w:r w:rsidR="4A178D53" w:rsidRPr="004B5274">
        <w:rPr>
          <w:rFonts w:ascii="Work Sans" w:hAnsi="Work Sans" w:cs="Arial"/>
          <w:sz w:val="18"/>
          <w:szCs w:val="18"/>
          <w:lang w:val="es-CO" w:eastAsia="es-CO" w:bidi="ar-SA"/>
        </w:rPr>
        <w:t xml:space="preserve">para la fase </w:t>
      </w:r>
      <w:r w:rsidR="4A178D53" w:rsidRPr="004B5274">
        <w:rPr>
          <w:rFonts w:ascii="Work Sans" w:hAnsi="Work Sans" w:cs="Arial"/>
          <w:kern w:val="0"/>
          <w:sz w:val="18"/>
          <w:szCs w:val="18"/>
          <w:lang w:val="es-CO" w:eastAsia="es-CO" w:bidi="ar-SA"/>
        </w:rPr>
        <w:t xml:space="preserve">de </w:t>
      </w:r>
      <w:r w:rsidR="00A4290D" w:rsidRPr="004B5274">
        <w:rPr>
          <w:rFonts w:ascii="Work Sans" w:hAnsi="Work Sans" w:cs="Arial"/>
          <w:kern w:val="0"/>
          <w:sz w:val="18"/>
          <w:szCs w:val="18"/>
          <w:lang w:val="es-CO" w:eastAsia="es-CO" w:bidi="ar-SA"/>
        </w:rPr>
        <w:t>construcción</w:t>
      </w:r>
      <w:r w:rsidR="001E676D" w:rsidRPr="004B5274">
        <w:rPr>
          <w:rFonts w:ascii="Work Sans" w:hAnsi="Work Sans" w:cs="Arial"/>
          <w:kern w:val="0"/>
          <w:sz w:val="18"/>
          <w:szCs w:val="18"/>
          <w:lang w:val="es-CO" w:eastAsia="es-CO" w:bidi="ar-SA"/>
        </w:rPr>
        <w:t>.</w:t>
      </w:r>
    </w:p>
    <w:p w14:paraId="26FD7EB5" w14:textId="77777777" w:rsidR="00F04080" w:rsidRPr="004B5274" w:rsidRDefault="00F04080" w:rsidP="00164F0F">
      <w:pPr>
        <w:widowControl/>
        <w:suppressAutoHyphens w:val="0"/>
        <w:autoSpaceDN/>
        <w:ind w:right="30"/>
        <w:jc w:val="both"/>
        <w:rPr>
          <w:rFonts w:ascii="Work Sans" w:hAnsi="Work Sans" w:cs="Arial"/>
          <w:kern w:val="0"/>
          <w:sz w:val="18"/>
          <w:szCs w:val="18"/>
          <w:lang w:val="es-CO" w:eastAsia="es-CO" w:bidi="ar-SA"/>
        </w:rPr>
      </w:pPr>
    </w:p>
    <w:p w14:paraId="2AC451E1" w14:textId="37204B28" w:rsidR="00F04080" w:rsidRDefault="00CE2C22" w:rsidP="00164F0F">
      <w:pPr>
        <w:widowControl/>
        <w:suppressAutoHyphens w:val="0"/>
        <w:autoSpaceDN/>
        <w:ind w:right="30"/>
        <w:jc w:val="both"/>
        <w:rPr>
          <w:rFonts w:ascii="Work Sans" w:hAnsi="Work Sans" w:cs="Arial"/>
          <w:i/>
          <w:iCs/>
          <w:kern w:val="0"/>
          <w:sz w:val="18"/>
          <w:szCs w:val="18"/>
          <w:lang w:val="es-CO" w:eastAsia="es-CO" w:bidi="ar-SA"/>
        </w:rPr>
      </w:pPr>
      <w:r w:rsidRPr="004B5274">
        <w:rPr>
          <w:rFonts w:ascii="Work Sans" w:hAnsi="Work Sans" w:cs="Arial"/>
          <w:kern w:val="0"/>
          <w:sz w:val="18"/>
          <w:szCs w:val="18"/>
          <w:lang w:val="es-CO" w:eastAsia="es-CO" w:bidi="ar-SA"/>
        </w:rPr>
        <w:t xml:space="preserve">Que el Ministerio de Transporte mediante Resolución No. </w:t>
      </w:r>
      <w:r w:rsidR="00EE7B65" w:rsidRPr="004B5274">
        <w:rPr>
          <w:rFonts w:ascii="Work Sans" w:hAnsi="Work Sans" w:cs="Arial"/>
          <w:kern w:val="0"/>
          <w:sz w:val="18"/>
          <w:szCs w:val="18"/>
          <w:lang w:val="es-CO" w:eastAsia="es-CO" w:bidi="ar-SA"/>
        </w:rPr>
        <w:t>20223040001825</w:t>
      </w:r>
      <w:r w:rsidR="0038156E" w:rsidRPr="004B5274">
        <w:rPr>
          <w:rFonts w:ascii="Work Sans" w:hAnsi="Work Sans" w:cs="Arial"/>
          <w:kern w:val="0"/>
          <w:sz w:val="18"/>
          <w:szCs w:val="18"/>
          <w:lang w:val="es-CO" w:eastAsia="es-CO" w:bidi="ar-SA"/>
        </w:rPr>
        <w:t xml:space="preserve"> del 14 de enero de 2022</w:t>
      </w:r>
      <w:r w:rsidR="006C3D18" w:rsidRPr="004B5274">
        <w:rPr>
          <w:rFonts w:ascii="Work Sans" w:hAnsi="Work Sans" w:cs="Arial"/>
          <w:kern w:val="0"/>
          <w:sz w:val="18"/>
          <w:szCs w:val="18"/>
          <w:lang w:val="es-CO" w:eastAsia="es-CO" w:bidi="ar-SA"/>
        </w:rPr>
        <w:t>, modificó la</w:t>
      </w:r>
      <w:r w:rsidR="00D55A9C" w:rsidRPr="004B5274">
        <w:rPr>
          <w:rFonts w:ascii="Work Sans" w:hAnsi="Work Sans" w:cs="Arial"/>
          <w:kern w:val="0"/>
          <w:sz w:val="18"/>
          <w:szCs w:val="18"/>
          <w:lang w:val="es-CO" w:eastAsia="es-CO" w:bidi="ar-SA"/>
        </w:rPr>
        <w:t>s</w:t>
      </w:r>
      <w:r w:rsidR="006C3D18" w:rsidRPr="004B5274">
        <w:rPr>
          <w:rFonts w:ascii="Work Sans" w:hAnsi="Work Sans" w:cs="Arial"/>
          <w:kern w:val="0"/>
          <w:sz w:val="18"/>
          <w:szCs w:val="18"/>
          <w:lang w:val="es-CO" w:eastAsia="es-CO" w:bidi="ar-SA"/>
        </w:rPr>
        <w:t xml:space="preserve"> </w:t>
      </w:r>
      <w:r w:rsidR="006C3D18" w:rsidRPr="004B5274">
        <w:rPr>
          <w:rFonts w:ascii="Work Sans" w:hAnsi="Work Sans" w:cs="Arial"/>
          <w:kern w:val="0"/>
          <w:sz w:val="18"/>
          <w:szCs w:val="18"/>
          <w:lang w:eastAsia="es-CO" w:bidi="ar-SA"/>
        </w:rPr>
        <w:t>Resoluc</w:t>
      </w:r>
      <w:r w:rsidR="00D55A9C" w:rsidRPr="004B5274">
        <w:rPr>
          <w:rFonts w:ascii="Work Sans" w:hAnsi="Work Sans" w:cs="Arial"/>
          <w:kern w:val="0"/>
          <w:sz w:val="18"/>
          <w:szCs w:val="18"/>
          <w:lang w:eastAsia="es-CO" w:bidi="ar-SA"/>
        </w:rPr>
        <w:t>iones</w:t>
      </w:r>
      <w:r w:rsidR="006C3D18" w:rsidRPr="004B5274">
        <w:rPr>
          <w:rFonts w:ascii="Work Sans" w:hAnsi="Work Sans" w:cs="Arial"/>
          <w:kern w:val="0"/>
          <w:sz w:val="18"/>
          <w:szCs w:val="18"/>
          <w:lang w:eastAsia="es-CO" w:bidi="ar-SA"/>
        </w:rPr>
        <w:t xml:space="preserve"> No. 0003597 del 29 de septiembre de 2015</w:t>
      </w:r>
      <w:r w:rsidR="00D55A9C" w:rsidRPr="004B5274">
        <w:rPr>
          <w:rFonts w:ascii="Work Sans" w:hAnsi="Work Sans" w:cs="Arial"/>
          <w:kern w:val="0"/>
          <w:sz w:val="18"/>
          <w:szCs w:val="18"/>
          <w:lang w:eastAsia="es-CO" w:bidi="ar-SA"/>
        </w:rPr>
        <w:t xml:space="preserve"> y </w:t>
      </w:r>
      <w:r w:rsidR="00D55A9C" w:rsidRPr="004B5274">
        <w:rPr>
          <w:rFonts w:ascii="Work Sans" w:hAnsi="Work Sans" w:cs="Arial"/>
          <w:kern w:val="0"/>
          <w:sz w:val="18"/>
          <w:szCs w:val="18"/>
          <w:lang w:val="es-CO" w:eastAsia="es-CO" w:bidi="ar-SA"/>
        </w:rPr>
        <w:t xml:space="preserve">No. 0003023 del 8 de agosto de 2017 </w:t>
      </w:r>
      <w:r w:rsidR="00B029C6" w:rsidRPr="004B5274">
        <w:rPr>
          <w:rFonts w:ascii="Work Sans" w:hAnsi="Work Sans" w:cs="Arial"/>
          <w:i/>
          <w:iCs/>
          <w:kern w:val="0"/>
          <w:sz w:val="18"/>
          <w:szCs w:val="18"/>
          <w:lang w:val="es-CO" w:eastAsia="es-CO" w:bidi="ar-SA"/>
        </w:rPr>
        <w:t xml:space="preserve">“Por la cual se establecen tarifas diferenciales en las categorías I y II en las estaciones de Peaje denominadas Trapiche, Cabildo, Pandequeso y Cisneros pertenecientes al proyecto de asociación público privada de iniciativa privada denominado Vías del </w:t>
      </w:r>
      <w:proofErr w:type="spellStart"/>
      <w:r w:rsidR="00B029C6" w:rsidRPr="004B5274">
        <w:rPr>
          <w:rFonts w:ascii="Work Sans" w:hAnsi="Work Sans" w:cs="Arial"/>
          <w:i/>
          <w:iCs/>
          <w:kern w:val="0"/>
          <w:sz w:val="18"/>
          <w:szCs w:val="18"/>
          <w:lang w:val="es-CO" w:eastAsia="es-CO" w:bidi="ar-SA"/>
        </w:rPr>
        <w:t>Nus</w:t>
      </w:r>
      <w:proofErr w:type="spellEnd"/>
      <w:r w:rsidR="00B029C6" w:rsidRPr="004B5274">
        <w:rPr>
          <w:rFonts w:ascii="Work Sans" w:hAnsi="Work Sans" w:cs="Arial"/>
          <w:i/>
          <w:iCs/>
          <w:kern w:val="0"/>
          <w:sz w:val="18"/>
          <w:szCs w:val="18"/>
          <w:lang w:val="es-CO" w:eastAsia="es-CO" w:bidi="ar-SA"/>
        </w:rPr>
        <w:t xml:space="preserve"> (</w:t>
      </w:r>
      <w:proofErr w:type="spellStart"/>
      <w:r w:rsidR="00B029C6" w:rsidRPr="004B5274">
        <w:rPr>
          <w:rFonts w:ascii="Work Sans" w:hAnsi="Work Sans" w:cs="Arial"/>
          <w:i/>
          <w:iCs/>
          <w:kern w:val="0"/>
          <w:sz w:val="18"/>
          <w:szCs w:val="18"/>
          <w:lang w:val="es-CO" w:eastAsia="es-CO" w:bidi="ar-SA"/>
        </w:rPr>
        <w:t>Vinus</w:t>
      </w:r>
      <w:proofErr w:type="spellEnd"/>
      <w:r w:rsidR="00B029C6" w:rsidRPr="004B5274">
        <w:rPr>
          <w:rFonts w:ascii="Work Sans" w:hAnsi="Work Sans" w:cs="Arial"/>
          <w:i/>
          <w:iCs/>
          <w:kern w:val="0"/>
          <w:sz w:val="18"/>
          <w:szCs w:val="18"/>
          <w:lang w:val="es-CO" w:eastAsia="es-CO" w:bidi="ar-SA"/>
        </w:rPr>
        <w:t>) y se modifica el artículo 2 de la Resolución No. 0003597 del 29 de septiembre de 2015, modificado por el artículo 1 de la Resolución No. 0003023 del 8 de agosto de 2017, y se dictan otras disposiciones”</w:t>
      </w:r>
      <w:r w:rsidR="001A4DAC" w:rsidRPr="004B5274">
        <w:rPr>
          <w:rFonts w:ascii="Work Sans" w:hAnsi="Work Sans" w:cs="Arial"/>
          <w:i/>
          <w:iCs/>
          <w:kern w:val="0"/>
          <w:sz w:val="18"/>
          <w:szCs w:val="18"/>
          <w:lang w:val="es-CO" w:eastAsia="es-CO" w:bidi="ar-SA"/>
        </w:rPr>
        <w:t>.</w:t>
      </w:r>
    </w:p>
    <w:p w14:paraId="7EE6B955" w14:textId="77777777" w:rsidR="003F78B6" w:rsidRDefault="003F78B6" w:rsidP="00164F0F">
      <w:pPr>
        <w:widowControl/>
        <w:suppressAutoHyphens w:val="0"/>
        <w:autoSpaceDN/>
        <w:ind w:right="30"/>
        <w:jc w:val="both"/>
        <w:rPr>
          <w:rFonts w:ascii="Work Sans" w:hAnsi="Work Sans" w:cs="Arial"/>
          <w:i/>
          <w:iCs/>
          <w:kern w:val="0"/>
          <w:sz w:val="18"/>
          <w:szCs w:val="18"/>
          <w:lang w:val="es-CO" w:eastAsia="es-CO" w:bidi="ar-SA"/>
        </w:rPr>
      </w:pPr>
    </w:p>
    <w:p w14:paraId="43D83C89" w14:textId="7F03E22B" w:rsidR="003F78B6" w:rsidRPr="003F78B6" w:rsidRDefault="003F78B6" w:rsidP="003F78B6">
      <w:pPr>
        <w:suppressAutoHyphens w:val="0"/>
        <w:autoSpaceDE w:val="0"/>
        <w:adjustRightInd w:val="0"/>
        <w:jc w:val="both"/>
        <w:textAlignment w:val="auto"/>
        <w:rPr>
          <w:rFonts w:ascii="Work Sans" w:eastAsia="DengXian Light" w:hAnsi="Work Sans"/>
          <w:sz w:val="18"/>
          <w:szCs w:val="18"/>
          <w:highlight w:val="yellow"/>
        </w:rPr>
      </w:pPr>
      <w:r w:rsidRPr="004B5274">
        <w:rPr>
          <w:rFonts w:ascii="Work Sans" w:eastAsia="DengXian Light" w:hAnsi="Work Sans"/>
          <w:sz w:val="18"/>
          <w:szCs w:val="18"/>
        </w:rPr>
        <w:t>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tarifas especiales diferenciales de peajes.</w:t>
      </w:r>
    </w:p>
    <w:p w14:paraId="72ABC3FA" w14:textId="77777777" w:rsidR="001A4DAC" w:rsidRPr="004B5274" w:rsidRDefault="001A4DAC" w:rsidP="00164F0F">
      <w:pPr>
        <w:widowControl/>
        <w:suppressAutoHyphens w:val="0"/>
        <w:autoSpaceDN/>
        <w:ind w:right="30"/>
        <w:jc w:val="both"/>
        <w:rPr>
          <w:rFonts w:ascii="Work Sans" w:hAnsi="Work Sans" w:cs="Arial"/>
          <w:i/>
          <w:iCs/>
          <w:kern w:val="0"/>
          <w:sz w:val="18"/>
          <w:szCs w:val="18"/>
          <w:lang w:val="es-CO" w:eastAsia="es-CO" w:bidi="ar-SA"/>
        </w:rPr>
      </w:pPr>
    </w:p>
    <w:p w14:paraId="7EB8C8C7" w14:textId="5A8FC376" w:rsidR="00F14A27" w:rsidRPr="004B5274" w:rsidRDefault="00F14A27" w:rsidP="00F14A27">
      <w:pPr>
        <w:widowControl/>
        <w:suppressAutoHyphens w:val="0"/>
        <w:ind w:right="-1"/>
        <w:jc w:val="both"/>
        <w:rPr>
          <w:rFonts w:ascii="Work Sans" w:eastAsia="Segoe UI" w:hAnsi="Work Sans" w:cs="Segoe UI"/>
          <w:color w:val="000000" w:themeColor="text1"/>
          <w:sz w:val="18"/>
          <w:szCs w:val="18"/>
        </w:rPr>
      </w:pPr>
      <w:r w:rsidRPr="004B5274">
        <w:rPr>
          <w:rFonts w:ascii="Work Sans" w:eastAsia="Segoe UI" w:hAnsi="Work Sans" w:cs="Segoe UI"/>
          <w:sz w:val="18"/>
          <w:szCs w:val="18"/>
        </w:rPr>
        <w:t>Que la Agencia Nacional de Infraestructura mediante oficio con número de radicado</w:t>
      </w:r>
      <w:r w:rsidR="00082A95">
        <w:rPr>
          <w:rFonts w:ascii="Work Sans" w:eastAsia="Segoe UI" w:hAnsi="Work Sans" w:cs="Segoe UI"/>
          <w:sz w:val="18"/>
          <w:szCs w:val="18"/>
        </w:rPr>
        <w:t xml:space="preserve"> </w:t>
      </w:r>
      <w:r w:rsidR="00082A95" w:rsidRPr="00082A95">
        <w:rPr>
          <w:rFonts w:ascii="Work Sans" w:eastAsia="Segoe UI" w:hAnsi="Work Sans" w:cs="Segoe UI"/>
          <w:sz w:val="18"/>
          <w:szCs w:val="18"/>
        </w:rPr>
        <w:t>20233030334872 de fecha 28 de febrero de 2023, realiz</w:t>
      </w:r>
      <w:r w:rsidR="003D2440">
        <w:rPr>
          <w:rFonts w:ascii="Work Sans" w:eastAsia="Segoe UI" w:hAnsi="Work Sans" w:cs="Segoe UI"/>
          <w:sz w:val="18"/>
          <w:szCs w:val="18"/>
        </w:rPr>
        <w:t>ó</w:t>
      </w:r>
      <w:r w:rsidR="00082A95" w:rsidRPr="00082A95">
        <w:rPr>
          <w:rFonts w:ascii="Work Sans" w:eastAsia="Segoe UI" w:hAnsi="Work Sans" w:cs="Segoe UI"/>
          <w:sz w:val="18"/>
          <w:szCs w:val="18"/>
        </w:rPr>
        <w:t xml:space="preserve"> un </w:t>
      </w:r>
      <w:r w:rsidR="003D2440">
        <w:rPr>
          <w:rFonts w:ascii="Work Sans" w:eastAsia="Segoe UI" w:hAnsi="Work Sans" w:cs="Segoe UI"/>
          <w:sz w:val="18"/>
          <w:szCs w:val="18"/>
        </w:rPr>
        <w:t>a</w:t>
      </w:r>
      <w:r w:rsidR="00082A95" w:rsidRPr="00082A95">
        <w:rPr>
          <w:rFonts w:ascii="Work Sans" w:eastAsia="Segoe UI" w:hAnsi="Work Sans" w:cs="Segoe UI"/>
          <w:sz w:val="18"/>
          <w:szCs w:val="18"/>
        </w:rPr>
        <w:t>lcance al radicado ANI No. 20233110008051, allegado al Ministerio de Transporte con el Radicado No. 20233030043682 de fecha 12 de enero de 2023, a través del cual remit</w:t>
      </w:r>
      <w:r w:rsidR="00082A95">
        <w:rPr>
          <w:rFonts w:ascii="Work Sans" w:eastAsia="Segoe UI" w:hAnsi="Work Sans" w:cs="Segoe UI"/>
          <w:sz w:val="18"/>
          <w:szCs w:val="18"/>
        </w:rPr>
        <w:t>ió</w:t>
      </w:r>
      <w:r w:rsidR="00082A95" w:rsidRPr="00082A95">
        <w:rPr>
          <w:rFonts w:ascii="Work Sans" w:eastAsia="Segoe UI" w:hAnsi="Work Sans" w:cs="Segoe UI"/>
          <w:sz w:val="18"/>
          <w:szCs w:val="18"/>
        </w:rPr>
        <w:t xml:space="preserve"> aclaraciones y complementos a la solicitud de modificación de la Resolución 20223040001825 del 14 de enero de 2022, “Por la cual se establecen tarifas diferenciales en las categorías I y II en las estaciones de Peaje denominadas Trapiche, Cabildo, Pandequeso y Cisneros pertenecientes al proyecto de asociación público privada de iniciativa privada denominado Vías del </w:t>
      </w:r>
      <w:proofErr w:type="spellStart"/>
      <w:r w:rsidR="00082A95" w:rsidRPr="00082A95">
        <w:rPr>
          <w:rFonts w:ascii="Work Sans" w:eastAsia="Segoe UI" w:hAnsi="Work Sans" w:cs="Segoe UI"/>
          <w:sz w:val="18"/>
          <w:szCs w:val="18"/>
        </w:rPr>
        <w:t>Nus</w:t>
      </w:r>
      <w:proofErr w:type="spellEnd"/>
      <w:r w:rsidR="00082A95" w:rsidRPr="00082A95">
        <w:rPr>
          <w:rFonts w:ascii="Work Sans" w:eastAsia="Segoe UI" w:hAnsi="Work Sans" w:cs="Segoe UI"/>
          <w:sz w:val="18"/>
          <w:szCs w:val="18"/>
        </w:rPr>
        <w:t xml:space="preserve"> (</w:t>
      </w:r>
      <w:proofErr w:type="spellStart"/>
      <w:r w:rsidR="00082A95" w:rsidRPr="00082A95">
        <w:rPr>
          <w:rFonts w:ascii="Work Sans" w:eastAsia="Segoe UI" w:hAnsi="Work Sans" w:cs="Segoe UI"/>
          <w:sz w:val="18"/>
          <w:szCs w:val="18"/>
        </w:rPr>
        <w:t>Vinus</w:t>
      </w:r>
      <w:proofErr w:type="spellEnd"/>
      <w:r w:rsidR="00082A95" w:rsidRPr="00082A95">
        <w:rPr>
          <w:rFonts w:ascii="Work Sans" w:eastAsia="Segoe UI" w:hAnsi="Work Sans" w:cs="Segoe UI"/>
          <w:sz w:val="18"/>
          <w:szCs w:val="18"/>
        </w:rPr>
        <w:t>) y se modifica el artículo 2 de la Resolución No. 0003597 del 29 de septiembre de 2015, modificado por el artículo 1 de la Resolución No. 0003023 del 8 de agosto de 2017, y se dictan otras disposiciones</w:t>
      </w:r>
      <w:r w:rsidRPr="004B5274">
        <w:rPr>
          <w:rFonts w:ascii="Work Sans" w:eastAsia="Segoe UI" w:hAnsi="Work Sans" w:cs="Segoe UI"/>
          <w:color w:val="000000" w:themeColor="text1"/>
          <w:sz w:val="18"/>
          <w:szCs w:val="18"/>
        </w:rPr>
        <w:t>,</w:t>
      </w:r>
      <w:r w:rsidR="00776E93">
        <w:rPr>
          <w:rFonts w:ascii="Work Sans" w:eastAsia="Segoe UI" w:hAnsi="Work Sans" w:cs="Segoe UI"/>
          <w:color w:val="000000" w:themeColor="text1"/>
          <w:sz w:val="18"/>
          <w:szCs w:val="18"/>
        </w:rPr>
        <w:t>”</w:t>
      </w:r>
      <w:r w:rsidRPr="004B5274">
        <w:rPr>
          <w:rFonts w:ascii="Work Sans" w:eastAsia="Segoe UI" w:hAnsi="Work Sans" w:cs="Segoe UI"/>
          <w:color w:val="000000" w:themeColor="text1"/>
          <w:sz w:val="18"/>
          <w:szCs w:val="18"/>
        </w:rPr>
        <w:t xml:space="preserve"> </w:t>
      </w:r>
      <w:proofErr w:type="spellStart"/>
      <w:r w:rsidR="00776E93" w:rsidRPr="004B5274">
        <w:rPr>
          <w:rFonts w:ascii="Work Sans" w:eastAsia="Segoe UI" w:hAnsi="Work Sans" w:cs="Segoe UI"/>
          <w:color w:val="000000" w:themeColor="text1"/>
          <w:sz w:val="18"/>
          <w:szCs w:val="18"/>
        </w:rPr>
        <w:t>prop</w:t>
      </w:r>
      <w:r w:rsidR="00863FE1">
        <w:rPr>
          <w:rFonts w:ascii="Work Sans" w:eastAsia="Segoe UI" w:hAnsi="Work Sans" w:cs="Segoe UI"/>
          <w:color w:val="000000" w:themeColor="text1"/>
          <w:sz w:val="18"/>
          <w:szCs w:val="18"/>
        </w:rPr>
        <w:t>onindo</w:t>
      </w:r>
      <w:proofErr w:type="spellEnd"/>
      <w:r w:rsidRPr="004B5274">
        <w:rPr>
          <w:rFonts w:ascii="Work Sans" w:eastAsia="Segoe UI" w:hAnsi="Work Sans" w:cs="Segoe UI"/>
          <w:color w:val="000000" w:themeColor="text1"/>
          <w:sz w:val="18"/>
          <w:szCs w:val="18"/>
        </w:rPr>
        <w:t xml:space="preserve"> </w:t>
      </w:r>
      <w:r w:rsidR="00EB15C8" w:rsidRPr="004B5274">
        <w:rPr>
          <w:rFonts w:ascii="Work Sans" w:eastAsia="Segoe UI" w:hAnsi="Work Sans" w:cs="Segoe UI"/>
          <w:color w:val="000000" w:themeColor="text1"/>
          <w:sz w:val="18"/>
          <w:szCs w:val="18"/>
        </w:rPr>
        <w:t xml:space="preserve">modificar </w:t>
      </w:r>
      <w:r w:rsidR="00AE23FD" w:rsidRPr="004B5274">
        <w:rPr>
          <w:rFonts w:ascii="Work Sans" w:eastAsia="Segoe UI" w:hAnsi="Work Sans" w:cs="Segoe UI"/>
          <w:color w:val="000000" w:themeColor="text1"/>
          <w:sz w:val="18"/>
          <w:szCs w:val="18"/>
        </w:rPr>
        <w:t xml:space="preserve">algunos aspectos de </w:t>
      </w:r>
      <w:r w:rsidR="0072175B" w:rsidRPr="004B5274">
        <w:rPr>
          <w:rFonts w:ascii="Work Sans" w:eastAsia="Segoe UI" w:hAnsi="Work Sans" w:cs="Segoe UI"/>
          <w:color w:val="000000" w:themeColor="text1"/>
          <w:sz w:val="18"/>
          <w:szCs w:val="18"/>
        </w:rPr>
        <w:t xml:space="preserve">las tarifas </w:t>
      </w:r>
      <w:r w:rsidRPr="004B5274">
        <w:rPr>
          <w:rFonts w:ascii="Work Sans" w:eastAsia="Segoe UI" w:hAnsi="Work Sans" w:cs="Segoe UI"/>
          <w:color w:val="000000" w:themeColor="text1"/>
          <w:sz w:val="18"/>
          <w:szCs w:val="18"/>
        </w:rPr>
        <w:t>diferenciales</w:t>
      </w:r>
      <w:r w:rsidR="0072175B" w:rsidRPr="004B5274">
        <w:rPr>
          <w:rFonts w:ascii="Work Sans" w:eastAsia="Segoe UI" w:hAnsi="Work Sans" w:cs="Segoe UI"/>
          <w:color w:val="000000" w:themeColor="text1"/>
          <w:sz w:val="18"/>
          <w:szCs w:val="18"/>
        </w:rPr>
        <w:t xml:space="preserve"> previstas en la Resolución </w:t>
      </w:r>
      <w:r w:rsidR="0072175B" w:rsidRPr="004B5274">
        <w:rPr>
          <w:rFonts w:ascii="Work Sans" w:hAnsi="Work Sans" w:cs="Times New Roman"/>
          <w:color w:val="000000"/>
          <w:sz w:val="18"/>
          <w:szCs w:val="18"/>
          <w:lang w:eastAsia="es-ES"/>
        </w:rPr>
        <w:t>No.</w:t>
      </w:r>
      <w:r w:rsidR="00776E93">
        <w:rPr>
          <w:rFonts w:ascii="Work Sans" w:hAnsi="Work Sans" w:cs="Times New Roman"/>
          <w:color w:val="000000"/>
          <w:sz w:val="18"/>
          <w:szCs w:val="18"/>
          <w:lang w:eastAsia="es-ES"/>
        </w:rPr>
        <w:t xml:space="preserve"> </w:t>
      </w:r>
      <w:r w:rsidR="0072175B" w:rsidRPr="004B5274">
        <w:rPr>
          <w:rFonts w:ascii="Work Sans" w:hAnsi="Work Sans" w:cs="Times New Roman"/>
          <w:color w:val="000000"/>
          <w:sz w:val="18"/>
          <w:szCs w:val="18"/>
          <w:lang w:eastAsia="es-ES"/>
        </w:rPr>
        <w:t xml:space="preserve">20223040001825 del 14 de enero de 2022 </w:t>
      </w:r>
      <w:r w:rsidR="0072175B" w:rsidRPr="004B5274">
        <w:rPr>
          <w:rFonts w:ascii="Work Sans" w:eastAsia="Segoe UI" w:hAnsi="Work Sans" w:cs="Segoe UI"/>
          <w:color w:val="000000" w:themeColor="text1"/>
          <w:sz w:val="18"/>
          <w:szCs w:val="18"/>
        </w:rPr>
        <w:t>para</w:t>
      </w:r>
      <w:r w:rsidRPr="004B5274">
        <w:rPr>
          <w:rFonts w:ascii="Work Sans" w:eastAsia="Segoe UI" w:hAnsi="Work Sans" w:cs="Segoe UI"/>
          <w:color w:val="000000" w:themeColor="text1"/>
          <w:sz w:val="18"/>
          <w:szCs w:val="18"/>
        </w:rPr>
        <w:t xml:space="preserve"> la</w:t>
      </w:r>
      <w:r w:rsidR="007B1330" w:rsidRPr="004B5274">
        <w:rPr>
          <w:rFonts w:ascii="Work Sans" w:eastAsia="Segoe UI" w:hAnsi="Work Sans" w:cs="Segoe UI"/>
          <w:color w:val="000000" w:themeColor="text1"/>
          <w:sz w:val="18"/>
          <w:szCs w:val="18"/>
        </w:rPr>
        <w:t>s</w:t>
      </w:r>
      <w:r w:rsidRPr="004B5274">
        <w:rPr>
          <w:rFonts w:ascii="Work Sans" w:eastAsia="Segoe UI" w:hAnsi="Work Sans" w:cs="Segoe UI"/>
          <w:color w:val="000000" w:themeColor="text1"/>
          <w:sz w:val="18"/>
          <w:szCs w:val="18"/>
        </w:rPr>
        <w:t xml:space="preserve"> estaci</w:t>
      </w:r>
      <w:r w:rsidR="007B1330" w:rsidRPr="004B5274">
        <w:rPr>
          <w:rFonts w:ascii="Work Sans" w:eastAsia="Segoe UI" w:hAnsi="Work Sans" w:cs="Segoe UI"/>
          <w:color w:val="000000" w:themeColor="text1"/>
          <w:sz w:val="18"/>
          <w:szCs w:val="18"/>
        </w:rPr>
        <w:t>o</w:t>
      </w:r>
      <w:r w:rsidRPr="004B5274">
        <w:rPr>
          <w:rFonts w:ascii="Work Sans" w:eastAsia="Segoe UI" w:hAnsi="Work Sans" w:cs="Segoe UI"/>
          <w:color w:val="000000" w:themeColor="text1"/>
          <w:sz w:val="18"/>
          <w:szCs w:val="18"/>
        </w:rPr>
        <w:t>n</w:t>
      </w:r>
      <w:r w:rsidR="007B1330" w:rsidRPr="004B5274">
        <w:rPr>
          <w:rFonts w:ascii="Work Sans" w:eastAsia="Segoe UI" w:hAnsi="Work Sans" w:cs="Segoe UI"/>
          <w:color w:val="000000" w:themeColor="text1"/>
          <w:sz w:val="18"/>
          <w:szCs w:val="18"/>
        </w:rPr>
        <w:t>es</w:t>
      </w:r>
      <w:r w:rsidRPr="004B5274">
        <w:rPr>
          <w:rFonts w:ascii="Work Sans" w:eastAsia="Segoe UI" w:hAnsi="Work Sans" w:cs="Segoe UI"/>
          <w:color w:val="000000" w:themeColor="text1"/>
          <w:sz w:val="18"/>
          <w:szCs w:val="18"/>
        </w:rPr>
        <w:t xml:space="preserve"> de peaje</w:t>
      </w:r>
      <w:r w:rsidR="007B1330" w:rsidRPr="004B5274">
        <w:rPr>
          <w:rFonts w:ascii="Work Sans" w:eastAsia="Segoe UI" w:hAnsi="Work Sans" w:cs="Segoe UI"/>
          <w:color w:val="000000" w:themeColor="text1"/>
          <w:sz w:val="18"/>
          <w:szCs w:val="18"/>
        </w:rPr>
        <w:t xml:space="preserve"> Trapiche, Cabildo, Pandequeso y Cisneros</w:t>
      </w:r>
      <w:r w:rsidRPr="004B5274">
        <w:rPr>
          <w:rFonts w:ascii="Work Sans" w:eastAsia="Segoe UI" w:hAnsi="Work Sans" w:cs="Segoe UI"/>
          <w:color w:val="000000" w:themeColor="text1"/>
          <w:sz w:val="18"/>
          <w:szCs w:val="18"/>
        </w:rPr>
        <w:t>,</w:t>
      </w:r>
      <w:r w:rsidR="00C550B0" w:rsidRPr="004B5274">
        <w:rPr>
          <w:rFonts w:ascii="Work Sans" w:eastAsia="Segoe UI" w:hAnsi="Work Sans" w:cs="Segoe UI"/>
          <w:color w:val="000000" w:themeColor="text1"/>
          <w:sz w:val="18"/>
          <w:szCs w:val="18"/>
        </w:rPr>
        <w:t xml:space="preserve"> </w:t>
      </w:r>
      <w:r w:rsidR="00FC06D9" w:rsidRPr="004B5274">
        <w:rPr>
          <w:rFonts w:ascii="Work Sans" w:eastAsia="Segoe UI" w:hAnsi="Work Sans" w:cs="Segoe UI"/>
          <w:color w:val="000000" w:themeColor="text1"/>
          <w:sz w:val="18"/>
          <w:szCs w:val="18"/>
        </w:rPr>
        <w:t>con fundamento en lo siguiente:</w:t>
      </w:r>
    </w:p>
    <w:p w14:paraId="35781240" w14:textId="77777777" w:rsidR="00DA622D" w:rsidRPr="004B5274" w:rsidRDefault="00DA622D" w:rsidP="00F14A27">
      <w:pPr>
        <w:widowControl/>
        <w:suppressAutoHyphens w:val="0"/>
        <w:ind w:right="-1"/>
        <w:jc w:val="both"/>
        <w:rPr>
          <w:rFonts w:ascii="Work Sans" w:hAnsi="Work Sans" w:cs="Arial"/>
          <w:sz w:val="18"/>
          <w:szCs w:val="18"/>
        </w:rPr>
      </w:pPr>
    </w:p>
    <w:p w14:paraId="11FB68F7" w14:textId="5B724A8E" w:rsidR="00F14A27" w:rsidRPr="004B5274" w:rsidRDefault="003604DB" w:rsidP="003378F7">
      <w:pPr>
        <w:tabs>
          <w:tab w:val="left" w:pos="8647"/>
        </w:tabs>
        <w:ind w:right="49"/>
        <w:jc w:val="both"/>
        <w:rPr>
          <w:rFonts w:ascii="Work Sans" w:eastAsia="Segoe UI" w:hAnsi="Work Sans" w:cs="Segoe UI"/>
          <w:i/>
          <w:color w:val="000000" w:themeColor="text1"/>
          <w:sz w:val="18"/>
          <w:szCs w:val="18"/>
        </w:rPr>
      </w:pPr>
      <w:r w:rsidRPr="004B5274">
        <w:rPr>
          <w:rFonts w:ascii="Work Sans" w:eastAsia="Segoe UI" w:hAnsi="Work Sans" w:cs="Segoe UI"/>
          <w:iCs/>
          <w:color w:val="000000" w:themeColor="text1"/>
          <w:sz w:val="18"/>
          <w:szCs w:val="18"/>
        </w:rPr>
        <w:t>“</w:t>
      </w:r>
      <w:r w:rsidRPr="004B5274">
        <w:rPr>
          <w:rFonts w:ascii="Work Sans" w:eastAsia="Segoe UI" w:hAnsi="Work Sans" w:cs="Segoe UI"/>
          <w:i/>
          <w:color w:val="000000" w:themeColor="text1"/>
          <w:sz w:val="18"/>
          <w:szCs w:val="18"/>
        </w:rPr>
        <w:t>…</w:t>
      </w:r>
    </w:p>
    <w:p w14:paraId="035F39F1" w14:textId="77777777" w:rsidR="003604DB" w:rsidRPr="004B5274" w:rsidRDefault="003604DB">
      <w:pPr>
        <w:pStyle w:val="Prrafodelista"/>
        <w:numPr>
          <w:ilvl w:val="0"/>
          <w:numId w:val="20"/>
        </w:numPr>
        <w:tabs>
          <w:tab w:val="left" w:pos="284"/>
          <w:tab w:val="left" w:pos="426"/>
        </w:tabs>
        <w:suppressAutoHyphens w:val="0"/>
        <w:autoSpaceDN/>
        <w:ind w:left="720" w:hanging="11"/>
        <w:contextualSpacing/>
        <w:textAlignment w:val="auto"/>
        <w:rPr>
          <w:rFonts w:ascii="Work Sans" w:eastAsia="Aria narrow" w:hAnsi="Work Sans" w:cs="Aria narrow"/>
          <w:b/>
          <w:i/>
          <w:sz w:val="18"/>
          <w:szCs w:val="18"/>
        </w:rPr>
      </w:pPr>
      <w:r w:rsidRPr="004B5274">
        <w:rPr>
          <w:rFonts w:ascii="Work Sans" w:hAnsi="Work Sans"/>
          <w:i/>
          <w:sz w:val="18"/>
          <w:szCs w:val="18"/>
        </w:rPr>
        <w:tab/>
      </w:r>
      <w:r w:rsidRPr="004B5274">
        <w:rPr>
          <w:rFonts w:ascii="Work Sans" w:eastAsia="Aria narrow" w:hAnsi="Work Sans" w:cs="Aria narrow"/>
          <w:b/>
          <w:i/>
          <w:sz w:val="18"/>
          <w:szCs w:val="18"/>
        </w:rPr>
        <w:t>ANTECEDENTES DE LA SOLICITUD DE MODIFICACIÓN.</w:t>
      </w:r>
    </w:p>
    <w:p w14:paraId="773E770A" w14:textId="77777777" w:rsidR="003604DB" w:rsidRPr="004B5274" w:rsidRDefault="003604DB" w:rsidP="003604DB">
      <w:pPr>
        <w:pStyle w:val="Prrafodelista"/>
        <w:ind w:left="1428"/>
        <w:jc w:val="center"/>
        <w:rPr>
          <w:rFonts w:ascii="Work Sans" w:eastAsia="Aria narrow" w:hAnsi="Work Sans" w:cs="Aria narrow"/>
          <w:b/>
          <w:i/>
          <w:sz w:val="18"/>
          <w:szCs w:val="18"/>
        </w:rPr>
      </w:pPr>
    </w:p>
    <w:p w14:paraId="3269A615" w14:textId="06B3D090" w:rsidR="003604DB" w:rsidRPr="004B5274" w:rsidRDefault="003604DB">
      <w:pPr>
        <w:pStyle w:val="Prrafodelista"/>
        <w:numPr>
          <w:ilvl w:val="1"/>
          <w:numId w:val="20"/>
        </w:numPr>
        <w:suppressAutoHyphens w:val="0"/>
        <w:autoSpaceDN/>
        <w:contextualSpacing/>
        <w:jc w:val="both"/>
        <w:textAlignment w:val="auto"/>
        <w:rPr>
          <w:rFonts w:ascii="Work Sans" w:eastAsia="Aria narrow" w:hAnsi="Work Sans" w:cs="Aria narrow"/>
          <w:b/>
          <w:i/>
          <w:sz w:val="18"/>
          <w:szCs w:val="18"/>
        </w:rPr>
      </w:pPr>
      <w:r w:rsidRPr="004B5274">
        <w:rPr>
          <w:rFonts w:ascii="Work Sans" w:eastAsia="Aria narrow" w:hAnsi="Work Sans" w:cs="Aria narrow"/>
          <w:b/>
          <w:i/>
          <w:sz w:val="18"/>
          <w:szCs w:val="18"/>
        </w:rPr>
        <w:t xml:space="preserve">Respecto del proyecto Vías del </w:t>
      </w:r>
      <w:proofErr w:type="spellStart"/>
      <w:r w:rsidRPr="004B5274">
        <w:rPr>
          <w:rFonts w:ascii="Work Sans" w:eastAsia="Aria narrow" w:hAnsi="Work Sans" w:cs="Aria narrow"/>
          <w:b/>
          <w:i/>
          <w:sz w:val="18"/>
          <w:szCs w:val="18"/>
        </w:rPr>
        <w:t>Nus</w:t>
      </w:r>
      <w:proofErr w:type="spellEnd"/>
    </w:p>
    <w:p w14:paraId="1A153964" w14:textId="77777777" w:rsidR="003604DB" w:rsidRPr="004B5274" w:rsidRDefault="003604DB" w:rsidP="003604DB">
      <w:pPr>
        <w:ind w:left="720"/>
        <w:jc w:val="both"/>
        <w:rPr>
          <w:rFonts w:ascii="Work Sans" w:eastAsia="Aria narrow" w:hAnsi="Work Sans" w:cs="Aria narrow"/>
          <w:i/>
          <w:sz w:val="18"/>
          <w:szCs w:val="18"/>
        </w:rPr>
      </w:pPr>
    </w:p>
    <w:p w14:paraId="3B4768ED" w14:textId="77777777" w:rsidR="003604DB" w:rsidRPr="004B5274" w:rsidRDefault="003604DB" w:rsidP="003604DB">
      <w:pPr>
        <w:ind w:left="720"/>
        <w:jc w:val="both"/>
        <w:rPr>
          <w:rFonts w:ascii="Work Sans" w:eastAsia="Aria narrow" w:hAnsi="Work Sans" w:cs="Aria narrow"/>
          <w:i/>
          <w:sz w:val="18"/>
          <w:szCs w:val="18"/>
        </w:rPr>
      </w:pPr>
      <w:bookmarkStart w:id="0" w:name="_Hlk123133510"/>
      <w:r w:rsidRPr="004B5274">
        <w:rPr>
          <w:rFonts w:ascii="Work Sans" w:eastAsia="Aria narrow" w:hAnsi="Work Sans" w:cs="Aria narrow"/>
          <w:i/>
          <w:sz w:val="18"/>
          <w:szCs w:val="18"/>
        </w:rPr>
        <w:lastRenderedPageBreak/>
        <w:t xml:space="preserve">Mediante la Resolución No. 0003597 de 2015 expedida por el Ministerio de Transporte, “se establecen las tarifas a cobrar en las estaciones de Niquía, Trapiche, Cabildo, Pandequeso y Cisneros” (…), las cuales hacen parte de la asociación público - privada de iniciativa privada del corredor vial Vías del </w:t>
      </w:r>
      <w:proofErr w:type="spellStart"/>
      <w:r w:rsidRPr="004B5274">
        <w:rPr>
          <w:rFonts w:ascii="Work Sans" w:eastAsia="Aria narrow" w:hAnsi="Work Sans" w:cs="Aria narrow"/>
          <w:i/>
          <w:sz w:val="18"/>
          <w:szCs w:val="18"/>
        </w:rPr>
        <w:t>Nus</w:t>
      </w:r>
      <w:proofErr w:type="spellEnd"/>
      <w:r w:rsidRPr="004B5274">
        <w:rPr>
          <w:rFonts w:ascii="Work Sans" w:eastAsia="Aria narrow" w:hAnsi="Work Sans" w:cs="Aria narrow"/>
          <w:i/>
          <w:sz w:val="18"/>
          <w:szCs w:val="18"/>
        </w:rPr>
        <w:t>.</w:t>
      </w:r>
    </w:p>
    <w:p w14:paraId="3D911D65" w14:textId="77777777" w:rsidR="003604DB" w:rsidRPr="004B5274" w:rsidRDefault="003604DB" w:rsidP="003604DB">
      <w:pPr>
        <w:pStyle w:val="Prrafodelista"/>
        <w:ind w:left="720"/>
        <w:jc w:val="both"/>
        <w:rPr>
          <w:rFonts w:ascii="Work Sans" w:eastAsia="Aria narrow" w:hAnsi="Work Sans" w:cs="Aria narrow"/>
          <w:i/>
          <w:sz w:val="18"/>
          <w:szCs w:val="18"/>
        </w:rPr>
      </w:pPr>
    </w:p>
    <w:p w14:paraId="5A4382DF" w14:textId="77777777" w:rsidR="003604DB" w:rsidRPr="004B5274" w:rsidRDefault="003604DB" w:rsidP="003604DB">
      <w:pPr>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Posteriormente, mediante el artículo primero de la Resolución No. 0003023 del 8 de agosto de 2017 se modificó el artículo segundo de la Resolución No. 3597 de 2015 “en el sentido de incluir tarifa diferencial para trescientos (300) cupos durante el plazo estimado para la fase de construcción (…)”. Así mismo, establece las condiciones necesarias para acreditar la calidad de beneficiario de las tarifas especiales diferenciales en la estación de peaje “Cisneros”. </w:t>
      </w:r>
    </w:p>
    <w:p w14:paraId="6B00819F" w14:textId="77777777" w:rsidR="003604DB" w:rsidRPr="004B5274" w:rsidRDefault="003604DB" w:rsidP="003604DB">
      <w:pPr>
        <w:ind w:left="720"/>
        <w:jc w:val="both"/>
        <w:rPr>
          <w:rFonts w:ascii="Work Sans" w:eastAsia="Aria narrow" w:hAnsi="Work Sans" w:cs="Aria narrow"/>
          <w:i/>
          <w:sz w:val="18"/>
          <w:szCs w:val="18"/>
        </w:rPr>
      </w:pPr>
    </w:p>
    <w:bookmarkEnd w:id="0"/>
    <w:p w14:paraId="29E29CA0" w14:textId="52742E8C" w:rsidR="00750BC0" w:rsidRPr="00750BC0" w:rsidRDefault="00750BC0" w:rsidP="00750BC0">
      <w:pPr>
        <w:widowControl/>
        <w:suppressAutoHyphens w:val="0"/>
        <w:autoSpaceDN/>
        <w:ind w:left="709"/>
        <w:jc w:val="both"/>
        <w:textAlignment w:val="auto"/>
        <w:rPr>
          <w:rFonts w:ascii="Work Sans" w:eastAsia="Aria narrow" w:hAnsi="Work Sans" w:cs="Aria narrow"/>
          <w:i/>
          <w:sz w:val="18"/>
          <w:szCs w:val="18"/>
        </w:rPr>
      </w:pPr>
      <w:r w:rsidRPr="00750BC0">
        <w:rPr>
          <w:rFonts w:ascii="Work Sans" w:eastAsia="Aria narrow" w:hAnsi="Work Sans" w:cs="Aria narrow"/>
          <w:i/>
          <w:sz w:val="18"/>
          <w:szCs w:val="18"/>
        </w:rPr>
        <w:t xml:space="preserve">El día 4 de diciembre de 2022 inició la etapa de operación y mantenimiento del corredor, situación con la cual se debían hacer efectivos los incrementos previstos en el Contrato de Concesión en las estaciones de peaje del proyecto. Teniendo en cuenta la situación social y financiera del contrato, por solicitud de la ANI, el Ministerio de Transporte emitió la Resolución No. 20223040001825 del 14 de enero de 2022 “Por la cual se establecen tarifas diferenciales en las categorías I y II en las estaciones de Peaje denominadas Trapiche, Cabildo, Pandequeso y Cisneros pertenecientes al proyecto de asociación público privada de iniciativa privada denominado Vías del </w:t>
      </w:r>
      <w:proofErr w:type="spellStart"/>
      <w:r w:rsidRPr="00750BC0">
        <w:rPr>
          <w:rFonts w:ascii="Work Sans" w:eastAsia="Aria narrow" w:hAnsi="Work Sans" w:cs="Aria narrow"/>
          <w:i/>
          <w:sz w:val="18"/>
          <w:szCs w:val="18"/>
        </w:rPr>
        <w:t>Nus</w:t>
      </w:r>
      <w:proofErr w:type="spellEnd"/>
      <w:r w:rsidRPr="00750BC0">
        <w:rPr>
          <w:rFonts w:ascii="Work Sans" w:eastAsia="Aria narrow" w:hAnsi="Work Sans" w:cs="Aria narrow"/>
          <w:i/>
          <w:sz w:val="18"/>
          <w:szCs w:val="18"/>
        </w:rPr>
        <w:t xml:space="preserve"> (</w:t>
      </w:r>
      <w:proofErr w:type="spellStart"/>
      <w:r w:rsidRPr="00750BC0">
        <w:rPr>
          <w:rFonts w:ascii="Work Sans" w:eastAsia="Aria narrow" w:hAnsi="Work Sans" w:cs="Aria narrow"/>
          <w:i/>
          <w:sz w:val="18"/>
          <w:szCs w:val="18"/>
        </w:rPr>
        <w:t>Vinus</w:t>
      </w:r>
      <w:proofErr w:type="spellEnd"/>
      <w:r w:rsidRPr="00750BC0">
        <w:rPr>
          <w:rFonts w:ascii="Work Sans" w:eastAsia="Aria narrow" w:hAnsi="Work Sans" w:cs="Aria narrow"/>
          <w:i/>
          <w:sz w:val="18"/>
          <w:szCs w:val="18"/>
        </w:rPr>
        <w:t>) y se modifica el artículo 2 de la Resolución No. 0003597 del 29 de septiembre de 2015, modificado por el artículo 1 de la Resolución No. 0003023 del 8 de agosto de 2017, y se dictan otras disposiciones”.  Con la emisión de esta última Resolución, se realizaron los incrementos previstos contractualmente en las estaciones de peaje Trapiche, Cabildo, y Pandequeso, así como el incremento gradual en el peaje Cisneros, el día 16 de enero de 2022.</w:t>
      </w:r>
      <w:r>
        <w:rPr>
          <w:rFonts w:ascii="Work Sans" w:eastAsia="Aria narrow" w:hAnsi="Work Sans" w:cs="Aria narrow"/>
          <w:i/>
          <w:sz w:val="18"/>
          <w:szCs w:val="18"/>
        </w:rPr>
        <w:t>”</w:t>
      </w:r>
    </w:p>
    <w:p w14:paraId="4A8B1F38" w14:textId="77777777" w:rsidR="003604DB" w:rsidRPr="004B5274" w:rsidRDefault="003604DB" w:rsidP="003604DB">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  </w:t>
      </w:r>
    </w:p>
    <w:p w14:paraId="56397891" w14:textId="77777777" w:rsidR="003604DB" w:rsidRPr="004B5274" w:rsidRDefault="003604DB">
      <w:pPr>
        <w:pStyle w:val="Prrafodelista"/>
        <w:numPr>
          <w:ilvl w:val="0"/>
          <w:numId w:val="20"/>
        </w:numPr>
        <w:tabs>
          <w:tab w:val="left" w:pos="284"/>
          <w:tab w:val="left" w:pos="426"/>
        </w:tabs>
        <w:suppressAutoHyphens w:val="0"/>
        <w:autoSpaceDN/>
        <w:ind w:left="720" w:hanging="11"/>
        <w:contextualSpacing/>
        <w:jc w:val="both"/>
        <w:textAlignment w:val="auto"/>
        <w:rPr>
          <w:rFonts w:ascii="Work Sans" w:eastAsia="Aria narrow" w:hAnsi="Work Sans" w:cs="Aria narrow"/>
          <w:b/>
          <w:i/>
          <w:sz w:val="18"/>
          <w:szCs w:val="18"/>
        </w:rPr>
      </w:pPr>
      <w:r w:rsidRPr="004B5274">
        <w:rPr>
          <w:rFonts w:ascii="Work Sans" w:hAnsi="Work Sans" w:cs="Arial"/>
          <w:b/>
          <w:bCs/>
          <w:i/>
          <w:sz w:val="18"/>
          <w:szCs w:val="18"/>
        </w:rPr>
        <w:tab/>
      </w:r>
      <w:r w:rsidRPr="004B5274">
        <w:rPr>
          <w:rFonts w:ascii="Work Sans" w:eastAsia="Aria narrow" w:hAnsi="Work Sans" w:cs="Aria narrow"/>
          <w:b/>
          <w:i/>
          <w:sz w:val="18"/>
          <w:szCs w:val="18"/>
        </w:rPr>
        <w:t>RESPECTO DE LA SOLICITUD DE MODIFICACIÓN DE LA RESOLUCIÓN Y SU JUSTIFICACIÓN</w:t>
      </w:r>
    </w:p>
    <w:p w14:paraId="75D3289E" w14:textId="77777777" w:rsidR="003604DB" w:rsidRPr="004B5274" w:rsidRDefault="003604DB" w:rsidP="003604DB">
      <w:pPr>
        <w:tabs>
          <w:tab w:val="left" w:pos="284"/>
          <w:tab w:val="left" w:pos="426"/>
        </w:tabs>
        <w:ind w:left="720"/>
        <w:jc w:val="both"/>
        <w:rPr>
          <w:rFonts w:ascii="Work Sans" w:eastAsia="Aria narrow" w:hAnsi="Work Sans" w:cs="Aria narrow"/>
          <w:b/>
          <w:i/>
          <w:sz w:val="18"/>
          <w:szCs w:val="18"/>
          <w:highlight w:val="yellow"/>
        </w:rPr>
      </w:pPr>
    </w:p>
    <w:p w14:paraId="40CA1C5A" w14:textId="37EF6C28" w:rsidR="003604DB" w:rsidRPr="004B5274" w:rsidRDefault="00CD5212" w:rsidP="003604DB">
      <w:pPr>
        <w:pStyle w:val="Prrafodelista"/>
        <w:ind w:left="720"/>
        <w:jc w:val="both"/>
        <w:rPr>
          <w:rFonts w:ascii="Work Sans" w:eastAsia="Aria narrow" w:hAnsi="Work Sans" w:cs="Aria narrow"/>
          <w:i/>
          <w:sz w:val="18"/>
          <w:szCs w:val="18"/>
        </w:rPr>
      </w:pPr>
      <w:bookmarkStart w:id="1" w:name="_Hlk123133611"/>
      <w:r w:rsidRPr="004B5274">
        <w:rPr>
          <w:rFonts w:ascii="Work Sans" w:eastAsia="Aria narrow" w:hAnsi="Work Sans" w:cs="Aria narrow"/>
          <w:i/>
          <w:sz w:val="18"/>
          <w:szCs w:val="18"/>
        </w:rPr>
        <w:t>A</w:t>
      </w:r>
      <w:r w:rsidR="003604DB" w:rsidRPr="004B5274">
        <w:rPr>
          <w:rFonts w:ascii="Work Sans" w:eastAsia="Aria narrow" w:hAnsi="Work Sans" w:cs="Aria narrow"/>
          <w:i/>
          <w:sz w:val="18"/>
          <w:szCs w:val="18"/>
        </w:rPr>
        <w:t xml:space="preserve"> continuación, se exp</w:t>
      </w:r>
      <w:r w:rsidR="00F07476" w:rsidRPr="004B5274">
        <w:rPr>
          <w:rFonts w:ascii="Work Sans" w:eastAsia="Aria narrow" w:hAnsi="Work Sans" w:cs="Aria narrow"/>
          <w:i/>
          <w:sz w:val="18"/>
          <w:szCs w:val="18"/>
        </w:rPr>
        <w:t>onen</w:t>
      </w:r>
      <w:r w:rsidR="003604DB" w:rsidRPr="004B5274">
        <w:rPr>
          <w:rFonts w:ascii="Work Sans" w:eastAsia="Aria narrow" w:hAnsi="Work Sans" w:cs="Aria narrow"/>
          <w:i/>
          <w:sz w:val="18"/>
          <w:szCs w:val="18"/>
        </w:rPr>
        <w:t xml:space="preserve"> las razones que justifican </w:t>
      </w:r>
      <w:r w:rsidR="00496613" w:rsidRPr="004B5274">
        <w:rPr>
          <w:rFonts w:ascii="Work Sans" w:eastAsia="Aria narrow" w:hAnsi="Work Sans" w:cs="Aria narrow"/>
          <w:i/>
          <w:sz w:val="18"/>
          <w:szCs w:val="18"/>
        </w:rPr>
        <w:t>el incremento de cupos</w:t>
      </w:r>
      <w:r w:rsidR="00D23313" w:rsidRPr="004B5274">
        <w:rPr>
          <w:rFonts w:ascii="Work Sans" w:eastAsia="Aria narrow" w:hAnsi="Work Sans" w:cs="Aria narrow"/>
          <w:i/>
          <w:sz w:val="18"/>
          <w:szCs w:val="18"/>
        </w:rPr>
        <w:t xml:space="preserve"> de tarifas</w:t>
      </w:r>
      <w:r w:rsidR="00496613" w:rsidRPr="004B5274">
        <w:rPr>
          <w:rFonts w:ascii="Work Sans" w:eastAsia="Aria narrow" w:hAnsi="Work Sans" w:cs="Aria narrow"/>
          <w:i/>
          <w:sz w:val="18"/>
          <w:szCs w:val="18"/>
        </w:rPr>
        <w:t xml:space="preserve"> diferenciales</w:t>
      </w:r>
      <w:r w:rsidR="003604DB" w:rsidRPr="004B5274">
        <w:rPr>
          <w:rFonts w:ascii="Work Sans" w:eastAsia="Aria narrow" w:hAnsi="Work Sans" w:cs="Aria narrow"/>
          <w:i/>
          <w:sz w:val="18"/>
          <w:szCs w:val="18"/>
        </w:rPr>
        <w:t xml:space="preserve"> para las estaciones de peaje “Trapiche, Cabildo, Pandequeso y Cisneros”</w:t>
      </w:r>
      <w:r w:rsidR="00D23313" w:rsidRPr="004B5274">
        <w:rPr>
          <w:rFonts w:ascii="Work Sans" w:eastAsia="Aria narrow" w:hAnsi="Work Sans" w:cs="Aria narrow"/>
          <w:i/>
          <w:sz w:val="18"/>
          <w:szCs w:val="18"/>
        </w:rPr>
        <w:t xml:space="preserve">, </w:t>
      </w:r>
      <w:r w:rsidR="00E757CB">
        <w:rPr>
          <w:rFonts w:ascii="Work Sans" w:eastAsia="Aria narrow" w:hAnsi="Work Sans" w:cs="Aria narrow"/>
          <w:i/>
          <w:sz w:val="18"/>
          <w:szCs w:val="18"/>
        </w:rPr>
        <w:t>y la definición de una nueva categoría de tarifa diferencial para el peaje Pandequeso</w:t>
      </w:r>
      <w:r w:rsidR="003604DB" w:rsidRPr="004B5274">
        <w:rPr>
          <w:rFonts w:ascii="Work Sans" w:eastAsia="Aria narrow" w:hAnsi="Work Sans" w:cs="Aria narrow"/>
          <w:i/>
          <w:sz w:val="18"/>
          <w:szCs w:val="18"/>
        </w:rPr>
        <w:t>.</w:t>
      </w:r>
    </w:p>
    <w:bookmarkEnd w:id="1"/>
    <w:p w14:paraId="24AE725A" w14:textId="77777777" w:rsidR="003604DB" w:rsidRPr="004B5274" w:rsidRDefault="003604DB" w:rsidP="003604DB">
      <w:pPr>
        <w:tabs>
          <w:tab w:val="left" w:pos="284"/>
          <w:tab w:val="left" w:pos="426"/>
        </w:tabs>
        <w:ind w:left="720"/>
        <w:jc w:val="both"/>
        <w:rPr>
          <w:rFonts w:ascii="Work Sans" w:eastAsia="Aria narrow" w:hAnsi="Work Sans" w:cs="Aria narrow"/>
          <w:b/>
          <w:i/>
          <w:sz w:val="18"/>
          <w:szCs w:val="18"/>
        </w:rPr>
      </w:pPr>
    </w:p>
    <w:p w14:paraId="5365AF60" w14:textId="0CA93B19" w:rsidR="003604DB" w:rsidRPr="00E757CB" w:rsidRDefault="003604DB">
      <w:pPr>
        <w:pStyle w:val="Prrafodelista"/>
        <w:numPr>
          <w:ilvl w:val="1"/>
          <w:numId w:val="20"/>
        </w:numPr>
        <w:tabs>
          <w:tab w:val="left" w:pos="284"/>
          <w:tab w:val="left" w:pos="426"/>
        </w:tabs>
        <w:suppressAutoHyphens w:val="0"/>
        <w:autoSpaceDN/>
        <w:spacing w:after="160" w:line="259" w:lineRule="auto"/>
        <w:contextualSpacing/>
        <w:jc w:val="both"/>
        <w:textAlignment w:val="auto"/>
        <w:rPr>
          <w:rFonts w:ascii="Work Sans" w:eastAsia="Aria narrow" w:hAnsi="Work Sans" w:cs="Aria narrow"/>
          <w:b/>
          <w:i/>
          <w:sz w:val="18"/>
          <w:szCs w:val="18"/>
          <w:u w:val="single"/>
        </w:rPr>
      </w:pPr>
      <w:r w:rsidRPr="00E757CB">
        <w:rPr>
          <w:rFonts w:ascii="Work Sans" w:eastAsia="Aria narrow" w:hAnsi="Work Sans" w:cs="Aria narrow"/>
          <w:b/>
          <w:i/>
          <w:sz w:val="18"/>
          <w:szCs w:val="18"/>
          <w:u w:val="single"/>
        </w:rPr>
        <w:t>Aspectos Técnicos:</w:t>
      </w:r>
    </w:p>
    <w:p w14:paraId="7703E2E1" w14:textId="6C7527CD" w:rsidR="003604DB" w:rsidRPr="004B5274" w:rsidRDefault="003604DB" w:rsidP="003604DB">
      <w:pPr>
        <w:ind w:left="720"/>
        <w:jc w:val="both"/>
        <w:rPr>
          <w:rFonts w:ascii="Work Sans" w:hAnsi="Work Sans" w:cs="Arial"/>
          <w:i/>
          <w:sz w:val="18"/>
          <w:szCs w:val="18"/>
        </w:rPr>
      </w:pPr>
      <w:bookmarkStart w:id="2" w:name="_Hlk123133751"/>
      <w:r w:rsidRPr="004B5274">
        <w:rPr>
          <w:rFonts w:ascii="Work Sans" w:hAnsi="Work Sans" w:cs="Arial"/>
          <w:i/>
          <w:sz w:val="18"/>
          <w:szCs w:val="18"/>
        </w:rPr>
        <w:t xml:space="preserve">En el desarrollo del proyecto se han generado diferentes circunstancias que se exponen en el presente documento y que originan la necesidad de </w:t>
      </w:r>
      <w:r w:rsidR="00B70C4E" w:rsidRPr="004B5274">
        <w:rPr>
          <w:rFonts w:ascii="Work Sans" w:hAnsi="Work Sans" w:cs="Arial"/>
          <w:i/>
          <w:sz w:val="18"/>
          <w:szCs w:val="18"/>
        </w:rPr>
        <w:t>ampliar cupos</w:t>
      </w:r>
      <w:r w:rsidR="00286922">
        <w:rPr>
          <w:rFonts w:ascii="Work Sans" w:hAnsi="Work Sans" w:cs="Arial"/>
          <w:i/>
          <w:sz w:val="18"/>
          <w:szCs w:val="18"/>
        </w:rPr>
        <w:t xml:space="preserve"> de tarifa diferencial en las estaciones de peaje</w:t>
      </w:r>
      <w:r w:rsidR="00B70C4E" w:rsidRPr="004B5274">
        <w:rPr>
          <w:rFonts w:ascii="Work Sans" w:hAnsi="Work Sans" w:cs="Arial"/>
          <w:i/>
          <w:sz w:val="18"/>
          <w:szCs w:val="18"/>
        </w:rPr>
        <w:t xml:space="preserve"> </w:t>
      </w:r>
      <w:r w:rsidR="00286922" w:rsidRPr="004B5274">
        <w:rPr>
          <w:rFonts w:ascii="Work Sans" w:hAnsi="Work Sans" w:cs="Arial"/>
          <w:i/>
          <w:sz w:val="18"/>
          <w:szCs w:val="18"/>
        </w:rPr>
        <w:t>Trapiche, Cabildo y Cisneros</w:t>
      </w:r>
      <w:r w:rsidR="00CB01CA">
        <w:rPr>
          <w:rFonts w:ascii="Work Sans" w:hAnsi="Work Sans" w:cs="Arial"/>
          <w:i/>
          <w:sz w:val="18"/>
          <w:szCs w:val="18"/>
        </w:rPr>
        <w:t xml:space="preserve">, extendiendo este beneficio para Categorías III, IV y </w:t>
      </w:r>
      <w:r w:rsidR="007D69E5">
        <w:rPr>
          <w:rFonts w:ascii="Work Sans" w:hAnsi="Work Sans" w:cs="Arial"/>
          <w:i/>
          <w:sz w:val="18"/>
          <w:szCs w:val="18"/>
        </w:rPr>
        <w:t xml:space="preserve">V en las estaciones de peaje Trapiche y Cabildo, y III y IV en Cisneros, así mismo, </w:t>
      </w:r>
      <w:r w:rsidRPr="004B5274">
        <w:rPr>
          <w:rFonts w:ascii="Work Sans" w:hAnsi="Work Sans" w:cs="Arial"/>
          <w:i/>
          <w:sz w:val="18"/>
          <w:szCs w:val="18"/>
        </w:rPr>
        <w:t xml:space="preserve">implementar </w:t>
      </w:r>
      <w:r w:rsidR="002738D7" w:rsidRPr="004B5274">
        <w:rPr>
          <w:rFonts w:ascii="Work Sans" w:hAnsi="Work Sans" w:cs="Arial"/>
          <w:i/>
          <w:sz w:val="18"/>
          <w:szCs w:val="18"/>
        </w:rPr>
        <w:t>nuevas</w:t>
      </w:r>
      <w:r w:rsidR="00AE5F76" w:rsidRPr="004B5274">
        <w:rPr>
          <w:rFonts w:ascii="Work Sans" w:hAnsi="Work Sans" w:cs="Arial"/>
          <w:i/>
          <w:sz w:val="18"/>
          <w:szCs w:val="18"/>
        </w:rPr>
        <w:t xml:space="preserve"> </w:t>
      </w:r>
      <w:r w:rsidRPr="004B5274">
        <w:rPr>
          <w:rFonts w:ascii="Work Sans" w:hAnsi="Work Sans" w:cs="Arial"/>
          <w:i/>
          <w:sz w:val="18"/>
          <w:szCs w:val="18"/>
        </w:rPr>
        <w:t xml:space="preserve">tarifas diferenciales en las estaciones de peaje Pandequeso, con el fin de atender las </w:t>
      </w:r>
      <w:r w:rsidR="00647BF2" w:rsidRPr="004B5274">
        <w:rPr>
          <w:rFonts w:ascii="Work Sans" w:hAnsi="Work Sans" w:cs="Arial"/>
          <w:i/>
          <w:sz w:val="18"/>
          <w:szCs w:val="18"/>
        </w:rPr>
        <w:t xml:space="preserve">peticiones </w:t>
      </w:r>
      <w:r w:rsidRPr="004B5274">
        <w:rPr>
          <w:rFonts w:ascii="Work Sans" w:hAnsi="Work Sans" w:cs="Arial"/>
          <w:i/>
          <w:sz w:val="18"/>
          <w:szCs w:val="18"/>
        </w:rPr>
        <w:t>de la comunidad</w:t>
      </w:r>
      <w:r w:rsidR="00647BF2" w:rsidRPr="004B5274">
        <w:rPr>
          <w:rFonts w:ascii="Work Sans" w:hAnsi="Work Sans" w:cs="Arial"/>
          <w:i/>
          <w:sz w:val="18"/>
          <w:szCs w:val="18"/>
        </w:rPr>
        <w:t xml:space="preserve"> y los entes gubernamentales.</w:t>
      </w:r>
    </w:p>
    <w:p w14:paraId="6B23C6B3" w14:textId="77777777" w:rsidR="003604DB" w:rsidRPr="004B5274" w:rsidRDefault="003604DB" w:rsidP="003604DB">
      <w:pPr>
        <w:tabs>
          <w:tab w:val="left" w:pos="284"/>
          <w:tab w:val="left" w:pos="426"/>
        </w:tabs>
        <w:ind w:left="720"/>
        <w:jc w:val="both"/>
        <w:rPr>
          <w:rFonts w:ascii="Work Sans" w:eastAsia="Aria narrow" w:hAnsi="Work Sans" w:cs="Aria narrow"/>
          <w:b/>
          <w:i/>
          <w:sz w:val="18"/>
          <w:szCs w:val="18"/>
          <w:highlight w:val="yellow"/>
        </w:rPr>
      </w:pPr>
    </w:p>
    <w:p w14:paraId="568AAFB2" w14:textId="07BFD341" w:rsidR="003604DB" w:rsidRPr="004B5274" w:rsidRDefault="003604DB" w:rsidP="003604DB">
      <w:pPr>
        <w:pStyle w:val="Prrafodelista"/>
        <w:autoSpaceDE w:val="0"/>
        <w:adjustRightInd w:val="0"/>
        <w:ind w:left="720"/>
        <w:jc w:val="both"/>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 xml:space="preserve">El proyecto Vías del </w:t>
      </w:r>
      <w:proofErr w:type="spellStart"/>
      <w:r w:rsidRPr="004B5274">
        <w:rPr>
          <w:rFonts w:ascii="Work Sans" w:eastAsia="Segoe UI" w:hAnsi="Work Sans" w:cs="Arial"/>
          <w:i/>
          <w:color w:val="000000" w:themeColor="text1"/>
          <w:sz w:val="18"/>
          <w:szCs w:val="18"/>
        </w:rPr>
        <w:t>Nus</w:t>
      </w:r>
      <w:proofErr w:type="spellEnd"/>
      <w:r w:rsidRPr="004B5274">
        <w:rPr>
          <w:rFonts w:ascii="Work Sans" w:eastAsia="Segoe UI" w:hAnsi="Work Sans" w:cs="Arial"/>
          <w:i/>
          <w:color w:val="000000" w:themeColor="text1"/>
          <w:sz w:val="18"/>
          <w:szCs w:val="18"/>
        </w:rPr>
        <w:t xml:space="preserve"> no contemplaba instalación de nuevos peajes para su financiamiento ya que se estructuró para realizar el recaudo con las casetas existentes del corredor concesionado. Este hecho, ha sido objeto de inconformidades manifestadas por diferentes actores</w:t>
      </w:r>
      <w:r w:rsidR="00017D05">
        <w:rPr>
          <w:rFonts w:ascii="Work Sans" w:eastAsia="Segoe UI" w:hAnsi="Work Sans" w:cs="Arial"/>
          <w:i/>
          <w:color w:val="000000" w:themeColor="text1"/>
          <w:sz w:val="18"/>
          <w:szCs w:val="18"/>
        </w:rPr>
        <w:t>,</w:t>
      </w:r>
      <w:r w:rsidRPr="004B5274">
        <w:rPr>
          <w:rFonts w:ascii="Work Sans" w:eastAsia="Segoe UI" w:hAnsi="Work Sans" w:cs="Arial"/>
          <w:i/>
          <w:color w:val="000000" w:themeColor="text1"/>
          <w:sz w:val="18"/>
          <w:szCs w:val="18"/>
        </w:rPr>
        <w:t xml:space="preserve"> representantes de las comunidades de los municipios del norte del Valle de Aburrá, relacionadas específicamente con la continuidad del cobro en las estaciones de peaje Trapiche y Cabildo, por lo que han solicitado en distintos escenarios el desmonte y no cobro de estos peajes, lo cual puede observarse en detalle en el análisis social del presente documento.  </w:t>
      </w:r>
    </w:p>
    <w:p w14:paraId="633E5990" w14:textId="77777777" w:rsidR="001D3E84" w:rsidRPr="004B5274" w:rsidRDefault="001D3E84" w:rsidP="003604DB">
      <w:pPr>
        <w:pStyle w:val="Prrafodelista"/>
        <w:autoSpaceDE w:val="0"/>
        <w:adjustRightInd w:val="0"/>
        <w:ind w:left="720"/>
        <w:jc w:val="both"/>
        <w:rPr>
          <w:rFonts w:ascii="Work Sans" w:eastAsia="Segoe UI" w:hAnsi="Work Sans" w:cs="Arial"/>
          <w:i/>
          <w:color w:val="000000" w:themeColor="text1"/>
          <w:sz w:val="18"/>
          <w:szCs w:val="18"/>
        </w:rPr>
      </w:pPr>
    </w:p>
    <w:p w14:paraId="6E82F5F9" w14:textId="5C5B8E42" w:rsidR="001D3E84" w:rsidRPr="004B5274" w:rsidRDefault="001D3E84" w:rsidP="003604DB">
      <w:pPr>
        <w:pStyle w:val="Prrafodelista"/>
        <w:autoSpaceDE w:val="0"/>
        <w:adjustRightInd w:val="0"/>
        <w:ind w:left="720"/>
        <w:jc w:val="both"/>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 xml:space="preserve">A pesar de la emisión de la Resolución </w:t>
      </w:r>
      <w:r w:rsidRPr="004B5274">
        <w:rPr>
          <w:rFonts w:ascii="Work Sans" w:eastAsia="Aria narrow" w:hAnsi="Work Sans" w:cs="Aria narrow"/>
          <w:i/>
          <w:sz w:val="18"/>
          <w:szCs w:val="18"/>
        </w:rPr>
        <w:t>20223040001825 del 14 de enero de 2022 con la cual se regul</w:t>
      </w:r>
      <w:r w:rsidR="005E500D" w:rsidRPr="004B5274">
        <w:rPr>
          <w:rFonts w:ascii="Work Sans" w:eastAsia="Aria narrow" w:hAnsi="Work Sans" w:cs="Aria narrow"/>
          <w:i/>
          <w:sz w:val="18"/>
          <w:szCs w:val="18"/>
        </w:rPr>
        <w:t xml:space="preserve">aron cupos de </w:t>
      </w:r>
      <w:r w:rsidRPr="004B5274">
        <w:rPr>
          <w:rFonts w:ascii="Work Sans" w:eastAsia="Aria narrow" w:hAnsi="Work Sans" w:cs="Aria narrow"/>
          <w:i/>
          <w:sz w:val="18"/>
          <w:szCs w:val="18"/>
        </w:rPr>
        <w:t xml:space="preserve">tarifa diferencial en las estaciones de peaje del proyecto, </w:t>
      </w:r>
      <w:r w:rsidR="006D13F2" w:rsidRPr="004B5274">
        <w:rPr>
          <w:rFonts w:ascii="Work Sans" w:eastAsia="Aria narrow" w:hAnsi="Work Sans" w:cs="Aria narrow"/>
          <w:i/>
          <w:sz w:val="18"/>
          <w:szCs w:val="18"/>
        </w:rPr>
        <w:t xml:space="preserve">se ha presentado continuidad </w:t>
      </w:r>
      <w:r w:rsidR="00295083" w:rsidRPr="004B5274">
        <w:rPr>
          <w:rFonts w:ascii="Work Sans" w:eastAsia="Aria narrow" w:hAnsi="Work Sans" w:cs="Aria narrow"/>
          <w:i/>
          <w:sz w:val="18"/>
          <w:szCs w:val="18"/>
        </w:rPr>
        <w:t>en la inconformidad de la comunidad</w:t>
      </w:r>
      <w:r w:rsidR="005E500D" w:rsidRPr="004B5274">
        <w:rPr>
          <w:rFonts w:ascii="Work Sans" w:eastAsia="Aria narrow" w:hAnsi="Work Sans" w:cs="Aria narrow"/>
          <w:i/>
          <w:sz w:val="18"/>
          <w:szCs w:val="18"/>
        </w:rPr>
        <w:t xml:space="preserve"> con los peajes del proyecto</w:t>
      </w:r>
      <w:r w:rsidR="00295083" w:rsidRPr="004B5274">
        <w:rPr>
          <w:rFonts w:ascii="Work Sans" w:eastAsia="Aria narrow" w:hAnsi="Work Sans" w:cs="Aria narrow"/>
          <w:i/>
          <w:sz w:val="18"/>
          <w:szCs w:val="18"/>
        </w:rPr>
        <w:t>, como se expone en el presente aparte técnico.</w:t>
      </w:r>
    </w:p>
    <w:p w14:paraId="2B4D633D" w14:textId="77777777" w:rsidR="00AB6749" w:rsidRPr="004B5274" w:rsidRDefault="00AB6749" w:rsidP="003604DB">
      <w:pPr>
        <w:pStyle w:val="Prrafodelista"/>
        <w:autoSpaceDE w:val="0"/>
        <w:adjustRightInd w:val="0"/>
        <w:ind w:left="720"/>
        <w:jc w:val="both"/>
        <w:rPr>
          <w:rFonts w:ascii="Work Sans" w:eastAsia="Segoe UI" w:hAnsi="Work Sans" w:cs="Arial"/>
          <w:i/>
          <w:color w:val="000000" w:themeColor="text1"/>
          <w:sz w:val="18"/>
          <w:szCs w:val="18"/>
        </w:rPr>
      </w:pPr>
    </w:p>
    <w:p w14:paraId="21832472" w14:textId="095B6EEB" w:rsidR="003604DB" w:rsidRPr="004B5274" w:rsidRDefault="003604DB" w:rsidP="003604DB">
      <w:pPr>
        <w:ind w:left="720"/>
        <w:jc w:val="both"/>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 xml:space="preserve">Como se indicó en </w:t>
      </w:r>
      <w:r w:rsidR="00D57EAB">
        <w:rPr>
          <w:rFonts w:ascii="Work Sans" w:eastAsia="Segoe UI" w:hAnsi="Work Sans" w:cs="Arial"/>
          <w:i/>
          <w:color w:val="000000" w:themeColor="text1"/>
          <w:sz w:val="18"/>
          <w:szCs w:val="18"/>
        </w:rPr>
        <w:t>los parágrafos iniciales</w:t>
      </w:r>
      <w:r w:rsidRPr="004B5274">
        <w:rPr>
          <w:rFonts w:ascii="Work Sans" w:eastAsia="Segoe UI" w:hAnsi="Work Sans" w:cs="Arial"/>
          <w:i/>
          <w:color w:val="000000" w:themeColor="text1"/>
          <w:sz w:val="18"/>
          <w:szCs w:val="18"/>
        </w:rPr>
        <w:t xml:space="preserve"> del presente documento el Contrato</w:t>
      </w:r>
      <w:r w:rsidR="00D37A1E">
        <w:rPr>
          <w:rFonts w:ascii="Work Sans" w:eastAsia="Segoe UI" w:hAnsi="Work Sans" w:cs="Arial"/>
          <w:i/>
          <w:color w:val="000000" w:themeColor="text1"/>
          <w:sz w:val="18"/>
          <w:szCs w:val="18"/>
        </w:rPr>
        <w:t xml:space="preserve"> de Concesión No. 001 de 2016</w:t>
      </w:r>
      <w:r w:rsidRPr="004B5274">
        <w:rPr>
          <w:rFonts w:ascii="Work Sans" w:eastAsia="Segoe UI" w:hAnsi="Work Sans" w:cs="Arial"/>
          <w:i/>
          <w:color w:val="000000" w:themeColor="text1"/>
          <w:sz w:val="18"/>
          <w:szCs w:val="18"/>
        </w:rPr>
        <w:t xml:space="preserve"> prevé 5 estaciones de peaje existentes, de las cuales se presenta detalle a continuación:</w:t>
      </w:r>
    </w:p>
    <w:p w14:paraId="3F19E8A7" w14:textId="77777777" w:rsidR="003604DB" w:rsidRPr="004B5274" w:rsidRDefault="003604DB" w:rsidP="003604DB">
      <w:pPr>
        <w:ind w:left="720"/>
        <w:jc w:val="both"/>
        <w:rPr>
          <w:rFonts w:ascii="Work Sans" w:eastAsia="Segoe UI" w:hAnsi="Work Sans" w:cs="Arial"/>
          <w:i/>
          <w:color w:val="000000" w:themeColor="text1"/>
          <w:sz w:val="18"/>
          <w:szCs w:val="18"/>
          <w:highlight w:val="yellow"/>
        </w:rPr>
      </w:pPr>
    </w:p>
    <w:p w14:paraId="5C8240B9" w14:textId="77777777" w:rsidR="003604DB" w:rsidRPr="004B5274" w:rsidRDefault="003604DB" w:rsidP="003604DB">
      <w:pPr>
        <w:ind w:left="720"/>
        <w:jc w:val="both"/>
        <w:rPr>
          <w:rFonts w:ascii="Work Sans" w:eastAsia="Segoe UI" w:hAnsi="Work Sans" w:cs="Arial"/>
          <w:b/>
          <w:bCs/>
          <w:i/>
          <w:color w:val="000000" w:themeColor="text1"/>
          <w:sz w:val="18"/>
          <w:szCs w:val="18"/>
        </w:rPr>
      </w:pPr>
      <w:r w:rsidRPr="004B5274">
        <w:rPr>
          <w:rFonts w:ascii="Work Sans" w:eastAsia="Segoe UI" w:hAnsi="Work Sans" w:cs="Arial"/>
          <w:b/>
          <w:bCs/>
          <w:i/>
          <w:color w:val="000000" w:themeColor="text1"/>
          <w:sz w:val="18"/>
          <w:szCs w:val="18"/>
        </w:rPr>
        <w:t>Estación de Peaje Cisneros:</w:t>
      </w:r>
    </w:p>
    <w:p w14:paraId="0BF9DBE4" w14:textId="77777777" w:rsidR="003604DB" w:rsidRPr="004B5274" w:rsidRDefault="003604DB" w:rsidP="003604DB">
      <w:pPr>
        <w:ind w:left="720"/>
        <w:jc w:val="both"/>
        <w:rPr>
          <w:rFonts w:ascii="Work Sans" w:eastAsia="Segoe UI" w:hAnsi="Work Sans" w:cs="Arial"/>
          <w:i/>
          <w:color w:val="000000" w:themeColor="text1"/>
          <w:sz w:val="18"/>
          <w:szCs w:val="18"/>
        </w:rPr>
      </w:pPr>
    </w:p>
    <w:p w14:paraId="0B7575C6" w14:textId="77777777" w:rsidR="003604DB" w:rsidRPr="004B5274" w:rsidRDefault="003604DB">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Hace parte del Contrato de Concesión No. 001 de 2016 desde marzo de 2016.</w:t>
      </w:r>
    </w:p>
    <w:p w14:paraId="3433EC65" w14:textId="2567697E" w:rsidR="003604DB" w:rsidRPr="004B5274" w:rsidRDefault="003604DB">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De acuerdo con lo previsto en el Contrato de Concesión No. 001 de 2016 y la Resolución de peajes se t</w:t>
      </w:r>
      <w:r w:rsidR="006133C9" w:rsidRPr="004B5274">
        <w:rPr>
          <w:rFonts w:ascii="Work Sans" w:eastAsia="Segoe UI" w:hAnsi="Work Sans" w:cs="Arial"/>
          <w:i/>
          <w:color w:val="000000" w:themeColor="text1"/>
          <w:sz w:val="18"/>
          <w:szCs w:val="18"/>
        </w:rPr>
        <w:t>enía</w:t>
      </w:r>
      <w:r w:rsidRPr="004B5274">
        <w:rPr>
          <w:rFonts w:ascii="Work Sans" w:eastAsia="Segoe UI" w:hAnsi="Work Sans" w:cs="Arial"/>
          <w:i/>
          <w:color w:val="000000" w:themeColor="text1"/>
          <w:sz w:val="18"/>
          <w:szCs w:val="18"/>
        </w:rPr>
        <w:t xml:space="preserve"> previsto incremento una vez se suscrib</w:t>
      </w:r>
      <w:r w:rsidR="00FC6BD0" w:rsidRPr="004B5274">
        <w:rPr>
          <w:rFonts w:ascii="Work Sans" w:eastAsia="Segoe UI" w:hAnsi="Work Sans" w:cs="Arial"/>
          <w:i/>
          <w:color w:val="000000" w:themeColor="text1"/>
          <w:sz w:val="18"/>
          <w:szCs w:val="18"/>
        </w:rPr>
        <w:t>iera el</w:t>
      </w:r>
      <w:r w:rsidRPr="004B5274">
        <w:rPr>
          <w:rFonts w:ascii="Work Sans" w:eastAsia="Segoe UI" w:hAnsi="Work Sans" w:cs="Arial"/>
          <w:i/>
          <w:color w:val="000000" w:themeColor="text1"/>
          <w:sz w:val="18"/>
          <w:szCs w:val="18"/>
        </w:rPr>
        <w:t xml:space="preserve"> Acta de Terminación de UF5 y un segundo incremento una vez suscri</w:t>
      </w:r>
      <w:r w:rsidR="000E0FBB" w:rsidRPr="004B5274">
        <w:rPr>
          <w:rFonts w:ascii="Work Sans" w:eastAsia="Segoe UI" w:hAnsi="Work Sans" w:cs="Arial"/>
          <w:i/>
          <w:color w:val="000000" w:themeColor="text1"/>
          <w:sz w:val="18"/>
          <w:szCs w:val="18"/>
        </w:rPr>
        <w:t>biera</w:t>
      </w:r>
      <w:r w:rsidRPr="004B5274">
        <w:rPr>
          <w:rFonts w:ascii="Work Sans" w:eastAsia="Segoe UI" w:hAnsi="Work Sans" w:cs="Arial"/>
          <w:i/>
          <w:color w:val="000000" w:themeColor="text1"/>
          <w:sz w:val="18"/>
          <w:szCs w:val="18"/>
        </w:rPr>
        <w:t xml:space="preserve"> el Acta de Terminación de la UF3.</w:t>
      </w:r>
    </w:p>
    <w:p w14:paraId="6B3F28B5" w14:textId="77777777" w:rsidR="00FD3409" w:rsidRPr="004B5274" w:rsidRDefault="00FD3409">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En esta estación de peaje no se tenían previstas tarifas diferenciales, razón por la cual se expidió la Resolución No. 0003023 del 8 de agosto de 2017 en la cual se establecieron 300 cupos de beneficios de tarifa diferencial entre Categorías I y II. No obstante, dicho beneficio se consideraba durante la etapa de construcción del proyecto.</w:t>
      </w:r>
    </w:p>
    <w:p w14:paraId="4700B2C3" w14:textId="02B0E02C" w:rsidR="003604DB" w:rsidRPr="004B5274" w:rsidRDefault="003604DB">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El Acta de Terminación de la UF5</w:t>
      </w:r>
      <w:r w:rsidR="00017D05">
        <w:rPr>
          <w:rFonts w:ascii="Work Sans" w:eastAsia="Segoe UI" w:hAnsi="Work Sans" w:cs="Arial"/>
          <w:i/>
          <w:color w:val="000000" w:themeColor="text1"/>
          <w:sz w:val="18"/>
          <w:szCs w:val="18"/>
        </w:rPr>
        <w:t>,</w:t>
      </w:r>
      <w:r w:rsidRPr="004B5274">
        <w:rPr>
          <w:rFonts w:ascii="Work Sans" w:eastAsia="Segoe UI" w:hAnsi="Work Sans" w:cs="Arial"/>
          <w:i/>
          <w:color w:val="000000" w:themeColor="text1"/>
          <w:sz w:val="18"/>
          <w:szCs w:val="18"/>
        </w:rPr>
        <w:t xml:space="preserve"> se suscribió el pasado 4 de febrero de 2021 y el incremento previsto para esta condición se efectuó el 10 de abril de 2021</w:t>
      </w:r>
      <w:r w:rsidRPr="004B5274">
        <w:rPr>
          <w:rStyle w:val="Refdenotaalpie"/>
          <w:rFonts w:ascii="Work Sans" w:eastAsia="Segoe UI" w:hAnsi="Work Sans" w:cs="Arial"/>
          <w:i/>
          <w:color w:val="000000" w:themeColor="text1"/>
          <w:sz w:val="18"/>
          <w:szCs w:val="18"/>
        </w:rPr>
        <w:footnoteReference w:id="2"/>
      </w:r>
      <w:r w:rsidRPr="004B5274">
        <w:rPr>
          <w:rFonts w:ascii="Work Sans" w:eastAsia="Segoe UI" w:hAnsi="Work Sans" w:cs="Arial"/>
          <w:i/>
          <w:color w:val="000000" w:themeColor="text1"/>
          <w:sz w:val="18"/>
          <w:szCs w:val="18"/>
        </w:rPr>
        <w:t>.</w:t>
      </w:r>
    </w:p>
    <w:p w14:paraId="00D6B50A" w14:textId="6899A91C" w:rsidR="003604DB" w:rsidRPr="004B5274" w:rsidRDefault="003604DB">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El Acta de Terminación de la UF3</w:t>
      </w:r>
      <w:r w:rsidR="00017D05">
        <w:rPr>
          <w:rFonts w:ascii="Work Sans" w:eastAsia="Segoe UI" w:hAnsi="Work Sans" w:cs="Arial"/>
          <w:i/>
          <w:color w:val="000000" w:themeColor="text1"/>
          <w:sz w:val="18"/>
          <w:szCs w:val="18"/>
        </w:rPr>
        <w:t>,</w:t>
      </w:r>
      <w:r w:rsidRPr="004B5274">
        <w:rPr>
          <w:rFonts w:ascii="Work Sans" w:eastAsia="Segoe UI" w:hAnsi="Work Sans" w:cs="Arial"/>
          <w:i/>
          <w:color w:val="000000" w:themeColor="text1"/>
          <w:sz w:val="18"/>
          <w:szCs w:val="18"/>
        </w:rPr>
        <w:t xml:space="preserve"> se suscribió el pasado 3 de diciembre de 2021, de acuerdo con lo establecido en el Contrato</w:t>
      </w:r>
      <w:r w:rsidR="00EE7A55" w:rsidRPr="004B5274">
        <w:rPr>
          <w:rFonts w:ascii="Work Sans" w:eastAsia="Segoe UI" w:hAnsi="Work Sans" w:cs="Arial"/>
          <w:i/>
          <w:color w:val="000000" w:themeColor="text1"/>
          <w:sz w:val="18"/>
          <w:szCs w:val="18"/>
        </w:rPr>
        <w:t xml:space="preserve"> y la Resolución No. 20223040001825 del 14 de enero de 2022</w:t>
      </w:r>
      <w:r w:rsidR="00017D05">
        <w:rPr>
          <w:rFonts w:ascii="Work Sans" w:eastAsia="Segoe UI" w:hAnsi="Work Sans" w:cs="Arial"/>
          <w:i/>
          <w:color w:val="000000" w:themeColor="text1"/>
          <w:sz w:val="18"/>
          <w:szCs w:val="18"/>
        </w:rPr>
        <w:t>,</w:t>
      </w:r>
      <w:r w:rsidRPr="004B5274">
        <w:rPr>
          <w:rFonts w:ascii="Work Sans" w:eastAsia="Segoe UI" w:hAnsi="Work Sans" w:cs="Arial"/>
          <w:i/>
          <w:color w:val="000000" w:themeColor="text1"/>
          <w:sz w:val="18"/>
          <w:szCs w:val="18"/>
        </w:rPr>
        <w:t xml:space="preserve"> el incremento previsto se </w:t>
      </w:r>
      <w:r w:rsidR="00EE7A55" w:rsidRPr="004B5274">
        <w:rPr>
          <w:rFonts w:ascii="Work Sans" w:eastAsia="Segoe UI" w:hAnsi="Work Sans" w:cs="Arial"/>
          <w:i/>
          <w:color w:val="000000" w:themeColor="text1"/>
          <w:sz w:val="18"/>
          <w:szCs w:val="18"/>
        </w:rPr>
        <w:t xml:space="preserve">efectuó el 16 </w:t>
      </w:r>
      <w:r w:rsidRPr="004B5274">
        <w:rPr>
          <w:rFonts w:ascii="Work Sans" w:eastAsia="Segoe UI" w:hAnsi="Work Sans" w:cs="Arial"/>
          <w:i/>
          <w:color w:val="000000" w:themeColor="text1"/>
          <w:sz w:val="18"/>
          <w:szCs w:val="18"/>
        </w:rPr>
        <w:t xml:space="preserve">de enero de 2022. </w:t>
      </w:r>
    </w:p>
    <w:p w14:paraId="63D58624" w14:textId="4052C2B8" w:rsidR="00017D05" w:rsidRPr="002D350C" w:rsidRDefault="00F51B64">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Con el fin de dar continuidad a los beneficios durante la etapa de operación del proyecto, se emitió la Resolución No. 20223040001825 del 14 de enero de 2022, extendiendo el beneficio</w:t>
      </w:r>
      <w:r w:rsidR="00896B82" w:rsidRPr="004B5274">
        <w:rPr>
          <w:rFonts w:ascii="Work Sans" w:eastAsia="Segoe UI" w:hAnsi="Work Sans" w:cs="Arial"/>
          <w:i/>
          <w:color w:val="000000" w:themeColor="text1"/>
          <w:sz w:val="18"/>
          <w:szCs w:val="18"/>
        </w:rPr>
        <w:t xml:space="preserve"> de tarifa diferencial</w:t>
      </w:r>
      <w:r w:rsidRPr="004B5274">
        <w:rPr>
          <w:rFonts w:ascii="Work Sans" w:eastAsia="Segoe UI" w:hAnsi="Work Sans" w:cs="Arial"/>
          <w:i/>
          <w:color w:val="000000" w:themeColor="text1"/>
          <w:sz w:val="18"/>
          <w:szCs w:val="18"/>
        </w:rPr>
        <w:t xml:space="preserve"> hasta el 2030.</w:t>
      </w:r>
    </w:p>
    <w:p w14:paraId="1470413F" w14:textId="769D5D4D" w:rsidR="00F51B64" w:rsidRPr="004B5274" w:rsidRDefault="00504B21">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Mediante radicado ANI No. 20224091234682 del 24 de noviembre de 2022</w:t>
      </w:r>
      <w:r w:rsidR="00017D05">
        <w:rPr>
          <w:rFonts w:ascii="Work Sans" w:eastAsia="Segoe UI" w:hAnsi="Work Sans" w:cs="Arial"/>
          <w:i/>
          <w:color w:val="000000" w:themeColor="text1"/>
          <w:sz w:val="18"/>
          <w:szCs w:val="18"/>
        </w:rPr>
        <w:t>,</w:t>
      </w:r>
      <w:r w:rsidR="00E94E3C" w:rsidRPr="004B5274">
        <w:rPr>
          <w:rFonts w:ascii="Work Sans" w:eastAsia="Segoe UI" w:hAnsi="Work Sans" w:cs="Arial"/>
          <w:i/>
          <w:color w:val="000000" w:themeColor="text1"/>
          <w:sz w:val="18"/>
          <w:szCs w:val="18"/>
        </w:rPr>
        <w:t xml:space="preserve"> la alcaldía de Cisneros solicitó a la ANI </w:t>
      </w:r>
      <w:r w:rsidR="004D7CF2" w:rsidRPr="004B5274">
        <w:rPr>
          <w:rFonts w:ascii="Work Sans" w:eastAsia="Segoe UI" w:hAnsi="Work Sans" w:cs="Arial"/>
          <w:i/>
          <w:color w:val="000000" w:themeColor="text1"/>
          <w:sz w:val="18"/>
          <w:szCs w:val="18"/>
        </w:rPr>
        <w:t>lo siguiente:</w:t>
      </w:r>
    </w:p>
    <w:p w14:paraId="587B5B69" w14:textId="77777777" w:rsidR="00523FC4" w:rsidRPr="004B5274" w:rsidRDefault="00523FC4" w:rsidP="00523FC4">
      <w:pPr>
        <w:pStyle w:val="Prrafodelista"/>
        <w:suppressAutoHyphens w:val="0"/>
        <w:autoSpaceDN/>
        <w:ind w:left="1498"/>
        <w:contextualSpacing/>
        <w:jc w:val="both"/>
        <w:textAlignment w:val="auto"/>
        <w:rPr>
          <w:rFonts w:ascii="Work Sans" w:eastAsia="Segoe UI" w:hAnsi="Work Sans" w:cs="Arial"/>
          <w:i/>
          <w:color w:val="000000" w:themeColor="text1"/>
          <w:sz w:val="18"/>
          <w:szCs w:val="18"/>
        </w:rPr>
      </w:pPr>
    </w:p>
    <w:p w14:paraId="437EF6A5" w14:textId="6906A35B" w:rsidR="003604DB" w:rsidRPr="004B5274" w:rsidRDefault="00B23C15" w:rsidP="00474C3C">
      <w:pPr>
        <w:ind w:left="1858"/>
        <w:jc w:val="both"/>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rPr>
        <w:t xml:space="preserve">“(…) </w:t>
      </w:r>
      <w:r w:rsidR="00176AD0" w:rsidRPr="004B5274">
        <w:rPr>
          <w:rFonts w:ascii="Work Sans" w:eastAsia="Segoe UI" w:hAnsi="Work Sans" w:cs="Arial"/>
          <w:i/>
          <w:color w:val="000000" w:themeColor="text1"/>
          <w:sz w:val="18"/>
          <w:szCs w:val="18"/>
          <w:lang w:val="es-MX"/>
        </w:rPr>
        <w:t>parte de las inquietudes de la comunidad y que en resumen nos permitimos remitir a ustedes con el fin de buscar una solución concertada y beneficiosa para</w:t>
      </w:r>
      <w:r w:rsidR="00206191" w:rsidRPr="004B5274">
        <w:rPr>
          <w:rFonts w:ascii="Work Sans" w:eastAsia="Segoe UI" w:hAnsi="Work Sans" w:cs="Arial"/>
          <w:i/>
          <w:color w:val="000000" w:themeColor="text1"/>
          <w:sz w:val="18"/>
          <w:szCs w:val="18"/>
          <w:lang w:val="es-MX"/>
        </w:rPr>
        <w:t xml:space="preserve"> todos</w:t>
      </w:r>
    </w:p>
    <w:p w14:paraId="77043785" w14:textId="77777777" w:rsidR="00206191" w:rsidRPr="004B5274" w:rsidRDefault="00206191" w:rsidP="00474C3C">
      <w:pPr>
        <w:ind w:left="1858"/>
        <w:jc w:val="both"/>
        <w:rPr>
          <w:rFonts w:ascii="Work Sans" w:eastAsia="Segoe UI" w:hAnsi="Work Sans" w:cs="Arial"/>
          <w:i/>
          <w:color w:val="000000" w:themeColor="text1"/>
          <w:sz w:val="18"/>
          <w:szCs w:val="18"/>
          <w:lang w:val="es-MX"/>
        </w:rPr>
      </w:pPr>
    </w:p>
    <w:p w14:paraId="00B8C6DA" w14:textId="77777777" w:rsidR="00631016" w:rsidRPr="004B5274" w:rsidRDefault="0039765B">
      <w:pPr>
        <w:pStyle w:val="Prrafodelista"/>
        <w:numPr>
          <w:ilvl w:val="0"/>
          <w:numId w:val="23"/>
        </w:numPr>
        <w:ind w:left="2578"/>
        <w:jc w:val="both"/>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Realizar</w:t>
      </w:r>
      <w:r w:rsidR="003D6B5A" w:rsidRPr="004B5274">
        <w:rPr>
          <w:rFonts w:ascii="Work Sans" w:eastAsia="Segoe UI" w:hAnsi="Work Sans" w:cs="Arial"/>
          <w:i/>
          <w:color w:val="000000" w:themeColor="text1"/>
          <w:sz w:val="18"/>
          <w:szCs w:val="18"/>
          <w:lang w:val="es-MX"/>
        </w:rPr>
        <w:t xml:space="preserve"> un nuevo censo,</w:t>
      </w:r>
      <w:r w:rsidRPr="004B5274">
        <w:rPr>
          <w:rFonts w:ascii="Work Sans" w:eastAsia="Segoe UI" w:hAnsi="Work Sans" w:cs="Arial"/>
          <w:i/>
          <w:color w:val="000000" w:themeColor="text1"/>
          <w:sz w:val="18"/>
          <w:szCs w:val="18"/>
          <w:lang w:val="es-MX"/>
        </w:rPr>
        <w:t xml:space="preserve"> con nuevas condiciones</w:t>
      </w:r>
      <w:r w:rsidR="0006103A" w:rsidRPr="004B5274">
        <w:rPr>
          <w:rFonts w:ascii="Work Sans" w:eastAsia="Segoe UI" w:hAnsi="Work Sans" w:cs="Arial"/>
          <w:i/>
          <w:color w:val="000000" w:themeColor="text1"/>
          <w:sz w:val="18"/>
          <w:szCs w:val="18"/>
          <w:lang w:val="es-MX"/>
        </w:rPr>
        <w:t xml:space="preserve"> que permita identificar realmente las personas</w:t>
      </w:r>
      <w:r w:rsidR="00E60880" w:rsidRPr="004B5274">
        <w:rPr>
          <w:rFonts w:ascii="Work Sans" w:eastAsia="Segoe UI" w:hAnsi="Work Sans" w:cs="Arial"/>
          <w:i/>
          <w:color w:val="000000" w:themeColor="text1"/>
          <w:sz w:val="18"/>
          <w:szCs w:val="18"/>
          <w:lang w:val="es-MX"/>
        </w:rPr>
        <w:t xml:space="preserve"> que viven en </w:t>
      </w:r>
      <w:r w:rsidR="00F46E9B" w:rsidRPr="004B5274">
        <w:rPr>
          <w:rFonts w:ascii="Work Sans" w:eastAsia="Segoe UI" w:hAnsi="Work Sans" w:cs="Arial"/>
          <w:i/>
          <w:color w:val="000000" w:themeColor="text1"/>
          <w:sz w:val="18"/>
          <w:szCs w:val="18"/>
          <w:lang w:val="es-MX"/>
        </w:rPr>
        <w:t>Cisneros y tienen vehículo</w:t>
      </w:r>
      <w:r w:rsidR="00631016" w:rsidRPr="004B5274">
        <w:rPr>
          <w:rFonts w:ascii="Work Sans" w:eastAsia="Segoe UI" w:hAnsi="Work Sans" w:cs="Arial"/>
          <w:i/>
          <w:color w:val="000000" w:themeColor="text1"/>
          <w:sz w:val="18"/>
          <w:szCs w:val="18"/>
          <w:lang w:val="es-MX"/>
        </w:rPr>
        <w:t>.</w:t>
      </w:r>
    </w:p>
    <w:p w14:paraId="41F8A7D1" w14:textId="1D93E66C" w:rsidR="00FC5961" w:rsidRPr="004B5274" w:rsidRDefault="00631016">
      <w:pPr>
        <w:pStyle w:val="Prrafodelista"/>
        <w:numPr>
          <w:ilvl w:val="0"/>
          <w:numId w:val="23"/>
        </w:numPr>
        <w:ind w:left="2578"/>
        <w:jc w:val="both"/>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M</w:t>
      </w:r>
      <w:r w:rsidR="006F6FEA" w:rsidRPr="004B5274">
        <w:rPr>
          <w:rFonts w:ascii="Work Sans" w:eastAsia="Segoe UI" w:hAnsi="Work Sans" w:cs="Arial"/>
          <w:i/>
          <w:color w:val="000000" w:themeColor="text1"/>
          <w:sz w:val="18"/>
          <w:szCs w:val="18"/>
          <w:lang w:val="es-MX"/>
        </w:rPr>
        <w:t>antener la tarifa diferen</w:t>
      </w:r>
      <w:r w:rsidR="008B153C" w:rsidRPr="004B5274">
        <w:rPr>
          <w:rFonts w:ascii="Work Sans" w:eastAsia="Segoe UI" w:hAnsi="Work Sans" w:cs="Arial"/>
          <w:i/>
          <w:color w:val="000000" w:themeColor="text1"/>
          <w:sz w:val="18"/>
          <w:szCs w:val="18"/>
          <w:lang w:val="es-MX"/>
        </w:rPr>
        <w:t>cial</w:t>
      </w:r>
    </w:p>
    <w:p w14:paraId="4A538190" w14:textId="77777777" w:rsidR="00FC5961" w:rsidRPr="004B5274" w:rsidRDefault="00F03AEF">
      <w:pPr>
        <w:pStyle w:val="Prrafodelista"/>
        <w:numPr>
          <w:ilvl w:val="0"/>
          <w:numId w:val="23"/>
        </w:numPr>
        <w:ind w:left="2578"/>
        <w:jc w:val="both"/>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Q</w:t>
      </w:r>
      <w:r w:rsidR="007B2D2A" w:rsidRPr="004B5274">
        <w:rPr>
          <w:rFonts w:ascii="Work Sans" w:eastAsia="Segoe UI" w:hAnsi="Work Sans" w:cs="Arial"/>
          <w:i/>
          <w:color w:val="000000" w:themeColor="text1"/>
          <w:sz w:val="18"/>
          <w:szCs w:val="18"/>
          <w:lang w:val="es-MX"/>
        </w:rPr>
        <w:t>ue se elimine la condición de pasar un número determinado de veces para ma</w:t>
      </w:r>
      <w:r w:rsidR="00C05CC7" w:rsidRPr="004B5274">
        <w:rPr>
          <w:rFonts w:ascii="Work Sans" w:eastAsia="Segoe UI" w:hAnsi="Work Sans" w:cs="Arial"/>
          <w:i/>
          <w:color w:val="000000" w:themeColor="text1"/>
          <w:sz w:val="18"/>
          <w:szCs w:val="18"/>
          <w:lang w:val="es-MX"/>
        </w:rPr>
        <w:t>ntener el beneficio.</w:t>
      </w:r>
    </w:p>
    <w:p w14:paraId="328B7041" w14:textId="3171F56A" w:rsidR="00D417DF" w:rsidRPr="004B5274" w:rsidRDefault="008E2EE5">
      <w:pPr>
        <w:pStyle w:val="Prrafodelista"/>
        <w:numPr>
          <w:ilvl w:val="0"/>
          <w:numId w:val="23"/>
        </w:numPr>
        <w:ind w:left="2578"/>
        <w:jc w:val="both"/>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Q</w:t>
      </w:r>
      <w:r w:rsidR="00FC516F" w:rsidRPr="004B5274">
        <w:rPr>
          <w:rFonts w:ascii="Work Sans" w:eastAsia="Segoe UI" w:hAnsi="Work Sans" w:cs="Arial"/>
          <w:i/>
          <w:color w:val="000000" w:themeColor="text1"/>
          <w:sz w:val="18"/>
          <w:szCs w:val="18"/>
          <w:lang w:val="es-MX"/>
        </w:rPr>
        <w:t xml:space="preserve">ue el sector público </w:t>
      </w:r>
      <w:r w:rsidR="00C92BFF" w:rsidRPr="004B5274">
        <w:rPr>
          <w:rFonts w:ascii="Work Sans" w:eastAsia="Segoe UI" w:hAnsi="Work Sans" w:cs="Arial"/>
          <w:i/>
          <w:color w:val="000000" w:themeColor="text1"/>
          <w:sz w:val="18"/>
          <w:szCs w:val="18"/>
          <w:lang w:val="es-MX"/>
        </w:rPr>
        <w:t>de Cisneros</w:t>
      </w:r>
      <w:r w:rsidR="004308D9" w:rsidRPr="004B5274">
        <w:rPr>
          <w:rFonts w:ascii="Work Sans" w:eastAsia="Segoe UI" w:hAnsi="Work Sans" w:cs="Arial"/>
          <w:i/>
          <w:color w:val="000000" w:themeColor="text1"/>
          <w:sz w:val="18"/>
          <w:szCs w:val="18"/>
          <w:lang w:val="es-MX"/>
        </w:rPr>
        <w:t xml:space="preserve"> intermunicipal y chi</w:t>
      </w:r>
      <w:r w:rsidR="00DF7F25" w:rsidRPr="004B5274">
        <w:rPr>
          <w:rFonts w:ascii="Work Sans" w:eastAsia="Segoe UI" w:hAnsi="Work Sans" w:cs="Arial"/>
          <w:i/>
          <w:color w:val="000000" w:themeColor="text1"/>
          <w:sz w:val="18"/>
          <w:szCs w:val="18"/>
          <w:lang w:val="es-MX"/>
        </w:rPr>
        <w:t>veros</w:t>
      </w:r>
      <w:r w:rsidR="004308D9" w:rsidRPr="004B5274">
        <w:rPr>
          <w:rFonts w:ascii="Work Sans" w:eastAsia="Segoe UI" w:hAnsi="Work Sans" w:cs="Arial"/>
          <w:i/>
          <w:color w:val="000000" w:themeColor="text1"/>
          <w:sz w:val="18"/>
          <w:szCs w:val="18"/>
          <w:lang w:val="es-MX"/>
        </w:rPr>
        <w:t xml:space="preserve"> accedan al beneficio de la tarifa</w:t>
      </w:r>
      <w:r w:rsidR="00694ABA" w:rsidRPr="004B5274">
        <w:rPr>
          <w:rFonts w:ascii="Work Sans" w:eastAsia="Segoe UI" w:hAnsi="Work Sans" w:cs="Arial"/>
          <w:i/>
          <w:color w:val="000000" w:themeColor="text1"/>
          <w:sz w:val="18"/>
          <w:szCs w:val="18"/>
          <w:lang w:val="es-MX"/>
        </w:rPr>
        <w:t xml:space="preserve"> </w:t>
      </w:r>
      <w:r w:rsidR="00C267FD" w:rsidRPr="004B5274">
        <w:rPr>
          <w:rFonts w:ascii="Work Sans" w:eastAsia="Segoe UI" w:hAnsi="Work Sans" w:cs="Arial"/>
          <w:i/>
          <w:color w:val="000000" w:themeColor="text1"/>
          <w:sz w:val="18"/>
          <w:szCs w:val="18"/>
          <w:lang w:val="es-MX"/>
        </w:rPr>
        <w:t>diferencial</w:t>
      </w:r>
      <w:r w:rsidR="00D417DF" w:rsidRPr="004B5274">
        <w:rPr>
          <w:rFonts w:ascii="Work Sans" w:eastAsia="Segoe UI" w:hAnsi="Work Sans" w:cs="Arial"/>
          <w:i/>
          <w:color w:val="000000" w:themeColor="text1"/>
          <w:sz w:val="18"/>
          <w:szCs w:val="18"/>
          <w:lang w:val="es-MX"/>
        </w:rPr>
        <w:t>.</w:t>
      </w:r>
    </w:p>
    <w:p w14:paraId="5F509918" w14:textId="567BD2C3" w:rsidR="00DE7785" w:rsidRPr="004B5274" w:rsidRDefault="008E2EE5">
      <w:pPr>
        <w:pStyle w:val="Prrafodelista"/>
        <w:numPr>
          <w:ilvl w:val="0"/>
          <w:numId w:val="23"/>
        </w:numPr>
        <w:ind w:left="2578"/>
        <w:jc w:val="both"/>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Q</w:t>
      </w:r>
      <w:r w:rsidR="00B217D2" w:rsidRPr="004B5274">
        <w:rPr>
          <w:rFonts w:ascii="Work Sans" w:eastAsia="Segoe UI" w:hAnsi="Work Sans" w:cs="Arial"/>
          <w:i/>
          <w:color w:val="000000" w:themeColor="text1"/>
          <w:sz w:val="18"/>
          <w:szCs w:val="18"/>
          <w:lang w:val="es-MX"/>
        </w:rPr>
        <w:t>ue se reali</w:t>
      </w:r>
      <w:r w:rsidR="005C6984" w:rsidRPr="004B5274">
        <w:rPr>
          <w:rFonts w:ascii="Work Sans" w:eastAsia="Segoe UI" w:hAnsi="Work Sans" w:cs="Arial"/>
          <w:i/>
          <w:color w:val="000000" w:themeColor="text1"/>
          <w:sz w:val="18"/>
          <w:szCs w:val="18"/>
          <w:lang w:val="es-MX"/>
        </w:rPr>
        <w:t>ce</w:t>
      </w:r>
      <w:r w:rsidR="00B217D2" w:rsidRPr="004B5274">
        <w:rPr>
          <w:rFonts w:ascii="Work Sans" w:eastAsia="Segoe UI" w:hAnsi="Work Sans" w:cs="Arial"/>
          <w:i/>
          <w:color w:val="000000" w:themeColor="text1"/>
          <w:sz w:val="18"/>
          <w:szCs w:val="18"/>
          <w:lang w:val="es-MX"/>
        </w:rPr>
        <w:t xml:space="preserve"> un único pago </w:t>
      </w:r>
      <w:r w:rsidR="005C6984" w:rsidRPr="004B5274">
        <w:rPr>
          <w:rFonts w:ascii="Work Sans" w:eastAsia="Segoe UI" w:hAnsi="Work Sans" w:cs="Arial"/>
          <w:i/>
          <w:color w:val="000000" w:themeColor="text1"/>
          <w:sz w:val="18"/>
          <w:szCs w:val="18"/>
          <w:lang w:val="es-MX"/>
        </w:rPr>
        <w:t xml:space="preserve">cada </w:t>
      </w:r>
      <w:r w:rsidR="009B4C09" w:rsidRPr="004B5274">
        <w:rPr>
          <w:rFonts w:ascii="Work Sans" w:eastAsia="Segoe UI" w:hAnsi="Work Sans" w:cs="Arial"/>
          <w:i/>
          <w:color w:val="000000" w:themeColor="text1"/>
          <w:sz w:val="18"/>
          <w:szCs w:val="18"/>
          <w:lang w:val="es-MX"/>
        </w:rPr>
        <w:t>24 horas.</w:t>
      </w:r>
      <w:r w:rsidR="00B23C15" w:rsidRPr="004B5274">
        <w:rPr>
          <w:rFonts w:ascii="Work Sans" w:eastAsia="Segoe UI" w:hAnsi="Work Sans" w:cs="Arial"/>
          <w:i/>
          <w:color w:val="000000" w:themeColor="text1"/>
          <w:sz w:val="18"/>
          <w:szCs w:val="18"/>
          <w:lang w:val="es-MX"/>
        </w:rPr>
        <w:t xml:space="preserve"> (…)”</w:t>
      </w:r>
    </w:p>
    <w:p w14:paraId="7E2A3E1E" w14:textId="77777777" w:rsidR="0087222F" w:rsidRPr="004B5274" w:rsidRDefault="0087222F" w:rsidP="0087222F">
      <w:pPr>
        <w:jc w:val="both"/>
        <w:rPr>
          <w:rFonts w:ascii="Work Sans" w:eastAsia="Segoe UI" w:hAnsi="Work Sans" w:cs="Arial"/>
          <w:i/>
          <w:color w:val="000000" w:themeColor="text1"/>
          <w:sz w:val="18"/>
          <w:szCs w:val="18"/>
          <w:lang w:val="es-MX"/>
        </w:rPr>
      </w:pPr>
    </w:p>
    <w:p w14:paraId="6A8859BA" w14:textId="51D6BEF5" w:rsidR="0087222F" w:rsidRPr="004B5274" w:rsidRDefault="0087222F">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 xml:space="preserve">El 28 de noviembre de 2022 </w:t>
      </w:r>
      <w:bookmarkStart w:id="3" w:name="_Hlk123904291"/>
      <w:r w:rsidRPr="004B5274">
        <w:rPr>
          <w:rFonts w:ascii="Work Sans" w:eastAsia="Segoe UI" w:hAnsi="Work Sans" w:cs="Arial"/>
          <w:i/>
          <w:color w:val="000000" w:themeColor="text1"/>
          <w:sz w:val="18"/>
          <w:szCs w:val="18"/>
          <w:lang w:val="es-MX"/>
        </w:rPr>
        <w:t>se atendió</w:t>
      </w:r>
      <w:r w:rsidR="003F3E1C">
        <w:rPr>
          <w:rFonts w:ascii="Work Sans" w:eastAsia="Segoe UI" w:hAnsi="Work Sans" w:cs="Arial"/>
          <w:i/>
          <w:color w:val="000000" w:themeColor="text1"/>
          <w:sz w:val="18"/>
          <w:szCs w:val="18"/>
          <w:lang w:val="es-MX"/>
        </w:rPr>
        <w:t xml:space="preserve"> por parte de la Líder de seguimiento y el apoyo Social del Proyecto de la ANI</w:t>
      </w:r>
      <w:bookmarkEnd w:id="3"/>
      <w:r w:rsidR="003F3E1C">
        <w:rPr>
          <w:rFonts w:ascii="Work Sans" w:eastAsia="Segoe UI" w:hAnsi="Work Sans" w:cs="Arial"/>
          <w:i/>
          <w:color w:val="000000" w:themeColor="text1"/>
          <w:sz w:val="18"/>
          <w:szCs w:val="18"/>
          <w:lang w:val="es-MX"/>
        </w:rPr>
        <w:t>,</w:t>
      </w:r>
      <w:r w:rsidRPr="004B5274">
        <w:rPr>
          <w:rFonts w:ascii="Work Sans" w:eastAsia="Segoe UI" w:hAnsi="Work Sans" w:cs="Arial"/>
          <w:i/>
          <w:color w:val="000000" w:themeColor="text1"/>
          <w:sz w:val="18"/>
          <w:szCs w:val="18"/>
          <w:lang w:val="es-MX"/>
        </w:rPr>
        <w:t xml:space="preserve"> reunión con la alcaldía de Cisneros y con re</w:t>
      </w:r>
      <w:r w:rsidR="00CE11F2" w:rsidRPr="004B5274">
        <w:rPr>
          <w:rFonts w:ascii="Work Sans" w:eastAsia="Segoe UI" w:hAnsi="Work Sans" w:cs="Arial"/>
          <w:i/>
          <w:color w:val="000000" w:themeColor="text1"/>
          <w:sz w:val="18"/>
          <w:szCs w:val="18"/>
          <w:lang w:val="es-MX"/>
        </w:rPr>
        <w:t>pres</w:t>
      </w:r>
      <w:r w:rsidRPr="004B5274">
        <w:rPr>
          <w:rFonts w:ascii="Work Sans" w:eastAsia="Segoe UI" w:hAnsi="Work Sans" w:cs="Arial"/>
          <w:i/>
          <w:color w:val="000000" w:themeColor="text1"/>
          <w:sz w:val="18"/>
          <w:szCs w:val="18"/>
          <w:lang w:val="es-MX"/>
        </w:rPr>
        <w:t>entantes de la comunidad</w:t>
      </w:r>
      <w:r w:rsidR="00CE11F2" w:rsidRPr="004B5274">
        <w:rPr>
          <w:rFonts w:ascii="Work Sans" w:eastAsia="Segoe UI" w:hAnsi="Work Sans" w:cs="Arial"/>
          <w:i/>
          <w:color w:val="000000" w:themeColor="text1"/>
          <w:sz w:val="18"/>
          <w:szCs w:val="18"/>
          <w:lang w:val="es-MX"/>
        </w:rPr>
        <w:t xml:space="preserve">, en la que </w:t>
      </w:r>
      <w:r w:rsidR="00C57C03" w:rsidRPr="004B5274">
        <w:rPr>
          <w:rFonts w:ascii="Work Sans" w:eastAsia="Segoe UI" w:hAnsi="Work Sans" w:cs="Arial"/>
          <w:i/>
          <w:color w:val="000000" w:themeColor="text1"/>
          <w:sz w:val="18"/>
          <w:szCs w:val="18"/>
          <w:lang w:val="es-MX"/>
        </w:rPr>
        <w:t>hicieron solicitudes</w:t>
      </w:r>
      <w:r w:rsidR="00D8340D" w:rsidRPr="004B5274">
        <w:rPr>
          <w:rFonts w:ascii="Work Sans" w:eastAsia="Segoe UI" w:hAnsi="Work Sans" w:cs="Arial"/>
          <w:i/>
          <w:color w:val="000000" w:themeColor="text1"/>
          <w:sz w:val="18"/>
          <w:szCs w:val="18"/>
          <w:lang w:val="es-MX"/>
        </w:rPr>
        <w:t xml:space="preserve"> específicas</w:t>
      </w:r>
      <w:r w:rsidR="00C57C03" w:rsidRPr="004B5274">
        <w:rPr>
          <w:rFonts w:ascii="Work Sans" w:eastAsia="Segoe UI" w:hAnsi="Work Sans" w:cs="Arial"/>
          <w:i/>
          <w:color w:val="000000" w:themeColor="text1"/>
          <w:sz w:val="18"/>
          <w:szCs w:val="18"/>
          <w:lang w:val="es-MX"/>
        </w:rPr>
        <w:t xml:space="preserve"> de:</w:t>
      </w:r>
    </w:p>
    <w:p w14:paraId="13680C33" w14:textId="77777777" w:rsidR="00C57C03" w:rsidRPr="004B5274" w:rsidRDefault="00C57C03" w:rsidP="00C57C03">
      <w:pPr>
        <w:suppressAutoHyphens w:val="0"/>
        <w:autoSpaceDN/>
        <w:contextualSpacing/>
        <w:jc w:val="both"/>
        <w:textAlignment w:val="auto"/>
        <w:rPr>
          <w:rFonts w:ascii="Work Sans" w:eastAsia="Segoe UI" w:hAnsi="Work Sans" w:cs="Arial"/>
          <w:i/>
          <w:color w:val="000000" w:themeColor="text1"/>
          <w:sz w:val="18"/>
          <w:szCs w:val="18"/>
          <w:lang w:val="es-MX"/>
        </w:rPr>
      </w:pPr>
    </w:p>
    <w:p w14:paraId="0D36B89B" w14:textId="61579F23" w:rsidR="00D8340D" w:rsidRPr="002D350C" w:rsidRDefault="00D8340D" w:rsidP="002D350C">
      <w:pPr>
        <w:suppressAutoHyphens w:val="0"/>
        <w:autoSpaceDN/>
        <w:ind w:left="778" w:firstLine="720"/>
        <w:contextualSpacing/>
        <w:jc w:val="both"/>
        <w:textAlignment w:val="auto"/>
        <w:rPr>
          <w:rFonts w:ascii="Work Sans" w:eastAsia="Segoe UI" w:hAnsi="Work Sans" w:cs="Arial"/>
          <w:i/>
          <w:color w:val="000000" w:themeColor="text1"/>
          <w:sz w:val="18"/>
          <w:szCs w:val="18"/>
          <w:lang w:val="es-MX"/>
        </w:rPr>
      </w:pPr>
      <w:r w:rsidRPr="002D350C">
        <w:rPr>
          <w:rFonts w:ascii="Work Sans" w:eastAsia="Segoe UI" w:hAnsi="Work Sans" w:cs="Arial"/>
          <w:i/>
          <w:color w:val="000000" w:themeColor="text1"/>
          <w:sz w:val="18"/>
          <w:szCs w:val="18"/>
          <w:lang w:val="es-MX"/>
        </w:rPr>
        <w:t>Ampliación de cupos de tarifa diferencial.</w:t>
      </w:r>
    </w:p>
    <w:p w14:paraId="7D0E3C31" w14:textId="496501B3" w:rsidR="00D8340D" w:rsidRPr="004B5274" w:rsidRDefault="00D8340D" w:rsidP="002D350C">
      <w:pPr>
        <w:pStyle w:val="Prrafodelista"/>
        <w:suppressAutoHyphens w:val="0"/>
        <w:autoSpaceDN/>
        <w:ind w:left="778" w:firstLine="662"/>
        <w:contextualSpacing/>
        <w:jc w:val="both"/>
        <w:textAlignment w:val="auto"/>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Otorgar tarifa diferencial especial a 20 volquetas de la zona</w:t>
      </w:r>
      <w:r w:rsidR="000C63C3" w:rsidRPr="004B5274">
        <w:rPr>
          <w:rFonts w:ascii="Work Sans" w:eastAsia="Segoe UI" w:hAnsi="Work Sans" w:cs="Arial"/>
          <w:i/>
          <w:color w:val="000000" w:themeColor="text1"/>
          <w:sz w:val="18"/>
          <w:szCs w:val="18"/>
          <w:lang w:val="es-MX"/>
        </w:rPr>
        <w:t>.</w:t>
      </w:r>
    </w:p>
    <w:p w14:paraId="347D5072" w14:textId="77777777" w:rsidR="00D8340D" w:rsidRPr="004B5274" w:rsidRDefault="00D8340D" w:rsidP="00D8340D">
      <w:pPr>
        <w:suppressAutoHyphens w:val="0"/>
        <w:autoSpaceDN/>
        <w:contextualSpacing/>
        <w:jc w:val="both"/>
        <w:textAlignment w:val="auto"/>
        <w:rPr>
          <w:rFonts w:ascii="Work Sans" w:eastAsia="Segoe UI" w:hAnsi="Work Sans" w:cs="Arial"/>
          <w:i/>
          <w:color w:val="000000" w:themeColor="text1"/>
          <w:sz w:val="18"/>
          <w:szCs w:val="18"/>
          <w:lang w:val="es-MX"/>
        </w:rPr>
      </w:pPr>
    </w:p>
    <w:p w14:paraId="21404D6A" w14:textId="2DF240E4" w:rsidR="00165694" w:rsidRPr="004B5274" w:rsidRDefault="00944397">
      <w:pPr>
        <w:pStyle w:val="Prrafodelista"/>
        <w:numPr>
          <w:ilvl w:val="0"/>
          <w:numId w:val="22"/>
        </w:numPr>
        <w:suppressAutoHyphens w:val="0"/>
        <w:autoSpaceDN/>
        <w:ind w:left="1498"/>
        <w:contextualSpacing/>
        <w:jc w:val="both"/>
        <w:textAlignment w:val="auto"/>
        <w:rPr>
          <w:rFonts w:ascii="Work Sans" w:eastAsia="Segoe UI" w:hAnsi="Work Sans" w:cs="Arial"/>
          <w:i/>
          <w:color w:val="000000" w:themeColor="text1"/>
          <w:sz w:val="18"/>
          <w:szCs w:val="18"/>
          <w:lang w:val="es-MX"/>
        </w:rPr>
      </w:pPr>
      <w:r w:rsidRPr="004B5274">
        <w:rPr>
          <w:rFonts w:ascii="Work Sans" w:eastAsia="Segoe UI" w:hAnsi="Work Sans" w:cs="Arial"/>
          <w:i/>
          <w:color w:val="000000" w:themeColor="text1"/>
          <w:sz w:val="18"/>
          <w:szCs w:val="18"/>
          <w:lang w:val="es-MX"/>
        </w:rPr>
        <w:t>En dicha reunión, se solicitó al alcalde municipal remitir censo con la cantidad de cupos adicionales</w:t>
      </w:r>
      <w:r w:rsidR="00750BC0">
        <w:rPr>
          <w:rFonts w:ascii="Work Sans" w:eastAsia="Segoe UI" w:hAnsi="Work Sans" w:cs="Arial"/>
          <w:i/>
          <w:color w:val="000000" w:themeColor="text1"/>
          <w:sz w:val="18"/>
          <w:szCs w:val="18"/>
          <w:lang w:val="es-MX"/>
        </w:rPr>
        <w:t xml:space="preserve"> requeridos </w:t>
      </w:r>
      <w:r w:rsidRPr="004B5274">
        <w:rPr>
          <w:rFonts w:ascii="Work Sans" w:eastAsia="Segoe UI" w:hAnsi="Work Sans" w:cs="Arial"/>
          <w:i/>
          <w:color w:val="000000" w:themeColor="text1"/>
          <w:sz w:val="18"/>
          <w:szCs w:val="18"/>
          <w:lang w:val="es-MX"/>
        </w:rPr>
        <w:t xml:space="preserve">para revisión </w:t>
      </w:r>
      <w:r w:rsidR="00750BC0">
        <w:rPr>
          <w:rFonts w:ascii="Work Sans" w:eastAsia="Segoe UI" w:hAnsi="Work Sans" w:cs="Arial"/>
          <w:i/>
          <w:color w:val="000000" w:themeColor="text1"/>
          <w:sz w:val="18"/>
          <w:szCs w:val="18"/>
          <w:lang w:val="es-MX"/>
        </w:rPr>
        <w:t>por parte</w:t>
      </w:r>
      <w:r w:rsidR="003F3E1C">
        <w:rPr>
          <w:rFonts w:ascii="Work Sans" w:eastAsia="Segoe UI" w:hAnsi="Work Sans" w:cs="Arial"/>
          <w:i/>
          <w:color w:val="000000" w:themeColor="text1"/>
          <w:sz w:val="18"/>
          <w:szCs w:val="18"/>
          <w:lang w:val="es-MX"/>
        </w:rPr>
        <w:t xml:space="preserve"> del Equipo de Seguimiento al Proyecto</w:t>
      </w:r>
      <w:r w:rsidR="00750BC0">
        <w:rPr>
          <w:rFonts w:ascii="Work Sans" w:eastAsia="Segoe UI" w:hAnsi="Work Sans" w:cs="Arial"/>
          <w:i/>
          <w:color w:val="000000" w:themeColor="text1"/>
          <w:sz w:val="18"/>
          <w:szCs w:val="18"/>
          <w:lang w:val="es-MX"/>
        </w:rPr>
        <w:t xml:space="preserve"> </w:t>
      </w:r>
      <w:r w:rsidRPr="004B5274">
        <w:rPr>
          <w:rFonts w:ascii="Work Sans" w:eastAsia="Segoe UI" w:hAnsi="Work Sans" w:cs="Arial"/>
          <w:i/>
          <w:color w:val="000000" w:themeColor="text1"/>
          <w:sz w:val="18"/>
          <w:szCs w:val="18"/>
          <w:lang w:val="es-MX"/>
        </w:rPr>
        <w:t>de la ANI.</w:t>
      </w:r>
    </w:p>
    <w:p w14:paraId="3BAD9463" w14:textId="77777777" w:rsidR="00E629ED" w:rsidRPr="004B5274" w:rsidRDefault="00E629ED" w:rsidP="002C37BF">
      <w:pPr>
        <w:pStyle w:val="Prrafodelista"/>
        <w:suppressAutoHyphens w:val="0"/>
        <w:autoSpaceDN/>
        <w:ind w:left="1498"/>
        <w:contextualSpacing/>
        <w:jc w:val="both"/>
        <w:textAlignment w:val="auto"/>
        <w:rPr>
          <w:rFonts w:ascii="Work Sans" w:eastAsia="Segoe UI" w:hAnsi="Work Sans" w:cs="Arial"/>
          <w:i/>
          <w:color w:val="000000" w:themeColor="text1"/>
          <w:sz w:val="18"/>
          <w:szCs w:val="18"/>
          <w:lang w:val="es-MX"/>
        </w:rPr>
      </w:pPr>
    </w:p>
    <w:p w14:paraId="4C20D145" w14:textId="42FA1601" w:rsidR="00D8340D" w:rsidRPr="004B5274" w:rsidRDefault="003A297A" w:rsidP="001339FF">
      <w:pPr>
        <w:suppressAutoHyphens w:val="0"/>
        <w:autoSpaceDN/>
        <w:ind w:left="720"/>
        <w:contextualSpacing/>
        <w:jc w:val="both"/>
        <w:textAlignment w:val="auto"/>
        <w:rPr>
          <w:rFonts w:ascii="Work Sans" w:eastAsia="Segoe UI" w:hAnsi="Work Sans" w:cs="Arial"/>
          <w:i/>
          <w:color w:val="000000" w:themeColor="text1"/>
          <w:sz w:val="18"/>
          <w:szCs w:val="18"/>
          <w:highlight w:val="yellow"/>
          <w:lang w:val="es-MX"/>
        </w:rPr>
      </w:pPr>
      <w:r w:rsidRPr="004B5274">
        <w:rPr>
          <w:rFonts w:ascii="Work Sans" w:eastAsia="Segoe UI" w:hAnsi="Work Sans" w:cs="Arial"/>
          <w:i/>
          <w:color w:val="000000" w:themeColor="text1"/>
          <w:sz w:val="18"/>
          <w:szCs w:val="18"/>
          <w:lang w:val="es-MX"/>
        </w:rPr>
        <w:t>De acuerdo con el análisis</w:t>
      </w:r>
      <w:r w:rsidR="003F3E1C">
        <w:rPr>
          <w:rFonts w:ascii="Work Sans" w:eastAsia="Segoe UI" w:hAnsi="Work Sans" w:cs="Arial"/>
          <w:i/>
          <w:color w:val="000000" w:themeColor="text1"/>
          <w:sz w:val="18"/>
          <w:szCs w:val="18"/>
          <w:lang w:val="es-MX"/>
        </w:rPr>
        <w:t xml:space="preserve"> </w:t>
      </w:r>
      <w:bookmarkStart w:id="4" w:name="_Hlk123904402"/>
      <w:r w:rsidR="003F3E1C">
        <w:rPr>
          <w:rFonts w:ascii="Work Sans" w:eastAsia="Segoe UI" w:hAnsi="Work Sans" w:cs="Arial"/>
          <w:i/>
          <w:color w:val="000000" w:themeColor="text1"/>
          <w:sz w:val="18"/>
          <w:szCs w:val="18"/>
          <w:lang w:val="es-MX"/>
        </w:rPr>
        <w:t>realizado por la Interventoría del proyecto, y las áreas Financiera, Social, riesgos y Técnica de la ANI, se encuentra</w:t>
      </w:r>
      <w:r w:rsidRPr="004B5274">
        <w:rPr>
          <w:rFonts w:ascii="Work Sans" w:eastAsia="Segoe UI" w:hAnsi="Work Sans" w:cs="Arial"/>
          <w:i/>
          <w:color w:val="000000" w:themeColor="text1"/>
          <w:sz w:val="18"/>
          <w:szCs w:val="18"/>
          <w:lang w:val="es-MX"/>
        </w:rPr>
        <w:t xml:space="preserve"> suficiencia de las fuentes de compensación del proyecto, </w:t>
      </w:r>
      <w:r w:rsidR="003F3E1C">
        <w:rPr>
          <w:rFonts w:ascii="Work Sans" w:eastAsia="Segoe UI" w:hAnsi="Work Sans" w:cs="Arial"/>
          <w:i/>
          <w:color w:val="000000" w:themeColor="text1"/>
          <w:sz w:val="18"/>
          <w:szCs w:val="18"/>
          <w:lang w:val="es-MX"/>
        </w:rPr>
        <w:t xml:space="preserve">por lo que </w:t>
      </w:r>
      <w:r w:rsidRPr="004B5274">
        <w:rPr>
          <w:rFonts w:ascii="Work Sans" w:eastAsia="Segoe UI" w:hAnsi="Work Sans" w:cs="Arial"/>
          <w:i/>
          <w:color w:val="000000" w:themeColor="text1"/>
          <w:sz w:val="18"/>
          <w:szCs w:val="18"/>
          <w:lang w:val="es-MX"/>
        </w:rPr>
        <w:t xml:space="preserve">se </w:t>
      </w:r>
      <w:bookmarkEnd w:id="4"/>
      <w:r w:rsidRPr="004B5274">
        <w:rPr>
          <w:rFonts w:ascii="Work Sans" w:eastAsia="Segoe UI" w:hAnsi="Work Sans" w:cs="Arial"/>
          <w:i/>
          <w:color w:val="000000" w:themeColor="text1"/>
          <w:sz w:val="18"/>
          <w:szCs w:val="18"/>
          <w:lang w:val="es-MX"/>
        </w:rPr>
        <w:t xml:space="preserve">considera procedente </w:t>
      </w:r>
      <w:r w:rsidR="00763D44" w:rsidRPr="004B5274">
        <w:rPr>
          <w:rFonts w:ascii="Work Sans" w:eastAsia="Segoe UI" w:hAnsi="Work Sans" w:cs="Arial"/>
          <w:i/>
          <w:color w:val="000000" w:themeColor="text1"/>
          <w:sz w:val="18"/>
          <w:szCs w:val="18"/>
          <w:lang w:val="es-MX"/>
        </w:rPr>
        <w:t xml:space="preserve">otorgar 100 cupos </w:t>
      </w:r>
      <w:r w:rsidR="00124964" w:rsidRPr="004B5274">
        <w:rPr>
          <w:rFonts w:ascii="Work Sans" w:eastAsia="Segoe UI" w:hAnsi="Work Sans" w:cs="Arial"/>
          <w:i/>
          <w:color w:val="000000" w:themeColor="text1"/>
          <w:sz w:val="18"/>
          <w:szCs w:val="18"/>
          <w:lang w:val="es-MX"/>
        </w:rPr>
        <w:t xml:space="preserve">adicionales </w:t>
      </w:r>
      <w:r w:rsidR="00763D44" w:rsidRPr="004B5274">
        <w:rPr>
          <w:rFonts w:ascii="Work Sans" w:eastAsia="Segoe UI" w:hAnsi="Work Sans" w:cs="Arial"/>
          <w:i/>
          <w:color w:val="000000" w:themeColor="text1"/>
          <w:sz w:val="18"/>
          <w:szCs w:val="18"/>
          <w:lang w:val="es-MX"/>
        </w:rPr>
        <w:t>de beneficios de tarifa diferencial en el peaje Cisneros para Categorías I y II</w:t>
      </w:r>
      <w:r w:rsidR="004E2D26" w:rsidRPr="004B5274">
        <w:rPr>
          <w:rFonts w:ascii="Work Sans" w:eastAsia="Segoe UI" w:hAnsi="Work Sans" w:cs="Arial"/>
          <w:i/>
          <w:color w:val="000000" w:themeColor="text1"/>
          <w:sz w:val="18"/>
          <w:szCs w:val="18"/>
          <w:lang w:val="es-MX"/>
        </w:rPr>
        <w:t>, así como 20 cupos para Categorías III y IV</w:t>
      </w:r>
      <w:r w:rsidR="0099662E" w:rsidRPr="004B5274">
        <w:rPr>
          <w:rFonts w:ascii="Work Sans" w:eastAsia="Segoe UI" w:hAnsi="Work Sans" w:cs="Arial"/>
          <w:i/>
          <w:color w:val="000000" w:themeColor="text1"/>
          <w:sz w:val="18"/>
          <w:szCs w:val="18"/>
          <w:lang w:val="es-MX"/>
        </w:rPr>
        <w:t xml:space="preserve"> para suplir la necesidad de vehículos que contaban con este beneficio </w:t>
      </w:r>
      <w:r w:rsidR="00386285" w:rsidRPr="004B5274">
        <w:rPr>
          <w:rFonts w:ascii="Work Sans" w:eastAsia="Segoe UI" w:hAnsi="Work Sans" w:cs="Arial"/>
          <w:i/>
          <w:color w:val="000000" w:themeColor="text1"/>
          <w:sz w:val="18"/>
          <w:szCs w:val="18"/>
          <w:lang w:val="es-MX"/>
        </w:rPr>
        <w:t>antes del recibo del peaje Cisneros por parte de la Concesión</w:t>
      </w:r>
      <w:r w:rsidR="00763D44" w:rsidRPr="004B5274">
        <w:rPr>
          <w:rFonts w:ascii="Work Sans" w:eastAsia="Segoe UI" w:hAnsi="Work Sans" w:cs="Arial"/>
          <w:i/>
          <w:color w:val="000000" w:themeColor="text1"/>
          <w:sz w:val="18"/>
          <w:szCs w:val="18"/>
          <w:lang w:val="es-MX"/>
        </w:rPr>
        <w:t>.</w:t>
      </w:r>
      <w:r w:rsidR="00590C58" w:rsidRPr="004B5274">
        <w:rPr>
          <w:rFonts w:ascii="Work Sans" w:eastAsia="Segoe UI" w:hAnsi="Work Sans" w:cs="Arial"/>
          <w:i/>
          <w:color w:val="000000" w:themeColor="text1"/>
          <w:sz w:val="18"/>
          <w:szCs w:val="18"/>
          <w:lang w:val="es-MX"/>
        </w:rPr>
        <w:t xml:space="preserve"> </w:t>
      </w:r>
    </w:p>
    <w:p w14:paraId="69B54CF9" w14:textId="77777777" w:rsidR="009B4C09" w:rsidRPr="004B5274" w:rsidRDefault="009B4C09" w:rsidP="009B4C09">
      <w:pPr>
        <w:pStyle w:val="Prrafodelista"/>
        <w:ind w:left="1440"/>
        <w:jc w:val="both"/>
        <w:rPr>
          <w:rFonts w:ascii="Work Sans" w:eastAsia="Segoe UI" w:hAnsi="Work Sans" w:cs="Arial"/>
          <w:i/>
          <w:color w:val="000000" w:themeColor="text1"/>
          <w:sz w:val="18"/>
          <w:szCs w:val="18"/>
          <w:lang w:val="es-MX"/>
        </w:rPr>
      </w:pPr>
    </w:p>
    <w:p w14:paraId="78C8F1C7" w14:textId="70A15082" w:rsidR="003604DB" w:rsidRPr="004B5274" w:rsidRDefault="003604DB" w:rsidP="003604DB">
      <w:pPr>
        <w:ind w:left="720"/>
        <w:jc w:val="both"/>
        <w:rPr>
          <w:rFonts w:ascii="Work Sans" w:eastAsia="Segoe UI" w:hAnsi="Work Sans" w:cs="Arial"/>
          <w:b/>
          <w:bCs/>
          <w:i/>
          <w:color w:val="000000" w:themeColor="text1"/>
          <w:sz w:val="18"/>
          <w:szCs w:val="18"/>
        </w:rPr>
      </w:pPr>
      <w:r w:rsidRPr="004B5274">
        <w:rPr>
          <w:rFonts w:ascii="Work Sans" w:eastAsia="Segoe UI" w:hAnsi="Work Sans" w:cs="Arial"/>
          <w:b/>
          <w:bCs/>
          <w:i/>
          <w:color w:val="000000" w:themeColor="text1"/>
          <w:sz w:val="18"/>
          <w:szCs w:val="18"/>
        </w:rPr>
        <w:t>Estaciones de Peaje Trapiche y Cabildo:</w:t>
      </w:r>
    </w:p>
    <w:p w14:paraId="126D433D" w14:textId="77777777" w:rsidR="003604DB" w:rsidRPr="004B5274" w:rsidRDefault="003604DB" w:rsidP="002C37BF">
      <w:pPr>
        <w:autoSpaceDE w:val="0"/>
        <w:adjustRightInd w:val="0"/>
        <w:jc w:val="both"/>
        <w:rPr>
          <w:rFonts w:ascii="Work Sans" w:eastAsia="Segoe UI" w:hAnsi="Work Sans" w:cs="Arial"/>
          <w:i/>
          <w:color w:val="000000" w:themeColor="text1"/>
          <w:sz w:val="18"/>
          <w:szCs w:val="18"/>
        </w:rPr>
      </w:pPr>
    </w:p>
    <w:p w14:paraId="69E19D71" w14:textId="71D76279" w:rsidR="00A75B56" w:rsidRPr="002D350C" w:rsidRDefault="00A75B56" w:rsidP="00A75B56">
      <w:pPr>
        <w:ind w:left="720" w:right="30"/>
        <w:jc w:val="both"/>
        <w:rPr>
          <w:rFonts w:ascii="Work Sans" w:eastAsia="Segoe UI" w:hAnsi="Work Sans" w:cs="Arial"/>
          <w:i/>
          <w:color w:val="000000" w:themeColor="text1"/>
          <w:sz w:val="18"/>
          <w:szCs w:val="18"/>
        </w:rPr>
      </w:pPr>
      <w:r w:rsidRPr="002D350C">
        <w:rPr>
          <w:rFonts w:ascii="Work Sans" w:eastAsia="Segoe UI" w:hAnsi="Work Sans" w:cs="Arial"/>
          <w:i/>
          <w:color w:val="000000" w:themeColor="text1"/>
          <w:sz w:val="18"/>
          <w:szCs w:val="18"/>
        </w:rPr>
        <w:t xml:space="preserve">De los 4.400 cupos </w:t>
      </w:r>
      <w:r w:rsidR="00E84195" w:rsidRPr="002D350C">
        <w:rPr>
          <w:rFonts w:ascii="Work Sans" w:eastAsia="Segoe UI" w:hAnsi="Work Sans" w:cs="Arial"/>
          <w:i/>
          <w:color w:val="000000" w:themeColor="text1"/>
          <w:sz w:val="18"/>
          <w:szCs w:val="18"/>
        </w:rPr>
        <w:t xml:space="preserve">para tarifas diferenciales </w:t>
      </w:r>
      <w:r w:rsidRPr="002D350C">
        <w:rPr>
          <w:rFonts w:ascii="Work Sans" w:eastAsia="Segoe UI" w:hAnsi="Work Sans" w:cs="Arial"/>
          <w:i/>
          <w:color w:val="000000" w:themeColor="text1"/>
          <w:sz w:val="18"/>
          <w:szCs w:val="18"/>
        </w:rPr>
        <w:t xml:space="preserve">establecidos en la Resolución No. 20223040001825 del 14 de enero de 2022, </w:t>
      </w:r>
      <w:r w:rsidR="00E84195" w:rsidRPr="002D350C">
        <w:rPr>
          <w:rFonts w:ascii="Work Sans" w:eastAsia="Segoe UI" w:hAnsi="Work Sans" w:cs="Arial"/>
          <w:i/>
          <w:color w:val="000000" w:themeColor="text1"/>
          <w:sz w:val="18"/>
          <w:szCs w:val="18"/>
        </w:rPr>
        <w:t>para</w:t>
      </w:r>
      <w:r w:rsidRPr="002D350C">
        <w:rPr>
          <w:rFonts w:ascii="Work Sans" w:eastAsia="Segoe UI" w:hAnsi="Work Sans" w:cs="Arial"/>
          <w:i/>
          <w:color w:val="000000" w:themeColor="text1"/>
          <w:sz w:val="18"/>
          <w:szCs w:val="18"/>
        </w:rPr>
        <w:t xml:space="preserve"> las categorías IE y IIE, en las estaciones de Peaje Trapiche y Cabildo, a la fecha, por parte de la Agencia Nacional de Infraestructura</w:t>
      </w:r>
      <w:r w:rsidR="00E84195" w:rsidRPr="002D350C">
        <w:rPr>
          <w:rFonts w:ascii="Work Sans" w:eastAsia="Segoe UI" w:hAnsi="Work Sans" w:cs="Arial"/>
          <w:i/>
          <w:color w:val="000000" w:themeColor="text1"/>
          <w:sz w:val="18"/>
          <w:szCs w:val="18"/>
        </w:rPr>
        <w:t xml:space="preserve"> se</w:t>
      </w:r>
      <w:r w:rsidRPr="002D350C">
        <w:rPr>
          <w:rFonts w:ascii="Work Sans" w:eastAsia="Segoe UI" w:hAnsi="Work Sans" w:cs="Arial"/>
          <w:i/>
          <w:color w:val="000000" w:themeColor="text1"/>
          <w:sz w:val="18"/>
          <w:szCs w:val="18"/>
        </w:rPr>
        <w:t xml:space="preserve"> han otorgado un total de 3.326.</w:t>
      </w:r>
    </w:p>
    <w:p w14:paraId="72EEB8AE" w14:textId="77777777" w:rsidR="00851FAA" w:rsidRPr="002D350C" w:rsidRDefault="00851FAA" w:rsidP="00E84195">
      <w:pPr>
        <w:ind w:right="30"/>
        <w:jc w:val="both"/>
        <w:rPr>
          <w:rFonts w:ascii="Work Sans" w:eastAsia="Segoe UI" w:hAnsi="Work Sans" w:cs="Arial"/>
          <w:i/>
          <w:color w:val="000000" w:themeColor="text1"/>
          <w:sz w:val="18"/>
          <w:szCs w:val="18"/>
        </w:rPr>
      </w:pPr>
    </w:p>
    <w:p w14:paraId="635B037C" w14:textId="77777777" w:rsidR="00783749" w:rsidRPr="00783749" w:rsidRDefault="00783749" w:rsidP="00783749">
      <w:pPr>
        <w:autoSpaceDE w:val="0"/>
        <w:adjustRightInd w:val="0"/>
        <w:ind w:left="720"/>
        <w:jc w:val="both"/>
        <w:rPr>
          <w:rFonts w:ascii="Work Sans" w:eastAsia="Segoe UI" w:hAnsi="Work Sans" w:cs="Arial"/>
          <w:i/>
          <w:color w:val="000000" w:themeColor="text1"/>
          <w:sz w:val="18"/>
          <w:szCs w:val="18"/>
        </w:rPr>
      </w:pPr>
      <w:r w:rsidRPr="00783749">
        <w:rPr>
          <w:rFonts w:ascii="Work Sans" w:eastAsia="Segoe UI" w:hAnsi="Work Sans" w:cs="Arial"/>
          <w:i/>
          <w:color w:val="000000" w:themeColor="text1"/>
          <w:sz w:val="18"/>
          <w:szCs w:val="18"/>
        </w:rPr>
        <w:t xml:space="preserve">En reunión de comité gerencial llevada a cabo el día 18 de octubre de 2022, el concesionario Vías del </w:t>
      </w:r>
      <w:proofErr w:type="spellStart"/>
      <w:r w:rsidRPr="00783749">
        <w:rPr>
          <w:rFonts w:ascii="Work Sans" w:eastAsia="Segoe UI" w:hAnsi="Work Sans" w:cs="Arial"/>
          <w:i/>
          <w:color w:val="000000" w:themeColor="text1"/>
          <w:sz w:val="18"/>
          <w:szCs w:val="18"/>
        </w:rPr>
        <w:t>Nus</w:t>
      </w:r>
      <w:proofErr w:type="spellEnd"/>
      <w:r w:rsidRPr="00783749">
        <w:rPr>
          <w:rFonts w:ascii="Work Sans" w:eastAsia="Segoe UI" w:hAnsi="Work Sans" w:cs="Arial"/>
          <w:i/>
          <w:color w:val="000000" w:themeColor="text1"/>
          <w:sz w:val="18"/>
          <w:szCs w:val="18"/>
        </w:rPr>
        <w:t xml:space="preserve"> manifestó que, de acuerdo con los documentos entregados por los usuarios, los 1.037 cupos que quedan disponibles se encuentran en proceso de aprobación. Así mismo, en reunión de seguimiento del día 31 de enero de 2023 el Concesionario mediante comunicación con radicado ANI No. 20234090029772 del 12 de enero de 2023 manifestó que se requerían 600 cupos de tarifa diferencial para los peajes de Trapiche y Cabildo, adicionales a los 4.400 otorgados mediante Resolución No. 20223040001825 del 14 de enero de 2022.</w:t>
      </w:r>
    </w:p>
    <w:p w14:paraId="48886D39" w14:textId="316A08F3" w:rsidR="00A42493" w:rsidRPr="00783749" w:rsidRDefault="00A42493" w:rsidP="003604DB">
      <w:pPr>
        <w:ind w:left="720" w:right="30"/>
        <w:jc w:val="both"/>
        <w:rPr>
          <w:rFonts w:ascii="Work Sans" w:eastAsia="Segoe UI" w:hAnsi="Work Sans" w:cs="Arial"/>
          <w:i/>
          <w:color w:val="000000" w:themeColor="text1"/>
          <w:sz w:val="18"/>
          <w:szCs w:val="18"/>
          <w:lang w:val="es-CO"/>
        </w:rPr>
      </w:pPr>
    </w:p>
    <w:p w14:paraId="579A2A4D" w14:textId="7AE8ABDC" w:rsidR="007148D1" w:rsidRDefault="007148D1" w:rsidP="003604DB">
      <w:pPr>
        <w:ind w:left="720" w:right="30"/>
        <w:jc w:val="both"/>
        <w:rPr>
          <w:rFonts w:ascii="Work Sans" w:eastAsia="Segoe UI" w:hAnsi="Work Sans" w:cs="Arial"/>
          <w:i/>
          <w:color w:val="000000" w:themeColor="text1"/>
          <w:sz w:val="18"/>
          <w:szCs w:val="18"/>
        </w:rPr>
      </w:pPr>
      <w:r>
        <w:rPr>
          <w:rFonts w:ascii="Work Sans" w:eastAsia="Segoe UI" w:hAnsi="Work Sans" w:cs="Arial"/>
          <w:i/>
          <w:color w:val="000000" w:themeColor="text1"/>
          <w:sz w:val="18"/>
          <w:szCs w:val="18"/>
        </w:rPr>
        <w:t>E</w:t>
      </w:r>
      <w:r w:rsidRPr="004B5274">
        <w:rPr>
          <w:rFonts w:ascii="Work Sans" w:eastAsia="Segoe UI" w:hAnsi="Work Sans" w:cs="Arial"/>
          <w:i/>
          <w:color w:val="000000" w:themeColor="text1"/>
          <w:sz w:val="18"/>
          <w:szCs w:val="18"/>
        </w:rPr>
        <w:t>n audiencia pública realizada el día 28 de octubre de 2022 en el municipio de Barbosa, diferentes actores de la comunidad hicieron solicitud de tarifas diferenciales para municipios del Norte del Valle de Aburrá, como se puede observar en detalle en el componente social, diferentes municipios remitieron solicitud de beneficio de tarifa diferencial para los peajes del proyecto</w:t>
      </w:r>
      <w:r>
        <w:rPr>
          <w:rFonts w:ascii="Work Sans" w:eastAsia="Segoe UI" w:hAnsi="Work Sans" w:cs="Arial"/>
          <w:i/>
          <w:color w:val="000000" w:themeColor="text1"/>
          <w:sz w:val="18"/>
          <w:szCs w:val="18"/>
        </w:rPr>
        <w:t>.</w:t>
      </w:r>
    </w:p>
    <w:p w14:paraId="67690D26" w14:textId="77777777" w:rsidR="007148D1" w:rsidRDefault="007148D1" w:rsidP="003604DB">
      <w:pPr>
        <w:ind w:left="720" w:right="30"/>
        <w:jc w:val="both"/>
        <w:rPr>
          <w:rFonts w:ascii="Work Sans" w:eastAsia="Segoe UI" w:hAnsi="Work Sans" w:cs="Arial"/>
          <w:i/>
          <w:color w:val="000000" w:themeColor="text1"/>
          <w:sz w:val="18"/>
          <w:szCs w:val="18"/>
        </w:rPr>
      </w:pPr>
    </w:p>
    <w:p w14:paraId="52638DB9" w14:textId="68B65F61" w:rsidR="00571421" w:rsidRDefault="00571421" w:rsidP="00A75B56">
      <w:pPr>
        <w:ind w:left="720" w:right="30"/>
        <w:jc w:val="both"/>
        <w:rPr>
          <w:rFonts w:ascii="Work Sans" w:eastAsia="Segoe UI" w:hAnsi="Work Sans" w:cs="Arial"/>
          <w:i/>
          <w:color w:val="000000" w:themeColor="text1"/>
          <w:sz w:val="18"/>
          <w:szCs w:val="18"/>
        </w:rPr>
      </w:pPr>
      <w:r>
        <w:rPr>
          <w:rFonts w:ascii="Work Sans" w:eastAsia="Segoe UI" w:hAnsi="Work Sans" w:cs="Arial"/>
          <w:i/>
          <w:color w:val="000000" w:themeColor="text1"/>
          <w:sz w:val="18"/>
          <w:szCs w:val="18"/>
        </w:rPr>
        <w:t xml:space="preserve">Sumado a lo anterior, los días 20 y 21 de enero de 2023, se presentó un plantón </w:t>
      </w:r>
      <w:r w:rsidR="00D538C2">
        <w:rPr>
          <w:rFonts w:ascii="Work Sans" w:eastAsia="Segoe UI" w:hAnsi="Work Sans" w:cs="Arial"/>
          <w:i/>
          <w:color w:val="000000" w:themeColor="text1"/>
          <w:sz w:val="18"/>
          <w:szCs w:val="18"/>
        </w:rPr>
        <w:t xml:space="preserve">conformado por varios representantes del gremio camionero, quienes solicitaban se incluyeran a vehículos de Categorías III, IV y </w:t>
      </w:r>
      <w:r w:rsidR="00CD7089">
        <w:rPr>
          <w:rFonts w:ascii="Work Sans" w:eastAsia="Segoe UI" w:hAnsi="Work Sans" w:cs="Arial"/>
          <w:i/>
          <w:color w:val="000000" w:themeColor="text1"/>
          <w:sz w:val="18"/>
          <w:szCs w:val="18"/>
        </w:rPr>
        <w:t>V en la tarifa diferencial. (</w:t>
      </w:r>
      <w:r w:rsidR="00C45109">
        <w:rPr>
          <w:rFonts w:ascii="Work Sans" w:eastAsia="Segoe UI" w:hAnsi="Work Sans" w:cs="Arial"/>
          <w:i/>
          <w:color w:val="000000" w:themeColor="text1"/>
          <w:sz w:val="18"/>
          <w:szCs w:val="18"/>
        </w:rPr>
        <w:t>S</w:t>
      </w:r>
      <w:r w:rsidR="00CD7089">
        <w:rPr>
          <w:rFonts w:ascii="Work Sans" w:eastAsia="Segoe UI" w:hAnsi="Work Sans" w:cs="Arial"/>
          <w:i/>
          <w:color w:val="000000" w:themeColor="text1"/>
          <w:sz w:val="18"/>
          <w:szCs w:val="18"/>
        </w:rPr>
        <w:t>ituación que se puede observar en detalle en el aparte social).</w:t>
      </w:r>
    </w:p>
    <w:p w14:paraId="6241071D" w14:textId="77777777" w:rsidR="00CD7089" w:rsidRDefault="00CD7089" w:rsidP="00A75B56">
      <w:pPr>
        <w:ind w:left="720" w:right="30"/>
        <w:jc w:val="both"/>
        <w:rPr>
          <w:rFonts w:ascii="Work Sans" w:eastAsia="Segoe UI" w:hAnsi="Work Sans" w:cs="Arial"/>
          <w:i/>
          <w:color w:val="000000" w:themeColor="text1"/>
          <w:sz w:val="18"/>
          <w:szCs w:val="18"/>
        </w:rPr>
      </w:pPr>
    </w:p>
    <w:p w14:paraId="6CAA5EC7" w14:textId="519F8E7E" w:rsidR="00A75B56" w:rsidRDefault="00A75B56" w:rsidP="00A75B56">
      <w:pPr>
        <w:ind w:left="720" w:right="30"/>
        <w:jc w:val="both"/>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De acuerdo con lo indicado en el aparte social, se desarrollaron diferentes espacios con la comunidad, donde expusieron su inconformidad con las tarifas establecidas en los peajes del proyecto</w:t>
      </w:r>
      <w:r w:rsidR="007148D1">
        <w:rPr>
          <w:rFonts w:ascii="Work Sans" w:eastAsia="Segoe UI" w:hAnsi="Work Sans" w:cs="Arial"/>
          <w:i/>
          <w:color w:val="000000" w:themeColor="text1"/>
          <w:sz w:val="18"/>
          <w:szCs w:val="18"/>
        </w:rPr>
        <w:t>, y se llegaron a acuerdos que se plasman en documento de modificación de Resolución de Peajes</w:t>
      </w:r>
      <w:r w:rsidRPr="004B5274">
        <w:rPr>
          <w:rFonts w:ascii="Work Sans" w:eastAsia="Segoe UI" w:hAnsi="Work Sans" w:cs="Arial"/>
          <w:i/>
          <w:color w:val="000000" w:themeColor="text1"/>
          <w:sz w:val="18"/>
          <w:szCs w:val="18"/>
        </w:rPr>
        <w:t>.</w:t>
      </w:r>
    </w:p>
    <w:p w14:paraId="4BE61078" w14:textId="77777777" w:rsidR="00A75B56" w:rsidRPr="004B5274" w:rsidRDefault="00A75B56" w:rsidP="00E84195">
      <w:pPr>
        <w:ind w:right="30"/>
        <w:jc w:val="both"/>
        <w:rPr>
          <w:rFonts w:ascii="Work Sans" w:eastAsia="Segoe UI" w:hAnsi="Work Sans" w:cs="Arial"/>
          <w:i/>
          <w:color w:val="000000" w:themeColor="text1"/>
          <w:sz w:val="18"/>
          <w:szCs w:val="18"/>
        </w:rPr>
      </w:pPr>
    </w:p>
    <w:p w14:paraId="58280470" w14:textId="2A965C0B" w:rsidR="00C0429C" w:rsidRDefault="004900F4" w:rsidP="003604DB">
      <w:pPr>
        <w:ind w:left="720" w:right="30"/>
        <w:jc w:val="both"/>
        <w:rPr>
          <w:rFonts w:ascii="Work Sans" w:eastAsia="Segoe UI" w:hAnsi="Work Sans" w:cs="Arial"/>
          <w:i/>
          <w:color w:val="000000" w:themeColor="text1"/>
          <w:sz w:val="18"/>
          <w:szCs w:val="18"/>
        </w:rPr>
      </w:pPr>
      <w:r>
        <w:rPr>
          <w:rFonts w:ascii="Work Sans" w:eastAsia="Segoe UI" w:hAnsi="Work Sans" w:cs="Arial"/>
          <w:i/>
          <w:color w:val="000000" w:themeColor="text1"/>
          <w:sz w:val="18"/>
          <w:szCs w:val="18"/>
        </w:rPr>
        <w:t>Con fundamento en lo expuesto,</w:t>
      </w:r>
      <w:r w:rsidR="00C82C96" w:rsidRPr="004B5274">
        <w:rPr>
          <w:rFonts w:ascii="Work Sans" w:eastAsia="Segoe UI" w:hAnsi="Work Sans" w:cs="Arial"/>
          <w:i/>
          <w:color w:val="000000" w:themeColor="text1"/>
          <w:sz w:val="18"/>
          <w:szCs w:val="18"/>
        </w:rPr>
        <w:t xml:space="preserve"> </w:t>
      </w:r>
      <w:r w:rsidR="0081200B" w:rsidRPr="004B5274">
        <w:rPr>
          <w:rFonts w:ascii="Work Sans" w:eastAsia="Segoe UI" w:hAnsi="Work Sans" w:cs="Arial"/>
          <w:i/>
          <w:color w:val="000000" w:themeColor="text1"/>
          <w:sz w:val="18"/>
          <w:szCs w:val="18"/>
        </w:rPr>
        <w:t xml:space="preserve">es procedente ampliar los cupos para atender la necesidad de los municipios que </w:t>
      </w:r>
      <w:r w:rsidR="008F34BF" w:rsidRPr="004B5274">
        <w:rPr>
          <w:rFonts w:ascii="Work Sans" w:eastAsia="Segoe UI" w:hAnsi="Work Sans" w:cs="Arial"/>
          <w:i/>
          <w:color w:val="000000" w:themeColor="text1"/>
          <w:sz w:val="18"/>
          <w:szCs w:val="18"/>
        </w:rPr>
        <w:t>están ubicados</w:t>
      </w:r>
      <w:r w:rsidR="0081200B" w:rsidRPr="004B5274">
        <w:rPr>
          <w:rFonts w:ascii="Work Sans" w:eastAsia="Segoe UI" w:hAnsi="Work Sans" w:cs="Arial"/>
          <w:i/>
          <w:color w:val="000000" w:themeColor="text1"/>
          <w:sz w:val="18"/>
          <w:szCs w:val="18"/>
        </w:rPr>
        <w:t xml:space="preserve"> en </w:t>
      </w:r>
      <w:r w:rsidR="008F34BF" w:rsidRPr="004B5274">
        <w:rPr>
          <w:rFonts w:ascii="Work Sans" w:eastAsia="Segoe UI" w:hAnsi="Work Sans" w:cs="Arial"/>
          <w:i/>
          <w:color w:val="000000" w:themeColor="text1"/>
          <w:sz w:val="18"/>
          <w:szCs w:val="18"/>
        </w:rPr>
        <w:t>el área de influencia del proyecto</w:t>
      </w:r>
      <w:r w:rsidR="00CC16A3" w:rsidRPr="00CC16A3">
        <w:rPr>
          <w:rFonts w:ascii="Work Sans" w:eastAsia="Segoe UI" w:hAnsi="Work Sans" w:cs="Arial"/>
          <w:i/>
          <w:color w:val="000000" w:themeColor="text1"/>
          <w:sz w:val="18"/>
          <w:szCs w:val="18"/>
        </w:rPr>
        <w:t xml:space="preserve"> </w:t>
      </w:r>
      <w:r w:rsidR="00CC16A3">
        <w:rPr>
          <w:rFonts w:ascii="Work Sans" w:eastAsia="Segoe UI" w:hAnsi="Work Sans" w:cs="Arial"/>
          <w:i/>
          <w:color w:val="000000" w:themeColor="text1"/>
          <w:sz w:val="18"/>
          <w:szCs w:val="18"/>
        </w:rPr>
        <w:t xml:space="preserve">y manifiestan tener una </w:t>
      </w:r>
      <w:r w:rsidR="00CC16A3" w:rsidRPr="004B5274">
        <w:rPr>
          <w:rFonts w:ascii="Work Sans" w:eastAsia="Segoe UI" w:hAnsi="Work Sans" w:cs="Arial"/>
          <w:i/>
          <w:color w:val="000000" w:themeColor="text1"/>
          <w:sz w:val="18"/>
          <w:szCs w:val="18"/>
        </w:rPr>
        <w:t>afecta</w:t>
      </w:r>
      <w:r w:rsidR="004D5710">
        <w:rPr>
          <w:rFonts w:ascii="Work Sans" w:eastAsia="Segoe UI" w:hAnsi="Work Sans" w:cs="Arial"/>
          <w:i/>
          <w:color w:val="000000" w:themeColor="text1"/>
          <w:sz w:val="18"/>
          <w:szCs w:val="18"/>
        </w:rPr>
        <w:t>ción</w:t>
      </w:r>
      <w:r w:rsidR="00CC16A3" w:rsidRPr="004B5274">
        <w:rPr>
          <w:rFonts w:ascii="Work Sans" w:eastAsia="Segoe UI" w:hAnsi="Work Sans" w:cs="Arial"/>
          <w:i/>
          <w:color w:val="000000" w:themeColor="text1"/>
          <w:sz w:val="18"/>
          <w:szCs w:val="18"/>
        </w:rPr>
        <w:t xml:space="preserve"> por los peajes Trapiche y Cabildo</w:t>
      </w:r>
      <w:r w:rsidR="008F34BF" w:rsidRPr="004B5274">
        <w:rPr>
          <w:rFonts w:ascii="Work Sans" w:eastAsia="Segoe UI" w:hAnsi="Work Sans" w:cs="Arial"/>
          <w:i/>
          <w:color w:val="000000" w:themeColor="text1"/>
          <w:sz w:val="18"/>
          <w:szCs w:val="18"/>
        </w:rPr>
        <w:t>,</w:t>
      </w:r>
      <w:r w:rsidR="00CC16A3">
        <w:rPr>
          <w:rFonts w:ascii="Work Sans" w:eastAsia="Segoe UI" w:hAnsi="Work Sans" w:cs="Arial"/>
          <w:i/>
          <w:color w:val="000000" w:themeColor="text1"/>
          <w:sz w:val="18"/>
          <w:szCs w:val="18"/>
        </w:rPr>
        <w:t xml:space="preserve"> así como garantizar la seguridad y operación del corredor</w:t>
      </w:r>
      <w:r w:rsidR="0081200B" w:rsidRPr="004B5274">
        <w:rPr>
          <w:rFonts w:ascii="Work Sans" w:eastAsia="Segoe UI" w:hAnsi="Work Sans" w:cs="Arial"/>
          <w:i/>
          <w:color w:val="000000" w:themeColor="text1"/>
          <w:sz w:val="18"/>
          <w:szCs w:val="18"/>
        </w:rPr>
        <w:t>.</w:t>
      </w:r>
    </w:p>
    <w:p w14:paraId="033DC28D" w14:textId="77777777" w:rsidR="005360D9" w:rsidRPr="004B5274" w:rsidRDefault="005360D9" w:rsidP="003604DB">
      <w:pPr>
        <w:ind w:left="720" w:right="30"/>
        <w:jc w:val="both"/>
        <w:rPr>
          <w:rFonts w:ascii="Work Sans" w:eastAsia="Segoe UI" w:hAnsi="Work Sans" w:cs="Arial"/>
          <w:i/>
          <w:color w:val="000000" w:themeColor="text1"/>
          <w:sz w:val="18"/>
          <w:szCs w:val="18"/>
        </w:rPr>
      </w:pPr>
    </w:p>
    <w:p w14:paraId="30EBEDE6" w14:textId="18082624" w:rsidR="006454D8" w:rsidRPr="004B5274" w:rsidRDefault="00047B0C" w:rsidP="006454D8">
      <w:pPr>
        <w:ind w:left="720" w:right="30"/>
        <w:jc w:val="both"/>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 xml:space="preserve">Realizando un análisis de las solicitudes presentadas por la comunidad, </w:t>
      </w:r>
      <w:r w:rsidR="00447831" w:rsidRPr="004B5274">
        <w:rPr>
          <w:rFonts w:ascii="Work Sans" w:eastAsia="Segoe UI" w:hAnsi="Work Sans" w:cs="Arial"/>
          <w:i/>
          <w:color w:val="000000" w:themeColor="text1"/>
          <w:sz w:val="18"/>
          <w:szCs w:val="18"/>
        </w:rPr>
        <w:t xml:space="preserve">la </w:t>
      </w:r>
      <w:r w:rsidR="00DE0978" w:rsidRPr="004B5274">
        <w:rPr>
          <w:rFonts w:ascii="Work Sans" w:eastAsia="Segoe UI" w:hAnsi="Work Sans" w:cs="Arial"/>
          <w:i/>
          <w:color w:val="000000" w:themeColor="text1"/>
          <w:sz w:val="18"/>
          <w:szCs w:val="18"/>
        </w:rPr>
        <w:t xml:space="preserve">suficiencia de mecanismos del Contrato de </w:t>
      </w:r>
      <w:r w:rsidR="00521E08" w:rsidRPr="004B5274">
        <w:rPr>
          <w:rFonts w:ascii="Work Sans" w:eastAsia="Segoe UI" w:hAnsi="Work Sans" w:cs="Arial"/>
          <w:i/>
          <w:color w:val="000000" w:themeColor="text1"/>
          <w:sz w:val="18"/>
          <w:szCs w:val="18"/>
        </w:rPr>
        <w:t>Concesión</w:t>
      </w:r>
      <w:r w:rsidR="00B826D9" w:rsidRPr="004B5274">
        <w:rPr>
          <w:rFonts w:ascii="Work Sans" w:eastAsia="Segoe UI" w:hAnsi="Work Sans" w:cs="Arial"/>
          <w:i/>
          <w:color w:val="000000" w:themeColor="text1"/>
          <w:sz w:val="18"/>
          <w:szCs w:val="18"/>
        </w:rPr>
        <w:t xml:space="preserve"> </w:t>
      </w:r>
      <w:r w:rsidR="00724767" w:rsidRPr="004B5274">
        <w:rPr>
          <w:rFonts w:ascii="Work Sans" w:eastAsia="Segoe UI" w:hAnsi="Work Sans" w:cs="Arial"/>
          <w:i/>
          <w:color w:val="000000" w:themeColor="text1"/>
          <w:sz w:val="18"/>
          <w:szCs w:val="18"/>
        </w:rPr>
        <w:t>se determin</w:t>
      </w:r>
      <w:r w:rsidR="00521E08" w:rsidRPr="004B5274">
        <w:rPr>
          <w:rFonts w:ascii="Work Sans" w:eastAsia="Segoe UI" w:hAnsi="Work Sans" w:cs="Arial"/>
          <w:i/>
          <w:color w:val="000000" w:themeColor="text1"/>
          <w:sz w:val="18"/>
          <w:szCs w:val="18"/>
        </w:rPr>
        <w:t xml:space="preserve">ó que para las estaciones de peaje Trapiche y Cabildo pueden otorgarse </w:t>
      </w:r>
      <w:r w:rsidR="00402C87">
        <w:rPr>
          <w:rFonts w:ascii="Work Sans" w:eastAsia="Segoe UI" w:hAnsi="Work Sans" w:cs="Arial"/>
          <w:i/>
          <w:color w:val="000000" w:themeColor="text1"/>
          <w:sz w:val="18"/>
          <w:szCs w:val="18"/>
        </w:rPr>
        <w:t>60</w:t>
      </w:r>
      <w:r w:rsidR="00521E08" w:rsidRPr="004B5274">
        <w:rPr>
          <w:rFonts w:ascii="Work Sans" w:eastAsia="Segoe UI" w:hAnsi="Work Sans" w:cs="Arial"/>
          <w:i/>
          <w:color w:val="000000" w:themeColor="text1"/>
          <w:sz w:val="18"/>
          <w:szCs w:val="18"/>
        </w:rPr>
        <w:t>0 cupos adicionales para Categorías I y II</w:t>
      </w:r>
      <w:r w:rsidR="006454D8">
        <w:rPr>
          <w:rFonts w:ascii="Work Sans" w:eastAsia="Segoe UI" w:hAnsi="Work Sans" w:cs="Arial"/>
          <w:i/>
          <w:color w:val="000000" w:themeColor="text1"/>
          <w:sz w:val="18"/>
          <w:szCs w:val="18"/>
        </w:rPr>
        <w:t xml:space="preserve">, así como </w:t>
      </w:r>
      <w:r w:rsidR="002C12A2">
        <w:rPr>
          <w:rFonts w:ascii="Work Sans" w:eastAsia="Segoe UI" w:hAnsi="Work Sans" w:cs="Arial"/>
          <w:i/>
          <w:color w:val="000000" w:themeColor="text1"/>
          <w:sz w:val="18"/>
          <w:szCs w:val="18"/>
        </w:rPr>
        <w:t xml:space="preserve">258 </w:t>
      </w:r>
      <w:r w:rsidR="00402C87">
        <w:rPr>
          <w:rFonts w:ascii="Work Sans" w:eastAsia="Segoe UI" w:hAnsi="Work Sans" w:cs="Arial"/>
          <w:i/>
          <w:color w:val="000000" w:themeColor="text1"/>
          <w:sz w:val="18"/>
          <w:szCs w:val="18"/>
        </w:rPr>
        <w:t>cupos de tarifa diferencial para Categorías IIIE</w:t>
      </w:r>
      <w:r w:rsidR="002C12A2">
        <w:rPr>
          <w:rFonts w:ascii="Work Sans" w:eastAsia="Segoe UI" w:hAnsi="Work Sans" w:cs="Arial"/>
          <w:i/>
          <w:color w:val="000000" w:themeColor="text1"/>
          <w:sz w:val="18"/>
          <w:szCs w:val="18"/>
        </w:rPr>
        <w:t xml:space="preserve">, </w:t>
      </w:r>
      <w:r w:rsidR="00402C87">
        <w:rPr>
          <w:rFonts w:ascii="Work Sans" w:eastAsia="Segoe UI" w:hAnsi="Work Sans" w:cs="Arial"/>
          <w:i/>
          <w:color w:val="000000" w:themeColor="text1"/>
          <w:sz w:val="18"/>
          <w:szCs w:val="18"/>
        </w:rPr>
        <w:t>IVE</w:t>
      </w:r>
      <w:r w:rsidR="002C12A2">
        <w:rPr>
          <w:rFonts w:ascii="Work Sans" w:eastAsia="Segoe UI" w:hAnsi="Work Sans" w:cs="Arial"/>
          <w:i/>
          <w:color w:val="000000" w:themeColor="text1"/>
          <w:sz w:val="18"/>
          <w:szCs w:val="18"/>
        </w:rPr>
        <w:t xml:space="preserve"> y VE</w:t>
      </w:r>
      <w:r w:rsidR="00402C87">
        <w:rPr>
          <w:rFonts w:ascii="Work Sans" w:eastAsia="Segoe UI" w:hAnsi="Work Sans" w:cs="Arial"/>
          <w:i/>
          <w:color w:val="000000" w:themeColor="text1"/>
          <w:sz w:val="18"/>
          <w:szCs w:val="18"/>
        </w:rPr>
        <w:t xml:space="preserve"> para atender solicitud de </w:t>
      </w:r>
      <w:r w:rsidR="00803698">
        <w:rPr>
          <w:rFonts w:ascii="Work Sans" w:eastAsia="Segoe UI" w:hAnsi="Work Sans" w:cs="Arial"/>
          <w:i/>
          <w:color w:val="000000" w:themeColor="text1"/>
          <w:sz w:val="18"/>
          <w:szCs w:val="18"/>
        </w:rPr>
        <w:t xml:space="preserve">volqueteros </w:t>
      </w:r>
      <w:r w:rsidR="004A2B77">
        <w:rPr>
          <w:rFonts w:ascii="Work Sans" w:eastAsia="Segoe UI" w:hAnsi="Work Sans" w:cs="Arial"/>
          <w:i/>
          <w:color w:val="000000" w:themeColor="text1"/>
          <w:sz w:val="18"/>
          <w:szCs w:val="18"/>
        </w:rPr>
        <w:t xml:space="preserve">y vehículos de carga </w:t>
      </w:r>
      <w:r w:rsidR="00803698">
        <w:rPr>
          <w:rFonts w:ascii="Work Sans" w:eastAsia="Segoe UI" w:hAnsi="Work Sans" w:cs="Arial"/>
          <w:i/>
          <w:color w:val="000000" w:themeColor="text1"/>
          <w:sz w:val="18"/>
          <w:szCs w:val="18"/>
        </w:rPr>
        <w:t>residentes del municipio de Barbosa y de las veredas del municipio de Girardota que se impactan directamente con los peajes Trapiche y Cabildo.</w:t>
      </w:r>
    </w:p>
    <w:p w14:paraId="1A5CA3E7" w14:textId="77777777" w:rsidR="001044F0" w:rsidRPr="004B5274" w:rsidRDefault="001044F0" w:rsidP="003604DB">
      <w:pPr>
        <w:ind w:left="720" w:right="30"/>
        <w:jc w:val="both"/>
        <w:rPr>
          <w:rFonts w:ascii="Work Sans" w:eastAsia="Segoe UI" w:hAnsi="Work Sans" w:cs="Arial"/>
          <w:i/>
          <w:color w:val="000000" w:themeColor="text1"/>
          <w:sz w:val="18"/>
          <w:szCs w:val="18"/>
        </w:rPr>
      </w:pPr>
    </w:p>
    <w:p w14:paraId="32C48A93" w14:textId="77777777" w:rsidR="003604DB" w:rsidRPr="004B5274" w:rsidRDefault="003604DB" w:rsidP="003604DB">
      <w:pPr>
        <w:tabs>
          <w:tab w:val="left" w:pos="284"/>
          <w:tab w:val="left" w:pos="426"/>
        </w:tabs>
        <w:ind w:left="720"/>
        <w:jc w:val="both"/>
        <w:rPr>
          <w:rFonts w:ascii="Work Sans" w:eastAsia="Segoe UI" w:hAnsi="Work Sans" w:cs="Arial"/>
          <w:b/>
          <w:bCs/>
          <w:i/>
          <w:color w:val="000000" w:themeColor="text1"/>
          <w:sz w:val="18"/>
          <w:szCs w:val="18"/>
        </w:rPr>
      </w:pPr>
      <w:r w:rsidRPr="004B5274">
        <w:rPr>
          <w:rFonts w:ascii="Work Sans" w:eastAsia="Segoe UI" w:hAnsi="Work Sans" w:cs="Arial"/>
          <w:b/>
          <w:bCs/>
          <w:i/>
          <w:color w:val="000000" w:themeColor="text1"/>
          <w:sz w:val="18"/>
          <w:szCs w:val="18"/>
        </w:rPr>
        <w:t>Estación de peaje Pandequeso:</w:t>
      </w:r>
    </w:p>
    <w:p w14:paraId="3904EEC9" w14:textId="77777777" w:rsidR="003604DB" w:rsidRPr="004B5274" w:rsidRDefault="003604DB" w:rsidP="003604DB">
      <w:pPr>
        <w:ind w:left="720" w:right="623"/>
        <w:jc w:val="both"/>
        <w:rPr>
          <w:rFonts w:ascii="Work Sans" w:eastAsia="Segoe UI" w:hAnsi="Work Sans" w:cs="Arial"/>
          <w:b/>
          <w:bCs/>
          <w:i/>
          <w:color w:val="000000" w:themeColor="text1"/>
          <w:sz w:val="18"/>
          <w:szCs w:val="18"/>
          <w:highlight w:val="yellow"/>
        </w:rPr>
      </w:pPr>
    </w:p>
    <w:p w14:paraId="1924BDB7" w14:textId="58CEFE15" w:rsidR="003604DB" w:rsidRPr="004B5274" w:rsidRDefault="00A93DF6" w:rsidP="003604DB">
      <w:pPr>
        <w:ind w:left="720" w:right="30"/>
        <w:jc w:val="both"/>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lang w:bidi="ar-SA"/>
        </w:rPr>
        <w:t xml:space="preserve">De acuerdo con lo </w:t>
      </w:r>
      <w:r w:rsidR="000F0F25" w:rsidRPr="004B5274">
        <w:rPr>
          <w:rFonts w:ascii="Work Sans" w:eastAsia="Segoe UI" w:hAnsi="Work Sans" w:cs="Arial"/>
          <w:i/>
          <w:color w:val="000000" w:themeColor="text1"/>
          <w:sz w:val="18"/>
          <w:szCs w:val="18"/>
        </w:rPr>
        <w:t>establecido en la Resolución No. 20223040001825 del 14 de enero de 2022</w:t>
      </w:r>
      <w:r w:rsidR="004A2827" w:rsidRPr="004B5274">
        <w:rPr>
          <w:rFonts w:ascii="Work Sans" w:eastAsia="Segoe UI" w:hAnsi="Work Sans" w:cs="Arial"/>
          <w:i/>
          <w:color w:val="000000" w:themeColor="text1"/>
          <w:sz w:val="18"/>
          <w:szCs w:val="18"/>
        </w:rPr>
        <w:t xml:space="preserve">, </w:t>
      </w:r>
      <w:r w:rsidR="00251725" w:rsidRPr="004B5274">
        <w:rPr>
          <w:rFonts w:ascii="Work Sans" w:eastAsia="Segoe UI" w:hAnsi="Work Sans" w:cs="Arial"/>
          <w:i/>
          <w:color w:val="000000" w:themeColor="text1"/>
          <w:sz w:val="18"/>
          <w:szCs w:val="18"/>
        </w:rPr>
        <w:t xml:space="preserve">se han venido otorgando beneficios de tarifa diferencial </w:t>
      </w:r>
      <w:r w:rsidR="000A4C08" w:rsidRPr="004B5274">
        <w:rPr>
          <w:rFonts w:ascii="Work Sans" w:eastAsia="Segoe UI" w:hAnsi="Work Sans" w:cs="Arial"/>
          <w:i/>
          <w:color w:val="000000" w:themeColor="text1"/>
          <w:sz w:val="18"/>
          <w:szCs w:val="18"/>
        </w:rPr>
        <w:t xml:space="preserve">para el </w:t>
      </w:r>
      <w:r w:rsidR="00251725" w:rsidRPr="004B5274">
        <w:rPr>
          <w:rFonts w:ascii="Work Sans" w:eastAsia="Segoe UI" w:hAnsi="Work Sans" w:cs="Arial"/>
          <w:i/>
          <w:color w:val="000000" w:themeColor="text1"/>
          <w:sz w:val="18"/>
          <w:szCs w:val="18"/>
        </w:rPr>
        <w:t>peaje Pandequeso. De los 300 cupos establecidos en</w:t>
      </w:r>
      <w:r w:rsidR="009F7903">
        <w:rPr>
          <w:rFonts w:ascii="Work Sans" w:eastAsia="Segoe UI" w:hAnsi="Work Sans" w:cs="Arial"/>
          <w:i/>
          <w:color w:val="000000" w:themeColor="text1"/>
          <w:sz w:val="18"/>
          <w:szCs w:val="18"/>
        </w:rPr>
        <w:t xml:space="preserve"> dicha</w:t>
      </w:r>
      <w:r w:rsidR="00251725" w:rsidRPr="004B5274">
        <w:rPr>
          <w:rFonts w:ascii="Work Sans" w:eastAsia="Segoe UI" w:hAnsi="Work Sans" w:cs="Arial"/>
          <w:i/>
          <w:color w:val="000000" w:themeColor="text1"/>
          <w:sz w:val="18"/>
          <w:szCs w:val="18"/>
        </w:rPr>
        <w:t xml:space="preserve"> resolución</w:t>
      </w:r>
      <w:r w:rsidR="009F7903">
        <w:rPr>
          <w:rFonts w:ascii="Work Sans" w:eastAsia="Segoe UI" w:hAnsi="Work Sans" w:cs="Arial"/>
          <w:i/>
          <w:color w:val="000000" w:themeColor="text1"/>
          <w:sz w:val="18"/>
          <w:szCs w:val="18"/>
        </w:rPr>
        <w:t>,</w:t>
      </w:r>
      <w:r w:rsidR="00251725" w:rsidRPr="004B5274">
        <w:rPr>
          <w:rFonts w:ascii="Work Sans" w:eastAsia="Segoe UI" w:hAnsi="Work Sans" w:cs="Arial"/>
          <w:i/>
          <w:color w:val="000000" w:themeColor="text1"/>
          <w:sz w:val="18"/>
          <w:szCs w:val="18"/>
        </w:rPr>
        <w:t xml:space="preserve"> </w:t>
      </w:r>
      <w:r w:rsidR="00F33C31" w:rsidRPr="004B5274">
        <w:rPr>
          <w:rFonts w:ascii="Work Sans" w:eastAsia="Segoe UI" w:hAnsi="Work Sans" w:cs="Arial"/>
          <w:i/>
          <w:color w:val="000000" w:themeColor="text1"/>
          <w:sz w:val="18"/>
          <w:szCs w:val="18"/>
        </w:rPr>
        <w:t>se han otorgado 278 cupos</w:t>
      </w:r>
      <w:r w:rsidR="00DA0A4A" w:rsidRPr="004B5274">
        <w:rPr>
          <w:rFonts w:ascii="Work Sans" w:eastAsia="Segoe UI" w:hAnsi="Work Sans" w:cs="Arial"/>
          <w:i/>
          <w:color w:val="000000" w:themeColor="text1"/>
          <w:sz w:val="18"/>
          <w:szCs w:val="18"/>
        </w:rPr>
        <w:t>.</w:t>
      </w:r>
    </w:p>
    <w:p w14:paraId="2BAFC8AD" w14:textId="77777777" w:rsidR="00CC1C3D" w:rsidRPr="004B5274" w:rsidRDefault="00CC1C3D" w:rsidP="003604DB">
      <w:pPr>
        <w:ind w:left="720" w:right="30"/>
        <w:jc w:val="both"/>
        <w:rPr>
          <w:rFonts w:ascii="Work Sans" w:eastAsia="Segoe UI" w:hAnsi="Work Sans" w:cs="Arial"/>
          <w:i/>
          <w:color w:val="000000" w:themeColor="text1"/>
          <w:sz w:val="18"/>
          <w:szCs w:val="18"/>
        </w:rPr>
      </w:pPr>
    </w:p>
    <w:p w14:paraId="1A7CBF28" w14:textId="4EA1489E" w:rsidR="0043426C" w:rsidRDefault="00DA0A4A" w:rsidP="00E757CB">
      <w:pPr>
        <w:ind w:left="720" w:right="30"/>
        <w:jc w:val="both"/>
        <w:rPr>
          <w:rFonts w:ascii="Work Sans" w:eastAsia="Segoe UI" w:hAnsi="Work Sans" w:cs="Arial"/>
          <w:i/>
          <w:color w:val="000000" w:themeColor="text1"/>
          <w:sz w:val="18"/>
          <w:szCs w:val="18"/>
        </w:rPr>
      </w:pPr>
      <w:r w:rsidRPr="004B5274">
        <w:rPr>
          <w:rFonts w:ascii="Work Sans" w:eastAsia="Segoe UI" w:hAnsi="Work Sans" w:cs="Arial"/>
          <w:i/>
          <w:color w:val="000000" w:themeColor="text1"/>
          <w:sz w:val="18"/>
          <w:szCs w:val="18"/>
        </w:rPr>
        <w:t>Ahora, los 300 cupos cuentan con una tarifa de $500</w:t>
      </w:r>
      <w:r w:rsidR="00FA4A30" w:rsidRPr="004B5274">
        <w:rPr>
          <w:rFonts w:ascii="Work Sans" w:eastAsia="Segoe UI" w:hAnsi="Work Sans" w:cs="Arial"/>
          <w:i/>
          <w:color w:val="000000" w:themeColor="text1"/>
          <w:sz w:val="18"/>
          <w:szCs w:val="18"/>
        </w:rPr>
        <w:t xml:space="preserve"> sin incluir </w:t>
      </w:r>
      <w:r w:rsidR="00F27964" w:rsidRPr="004B5274">
        <w:rPr>
          <w:rFonts w:ascii="Work Sans" w:eastAsia="Segoe UI" w:hAnsi="Work Sans" w:cs="Arial"/>
          <w:i/>
          <w:color w:val="000000" w:themeColor="text1"/>
          <w:sz w:val="18"/>
          <w:szCs w:val="18"/>
        </w:rPr>
        <w:t xml:space="preserve">FOSEVI </w:t>
      </w:r>
      <w:r w:rsidRPr="004B5274">
        <w:rPr>
          <w:rFonts w:ascii="Work Sans" w:eastAsia="Segoe UI" w:hAnsi="Work Sans" w:cs="Arial"/>
          <w:i/>
          <w:color w:val="000000" w:themeColor="text1"/>
          <w:sz w:val="18"/>
          <w:szCs w:val="18"/>
        </w:rPr>
        <w:t xml:space="preserve">que se había </w:t>
      </w:r>
      <w:r w:rsidR="003342A2" w:rsidRPr="004B5274">
        <w:rPr>
          <w:rFonts w:ascii="Work Sans" w:eastAsia="Segoe UI" w:hAnsi="Work Sans" w:cs="Arial"/>
          <w:i/>
          <w:color w:val="000000" w:themeColor="text1"/>
          <w:sz w:val="18"/>
          <w:szCs w:val="18"/>
        </w:rPr>
        <w:t xml:space="preserve">acordado entre la Gobernación de Antioquia y la comunidad, sin embargo, esta tarifa afecta los ingresos del proyecto, por lo </w:t>
      </w:r>
      <w:proofErr w:type="gramStart"/>
      <w:r w:rsidR="003342A2" w:rsidRPr="004B5274">
        <w:rPr>
          <w:rFonts w:ascii="Work Sans" w:eastAsia="Segoe UI" w:hAnsi="Work Sans" w:cs="Arial"/>
          <w:i/>
          <w:color w:val="000000" w:themeColor="text1"/>
          <w:sz w:val="18"/>
          <w:szCs w:val="18"/>
        </w:rPr>
        <w:t>tanto</w:t>
      </w:r>
      <w:proofErr w:type="gramEnd"/>
      <w:r w:rsidR="003342A2" w:rsidRPr="004B5274">
        <w:rPr>
          <w:rFonts w:ascii="Work Sans" w:eastAsia="Segoe UI" w:hAnsi="Work Sans" w:cs="Arial"/>
          <w:i/>
          <w:color w:val="000000" w:themeColor="text1"/>
          <w:sz w:val="18"/>
          <w:szCs w:val="18"/>
        </w:rPr>
        <w:t xml:space="preserve"> </w:t>
      </w:r>
      <w:r w:rsidR="00215797" w:rsidRPr="004B5274">
        <w:rPr>
          <w:rFonts w:ascii="Work Sans" w:eastAsia="Segoe UI" w:hAnsi="Work Sans" w:cs="Arial"/>
          <w:i/>
          <w:color w:val="000000" w:themeColor="text1"/>
          <w:sz w:val="18"/>
          <w:szCs w:val="18"/>
        </w:rPr>
        <w:t xml:space="preserve">se mantienen dichos cupos, </w:t>
      </w:r>
      <w:r w:rsidR="0003184F" w:rsidRPr="004B5274">
        <w:rPr>
          <w:rFonts w:ascii="Work Sans" w:eastAsia="Segoe UI" w:hAnsi="Work Sans" w:cs="Arial"/>
          <w:i/>
          <w:color w:val="000000" w:themeColor="text1"/>
          <w:sz w:val="18"/>
          <w:szCs w:val="18"/>
        </w:rPr>
        <w:t xml:space="preserve">y se propende por atender los requerimientos de la comunidad </w:t>
      </w:r>
      <w:r w:rsidR="001024A3" w:rsidRPr="004B5274">
        <w:rPr>
          <w:rFonts w:ascii="Work Sans" w:eastAsia="Segoe UI" w:hAnsi="Work Sans" w:cs="Arial"/>
          <w:i/>
          <w:color w:val="000000" w:themeColor="text1"/>
          <w:sz w:val="18"/>
          <w:szCs w:val="18"/>
        </w:rPr>
        <w:t xml:space="preserve">de </w:t>
      </w:r>
      <w:r w:rsidR="003065BC" w:rsidRPr="004B5274">
        <w:rPr>
          <w:rFonts w:ascii="Work Sans" w:eastAsia="Segoe UI" w:hAnsi="Work Sans" w:cs="Arial"/>
          <w:i/>
          <w:color w:val="000000" w:themeColor="text1"/>
          <w:sz w:val="18"/>
          <w:szCs w:val="18"/>
        </w:rPr>
        <w:t xml:space="preserve">obtener una tarifa diferencial para más usuarios, con una tarifa superior, que tenga congruencia </w:t>
      </w:r>
      <w:r w:rsidR="00425588" w:rsidRPr="004B5274">
        <w:rPr>
          <w:rFonts w:ascii="Work Sans" w:eastAsia="Segoe UI" w:hAnsi="Work Sans" w:cs="Arial"/>
          <w:i/>
          <w:color w:val="000000" w:themeColor="text1"/>
          <w:sz w:val="18"/>
          <w:szCs w:val="18"/>
        </w:rPr>
        <w:t>con las tarifas diferenciales otorgadas en los demás peajes del proyecto.</w:t>
      </w:r>
    </w:p>
    <w:p w14:paraId="76963491" w14:textId="77777777" w:rsidR="002B3F25" w:rsidRDefault="002B3F25" w:rsidP="00E757CB">
      <w:pPr>
        <w:ind w:left="720" w:right="30"/>
        <w:jc w:val="both"/>
        <w:rPr>
          <w:rFonts w:ascii="Work Sans" w:eastAsia="Segoe UI" w:hAnsi="Work Sans" w:cs="Arial"/>
          <w:i/>
          <w:color w:val="000000" w:themeColor="text1"/>
          <w:sz w:val="18"/>
          <w:szCs w:val="18"/>
        </w:rPr>
      </w:pPr>
    </w:p>
    <w:p w14:paraId="15DEAAC9" w14:textId="461715F9" w:rsidR="0043426C" w:rsidRDefault="009F7903" w:rsidP="0043426C">
      <w:pPr>
        <w:pStyle w:val="Prrafodelista"/>
        <w:ind w:left="720"/>
        <w:jc w:val="both"/>
        <w:rPr>
          <w:rFonts w:ascii="Work Sans" w:eastAsia="Aria narrow" w:hAnsi="Work Sans" w:cs="Aria narrow"/>
          <w:i/>
          <w:sz w:val="18"/>
          <w:szCs w:val="18"/>
        </w:rPr>
      </w:pPr>
      <w:bookmarkStart w:id="5" w:name="_Hlk123904678"/>
      <w:r>
        <w:rPr>
          <w:rFonts w:ascii="Work Sans" w:eastAsia="Segoe UI" w:hAnsi="Work Sans" w:cs="Arial"/>
          <w:i/>
          <w:color w:val="000000" w:themeColor="text1"/>
          <w:sz w:val="18"/>
          <w:szCs w:val="18"/>
        </w:rPr>
        <w:lastRenderedPageBreak/>
        <w:t xml:space="preserve">De esta manera, efectuado </w:t>
      </w:r>
      <w:r w:rsidR="0043426C" w:rsidRPr="004B5274">
        <w:rPr>
          <w:rFonts w:ascii="Work Sans" w:eastAsia="Segoe UI" w:hAnsi="Work Sans" w:cs="Arial"/>
          <w:i/>
          <w:color w:val="000000" w:themeColor="text1"/>
          <w:sz w:val="18"/>
          <w:szCs w:val="18"/>
        </w:rPr>
        <w:t>un análisis de las solicitudes presentadas por la comunidad</w:t>
      </w:r>
      <w:r>
        <w:rPr>
          <w:rFonts w:ascii="Work Sans" w:eastAsia="Segoe UI" w:hAnsi="Work Sans" w:cs="Arial"/>
          <w:i/>
          <w:color w:val="000000" w:themeColor="text1"/>
          <w:sz w:val="18"/>
          <w:szCs w:val="18"/>
        </w:rPr>
        <w:t xml:space="preserve"> por parte de </w:t>
      </w:r>
      <w:r w:rsidR="00E757CB">
        <w:rPr>
          <w:rFonts w:ascii="Work Sans" w:eastAsia="Segoe UI" w:hAnsi="Work Sans" w:cs="Arial"/>
          <w:i/>
          <w:color w:val="000000" w:themeColor="text1"/>
          <w:sz w:val="18"/>
          <w:szCs w:val="18"/>
        </w:rPr>
        <w:t>la Interventoría, y el Equipo de Seguimiento del Proyecto de l</w:t>
      </w:r>
      <w:r w:rsidR="00D420D3">
        <w:rPr>
          <w:rFonts w:ascii="Work Sans" w:eastAsia="Segoe UI" w:hAnsi="Work Sans" w:cs="Arial"/>
          <w:i/>
          <w:color w:val="000000" w:themeColor="text1"/>
          <w:sz w:val="18"/>
          <w:szCs w:val="18"/>
        </w:rPr>
        <w:t>a</w:t>
      </w:r>
      <w:r w:rsidR="00E757CB">
        <w:rPr>
          <w:rFonts w:ascii="Work Sans" w:eastAsia="Segoe UI" w:hAnsi="Work Sans" w:cs="Arial"/>
          <w:i/>
          <w:color w:val="000000" w:themeColor="text1"/>
          <w:sz w:val="18"/>
          <w:szCs w:val="18"/>
        </w:rPr>
        <w:t xml:space="preserve"> ANI</w:t>
      </w:r>
      <w:r w:rsidR="0043426C" w:rsidRPr="004B5274">
        <w:rPr>
          <w:rFonts w:ascii="Work Sans" w:eastAsia="Segoe UI" w:hAnsi="Work Sans" w:cs="Arial"/>
          <w:i/>
          <w:color w:val="000000" w:themeColor="text1"/>
          <w:sz w:val="18"/>
          <w:szCs w:val="18"/>
        </w:rPr>
        <w:t xml:space="preserve">, </w:t>
      </w:r>
      <w:r>
        <w:rPr>
          <w:rFonts w:ascii="Work Sans" w:eastAsia="Segoe UI" w:hAnsi="Work Sans" w:cs="Arial"/>
          <w:i/>
          <w:color w:val="000000" w:themeColor="text1"/>
          <w:sz w:val="18"/>
          <w:szCs w:val="18"/>
        </w:rPr>
        <w:t xml:space="preserve">se determinó </w:t>
      </w:r>
      <w:r w:rsidR="0043426C" w:rsidRPr="004B5274">
        <w:rPr>
          <w:rFonts w:ascii="Work Sans" w:eastAsia="Segoe UI" w:hAnsi="Work Sans" w:cs="Arial"/>
          <w:i/>
          <w:color w:val="000000" w:themeColor="text1"/>
          <w:sz w:val="18"/>
          <w:szCs w:val="18"/>
        </w:rPr>
        <w:t xml:space="preserve">la suficiencia de mecanismos del Contrato de Concesión y se </w:t>
      </w:r>
      <w:r w:rsidR="0043426C" w:rsidRPr="004B5274">
        <w:rPr>
          <w:rFonts w:ascii="Work Sans" w:eastAsia="Aria narrow" w:hAnsi="Work Sans" w:cs="Aria narrow"/>
          <w:i/>
          <w:sz w:val="18"/>
          <w:szCs w:val="18"/>
        </w:rPr>
        <w:t>considera viable, en un escenario de asignación de tarifas</w:t>
      </w:r>
      <w:r w:rsidR="00E757CB">
        <w:rPr>
          <w:rFonts w:ascii="Work Sans" w:eastAsia="Aria narrow" w:hAnsi="Work Sans" w:cs="Aria narrow"/>
          <w:i/>
          <w:sz w:val="18"/>
          <w:szCs w:val="18"/>
        </w:rPr>
        <w:t xml:space="preserve"> diferenciales</w:t>
      </w:r>
      <w:r w:rsidR="0043426C" w:rsidRPr="004B5274">
        <w:rPr>
          <w:rFonts w:ascii="Work Sans" w:eastAsia="Aria narrow" w:hAnsi="Work Sans" w:cs="Aria narrow"/>
          <w:i/>
          <w:sz w:val="18"/>
          <w:szCs w:val="18"/>
        </w:rPr>
        <w:t xml:space="preserve">, otorgar </w:t>
      </w:r>
      <w:r w:rsidR="00785714" w:rsidRPr="004B5274">
        <w:rPr>
          <w:rFonts w:ascii="Work Sans" w:eastAsia="Aria narrow" w:hAnsi="Work Sans" w:cs="Aria narrow"/>
          <w:i/>
          <w:sz w:val="18"/>
          <w:szCs w:val="18"/>
        </w:rPr>
        <w:t>2</w:t>
      </w:r>
      <w:r w:rsidR="002B3F25">
        <w:rPr>
          <w:rFonts w:ascii="Work Sans" w:eastAsia="Aria narrow" w:hAnsi="Work Sans" w:cs="Aria narrow"/>
          <w:i/>
          <w:sz w:val="18"/>
          <w:szCs w:val="18"/>
        </w:rPr>
        <w:t>0</w:t>
      </w:r>
      <w:r w:rsidR="00785714" w:rsidRPr="004B5274">
        <w:rPr>
          <w:rFonts w:ascii="Work Sans" w:eastAsia="Aria narrow" w:hAnsi="Work Sans" w:cs="Aria narrow"/>
          <w:i/>
          <w:sz w:val="18"/>
          <w:szCs w:val="18"/>
        </w:rPr>
        <w:t>0</w:t>
      </w:r>
      <w:r w:rsidR="0043426C" w:rsidRPr="004B5274">
        <w:rPr>
          <w:rFonts w:ascii="Work Sans" w:eastAsia="Aria narrow" w:hAnsi="Work Sans" w:cs="Aria narrow"/>
          <w:i/>
          <w:sz w:val="18"/>
          <w:szCs w:val="18"/>
        </w:rPr>
        <w:t xml:space="preserve"> cupos </w:t>
      </w:r>
      <w:r w:rsidR="00785714" w:rsidRPr="004B5274">
        <w:rPr>
          <w:rFonts w:ascii="Work Sans" w:eastAsia="Aria narrow" w:hAnsi="Work Sans" w:cs="Aria narrow"/>
          <w:i/>
          <w:sz w:val="18"/>
          <w:szCs w:val="18"/>
        </w:rPr>
        <w:t xml:space="preserve">para </w:t>
      </w:r>
      <w:r w:rsidR="0043426C" w:rsidRPr="004B5274">
        <w:rPr>
          <w:rFonts w:ascii="Work Sans" w:eastAsia="Aria narrow" w:hAnsi="Work Sans" w:cs="Aria narrow"/>
          <w:i/>
          <w:sz w:val="18"/>
          <w:szCs w:val="18"/>
        </w:rPr>
        <w:t>categoría</w:t>
      </w:r>
      <w:r w:rsidR="00785714" w:rsidRPr="004B5274">
        <w:rPr>
          <w:rFonts w:ascii="Work Sans" w:eastAsia="Aria narrow" w:hAnsi="Work Sans" w:cs="Aria narrow"/>
          <w:i/>
          <w:sz w:val="18"/>
          <w:szCs w:val="18"/>
        </w:rPr>
        <w:t>s I y</w:t>
      </w:r>
      <w:r w:rsidR="0043426C" w:rsidRPr="004B5274">
        <w:rPr>
          <w:rFonts w:ascii="Work Sans" w:eastAsia="Aria narrow" w:hAnsi="Work Sans" w:cs="Aria narrow"/>
          <w:i/>
          <w:sz w:val="18"/>
          <w:szCs w:val="18"/>
        </w:rPr>
        <w:t xml:space="preserve"> II </w:t>
      </w:r>
      <w:r w:rsidR="0043426C" w:rsidRPr="004B5274">
        <w:rPr>
          <w:rFonts w:ascii="Work Sans" w:eastAsia="Segoe UI" w:hAnsi="Work Sans" w:cs="Arial"/>
          <w:i/>
          <w:color w:val="000000" w:themeColor="text1"/>
          <w:sz w:val="18"/>
          <w:szCs w:val="18"/>
        </w:rPr>
        <w:t>hasta el año 202</w:t>
      </w:r>
      <w:r w:rsidR="00785714" w:rsidRPr="004B5274">
        <w:rPr>
          <w:rFonts w:ascii="Work Sans" w:eastAsia="Aria narrow" w:hAnsi="Work Sans" w:cs="Aria narrow"/>
          <w:i/>
          <w:sz w:val="18"/>
          <w:szCs w:val="18"/>
        </w:rPr>
        <w:t>6 a</w:t>
      </w:r>
      <w:r w:rsidR="0043426C" w:rsidRPr="004B5274">
        <w:rPr>
          <w:rFonts w:ascii="Work Sans" w:eastAsia="Aria narrow" w:hAnsi="Work Sans" w:cs="Aria narrow"/>
          <w:i/>
          <w:sz w:val="18"/>
          <w:szCs w:val="18"/>
        </w:rPr>
        <w:t xml:space="preserve"> l</w:t>
      </w:r>
      <w:r w:rsidR="00424D37" w:rsidRPr="004B5274">
        <w:rPr>
          <w:rFonts w:ascii="Work Sans" w:eastAsia="Aria narrow" w:hAnsi="Work Sans" w:cs="Aria narrow"/>
          <w:i/>
          <w:sz w:val="18"/>
          <w:szCs w:val="18"/>
        </w:rPr>
        <w:t>a</w:t>
      </w:r>
      <w:r w:rsidR="0043426C" w:rsidRPr="004B5274">
        <w:rPr>
          <w:rFonts w:ascii="Work Sans" w:eastAsia="Aria narrow" w:hAnsi="Work Sans" w:cs="Aria narrow"/>
          <w:i/>
          <w:sz w:val="18"/>
          <w:szCs w:val="18"/>
        </w:rPr>
        <w:t xml:space="preserve">s </w:t>
      </w:r>
      <w:r w:rsidR="00424D37" w:rsidRPr="004B5274">
        <w:rPr>
          <w:rFonts w:ascii="Work Sans" w:eastAsia="Aria narrow" w:hAnsi="Work Sans" w:cs="Aria narrow"/>
          <w:i/>
          <w:sz w:val="18"/>
          <w:szCs w:val="18"/>
        </w:rPr>
        <w:t>comunidades del área de influencia del peaje afectadas por este</w:t>
      </w:r>
      <w:r w:rsidR="00424B9A" w:rsidRPr="004B5274">
        <w:rPr>
          <w:rFonts w:ascii="Work Sans" w:eastAsia="Aria narrow" w:hAnsi="Work Sans" w:cs="Aria narrow"/>
          <w:i/>
          <w:sz w:val="18"/>
          <w:szCs w:val="18"/>
        </w:rPr>
        <w:t>.</w:t>
      </w:r>
    </w:p>
    <w:p w14:paraId="2500D4B9" w14:textId="77777777" w:rsidR="00841CD6" w:rsidRDefault="00841CD6" w:rsidP="0043426C">
      <w:pPr>
        <w:pStyle w:val="Prrafodelista"/>
        <w:ind w:left="720"/>
        <w:jc w:val="both"/>
        <w:rPr>
          <w:rFonts w:ascii="Work Sans" w:eastAsia="Aria narrow" w:hAnsi="Work Sans" w:cs="Aria narrow"/>
          <w:i/>
          <w:sz w:val="18"/>
          <w:szCs w:val="18"/>
        </w:rPr>
      </w:pPr>
    </w:p>
    <w:p w14:paraId="0C2EB2C3" w14:textId="77777777" w:rsidR="00841CD6" w:rsidRPr="00841CD6" w:rsidRDefault="00841CD6" w:rsidP="00841CD6">
      <w:pPr>
        <w:tabs>
          <w:tab w:val="left" w:pos="284"/>
          <w:tab w:val="left" w:pos="426"/>
        </w:tabs>
        <w:ind w:left="720"/>
        <w:jc w:val="both"/>
        <w:rPr>
          <w:rFonts w:ascii="Work Sans" w:eastAsia="Segoe UI" w:hAnsi="Work Sans" w:cs="Arial"/>
          <w:b/>
          <w:bCs/>
          <w:i/>
          <w:color w:val="000000" w:themeColor="text1"/>
          <w:sz w:val="18"/>
          <w:szCs w:val="18"/>
        </w:rPr>
      </w:pPr>
      <w:r w:rsidRPr="00841CD6">
        <w:rPr>
          <w:rFonts w:ascii="Work Sans" w:eastAsia="Segoe UI" w:hAnsi="Work Sans" w:cs="Arial"/>
          <w:b/>
          <w:bCs/>
          <w:i/>
          <w:color w:val="000000" w:themeColor="text1"/>
          <w:sz w:val="18"/>
          <w:szCs w:val="18"/>
        </w:rPr>
        <w:t>Estación de Peaje Niquía:</w:t>
      </w:r>
    </w:p>
    <w:p w14:paraId="768C9424" w14:textId="77777777" w:rsidR="00841CD6" w:rsidRPr="00841CD6" w:rsidRDefault="00841CD6" w:rsidP="00841CD6">
      <w:pPr>
        <w:tabs>
          <w:tab w:val="left" w:pos="284"/>
          <w:tab w:val="left" w:pos="426"/>
        </w:tabs>
        <w:ind w:left="720"/>
        <w:jc w:val="both"/>
        <w:rPr>
          <w:rFonts w:ascii="Work Sans" w:eastAsia="Segoe UI" w:hAnsi="Work Sans" w:cs="Arial"/>
          <w:b/>
          <w:bCs/>
          <w:i/>
          <w:color w:val="000000" w:themeColor="text1"/>
          <w:sz w:val="18"/>
          <w:szCs w:val="18"/>
        </w:rPr>
      </w:pPr>
    </w:p>
    <w:p w14:paraId="0A1C16DA" w14:textId="77777777" w:rsidR="00841CD6" w:rsidRPr="00841CD6" w:rsidRDefault="00841CD6" w:rsidP="00841CD6">
      <w:pPr>
        <w:tabs>
          <w:tab w:val="left" w:pos="284"/>
          <w:tab w:val="left" w:pos="426"/>
        </w:tabs>
        <w:ind w:left="720"/>
        <w:jc w:val="both"/>
        <w:rPr>
          <w:rFonts w:ascii="Work Sans" w:eastAsia="Segoe UI" w:hAnsi="Work Sans" w:cs="Arial"/>
          <w:i/>
          <w:color w:val="000000" w:themeColor="text1"/>
          <w:sz w:val="18"/>
          <w:szCs w:val="18"/>
        </w:rPr>
      </w:pPr>
      <w:r w:rsidRPr="00841CD6">
        <w:rPr>
          <w:rFonts w:ascii="Work Sans" w:eastAsia="Segoe UI" w:hAnsi="Work Sans" w:cs="Arial"/>
          <w:i/>
          <w:color w:val="000000" w:themeColor="text1"/>
          <w:sz w:val="18"/>
          <w:szCs w:val="18"/>
        </w:rPr>
        <w:t xml:space="preserve">La estación de peaje Niquía fue vandalizada e incendiada el dos (2) de mayo de 2021, encontrándose bajo la administración de la Gobernación de Antioquia. Esta Infraestructura no fue entregada de parte de la Gobernación de Antioquia a la Agencia Nacional de Infraestructura, situación que imposibilitó su entrega al Concesionario Vías del </w:t>
      </w:r>
      <w:proofErr w:type="spellStart"/>
      <w:r w:rsidRPr="00841CD6">
        <w:rPr>
          <w:rFonts w:ascii="Work Sans" w:eastAsia="Segoe UI" w:hAnsi="Work Sans" w:cs="Arial"/>
          <w:i/>
          <w:color w:val="000000" w:themeColor="text1"/>
          <w:sz w:val="18"/>
          <w:szCs w:val="18"/>
        </w:rPr>
        <w:t>Nus</w:t>
      </w:r>
      <w:proofErr w:type="spellEnd"/>
      <w:r w:rsidRPr="00841CD6">
        <w:rPr>
          <w:rFonts w:ascii="Work Sans" w:eastAsia="Segoe UI" w:hAnsi="Work Sans" w:cs="Arial"/>
          <w:i/>
          <w:color w:val="000000" w:themeColor="text1"/>
          <w:sz w:val="18"/>
          <w:szCs w:val="18"/>
        </w:rPr>
        <w:t xml:space="preserve"> para ser afectada al Contrato de Concesión No. 001 de 2016, lo cual conllevó a que el Concesionario convocara a la Agencia a trámite arbitral CCB 135526 con el propósito, entre otros, de obtener la compensación económica por el recaudo de peaje que dejó de obtener al no recibir dicha estación.</w:t>
      </w:r>
    </w:p>
    <w:bookmarkEnd w:id="2"/>
    <w:bookmarkEnd w:id="5"/>
    <w:p w14:paraId="70883EDA" w14:textId="69CE6DE1" w:rsidR="00CC1C3D" w:rsidRPr="004B5274" w:rsidRDefault="00CC1C3D" w:rsidP="001642A8">
      <w:pPr>
        <w:ind w:right="30"/>
        <w:jc w:val="both"/>
        <w:rPr>
          <w:rFonts w:ascii="Work Sans" w:eastAsia="Segoe UI" w:hAnsi="Work Sans" w:cs="Arial"/>
          <w:i/>
          <w:color w:val="000000" w:themeColor="text1"/>
          <w:sz w:val="18"/>
          <w:szCs w:val="18"/>
        </w:rPr>
      </w:pPr>
    </w:p>
    <w:p w14:paraId="318ED6E5" w14:textId="1E20D4D4" w:rsidR="003604DB" w:rsidRPr="00E757CB" w:rsidRDefault="003604DB">
      <w:pPr>
        <w:pStyle w:val="Prrafodelista"/>
        <w:numPr>
          <w:ilvl w:val="1"/>
          <w:numId w:val="20"/>
        </w:numPr>
        <w:autoSpaceDE w:val="0"/>
        <w:adjustRightInd w:val="0"/>
        <w:jc w:val="both"/>
        <w:rPr>
          <w:rFonts w:ascii="Work Sans" w:hAnsi="Work Sans" w:cs="Arial"/>
          <w:b/>
          <w:i/>
          <w:color w:val="000000"/>
          <w:sz w:val="18"/>
          <w:szCs w:val="18"/>
          <w:u w:val="single"/>
          <w:lang w:val="es"/>
        </w:rPr>
      </w:pPr>
      <w:r w:rsidRPr="00E757CB">
        <w:rPr>
          <w:rFonts w:ascii="Work Sans" w:hAnsi="Work Sans" w:cs="Arial"/>
          <w:b/>
          <w:i/>
          <w:color w:val="000000" w:themeColor="text1"/>
          <w:sz w:val="18"/>
          <w:szCs w:val="18"/>
          <w:u w:val="single"/>
          <w:lang w:val="es"/>
        </w:rPr>
        <w:t>Aspectos Sociales:</w:t>
      </w:r>
    </w:p>
    <w:p w14:paraId="4FD6D89F" w14:textId="77777777" w:rsidR="003604DB" w:rsidRPr="004B5274" w:rsidRDefault="003604DB" w:rsidP="003604DB">
      <w:pPr>
        <w:autoSpaceDE w:val="0"/>
        <w:adjustRightInd w:val="0"/>
        <w:ind w:left="720"/>
        <w:jc w:val="both"/>
        <w:rPr>
          <w:rFonts w:ascii="Work Sans" w:hAnsi="Work Sans" w:cs="Arial"/>
          <w:i/>
          <w:color w:val="000000"/>
          <w:sz w:val="18"/>
          <w:szCs w:val="18"/>
          <w:u w:val="single"/>
          <w:lang w:val="es"/>
        </w:rPr>
      </w:pPr>
    </w:p>
    <w:p w14:paraId="004125E8" w14:textId="07F65F34" w:rsidR="003604DB" w:rsidRPr="004B5274" w:rsidRDefault="005D3992" w:rsidP="7CAF455A">
      <w:pPr>
        <w:pStyle w:val="Prrafodelista"/>
        <w:ind w:left="720"/>
        <w:jc w:val="both"/>
        <w:rPr>
          <w:rFonts w:ascii="Work Sans" w:eastAsia="Aria narrow" w:hAnsi="Work Sans" w:cs="Aria narrow"/>
          <w:i/>
          <w:iCs/>
          <w:sz w:val="18"/>
          <w:szCs w:val="18"/>
          <w:highlight w:val="yellow"/>
          <w:lang w:val="es" w:eastAsia="es-CO"/>
        </w:rPr>
      </w:pPr>
      <w:r w:rsidRPr="7CAF455A">
        <w:rPr>
          <w:rFonts w:ascii="Work Sans" w:eastAsia="Aria narrow" w:hAnsi="Work Sans" w:cs="Aria narrow"/>
          <w:i/>
          <w:iCs/>
          <w:sz w:val="18"/>
          <w:szCs w:val="18"/>
          <w:lang w:val="es" w:eastAsia="es-CO"/>
        </w:rPr>
        <w:t xml:space="preserve">Mediante memorando ANI No </w:t>
      </w:r>
      <w:r w:rsidR="0CC97B0F" w:rsidRPr="7CAF455A">
        <w:rPr>
          <w:rFonts w:ascii="Work Sans" w:eastAsia="Aria narrow" w:hAnsi="Work Sans" w:cs="Aria narrow"/>
          <w:i/>
          <w:iCs/>
          <w:sz w:val="18"/>
          <w:szCs w:val="18"/>
          <w:lang w:val="es" w:eastAsia="es-CO"/>
        </w:rPr>
        <w:t xml:space="preserve"> 20236030017783 del 3 de febrero de 2023 </w:t>
      </w:r>
      <w:r w:rsidRPr="7CAF455A">
        <w:rPr>
          <w:rFonts w:ascii="Work Sans" w:eastAsia="Aria narrow" w:hAnsi="Work Sans" w:cs="Aria narrow"/>
          <w:i/>
          <w:iCs/>
          <w:sz w:val="18"/>
          <w:szCs w:val="18"/>
          <w:lang w:val="es" w:eastAsia="es-CO"/>
        </w:rPr>
        <w:t xml:space="preserve">el Grupo Interno de Trabajo Social de la Agencia Nacional de Infraestructura </w:t>
      </w:r>
      <w:r w:rsidR="004A68DA" w:rsidRPr="7CAF455A">
        <w:rPr>
          <w:rFonts w:ascii="Work Sans" w:eastAsia="Aria narrow" w:hAnsi="Work Sans" w:cs="Aria narrow"/>
          <w:i/>
          <w:iCs/>
          <w:sz w:val="18"/>
          <w:szCs w:val="18"/>
          <w:lang w:val="es" w:eastAsia="es-CO"/>
        </w:rPr>
        <w:t xml:space="preserve">presenta las consideraciones de orden socioeconómico solicitadas por el Ministerio de Transporte en aras de viabilizar por medio de acto administrativo una nueva asignación de Tarifas diferenciales en los peajes Cisneros, Trapiche, Cabildo y Pandequeso a cargo de la Agencia Nacional de Infraestructura en el marco del proyecto Vías del </w:t>
      </w:r>
      <w:proofErr w:type="spellStart"/>
      <w:r w:rsidR="004A68DA" w:rsidRPr="7CAF455A">
        <w:rPr>
          <w:rFonts w:ascii="Work Sans" w:eastAsia="Aria narrow" w:hAnsi="Work Sans" w:cs="Aria narrow"/>
          <w:i/>
          <w:iCs/>
          <w:sz w:val="18"/>
          <w:szCs w:val="18"/>
          <w:lang w:val="es" w:eastAsia="es-CO"/>
        </w:rPr>
        <w:t>Nus</w:t>
      </w:r>
      <w:proofErr w:type="spellEnd"/>
      <w:r w:rsidR="004A68DA" w:rsidRPr="7CAF455A">
        <w:rPr>
          <w:rFonts w:ascii="Work Sans" w:eastAsia="Aria narrow" w:hAnsi="Work Sans" w:cs="Aria narrow"/>
          <w:i/>
          <w:iCs/>
          <w:sz w:val="18"/>
          <w:szCs w:val="18"/>
          <w:lang w:val="es" w:eastAsia="es-CO"/>
        </w:rPr>
        <w:t>, contrato IP 00</w:t>
      </w:r>
      <w:r w:rsidR="00DF530B" w:rsidRPr="7CAF455A">
        <w:rPr>
          <w:rFonts w:ascii="Work Sans" w:eastAsia="Aria narrow" w:hAnsi="Work Sans" w:cs="Aria narrow"/>
          <w:i/>
          <w:iCs/>
          <w:sz w:val="18"/>
          <w:szCs w:val="18"/>
          <w:lang w:val="es" w:eastAsia="es-CO"/>
        </w:rPr>
        <w:t>1</w:t>
      </w:r>
      <w:r w:rsidR="004A68DA" w:rsidRPr="7CAF455A">
        <w:rPr>
          <w:rFonts w:ascii="Work Sans" w:eastAsia="Aria narrow" w:hAnsi="Work Sans" w:cs="Aria narrow"/>
          <w:i/>
          <w:iCs/>
          <w:sz w:val="18"/>
          <w:szCs w:val="18"/>
          <w:lang w:val="es" w:eastAsia="es-CO"/>
        </w:rPr>
        <w:t xml:space="preserve"> de 2016</w:t>
      </w:r>
      <w:r w:rsidR="003604DB" w:rsidRPr="7CAF455A">
        <w:rPr>
          <w:rFonts w:ascii="Work Sans" w:eastAsia="Aria narrow" w:hAnsi="Work Sans" w:cs="Aria narrow"/>
          <w:i/>
          <w:iCs/>
          <w:sz w:val="18"/>
          <w:szCs w:val="18"/>
          <w:lang w:val="es" w:eastAsia="es-CO"/>
        </w:rPr>
        <w:t xml:space="preserve">:  </w:t>
      </w:r>
    </w:p>
    <w:p w14:paraId="5E57D619" w14:textId="77777777" w:rsidR="003604DB" w:rsidRPr="00E875BD" w:rsidRDefault="003604DB" w:rsidP="003604DB">
      <w:pPr>
        <w:pStyle w:val="Prrafodelista"/>
        <w:ind w:left="720"/>
        <w:jc w:val="both"/>
        <w:rPr>
          <w:rFonts w:ascii="Work Sans" w:eastAsia="Aria narrow" w:hAnsi="Work Sans" w:cs="Aria narrow"/>
          <w:i/>
          <w:sz w:val="18"/>
          <w:szCs w:val="18"/>
        </w:rPr>
      </w:pPr>
    </w:p>
    <w:p w14:paraId="6ABD6C5A" w14:textId="77777777" w:rsidR="003604DB" w:rsidRPr="00E875BD" w:rsidRDefault="003604DB">
      <w:pPr>
        <w:pStyle w:val="Prrafodelista"/>
        <w:numPr>
          <w:ilvl w:val="0"/>
          <w:numId w:val="21"/>
        </w:numPr>
        <w:suppressAutoHyphens w:val="0"/>
        <w:autoSpaceDN/>
        <w:ind w:left="1800"/>
        <w:contextualSpacing/>
        <w:jc w:val="both"/>
        <w:textAlignment w:val="auto"/>
        <w:rPr>
          <w:rFonts w:ascii="Work Sans" w:eastAsia="Aria narrow" w:hAnsi="Work Sans" w:cs="Aria narrow"/>
          <w:b/>
          <w:i/>
          <w:sz w:val="18"/>
          <w:szCs w:val="18"/>
        </w:rPr>
      </w:pPr>
      <w:r w:rsidRPr="00E875BD">
        <w:rPr>
          <w:rFonts w:ascii="Work Sans" w:eastAsia="Aria narrow" w:hAnsi="Work Sans" w:cs="Aria narrow"/>
          <w:b/>
          <w:i/>
          <w:sz w:val="18"/>
          <w:szCs w:val="18"/>
        </w:rPr>
        <w:t>Peaje Pandequeso:</w:t>
      </w:r>
    </w:p>
    <w:p w14:paraId="7FF296CD" w14:textId="77777777" w:rsidR="003604DB" w:rsidRPr="004B5274" w:rsidRDefault="003604DB" w:rsidP="003604DB">
      <w:pPr>
        <w:pStyle w:val="Prrafodelista"/>
        <w:ind w:left="1800"/>
        <w:jc w:val="both"/>
        <w:rPr>
          <w:rFonts w:ascii="Work Sans" w:eastAsia="Aria narrow" w:hAnsi="Work Sans" w:cs="Aria narrow"/>
          <w:i/>
          <w:sz w:val="18"/>
          <w:szCs w:val="18"/>
          <w:highlight w:val="yellow"/>
        </w:rPr>
      </w:pPr>
    </w:p>
    <w:p w14:paraId="62D42185" w14:textId="722F09C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El peaje de Pandequeso fue entregado a la Agencia Nacional de Infraestructura el 2 de mayo de 2021. Antes de esta entrega y como medida de manejo a los impactos en la movilidad descritos en el numeral anterior de este informe, la Gobernación de Antioquia había </w:t>
      </w:r>
      <w:r w:rsidR="00750BC0">
        <w:rPr>
          <w:rFonts w:ascii="Work Sans" w:eastAsia="Aria narrow" w:hAnsi="Work Sans" w:cs="Aria narrow"/>
          <w:i/>
          <w:sz w:val="18"/>
          <w:szCs w:val="18"/>
        </w:rPr>
        <w:t>otorgado</w:t>
      </w:r>
      <w:r w:rsidRPr="004B5274">
        <w:rPr>
          <w:rFonts w:ascii="Work Sans" w:eastAsia="Aria narrow" w:hAnsi="Work Sans" w:cs="Aria narrow"/>
          <w:i/>
          <w:sz w:val="18"/>
          <w:szCs w:val="18"/>
        </w:rPr>
        <w:t xml:space="preserve"> tarifas diferenciales a las unidades territoriales menores consignadas líneas arriba amparándose en lo descrito en su Resolución No. 2020070001462 del 2 de junio de 2020 (Anexo 11). </w:t>
      </w:r>
    </w:p>
    <w:p w14:paraId="7F16CFA4" w14:textId="77777777" w:rsidR="00F73122" w:rsidRPr="004B5274" w:rsidRDefault="00F73122" w:rsidP="00F73122">
      <w:pPr>
        <w:pStyle w:val="Prrafodelista"/>
        <w:ind w:left="720"/>
        <w:jc w:val="both"/>
        <w:rPr>
          <w:rFonts w:ascii="Work Sans" w:eastAsia="Aria narrow" w:hAnsi="Work Sans" w:cs="Aria narrow"/>
          <w:i/>
          <w:sz w:val="18"/>
          <w:szCs w:val="18"/>
        </w:rPr>
      </w:pPr>
    </w:p>
    <w:p w14:paraId="2928CF19"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A la fecha, las comunidades del área de influencia continúan contando con el beneficio establecido en $500 ya que la Agencia Nacional de Infraestructura tramitó ante el Ministerio de Transporte la Resolución 20223040001825 del 14 de enero de 2022 que dio viabilidad a esta tarifa. </w:t>
      </w:r>
    </w:p>
    <w:p w14:paraId="4D90AE63" w14:textId="77777777" w:rsidR="00F73122" w:rsidRPr="004B5274" w:rsidRDefault="00F73122" w:rsidP="00F73122">
      <w:pPr>
        <w:pStyle w:val="Prrafodelista"/>
        <w:ind w:left="720"/>
        <w:jc w:val="both"/>
        <w:rPr>
          <w:rFonts w:ascii="Work Sans" w:eastAsia="Aria narrow" w:hAnsi="Work Sans" w:cs="Aria narrow"/>
          <w:i/>
          <w:sz w:val="18"/>
          <w:szCs w:val="18"/>
        </w:rPr>
      </w:pPr>
    </w:p>
    <w:p w14:paraId="427EF850" w14:textId="2C9C9AC1"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Dadas las condiciones presentadas en las zonas de afluencia de las casetas de Trapiche y Cabildo, el alcalde de Santa Rosa de Osos lideró una convocatoria el 9 de febrero de 2022 </w:t>
      </w:r>
      <w:r w:rsidR="00F81D15" w:rsidRPr="004B5274">
        <w:rPr>
          <w:rFonts w:ascii="Work Sans" w:eastAsia="Aria narrow" w:hAnsi="Work Sans" w:cs="Aria narrow"/>
          <w:i/>
          <w:sz w:val="18"/>
          <w:szCs w:val="18"/>
        </w:rPr>
        <w:t>a la cual</w:t>
      </w:r>
      <w:r w:rsidR="003C05CB" w:rsidRPr="004B5274">
        <w:rPr>
          <w:rFonts w:ascii="Work Sans" w:eastAsia="Aria narrow" w:hAnsi="Work Sans" w:cs="Aria narrow"/>
          <w:i/>
          <w:sz w:val="18"/>
          <w:szCs w:val="18"/>
        </w:rPr>
        <w:t xml:space="preserve"> </w:t>
      </w:r>
      <w:r w:rsidRPr="004B5274">
        <w:rPr>
          <w:rFonts w:ascii="Work Sans" w:eastAsia="Aria narrow" w:hAnsi="Work Sans" w:cs="Aria narrow"/>
          <w:i/>
          <w:sz w:val="18"/>
          <w:szCs w:val="18"/>
        </w:rPr>
        <w:t xml:space="preserve">asistieron </w:t>
      </w:r>
      <w:r w:rsidR="00A02FB9" w:rsidRPr="004B5274">
        <w:rPr>
          <w:rFonts w:ascii="Work Sans" w:eastAsia="Aria narrow" w:hAnsi="Work Sans" w:cs="Aria narrow"/>
          <w:i/>
          <w:sz w:val="18"/>
          <w:szCs w:val="18"/>
        </w:rPr>
        <w:t xml:space="preserve">el </w:t>
      </w:r>
      <w:proofErr w:type="gramStart"/>
      <w:r w:rsidR="00291113">
        <w:rPr>
          <w:rFonts w:ascii="Work Sans" w:eastAsia="Aria narrow" w:hAnsi="Work Sans" w:cs="Aria narrow"/>
          <w:i/>
          <w:sz w:val="18"/>
          <w:szCs w:val="18"/>
        </w:rPr>
        <w:t>V</w:t>
      </w:r>
      <w:r w:rsidRPr="004B5274">
        <w:rPr>
          <w:rFonts w:ascii="Work Sans" w:eastAsia="Aria narrow" w:hAnsi="Work Sans" w:cs="Aria narrow"/>
          <w:i/>
          <w:sz w:val="18"/>
          <w:szCs w:val="18"/>
        </w:rPr>
        <w:t>icepresidente</w:t>
      </w:r>
      <w:proofErr w:type="gramEnd"/>
      <w:r w:rsidRPr="004B5274">
        <w:rPr>
          <w:rFonts w:ascii="Work Sans" w:eastAsia="Aria narrow" w:hAnsi="Work Sans" w:cs="Aria narrow"/>
          <w:i/>
          <w:sz w:val="18"/>
          <w:szCs w:val="18"/>
        </w:rPr>
        <w:t xml:space="preserve"> de Planeación, </w:t>
      </w:r>
      <w:r w:rsidR="00291113">
        <w:rPr>
          <w:rFonts w:ascii="Work Sans" w:eastAsia="Aria narrow" w:hAnsi="Work Sans" w:cs="Aria narrow"/>
          <w:i/>
          <w:sz w:val="18"/>
          <w:szCs w:val="18"/>
        </w:rPr>
        <w:t>R</w:t>
      </w:r>
      <w:r w:rsidRPr="004B5274">
        <w:rPr>
          <w:rFonts w:ascii="Work Sans" w:eastAsia="Aria narrow" w:hAnsi="Work Sans" w:cs="Aria narrow"/>
          <w:i/>
          <w:sz w:val="18"/>
          <w:szCs w:val="18"/>
        </w:rPr>
        <w:t>iesgos y Entorno</w:t>
      </w:r>
      <w:r w:rsidR="002A718F" w:rsidRPr="004B5274">
        <w:rPr>
          <w:rFonts w:ascii="Work Sans" w:eastAsia="Aria narrow" w:hAnsi="Work Sans" w:cs="Aria narrow"/>
          <w:i/>
          <w:sz w:val="18"/>
          <w:szCs w:val="18"/>
        </w:rPr>
        <w:t xml:space="preserve"> de la Agencia Nacional de Infraestructura</w:t>
      </w:r>
      <w:r w:rsidRPr="004B5274">
        <w:rPr>
          <w:rFonts w:ascii="Work Sans" w:eastAsia="Aria narrow" w:hAnsi="Work Sans" w:cs="Aria narrow"/>
          <w:i/>
          <w:sz w:val="18"/>
          <w:szCs w:val="18"/>
        </w:rPr>
        <w:t xml:space="preserve">, Representantes de los municipios de San José de la Montaña, </w:t>
      </w:r>
      <w:proofErr w:type="spellStart"/>
      <w:r w:rsidRPr="004B5274">
        <w:rPr>
          <w:rFonts w:ascii="Work Sans" w:eastAsia="Aria narrow" w:hAnsi="Work Sans" w:cs="Aria narrow"/>
          <w:i/>
          <w:sz w:val="18"/>
          <w:szCs w:val="18"/>
        </w:rPr>
        <w:t>Donmatías</w:t>
      </w:r>
      <w:proofErr w:type="spellEnd"/>
      <w:r w:rsidRPr="004B5274">
        <w:rPr>
          <w:rFonts w:ascii="Work Sans" w:eastAsia="Aria narrow" w:hAnsi="Work Sans" w:cs="Aria narrow"/>
          <w:i/>
          <w:sz w:val="18"/>
          <w:szCs w:val="18"/>
        </w:rPr>
        <w:t xml:space="preserve">, Santa Rosa de Osos, San Andrés de Cuerquia y Yarumal (Anexo 8), </w:t>
      </w:r>
      <w:r w:rsidR="00CA29D9">
        <w:rPr>
          <w:rFonts w:ascii="Work Sans" w:eastAsia="Aria narrow" w:hAnsi="Work Sans" w:cs="Aria narrow"/>
          <w:i/>
          <w:sz w:val="18"/>
          <w:szCs w:val="18"/>
        </w:rPr>
        <w:t>en la cual se concluyó</w:t>
      </w:r>
      <w:r w:rsidRPr="004B5274">
        <w:rPr>
          <w:rFonts w:ascii="Work Sans" w:eastAsia="Aria narrow" w:hAnsi="Work Sans" w:cs="Aria narrow"/>
          <w:i/>
          <w:sz w:val="18"/>
          <w:szCs w:val="18"/>
        </w:rPr>
        <w:t>:</w:t>
      </w:r>
    </w:p>
    <w:p w14:paraId="1C08E191" w14:textId="77777777" w:rsidR="00F73122" w:rsidRPr="004B5274" w:rsidRDefault="00F73122" w:rsidP="00F73122">
      <w:pPr>
        <w:pStyle w:val="Prrafodelista"/>
        <w:ind w:left="720"/>
        <w:jc w:val="both"/>
        <w:rPr>
          <w:rFonts w:ascii="Work Sans" w:eastAsia="Aria narrow" w:hAnsi="Work Sans" w:cs="Aria narrow"/>
          <w:i/>
          <w:sz w:val="18"/>
          <w:szCs w:val="18"/>
        </w:rPr>
      </w:pPr>
    </w:p>
    <w:p w14:paraId="1BC23C9D"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 Es así como –en representación de los mandatarios territoriales de la región– el Alcalde Carlos Alberto Posada Zapata, en conjunto con la Alcaldesa de San Andrés de Cuerquia, Ana Carolina Carvajal Arroyave, y del Alcalde de Yarumal, Miguel Ángel Peláez Henao, y con el acompañamiento de la Policía Nacional y funcionarios de los municipios de </w:t>
      </w:r>
      <w:proofErr w:type="spellStart"/>
      <w:r w:rsidRPr="004B5274">
        <w:rPr>
          <w:rFonts w:ascii="Work Sans" w:eastAsia="Aria narrow" w:hAnsi="Work Sans" w:cs="Aria narrow"/>
          <w:i/>
          <w:sz w:val="18"/>
          <w:szCs w:val="18"/>
        </w:rPr>
        <w:t>Donmatías</w:t>
      </w:r>
      <w:proofErr w:type="spellEnd"/>
      <w:r w:rsidRPr="004B5274">
        <w:rPr>
          <w:rFonts w:ascii="Work Sans" w:eastAsia="Aria narrow" w:hAnsi="Work Sans" w:cs="Aria narrow"/>
          <w:i/>
          <w:sz w:val="18"/>
          <w:szCs w:val="18"/>
        </w:rPr>
        <w:t>, San José de la Montaña y Santa Rosa de Osos, sostuvieron una reunión con representantes de la Agencia Nacional de Infraestructura – ANI y del Consorcio VINUS.</w:t>
      </w:r>
    </w:p>
    <w:p w14:paraId="059C0AB6" w14:textId="77777777" w:rsidR="00F73122" w:rsidRPr="004B5274" w:rsidRDefault="00F73122" w:rsidP="00F73122">
      <w:pPr>
        <w:pStyle w:val="Prrafodelista"/>
        <w:ind w:left="720"/>
        <w:jc w:val="both"/>
        <w:rPr>
          <w:rFonts w:ascii="Work Sans" w:eastAsia="Aria narrow" w:hAnsi="Work Sans" w:cs="Aria narrow"/>
          <w:i/>
          <w:sz w:val="18"/>
          <w:szCs w:val="18"/>
        </w:rPr>
      </w:pPr>
    </w:p>
    <w:p w14:paraId="4E539A05"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El propósito del encuentro fue dialogar sobre el aumento en las tarifas de los peajes existentes en la zona Norte de Antioquia, y buscar posibles soluciones a dicho incremento, ya que vulnera directamente a los habitantes de la provincia, y menoscaba la vida y las dinámicas social, económica y de transporte.</w:t>
      </w:r>
    </w:p>
    <w:p w14:paraId="78488A9A" w14:textId="77777777" w:rsidR="00F73122" w:rsidRPr="004B5274" w:rsidRDefault="00F73122" w:rsidP="00F73122">
      <w:pPr>
        <w:pStyle w:val="Prrafodelista"/>
        <w:ind w:left="720"/>
        <w:jc w:val="both"/>
        <w:rPr>
          <w:rFonts w:ascii="Work Sans" w:eastAsia="Aria narrow" w:hAnsi="Work Sans" w:cs="Aria narrow"/>
          <w:i/>
          <w:sz w:val="18"/>
          <w:szCs w:val="18"/>
        </w:rPr>
      </w:pPr>
    </w:p>
    <w:p w14:paraId="11FA3F84"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Por lo pronto, en diálogo abierto, se llegó al compromiso de establecer tarifas diferenciales para el transporte público. Decisión que se formalizará próximamente (…)”</w:t>
      </w:r>
    </w:p>
    <w:p w14:paraId="48637150" w14:textId="77777777" w:rsidR="00F73122" w:rsidRPr="004B5274" w:rsidRDefault="00F73122" w:rsidP="00F73122">
      <w:pPr>
        <w:pStyle w:val="Prrafodelista"/>
        <w:ind w:left="720"/>
        <w:jc w:val="both"/>
        <w:rPr>
          <w:rFonts w:ascii="Work Sans" w:eastAsia="Aria narrow" w:hAnsi="Work Sans" w:cs="Aria narrow"/>
          <w:i/>
          <w:sz w:val="18"/>
          <w:szCs w:val="18"/>
        </w:rPr>
      </w:pPr>
    </w:p>
    <w:p w14:paraId="29FED30B"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Teniendo en cuenta que se solicitó la remisión de los censos de los municipios asistentes, la Agencia solo recibió vía correo electrónico los censos de Yarumal, Santa Rosa de Osos y </w:t>
      </w:r>
      <w:proofErr w:type="spellStart"/>
      <w:r w:rsidRPr="004B5274">
        <w:rPr>
          <w:rFonts w:ascii="Work Sans" w:eastAsia="Aria narrow" w:hAnsi="Work Sans" w:cs="Aria narrow"/>
          <w:i/>
          <w:sz w:val="18"/>
          <w:szCs w:val="18"/>
        </w:rPr>
        <w:t>Donmatías</w:t>
      </w:r>
      <w:proofErr w:type="spellEnd"/>
      <w:r w:rsidRPr="004B5274">
        <w:rPr>
          <w:rFonts w:ascii="Work Sans" w:eastAsia="Aria narrow" w:hAnsi="Work Sans" w:cs="Aria narrow"/>
          <w:i/>
          <w:sz w:val="18"/>
          <w:szCs w:val="18"/>
        </w:rPr>
        <w:t xml:space="preserve">. Dado que la totalidad de municipios no allegaron la información, no fue posible estimar adecuadamente las necesidades en términos de tarifa diferencial para la región del norte. </w:t>
      </w:r>
    </w:p>
    <w:p w14:paraId="2FF323B0" w14:textId="77777777" w:rsidR="00F73122" w:rsidRPr="004B5274" w:rsidRDefault="00F73122" w:rsidP="00F73122">
      <w:pPr>
        <w:pStyle w:val="Prrafodelista"/>
        <w:ind w:left="720"/>
        <w:jc w:val="both"/>
        <w:rPr>
          <w:rFonts w:ascii="Work Sans" w:eastAsia="Aria narrow" w:hAnsi="Work Sans" w:cs="Aria narrow"/>
          <w:i/>
          <w:sz w:val="18"/>
          <w:szCs w:val="18"/>
        </w:rPr>
      </w:pPr>
    </w:p>
    <w:p w14:paraId="1DACF6D9" w14:textId="59362D49"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El 20 de julio de 2022 se evidenció nueva convocatoria a alcaldes de la zona Norte de Antioquia (Anexo 9): en donde manifestaron: </w:t>
      </w:r>
    </w:p>
    <w:p w14:paraId="0F86A97E" w14:textId="77777777" w:rsidR="00F73122" w:rsidRPr="004B5274" w:rsidRDefault="00F73122" w:rsidP="00F73122">
      <w:pPr>
        <w:pStyle w:val="Prrafodelista"/>
        <w:ind w:left="720"/>
        <w:jc w:val="both"/>
        <w:rPr>
          <w:rFonts w:ascii="Work Sans" w:eastAsia="Aria narrow" w:hAnsi="Work Sans" w:cs="Aria narrow"/>
          <w:i/>
          <w:sz w:val="18"/>
          <w:szCs w:val="18"/>
        </w:rPr>
      </w:pPr>
    </w:p>
    <w:p w14:paraId="068F8EF2" w14:textId="37925FF6"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Los municipios del norte tenemos 3 peajes que pagar, con un agravante y es que este año tuvieron un aumento que afectó significativamente el bolsillo de los transportadores y por ende la economía de la región.</w:t>
      </w:r>
    </w:p>
    <w:p w14:paraId="4C6B9422" w14:textId="77777777" w:rsidR="00F73122" w:rsidRPr="004B5274" w:rsidRDefault="00F73122" w:rsidP="00F73122">
      <w:pPr>
        <w:pStyle w:val="Prrafodelista"/>
        <w:ind w:left="720"/>
        <w:jc w:val="both"/>
        <w:rPr>
          <w:rFonts w:ascii="Work Sans" w:eastAsia="Aria narrow" w:hAnsi="Work Sans" w:cs="Aria narrow"/>
          <w:i/>
          <w:sz w:val="18"/>
          <w:szCs w:val="18"/>
        </w:rPr>
      </w:pPr>
    </w:p>
    <w:p w14:paraId="561EBB5C"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No es justo que los ciudadanos de estos municipios a través de estos peajes financiemos las vías del </w:t>
      </w:r>
      <w:proofErr w:type="spellStart"/>
      <w:r w:rsidRPr="004B5274">
        <w:rPr>
          <w:rFonts w:ascii="Work Sans" w:eastAsia="Aria narrow" w:hAnsi="Work Sans" w:cs="Aria narrow"/>
          <w:i/>
          <w:sz w:val="18"/>
          <w:szCs w:val="18"/>
        </w:rPr>
        <w:t>Nus</w:t>
      </w:r>
      <w:proofErr w:type="spellEnd"/>
      <w:r w:rsidRPr="004B5274">
        <w:rPr>
          <w:rFonts w:ascii="Work Sans" w:eastAsia="Aria narrow" w:hAnsi="Work Sans" w:cs="Aria narrow"/>
          <w:i/>
          <w:sz w:val="18"/>
          <w:szCs w:val="18"/>
        </w:rPr>
        <w:t>, cuando seremos la región más afectada en el momento en que el transporte sea por esa región del departamento, vía a la costa.</w:t>
      </w:r>
    </w:p>
    <w:p w14:paraId="74069E8C" w14:textId="77777777" w:rsidR="00F73122" w:rsidRPr="004B5274" w:rsidRDefault="00F73122" w:rsidP="00F73122">
      <w:pPr>
        <w:pStyle w:val="Prrafodelista"/>
        <w:ind w:left="720"/>
        <w:jc w:val="both"/>
        <w:rPr>
          <w:rFonts w:ascii="Work Sans" w:eastAsia="Aria narrow" w:hAnsi="Work Sans" w:cs="Aria narrow"/>
          <w:i/>
          <w:sz w:val="18"/>
          <w:szCs w:val="18"/>
        </w:rPr>
      </w:pPr>
    </w:p>
    <w:p w14:paraId="3CFD50CE"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Es por eso que quiero invitar a líderes políticos y lideres del gremio de los transportadores, a un importante conversatorio el próximo martes 12 de julio en el salón comunal, del corregimiento de los Llanos de </w:t>
      </w:r>
      <w:proofErr w:type="spellStart"/>
      <w:r w:rsidRPr="004B5274">
        <w:rPr>
          <w:rFonts w:ascii="Work Sans" w:eastAsia="Aria narrow" w:hAnsi="Work Sans" w:cs="Aria narrow"/>
          <w:i/>
          <w:sz w:val="18"/>
          <w:szCs w:val="18"/>
        </w:rPr>
        <w:t>Cuiva</w:t>
      </w:r>
      <w:proofErr w:type="spellEnd"/>
      <w:r w:rsidRPr="004B5274">
        <w:rPr>
          <w:rFonts w:ascii="Work Sans" w:eastAsia="Aria narrow" w:hAnsi="Work Sans" w:cs="Aria narrow"/>
          <w:i/>
          <w:sz w:val="18"/>
          <w:szCs w:val="18"/>
        </w:rPr>
        <w:t>, el cual queda ubicado en la calle que conecta con el puente peatonal.</w:t>
      </w:r>
    </w:p>
    <w:p w14:paraId="5D11B0B2" w14:textId="77777777" w:rsidR="00F73122" w:rsidRPr="004B5274" w:rsidRDefault="00F73122" w:rsidP="00F73122">
      <w:pPr>
        <w:pStyle w:val="Prrafodelista"/>
        <w:ind w:left="720"/>
        <w:jc w:val="both"/>
        <w:rPr>
          <w:rFonts w:ascii="Work Sans" w:eastAsia="Aria narrow" w:hAnsi="Work Sans" w:cs="Aria narrow"/>
          <w:i/>
          <w:sz w:val="18"/>
          <w:szCs w:val="18"/>
        </w:rPr>
      </w:pPr>
    </w:p>
    <w:p w14:paraId="0AB48FE8"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(San José, Toledo, Ituango, San Andrés, Campamento, Santa Rosa, Don </w:t>
      </w:r>
      <w:proofErr w:type="spellStart"/>
      <w:r w:rsidRPr="004B5274">
        <w:rPr>
          <w:rFonts w:ascii="Work Sans" w:eastAsia="Aria narrow" w:hAnsi="Work Sans" w:cs="Aria narrow"/>
          <w:i/>
          <w:sz w:val="18"/>
          <w:szCs w:val="18"/>
        </w:rPr>
        <w:t>Matias</w:t>
      </w:r>
      <w:proofErr w:type="spellEnd"/>
      <w:r w:rsidRPr="004B5274">
        <w:rPr>
          <w:rFonts w:ascii="Work Sans" w:eastAsia="Aria narrow" w:hAnsi="Work Sans" w:cs="Aria narrow"/>
          <w:i/>
          <w:sz w:val="18"/>
          <w:szCs w:val="18"/>
        </w:rPr>
        <w:t>, Angostura, Valdivia, Yarumal, Briceño).</w:t>
      </w:r>
    </w:p>
    <w:p w14:paraId="4C0178B1" w14:textId="77777777" w:rsidR="00F73122" w:rsidRPr="004B5274" w:rsidRDefault="00F73122" w:rsidP="00F73122">
      <w:pPr>
        <w:pStyle w:val="Prrafodelista"/>
        <w:ind w:left="720"/>
        <w:jc w:val="both"/>
        <w:rPr>
          <w:rFonts w:ascii="Work Sans" w:eastAsia="Aria narrow" w:hAnsi="Work Sans" w:cs="Aria narrow"/>
          <w:i/>
          <w:sz w:val="18"/>
          <w:szCs w:val="18"/>
        </w:rPr>
      </w:pPr>
    </w:p>
    <w:p w14:paraId="6F800E17"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Vamos en serio". (…)”</w:t>
      </w:r>
    </w:p>
    <w:p w14:paraId="1EA988DC" w14:textId="77777777" w:rsidR="00F73122" w:rsidRPr="004B5274" w:rsidRDefault="00F73122" w:rsidP="00F73122">
      <w:pPr>
        <w:pStyle w:val="Prrafodelista"/>
        <w:ind w:left="720"/>
        <w:jc w:val="both"/>
        <w:rPr>
          <w:rFonts w:ascii="Work Sans" w:eastAsia="Aria narrow" w:hAnsi="Work Sans" w:cs="Aria narrow"/>
          <w:i/>
          <w:sz w:val="18"/>
          <w:szCs w:val="18"/>
        </w:rPr>
      </w:pPr>
    </w:p>
    <w:p w14:paraId="68F4272D" w14:textId="41E6D81A"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El día 26 de octubre de 2022 la senadora Isabel Zuleta del Pacto Histórico remitió comunicación vía correo electrónico solicitando acompañamiento de la Agencia a una audiencia pública en Barbosa (Anexo 10):</w:t>
      </w:r>
    </w:p>
    <w:p w14:paraId="798FDF95" w14:textId="77777777" w:rsidR="00F73122" w:rsidRPr="004B5274" w:rsidRDefault="00F73122" w:rsidP="00F73122">
      <w:pPr>
        <w:pStyle w:val="Prrafodelista"/>
        <w:ind w:left="720"/>
        <w:jc w:val="both"/>
        <w:rPr>
          <w:rFonts w:ascii="Work Sans" w:eastAsia="Aria narrow" w:hAnsi="Work Sans" w:cs="Aria narrow"/>
          <w:i/>
          <w:sz w:val="18"/>
          <w:szCs w:val="18"/>
        </w:rPr>
      </w:pPr>
    </w:p>
    <w:p w14:paraId="1F814919"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En el marco de mis funciones como Senadora de la República y Líder social se aprobó en la Plenaria del Senado de la República, Audiencia Pública Descentralizada en el Municipio de Barbosa, denominada “Peajes, vías y Obstrucción al Desarrollo Social”.</w:t>
      </w:r>
    </w:p>
    <w:p w14:paraId="3DDE0233" w14:textId="77777777" w:rsidR="00F73122" w:rsidRPr="004B5274" w:rsidRDefault="00F73122" w:rsidP="00F73122">
      <w:pPr>
        <w:pStyle w:val="Prrafodelista"/>
        <w:ind w:left="720"/>
        <w:jc w:val="both"/>
        <w:rPr>
          <w:rFonts w:ascii="Work Sans" w:eastAsia="Aria narrow" w:hAnsi="Work Sans" w:cs="Aria narrow"/>
          <w:i/>
          <w:sz w:val="18"/>
          <w:szCs w:val="18"/>
        </w:rPr>
      </w:pPr>
    </w:p>
    <w:p w14:paraId="09072843" w14:textId="1D910FEA"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Como parte de esta actividad hemos programado dicha audiencia el próximo sábado 29 de </w:t>
      </w:r>
      <w:r w:rsidR="00D25B4F" w:rsidRPr="004B5274">
        <w:rPr>
          <w:rFonts w:ascii="Work Sans" w:eastAsia="Aria narrow" w:hAnsi="Work Sans" w:cs="Aria narrow"/>
          <w:i/>
          <w:sz w:val="18"/>
          <w:szCs w:val="18"/>
        </w:rPr>
        <w:t>octubre</w:t>
      </w:r>
      <w:r w:rsidRPr="004B5274">
        <w:rPr>
          <w:rFonts w:ascii="Work Sans" w:eastAsia="Aria narrow" w:hAnsi="Work Sans" w:cs="Aria narrow"/>
          <w:i/>
          <w:sz w:val="18"/>
          <w:szCs w:val="18"/>
        </w:rPr>
        <w:t xml:space="preserve"> con hora de inicio a las 9 de la mañana en la Institución Educativa Luis Eduardo Arias Reinel en el Municipio de Barbosa, con el objeto de revisar el alto costo de los peajes, los manejos de las concesiones viales, la relación transporte y Medio ambiente y cómo estos influyen en la violencia de los territorios (…)”</w:t>
      </w:r>
    </w:p>
    <w:p w14:paraId="72A03B9F" w14:textId="77777777" w:rsidR="00F73122" w:rsidRPr="004B5274" w:rsidRDefault="00F73122" w:rsidP="00F73122">
      <w:pPr>
        <w:pStyle w:val="Prrafodelista"/>
        <w:ind w:left="720"/>
        <w:jc w:val="both"/>
        <w:rPr>
          <w:rFonts w:ascii="Work Sans" w:eastAsia="Aria narrow" w:hAnsi="Work Sans" w:cs="Aria narrow"/>
          <w:i/>
          <w:sz w:val="18"/>
          <w:szCs w:val="18"/>
        </w:rPr>
      </w:pPr>
    </w:p>
    <w:p w14:paraId="081C4631"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La Agencia Nacional de Infraestructura atendió la convocatoria en donde se concluyó según informe anexo al presente informe:</w:t>
      </w:r>
    </w:p>
    <w:p w14:paraId="3FBD69FE" w14:textId="77777777" w:rsidR="00F73122" w:rsidRPr="004B5274" w:rsidRDefault="00F73122" w:rsidP="00F73122">
      <w:pPr>
        <w:pStyle w:val="Prrafodelista"/>
        <w:ind w:left="720"/>
        <w:jc w:val="both"/>
        <w:rPr>
          <w:rFonts w:ascii="Work Sans" w:eastAsia="Aria narrow" w:hAnsi="Work Sans" w:cs="Aria narrow"/>
          <w:i/>
          <w:sz w:val="18"/>
          <w:szCs w:val="18"/>
        </w:rPr>
      </w:pPr>
    </w:p>
    <w:p w14:paraId="609804D8"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w:t>
      </w:r>
    </w:p>
    <w:p w14:paraId="42FECEED" w14:textId="652528D2"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w:t>
      </w:r>
      <w:r w:rsidRPr="004B5274">
        <w:rPr>
          <w:rFonts w:ascii="Work Sans" w:eastAsia="Aria narrow" w:hAnsi="Work Sans" w:cs="Aria narrow"/>
          <w:i/>
          <w:sz w:val="18"/>
          <w:szCs w:val="18"/>
        </w:rPr>
        <w:tab/>
        <w:t>La ANI solicitará los censos a las alcaldías de Valdivia, Briceño, Campamento, San José de la Montaña, Don Matías, Santa Rosa de Osos, San Andrés de Cuerquia, Angostura, Toledo, Yarumal</w:t>
      </w:r>
      <w:r w:rsidR="00BA21D0" w:rsidRPr="004B5274">
        <w:rPr>
          <w:rFonts w:ascii="Work Sans" w:eastAsia="Aria narrow" w:hAnsi="Work Sans" w:cs="Aria narrow"/>
          <w:i/>
          <w:sz w:val="18"/>
          <w:szCs w:val="18"/>
        </w:rPr>
        <w:t>,</w:t>
      </w:r>
      <w:r w:rsidRPr="004B5274">
        <w:rPr>
          <w:rFonts w:ascii="Work Sans" w:eastAsia="Aria narrow" w:hAnsi="Work Sans" w:cs="Aria narrow"/>
          <w:i/>
          <w:sz w:val="18"/>
          <w:szCs w:val="18"/>
        </w:rPr>
        <w:t xml:space="preserve"> San Vicente y Concepción ya que se consideran impactados como región norte. Solo entregaron censo Yarumal, Santa Rosa, </w:t>
      </w:r>
      <w:proofErr w:type="spellStart"/>
      <w:r w:rsidRPr="004B5274">
        <w:rPr>
          <w:rFonts w:ascii="Work Sans" w:eastAsia="Aria narrow" w:hAnsi="Work Sans" w:cs="Aria narrow"/>
          <w:i/>
          <w:sz w:val="18"/>
          <w:szCs w:val="18"/>
        </w:rPr>
        <w:t>Donmatías</w:t>
      </w:r>
      <w:proofErr w:type="spellEnd"/>
      <w:r w:rsidRPr="004B5274">
        <w:rPr>
          <w:rFonts w:ascii="Work Sans" w:eastAsia="Aria narrow" w:hAnsi="Work Sans" w:cs="Aria narrow"/>
          <w:i/>
          <w:sz w:val="18"/>
          <w:szCs w:val="18"/>
        </w:rPr>
        <w:t>, para validar si es posible dar TD en Trapiche, Cabildo y Pandequeso.</w:t>
      </w:r>
    </w:p>
    <w:p w14:paraId="4455289F"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w:t>
      </w:r>
    </w:p>
    <w:p w14:paraId="12044364" w14:textId="77777777" w:rsidR="00F73122" w:rsidRPr="004B5274" w:rsidRDefault="00F73122" w:rsidP="00F73122">
      <w:pPr>
        <w:pStyle w:val="Prrafodelista"/>
        <w:ind w:left="720"/>
        <w:jc w:val="both"/>
        <w:rPr>
          <w:rFonts w:ascii="Work Sans" w:eastAsia="Aria narrow" w:hAnsi="Work Sans" w:cs="Aria narrow"/>
          <w:i/>
          <w:sz w:val="18"/>
          <w:szCs w:val="18"/>
        </w:rPr>
      </w:pPr>
    </w:p>
    <w:p w14:paraId="5617FC15" w14:textId="77777777"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La siguiente tabla muestra la relación de oficios de soporte recibidos de los municipios que dieron respuesta a los oficios de la Agencia Nacional de Infraestructura (Anexo 13):</w:t>
      </w:r>
    </w:p>
    <w:p w14:paraId="712E9162" w14:textId="77777777" w:rsidR="00F73122" w:rsidRPr="004B5274" w:rsidRDefault="00F73122" w:rsidP="00F73122">
      <w:pPr>
        <w:pStyle w:val="Prrafodelista"/>
        <w:ind w:left="720"/>
        <w:jc w:val="both"/>
        <w:rPr>
          <w:rFonts w:ascii="Work Sans" w:eastAsia="Aria narrow" w:hAnsi="Work Sans" w:cs="Aria narrow"/>
          <w:i/>
          <w:sz w:val="18"/>
          <w:szCs w:val="18"/>
        </w:rPr>
      </w:pPr>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1"/>
        <w:gridCol w:w="3505"/>
        <w:gridCol w:w="1368"/>
      </w:tblGrid>
      <w:tr w:rsidR="00317A2A" w:rsidRPr="004B5274" w14:paraId="412D5AEE" w14:textId="77777777" w:rsidTr="00140D62">
        <w:trPr>
          <w:trHeight w:val="173"/>
          <w:jc w:val="center"/>
        </w:trPr>
        <w:tc>
          <w:tcPr>
            <w:tcW w:w="0" w:type="auto"/>
            <w:shd w:val="clear" w:color="auto" w:fill="auto"/>
            <w:vAlign w:val="center"/>
          </w:tcPr>
          <w:p w14:paraId="19604415" w14:textId="77777777" w:rsidR="00317A2A" w:rsidRPr="004B5274" w:rsidRDefault="00317A2A" w:rsidP="009C15BE">
            <w:pPr>
              <w:jc w:val="center"/>
              <w:rPr>
                <w:rFonts w:ascii="Work Sans" w:eastAsia="Aria narrow" w:hAnsi="Work Sans" w:cs="Aria narrow"/>
                <w:b/>
                <w:bCs/>
                <w:i/>
                <w:sz w:val="18"/>
                <w:szCs w:val="18"/>
                <w:lang w:bidi="ar-SA"/>
              </w:rPr>
            </w:pPr>
            <w:r w:rsidRPr="004B5274">
              <w:rPr>
                <w:rFonts w:ascii="Work Sans" w:eastAsia="Aria narrow" w:hAnsi="Work Sans" w:cs="Aria narrow"/>
                <w:b/>
                <w:bCs/>
                <w:i/>
                <w:sz w:val="18"/>
                <w:szCs w:val="18"/>
                <w:lang w:bidi="ar-SA"/>
              </w:rPr>
              <w:lastRenderedPageBreak/>
              <w:t>Radicado ANI</w:t>
            </w:r>
          </w:p>
        </w:tc>
        <w:tc>
          <w:tcPr>
            <w:tcW w:w="0" w:type="auto"/>
            <w:shd w:val="clear" w:color="auto" w:fill="auto"/>
            <w:vAlign w:val="center"/>
          </w:tcPr>
          <w:p w14:paraId="1D20A7EE" w14:textId="77777777" w:rsidR="00317A2A" w:rsidRPr="004B5274" w:rsidRDefault="00317A2A" w:rsidP="009C15BE">
            <w:pPr>
              <w:jc w:val="center"/>
              <w:rPr>
                <w:rFonts w:ascii="Work Sans" w:eastAsia="Aria narrow" w:hAnsi="Work Sans" w:cs="Aria narrow"/>
                <w:b/>
                <w:bCs/>
                <w:i/>
                <w:sz w:val="18"/>
                <w:szCs w:val="18"/>
                <w:lang w:bidi="ar-SA"/>
              </w:rPr>
            </w:pPr>
            <w:r w:rsidRPr="004B5274">
              <w:rPr>
                <w:rFonts w:ascii="Work Sans" w:eastAsia="Aria narrow" w:hAnsi="Work Sans" w:cs="Aria narrow"/>
                <w:b/>
                <w:bCs/>
                <w:i/>
                <w:sz w:val="18"/>
                <w:szCs w:val="18"/>
                <w:lang w:bidi="ar-SA"/>
              </w:rPr>
              <w:t>Remite</w:t>
            </w:r>
          </w:p>
        </w:tc>
        <w:tc>
          <w:tcPr>
            <w:tcW w:w="0" w:type="auto"/>
            <w:shd w:val="clear" w:color="auto" w:fill="auto"/>
            <w:vAlign w:val="center"/>
          </w:tcPr>
          <w:p w14:paraId="08D7282F" w14:textId="77777777" w:rsidR="00317A2A" w:rsidRPr="004B5274" w:rsidRDefault="00317A2A" w:rsidP="009C15BE">
            <w:pPr>
              <w:jc w:val="center"/>
              <w:rPr>
                <w:rFonts w:ascii="Work Sans" w:eastAsia="Aria narrow" w:hAnsi="Work Sans" w:cs="Aria narrow"/>
                <w:b/>
                <w:bCs/>
                <w:i/>
                <w:sz w:val="18"/>
                <w:szCs w:val="18"/>
                <w:lang w:bidi="ar-SA"/>
              </w:rPr>
            </w:pPr>
            <w:r w:rsidRPr="004B5274">
              <w:rPr>
                <w:rFonts w:ascii="Work Sans" w:eastAsia="Aria narrow" w:hAnsi="Work Sans" w:cs="Aria narrow"/>
                <w:b/>
                <w:bCs/>
                <w:i/>
                <w:sz w:val="18"/>
                <w:szCs w:val="18"/>
                <w:lang w:bidi="ar-SA"/>
              </w:rPr>
              <w:t xml:space="preserve">Fecha de radicado </w:t>
            </w:r>
          </w:p>
        </w:tc>
      </w:tr>
      <w:tr w:rsidR="00317A2A" w:rsidRPr="004B5274" w14:paraId="68B2772D" w14:textId="77777777" w:rsidTr="00140D62">
        <w:trPr>
          <w:trHeight w:val="173"/>
          <w:jc w:val="center"/>
        </w:trPr>
        <w:tc>
          <w:tcPr>
            <w:tcW w:w="0" w:type="auto"/>
            <w:shd w:val="clear" w:color="auto" w:fill="auto"/>
            <w:vAlign w:val="center"/>
            <w:hideMark/>
          </w:tcPr>
          <w:p w14:paraId="04063DB9"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20224091443832</w:t>
            </w:r>
          </w:p>
        </w:tc>
        <w:tc>
          <w:tcPr>
            <w:tcW w:w="0" w:type="auto"/>
            <w:shd w:val="clear" w:color="auto" w:fill="auto"/>
            <w:vAlign w:val="center"/>
            <w:hideMark/>
          </w:tcPr>
          <w:p w14:paraId="7E7A8CD6"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ALCALDIA DE TOLEDO</w:t>
            </w:r>
          </w:p>
        </w:tc>
        <w:tc>
          <w:tcPr>
            <w:tcW w:w="0" w:type="auto"/>
            <w:shd w:val="clear" w:color="auto" w:fill="auto"/>
            <w:vAlign w:val="center"/>
            <w:hideMark/>
          </w:tcPr>
          <w:p w14:paraId="3E79FB82"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26/12/2022</w:t>
            </w:r>
          </w:p>
        </w:tc>
      </w:tr>
      <w:tr w:rsidR="00317A2A" w:rsidRPr="004B5274" w14:paraId="1BC4441D" w14:textId="77777777" w:rsidTr="00140D62">
        <w:trPr>
          <w:trHeight w:val="173"/>
          <w:jc w:val="center"/>
        </w:trPr>
        <w:tc>
          <w:tcPr>
            <w:tcW w:w="0" w:type="auto"/>
            <w:shd w:val="clear" w:color="auto" w:fill="auto"/>
            <w:vAlign w:val="center"/>
            <w:hideMark/>
          </w:tcPr>
          <w:p w14:paraId="2192E818"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20224091413122</w:t>
            </w:r>
          </w:p>
        </w:tc>
        <w:tc>
          <w:tcPr>
            <w:tcW w:w="0" w:type="auto"/>
            <w:shd w:val="clear" w:color="auto" w:fill="auto"/>
            <w:vAlign w:val="center"/>
            <w:hideMark/>
          </w:tcPr>
          <w:p w14:paraId="1BDEA608"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ALCALDIA MUNICIPAL DONMATIAS</w:t>
            </w:r>
          </w:p>
        </w:tc>
        <w:tc>
          <w:tcPr>
            <w:tcW w:w="0" w:type="auto"/>
            <w:shd w:val="clear" w:color="auto" w:fill="auto"/>
            <w:vAlign w:val="center"/>
            <w:hideMark/>
          </w:tcPr>
          <w:p w14:paraId="4794350E"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19/12/2022</w:t>
            </w:r>
          </w:p>
        </w:tc>
      </w:tr>
      <w:tr w:rsidR="00317A2A" w:rsidRPr="004B5274" w14:paraId="003CC5E5" w14:textId="77777777" w:rsidTr="00140D62">
        <w:trPr>
          <w:trHeight w:val="293"/>
          <w:jc w:val="center"/>
        </w:trPr>
        <w:tc>
          <w:tcPr>
            <w:tcW w:w="0" w:type="auto"/>
            <w:shd w:val="clear" w:color="auto" w:fill="auto"/>
            <w:vAlign w:val="center"/>
            <w:hideMark/>
          </w:tcPr>
          <w:p w14:paraId="5375C0D6"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20224091397882</w:t>
            </w:r>
          </w:p>
        </w:tc>
        <w:tc>
          <w:tcPr>
            <w:tcW w:w="0" w:type="auto"/>
            <w:shd w:val="clear" w:color="auto" w:fill="auto"/>
            <w:vAlign w:val="center"/>
            <w:hideMark/>
          </w:tcPr>
          <w:p w14:paraId="6773A356"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ALCALDIA SAN JOSE DE LA MONTANA</w:t>
            </w:r>
          </w:p>
        </w:tc>
        <w:tc>
          <w:tcPr>
            <w:tcW w:w="0" w:type="auto"/>
            <w:shd w:val="clear" w:color="auto" w:fill="auto"/>
            <w:vAlign w:val="center"/>
            <w:hideMark/>
          </w:tcPr>
          <w:p w14:paraId="5A4E1306"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15/12/2022</w:t>
            </w:r>
          </w:p>
        </w:tc>
      </w:tr>
      <w:tr w:rsidR="00317A2A" w:rsidRPr="004B5274" w14:paraId="412E2FFA" w14:textId="77777777" w:rsidTr="00140D62">
        <w:trPr>
          <w:trHeight w:val="429"/>
          <w:jc w:val="center"/>
        </w:trPr>
        <w:tc>
          <w:tcPr>
            <w:tcW w:w="0" w:type="auto"/>
            <w:shd w:val="clear" w:color="auto" w:fill="auto"/>
            <w:vAlign w:val="center"/>
            <w:hideMark/>
          </w:tcPr>
          <w:p w14:paraId="36808735"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20224091445392</w:t>
            </w:r>
          </w:p>
        </w:tc>
        <w:tc>
          <w:tcPr>
            <w:tcW w:w="0" w:type="auto"/>
            <w:shd w:val="clear" w:color="auto" w:fill="auto"/>
            <w:vAlign w:val="center"/>
            <w:hideMark/>
          </w:tcPr>
          <w:p w14:paraId="7BCFCBC0"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INSPECCION MUNICIPAL DE POLICIA Y TRANSITO SAN ANDRES DE CUERQUIA</w:t>
            </w:r>
          </w:p>
        </w:tc>
        <w:tc>
          <w:tcPr>
            <w:tcW w:w="0" w:type="auto"/>
            <w:shd w:val="clear" w:color="auto" w:fill="auto"/>
            <w:vAlign w:val="center"/>
            <w:hideMark/>
          </w:tcPr>
          <w:p w14:paraId="6DC8889F"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27/12/2022</w:t>
            </w:r>
          </w:p>
        </w:tc>
      </w:tr>
      <w:tr w:rsidR="00317A2A" w:rsidRPr="004B5274" w14:paraId="72595983" w14:textId="77777777" w:rsidTr="00140D62">
        <w:trPr>
          <w:trHeight w:val="346"/>
          <w:jc w:val="center"/>
        </w:trPr>
        <w:tc>
          <w:tcPr>
            <w:tcW w:w="0" w:type="auto"/>
            <w:shd w:val="clear" w:color="auto" w:fill="auto"/>
            <w:vAlign w:val="center"/>
            <w:hideMark/>
          </w:tcPr>
          <w:p w14:paraId="23F3592C"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 xml:space="preserve">20224091445212   </w:t>
            </w:r>
          </w:p>
        </w:tc>
        <w:tc>
          <w:tcPr>
            <w:tcW w:w="0" w:type="auto"/>
            <w:shd w:val="clear" w:color="auto" w:fill="auto"/>
            <w:vAlign w:val="center"/>
            <w:hideMark/>
          </w:tcPr>
          <w:p w14:paraId="49B0AE2C" w14:textId="6FC8CA41"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 xml:space="preserve">INSPECCION DE POLICIA DE BRISENO </w:t>
            </w:r>
            <w:r w:rsidRPr="004B5274">
              <w:rPr>
                <w:rFonts w:ascii="Work Sans" w:eastAsia="Aria narrow" w:hAnsi="Work Sans" w:cs="Aria narrow"/>
                <w:iCs/>
                <w:sz w:val="18"/>
                <w:szCs w:val="18"/>
                <w:lang w:bidi="ar-SA"/>
              </w:rPr>
              <w:t>(Sic)</w:t>
            </w:r>
            <w:r w:rsidRPr="004B5274">
              <w:rPr>
                <w:rFonts w:ascii="Work Sans" w:eastAsia="Aria narrow" w:hAnsi="Work Sans" w:cs="Aria narrow"/>
                <w:i/>
                <w:sz w:val="18"/>
                <w:szCs w:val="18"/>
                <w:lang w:bidi="ar-SA"/>
              </w:rPr>
              <w:t xml:space="preserve">  </w:t>
            </w:r>
          </w:p>
        </w:tc>
        <w:tc>
          <w:tcPr>
            <w:tcW w:w="0" w:type="auto"/>
            <w:shd w:val="clear" w:color="auto" w:fill="auto"/>
            <w:vAlign w:val="center"/>
            <w:hideMark/>
          </w:tcPr>
          <w:p w14:paraId="1A16A8E0" w14:textId="77777777" w:rsidR="00317A2A" w:rsidRPr="004B5274" w:rsidRDefault="00317A2A" w:rsidP="009C15BE">
            <w:pPr>
              <w:jc w:val="center"/>
              <w:rPr>
                <w:rFonts w:ascii="Work Sans" w:eastAsia="Aria narrow" w:hAnsi="Work Sans" w:cs="Aria narrow"/>
                <w:i/>
                <w:sz w:val="18"/>
                <w:szCs w:val="18"/>
                <w:lang w:bidi="ar-SA"/>
              </w:rPr>
            </w:pPr>
            <w:r w:rsidRPr="004B5274">
              <w:rPr>
                <w:rFonts w:ascii="Work Sans" w:eastAsia="Aria narrow" w:hAnsi="Work Sans" w:cs="Aria narrow"/>
                <w:i/>
                <w:sz w:val="18"/>
                <w:szCs w:val="18"/>
                <w:lang w:bidi="ar-SA"/>
              </w:rPr>
              <w:t>27/12/2022</w:t>
            </w:r>
          </w:p>
        </w:tc>
      </w:tr>
    </w:tbl>
    <w:p w14:paraId="205F2AB7" w14:textId="77777777" w:rsidR="00F73122" w:rsidRPr="004B5274" w:rsidRDefault="00F73122" w:rsidP="002E344A">
      <w:pPr>
        <w:jc w:val="both"/>
        <w:rPr>
          <w:rFonts w:ascii="Work Sans" w:eastAsia="Aria narrow" w:hAnsi="Work Sans" w:cs="Aria narrow"/>
          <w:i/>
          <w:sz w:val="18"/>
          <w:szCs w:val="18"/>
        </w:rPr>
      </w:pPr>
    </w:p>
    <w:p w14:paraId="323FF58A" w14:textId="77777777" w:rsidR="00300FEC" w:rsidRPr="004B5274" w:rsidRDefault="00300FEC" w:rsidP="001642A8">
      <w:pPr>
        <w:jc w:val="both"/>
        <w:rPr>
          <w:rFonts w:ascii="Work Sans" w:eastAsia="Aria narrow" w:hAnsi="Work Sans" w:cs="Aria narrow"/>
          <w:i/>
          <w:sz w:val="18"/>
          <w:szCs w:val="18"/>
        </w:rPr>
      </w:pPr>
    </w:p>
    <w:p w14:paraId="7DF65FC8" w14:textId="5A4CFE1E" w:rsidR="00F73122" w:rsidRPr="004B5274" w:rsidRDefault="00F73122" w:rsidP="00F73122">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No obstante, la viabilidad de la entrega de las tarifas</w:t>
      </w:r>
      <w:r w:rsidR="00117E0F" w:rsidRPr="004B5274">
        <w:rPr>
          <w:rFonts w:ascii="Work Sans" w:eastAsia="Aria narrow" w:hAnsi="Work Sans" w:cs="Aria narrow"/>
          <w:i/>
          <w:sz w:val="18"/>
          <w:szCs w:val="18"/>
        </w:rPr>
        <w:t xml:space="preserve"> diferenciales</w:t>
      </w:r>
      <w:r w:rsidRPr="004B5274">
        <w:rPr>
          <w:rFonts w:ascii="Work Sans" w:eastAsia="Aria narrow" w:hAnsi="Work Sans" w:cs="Aria narrow"/>
          <w:i/>
          <w:sz w:val="18"/>
          <w:szCs w:val="18"/>
        </w:rPr>
        <w:t xml:space="preserve"> depende de aspectos técnicos y financieros que permitan su sostenibilidad en el tiempo sin alterar las finanzas del proyecto</w:t>
      </w:r>
      <w:r w:rsidR="0010590C" w:rsidRPr="004B5274">
        <w:rPr>
          <w:rFonts w:ascii="Work Sans" w:eastAsia="Aria narrow" w:hAnsi="Work Sans" w:cs="Aria narrow"/>
          <w:i/>
          <w:sz w:val="18"/>
          <w:szCs w:val="18"/>
        </w:rPr>
        <w:t>,</w:t>
      </w:r>
      <w:r w:rsidRPr="004B5274">
        <w:rPr>
          <w:rFonts w:ascii="Work Sans" w:eastAsia="Aria narrow" w:hAnsi="Work Sans" w:cs="Aria narrow"/>
          <w:i/>
          <w:sz w:val="18"/>
          <w:szCs w:val="18"/>
        </w:rPr>
        <w:t xml:space="preserve"> por lo que se considera viable, en un escenario de asignación de tarifas, otorgar </w:t>
      </w:r>
      <w:r w:rsidR="00DD0F5D" w:rsidRPr="004B5274">
        <w:rPr>
          <w:rFonts w:ascii="Work Sans" w:eastAsia="Aria narrow" w:hAnsi="Work Sans" w:cs="Aria narrow"/>
          <w:i/>
          <w:sz w:val="18"/>
          <w:szCs w:val="18"/>
        </w:rPr>
        <w:t>2</w:t>
      </w:r>
      <w:r w:rsidR="000319DA">
        <w:rPr>
          <w:rFonts w:ascii="Work Sans" w:eastAsia="Aria narrow" w:hAnsi="Work Sans" w:cs="Aria narrow"/>
          <w:i/>
          <w:sz w:val="18"/>
          <w:szCs w:val="18"/>
        </w:rPr>
        <w:t>0</w:t>
      </w:r>
      <w:r w:rsidR="00DD0F5D" w:rsidRPr="004B5274">
        <w:rPr>
          <w:rFonts w:ascii="Work Sans" w:eastAsia="Aria narrow" w:hAnsi="Work Sans" w:cs="Aria narrow"/>
          <w:i/>
          <w:sz w:val="18"/>
          <w:szCs w:val="18"/>
        </w:rPr>
        <w:t>0</w:t>
      </w:r>
      <w:r w:rsidRPr="004B5274">
        <w:rPr>
          <w:rFonts w:ascii="Work Sans" w:eastAsia="Aria narrow" w:hAnsi="Work Sans" w:cs="Aria narrow"/>
          <w:i/>
          <w:sz w:val="18"/>
          <w:szCs w:val="18"/>
        </w:rPr>
        <w:t xml:space="preserve"> cupos </w:t>
      </w:r>
      <w:r w:rsidR="00DD0F5D" w:rsidRPr="004B5274">
        <w:rPr>
          <w:rFonts w:ascii="Work Sans" w:eastAsia="Aria narrow" w:hAnsi="Work Sans" w:cs="Aria narrow"/>
          <w:i/>
          <w:sz w:val="18"/>
          <w:szCs w:val="18"/>
        </w:rPr>
        <w:t xml:space="preserve">para </w:t>
      </w:r>
      <w:r w:rsidRPr="004B5274">
        <w:rPr>
          <w:rFonts w:ascii="Work Sans" w:eastAsia="Aria narrow" w:hAnsi="Work Sans" w:cs="Aria narrow"/>
          <w:i/>
          <w:sz w:val="18"/>
          <w:szCs w:val="18"/>
        </w:rPr>
        <w:t>categoría</w:t>
      </w:r>
      <w:r w:rsidR="00DD0F5D" w:rsidRPr="004B5274">
        <w:rPr>
          <w:rFonts w:ascii="Work Sans" w:eastAsia="Aria narrow" w:hAnsi="Work Sans" w:cs="Aria narrow"/>
          <w:i/>
          <w:sz w:val="18"/>
          <w:szCs w:val="18"/>
        </w:rPr>
        <w:t>s</w:t>
      </w:r>
      <w:r w:rsidRPr="004B5274">
        <w:rPr>
          <w:rFonts w:ascii="Work Sans" w:eastAsia="Aria narrow" w:hAnsi="Work Sans" w:cs="Aria narrow"/>
          <w:i/>
          <w:sz w:val="18"/>
          <w:szCs w:val="18"/>
        </w:rPr>
        <w:t xml:space="preserve"> I y II a </w:t>
      </w:r>
      <w:r w:rsidR="00232B85" w:rsidRPr="004B5274">
        <w:rPr>
          <w:rFonts w:ascii="Work Sans" w:eastAsia="Aria narrow" w:hAnsi="Work Sans" w:cs="Aria narrow"/>
          <w:i/>
          <w:sz w:val="18"/>
          <w:szCs w:val="18"/>
        </w:rPr>
        <w:t>las comunidades</w:t>
      </w:r>
      <w:r w:rsidR="007920A7" w:rsidRPr="004B5274">
        <w:rPr>
          <w:rFonts w:ascii="Work Sans" w:eastAsia="Aria narrow" w:hAnsi="Work Sans" w:cs="Aria narrow"/>
          <w:i/>
          <w:sz w:val="18"/>
          <w:szCs w:val="18"/>
        </w:rPr>
        <w:t xml:space="preserve"> y al transporte público de la región </w:t>
      </w:r>
      <w:r w:rsidRPr="004B5274">
        <w:rPr>
          <w:rFonts w:ascii="Work Sans" w:eastAsia="Aria narrow" w:hAnsi="Work Sans" w:cs="Aria narrow"/>
          <w:i/>
          <w:sz w:val="18"/>
          <w:szCs w:val="18"/>
        </w:rPr>
        <w:t>principalmente impactad</w:t>
      </w:r>
      <w:r w:rsidR="00232B85" w:rsidRPr="004B5274">
        <w:rPr>
          <w:rFonts w:ascii="Work Sans" w:eastAsia="Aria narrow" w:hAnsi="Work Sans" w:cs="Aria narrow"/>
          <w:i/>
          <w:sz w:val="18"/>
          <w:szCs w:val="18"/>
        </w:rPr>
        <w:t>a</w:t>
      </w:r>
      <w:r w:rsidRPr="004B5274">
        <w:rPr>
          <w:rFonts w:ascii="Work Sans" w:eastAsia="Aria narrow" w:hAnsi="Work Sans" w:cs="Aria narrow"/>
          <w:i/>
          <w:sz w:val="18"/>
          <w:szCs w:val="18"/>
        </w:rPr>
        <w:t>s por el peaje</w:t>
      </w:r>
      <w:r w:rsidR="00232B85" w:rsidRPr="004B5274">
        <w:rPr>
          <w:rFonts w:ascii="Work Sans" w:eastAsia="Aria narrow" w:hAnsi="Work Sans" w:cs="Aria narrow"/>
          <w:i/>
          <w:sz w:val="18"/>
          <w:szCs w:val="18"/>
        </w:rPr>
        <w:t>.</w:t>
      </w:r>
    </w:p>
    <w:p w14:paraId="6FC5696C" w14:textId="77777777" w:rsidR="00F73122" w:rsidRPr="004B5274" w:rsidRDefault="00F73122" w:rsidP="00F73122">
      <w:pPr>
        <w:pStyle w:val="Prrafodelista"/>
        <w:ind w:left="720"/>
        <w:jc w:val="both"/>
        <w:rPr>
          <w:rFonts w:ascii="Work Sans" w:eastAsia="Aria narrow" w:hAnsi="Work Sans" w:cs="Aria narrow"/>
          <w:i/>
          <w:sz w:val="18"/>
          <w:szCs w:val="18"/>
        </w:rPr>
      </w:pPr>
    </w:p>
    <w:p w14:paraId="0EE5FDD4" w14:textId="77777777" w:rsidR="003604DB" w:rsidRPr="004B5274" w:rsidRDefault="003604DB" w:rsidP="003604DB">
      <w:pPr>
        <w:ind w:left="720"/>
        <w:jc w:val="both"/>
        <w:rPr>
          <w:rFonts w:ascii="Work Sans" w:eastAsia="Aria narrow" w:hAnsi="Work Sans" w:cs="Aria narrow"/>
          <w:i/>
          <w:sz w:val="18"/>
          <w:szCs w:val="18"/>
          <w:highlight w:val="yellow"/>
          <w:lang w:val="es"/>
        </w:rPr>
      </w:pPr>
    </w:p>
    <w:p w14:paraId="28475D4C" w14:textId="1A5E48C4" w:rsidR="003604DB" w:rsidRPr="00140D62" w:rsidRDefault="00317A2A">
      <w:pPr>
        <w:pStyle w:val="Prrafodelista"/>
        <w:numPr>
          <w:ilvl w:val="0"/>
          <w:numId w:val="21"/>
        </w:numPr>
        <w:suppressAutoHyphens w:val="0"/>
        <w:autoSpaceDN/>
        <w:ind w:left="1800"/>
        <w:contextualSpacing/>
        <w:jc w:val="both"/>
        <w:textAlignment w:val="auto"/>
        <w:rPr>
          <w:rFonts w:ascii="Work Sans" w:eastAsia="Aria narrow" w:hAnsi="Work Sans" w:cs="Aria narrow"/>
          <w:b/>
          <w:i/>
          <w:sz w:val="18"/>
          <w:szCs w:val="18"/>
        </w:rPr>
      </w:pPr>
      <w:r w:rsidRPr="00140D62">
        <w:rPr>
          <w:rFonts w:ascii="Work Sans" w:eastAsia="Aria narrow" w:hAnsi="Work Sans" w:cs="Aria narrow"/>
          <w:b/>
          <w:i/>
          <w:sz w:val="18"/>
          <w:szCs w:val="18"/>
        </w:rPr>
        <w:t xml:space="preserve">Peaje </w:t>
      </w:r>
      <w:r w:rsidR="003604DB" w:rsidRPr="00140D62">
        <w:rPr>
          <w:rFonts w:ascii="Work Sans" w:eastAsia="Aria narrow" w:hAnsi="Work Sans" w:cs="Aria narrow"/>
          <w:b/>
          <w:i/>
          <w:sz w:val="18"/>
          <w:szCs w:val="18"/>
        </w:rPr>
        <w:t>Trapiche y Cabildo.</w:t>
      </w:r>
    </w:p>
    <w:p w14:paraId="54D2F7B0" w14:textId="77777777" w:rsidR="003604DB" w:rsidRPr="00140D62" w:rsidRDefault="003604DB" w:rsidP="003604DB">
      <w:pPr>
        <w:pStyle w:val="Prrafodelista"/>
        <w:ind w:left="720"/>
        <w:jc w:val="both"/>
        <w:rPr>
          <w:rFonts w:ascii="Work Sans" w:eastAsia="Aria narrow" w:hAnsi="Work Sans" w:cs="Aria narrow"/>
          <w:i/>
          <w:sz w:val="18"/>
          <w:szCs w:val="18"/>
        </w:rPr>
      </w:pPr>
    </w:p>
    <w:p w14:paraId="271365F1" w14:textId="77777777" w:rsidR="00317A2A" w:rsidRPr="004B5274" w:rsidRDefault="001D2188" w:rsidP="001D2188">
      <w:pPr>
        <w:pStyle w:val="Prrafodelista"/>
        <w:ind w:left="720"/>
        <w:jc w:val="both"/>
        <w:rPr>
          <w:rFonts w:ascii="Work Sans" w:eastAsia="Aria narrow" w:hAnsi="Work Sans" w:cs="Aria narrow"/>
          <w:bCs/>
          <w:i/>
          <w:sz w:val="18"/>
          <w:szCs w:val="18"/>
          <w:lang w:val="es" w:eastAsia="es-CO"/>
        </w:rPr>
      </w:pPr>
      <w:r w:rsidRPr="00140D62">
        <w:rPr>
          <w:rFonts w:ascii="Work Sans" w:eastAsia="Aria narrow" w:hAnsi="Work Sans" w:cs="Aria narrow"/>
          <w:bCs/>
          <w:i/>
          <w:sz w:val="18"/>
          <w:szCs w:val="18"/>
          <w:lang w:val="es" w:eastAsia="es-CO"/>
        </w:rPr>
        <w:t xml:space="preserve">“(…) </w:t>
      </w:r>
      <w:r w:rsidR="00317A2A" w:rsidRPr="00140D62">
        <w:rPr>
          <w:rFonts w:ascii="Work Sans" w:eastAsia="Aria narrow" w:hAnsi="Work Sans" w:cs="Aria narrow"/>
          <w:bCs/>
          <w:i/>
          <w:sz w:val="18"/>
          <w:szCs w:val="18"/>
          <w:lang w:val="es" w:eastAsia="es-CO"/>
        </w:rPr>
        <w:t>1.2.2 Impactos sobre las dinámicas de movilidad:</w:t>
      </w:r>
    </w:p>
    <w:p w14:paraId="5086ACE1" w14:textId="77777777" w:rsidR="00317A2A" w:rsidRPr="004B5274" w:rsidRDefault="00317A2A" w:rsidP="001D2188">
      <w:pPr>
        <w:pStyle w:val="Prrafodelista"/>
        <w:ind w:left="720"/>
        <w:jc w:val="both"/>
        <w:rPr>
          <w:rFonts w:ascii="Work Sans" w:eastAsia="Aria narrow" w:hAnsi="Work Sans" w:cs="Aria narrow"/>
          <w:bCs/>
          <w:i/>
          <w:sz w:val="18"/>
          <w:szCs w:val="18"/>
          <w:lang w:val="es" w:eastAsia="es-CO"/>
        </w:rPr>
      </w:pPr>
    </w:p>
    <w:p w14:paraId="7D602454" w14:textId="696E88E5"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Teniendo en cuenta que los municipios de Girardota y Barbosa hacen parte del área metropolitana y que el enclave económico, social y cultural, es la ciudad de Medellín, se consideran municipios dormitorio cuyo tráfico es atraído hacia Medellín ya que la mayoría de sus habitantes, trabajan, estudian, reciben servicios de salud, aprovisionamiento y servicios bancarios en</w:t>
      </w:r>
      <w:r w:rsidR="00767D5F" w:rsidRPr="004B5274">
        <w:rPr>
          <w:rFonts w:ascii="Work Sans" w:eastAsia="Aria narrow" w:hAnsi="Work Sans" w:cs="Aria narrow"/>
          <w:bCs/>
          <w:i/>
          <w:sz w:val="18"/>
          <w:szCs w:val="18"/>
          <w:lang w:val="es" w:eastAsia="es-CO"/>
        </w:rPr>
        <w:t xml:space="preserve"> los</w:t>
      </w:r>
      <w:r w:rsidRPr="004B5274">
        <w:rPr>
          <w:rFonts w:ascii="Work Sans" w:eastAsia="Aria narrow" w:hAnsi="Work Sans" w:cs="Aria narrow"/>
          <w:bCs/>
          <w:i/>
          <w:sz w:val="18"/>
          <w:szCs w:val="18"/>
          <w:lang w:val="es" w:eastAsia="es-CO"/>
        </w:rPr>
        <w:t xml:space="preserve"> municipios del norte cercanos a Medellín como Bello, Copacabana o la misma capital de Antioquia. En ese sentido, se evidencia un impacto importante en la movilidad de las unidades territoriales menores de Girardota y del municipio de Barbosa que se sitúan luego de las casetas de peaje de Trapiche y su caseta de control Cabildo.</w:t>
      </w:r>
    </w:p>
    <w:p w14:paraId="6C5E98E2"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041C0560" w14:textId="372BDE59"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 xml:space="preserve">Con ocasión del incremento contractual previsto en la Resolución </w:t>
      </w:r>
      <w:r w:rsidR="00B27978" w:rsidRPr="004B5274">
        <w:rPr>
          <w:rFonts w:ascii="Work Sans" w:eastAsia="Aria narrow" w:hAnsi="Work Sans" w:cs="Aria narrow"/>
          <w:i/>
          <w:sz w:val="18"/>
          <w:szCs w:val="18"/>
          <w:lang w:val="es" w:eastAsia="es-CO"/>
        </w:rPr>
        <w:t xml:space="preserve">3597 de 2015 </w:t>
      </w:r>
      <w:r w:rsidRPr="004B5274">
        <w:rPr>
          <w:rFonts w:ascii="Work Sans" w:eastAsia="Aria narrow" w:hAnsi="Work Sans" w:cs="Aria narrow"/>
          <w:bCs/>
          <w:i/>
          <w:sz w:val="18"/>
          <w:szCs w:val="18"/>
          <w:lang w:val="es" w:eastAsia="es-CO"/>
        </w:rPr>
        <w:t>emitida por Ministerio de Transporte, se vio la necesidad de tramitar ante el Ministerio de Transporte un nuevo acto resolutivo que viabilizara las tarifas diferenciales para Barbosa y Girardota. Mediante Resolución No. 20223040001825 del 14 de enero de 2022 se otorgaron 4.400 cupos para categoría</w:t>
      </w:r>
      <w:r w:rsidR="00551038" w:rsidRPr="004B5274">
        <w:rPr>
          <w:rFonts w:ascii="Work Sans" w:eastAsia="Aria narrow" w:hAnsi="Work Sans" w:cs="Aria narrow"/>
          <w:bCs/>
          <w:i/>
          <w:sz w:val="18"/>
          <w:szCs w:val="18"/>
          <w:lang w:val="es" w:eastAsia="es-CO"/>
        </w:rPr>
        <w:t>s</w:t>
      </w:r>
      <w:r w:rsidRPr="004B5274">
        <w:rPr>
          <w:rFonts w:ascii="Work Sans" w:eastAsia="Aria narrow" w:hAnsi="Work Sans" w:cs="Aria narrow"/>
          <w:bCs/>
          <w:i/>
          <w:sz w:val="18"/>
          <w:szCs w:val="18"/>
          <w:lang w:val="es" w:eastAsia="es-CO"/>
        </w:rPr>
        <w:t xml:space="preserve"> I y II que contribuyeron a mitigar el impacto socioeconómico de las comunidades aledañas con ocasión del incremento del valor en estas casetas de peaje, no obstante, incrementar el valor del peaje generó réplica ciudadana la cual se </w:t>
      </w:r>
      <w:r w:rsidR="009D7BCD">
        <w:rPr>
          <w:rFonts w:ascii="Work Sans" w:eastAsia="Aria narrow" w:hAnsi="Work Sans" w:cs="Aria narrow"/>
          <w:bCs/>
          <w:i/>
          <w:sz w:val="18"/>
          <w:szCs w:val="18"/>
          <w:lang w:val="es" w:eastAsia="es-CO"/>
        </w:rPr>
        <w:t>documenta en los siguientes parágrafos</w:t>
      </w:r>
      <w:r w:rsidRPr="004B5274">
        <w:rPr>
          <w:rFonts w:ascii="Work Sans" w:eastAsia="Aria narrow" w:hAnsi="Work Sans" w:cs="Aria narrow"/>
          <w:bCs/>
          <w:i/>
          <w:sz w:val="18"/>
          <w:szCs w:val="18"/>
          <w:lang w:val="es" w:eastAsia="es-CO"/>
        </w:rPr>
        <w:t xml:space="preserve">. </w:t>
      </w:r>
    </w:p>
    <w:p w14:paraId="4206DD50"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1C650AB3"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1.2.3 Conflictividad y gestión social:</w:t>
      </w:r>
    </w:p>
    <w:p w14:paraId="6B583730"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1707B8DE" w14:textId="77777777" w:rsidR="00D414E4" w:rsidRPr="004B5274" w:rsidRDefault="00D414E4" w:rsidP="00D414E4">
      <w:pPr>
        <w:pStyle w:val="Prrafodelista"/>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Entre el 17 de enero de 2022 y el 29 de enero de 2022 se evidenciaron convocatorias en redes sociales para realizar movilizaciones por el incremento en la caseta de peaje Trapiche y su caseta de control Cabildo (Anexo 7). Se registraron los siguientes comentarios por parte de diferentes actores sociales y políticos:</w:t>
      </w:r>
    </w:p>
    <w:p w14:paraId="5F1BA9E1"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4350F59A" w14:textId="77777777" w:rsidR="001D2188" w:rsidRPr="00760B41" w:rsidRDefault="001D2188">
      <w:pPr>
        <w:pStyle w:val="Prrafodelista"/>
        <w:numPr>
          <w:ilvl w:val="0"/>
          <w:numId w:val="22"/>
        </w:numPr>
        <w:jc w:val="both"/>
        <w:rPr>
          <w:rFonts w:ascii="Work Sans" w:eastAsia="Aria narrow" w:hAnsi="Work Sans" w:cs="Aria narrow"/>
          <w:bCs/>
          <w:i/>
          <w:sz w:val="18"/>
          <w:szCs w:val="18"/>
          <w:lang w:val="es" w:eastAsia="es-CO"/>
        </w:rPr>
      </w:pPr>
      <w:r w:rsidRPr="00760B41">
        <w:rPr>
          <w:rFonts w:ascii="Work Sans" w:eastAsia="Aria narrow" w:hAnsi="Work Sans" w:cs="Aria narrow"/>
          <w:bCs/>
          <w:i/>
          <w:sz w:val="18"/>
          <w:szCs w:val="18"/>
          <w:lang w:val="es" w:eastAsia="es-CO"/>
        </w:rPr>
        <w:t xml:space="preserve">Publicación en red social Facebook del 21 de enero de 2022 : “El día de ayer nos reunimos en el auditorio de la Terminal de Yarumal, con el fin de buscar el desmonte de los peajes qué afectan la economía del norte de Antioquia,  a la reunión asistieron los alcaldes de San José de la Montaña y de Santa Rosa de Osos, se espera el acompañamiento de los 17 alcaldes de la subregión, para citar a una movilización masiva,  se tomó la determinación de buscar el desmonte del peaje el Trapiche ya que se tienen fundamentos jurídicos y técnicos, qué le dan viabilidad al proyecto, Esperamos contar con el acompañamiento de las diferentes agremiaciones que se ven afectadas por el abuso y el alto costo de estos peajes en un trayecto de 119 km,  en el cual las regalías no se invierten siquiera en estas vías sino que se destinan para la financiación del proyecto de las vías del </w:t>
      </w:r>
      <w:proofErr w:type="spellStart"/>
      <w:r w:rsidRPr="00760B41">
        <w:rPr>
          <w:rFonts w:ascii="Work Sans" w:eastAsia="Aria narrow" w:hAnsi="Work Sans" w:cs="Aria narrow"/>
          <w:bCs/>
          <w:i/>
          <w:sz w:val="18"/>
          <w:szCs w:val="18"/>
          <w:lang w:val="es" w:eastAsia="es-CO"/>
        </w:rPr>
        <w:t>Nus</w:t>
      </w:r>
      <w:proofErr w:type="spellEnd"/>
      <w:r w:rsidRPr="00760B41">
        <w:rPr>
          <w:rFonts w:ascii="Work Sans" w:eastAsia="Aria narrow" w:hAnsi="Work Sans" w:cs="Aria narrow"/>
          <w:bCs/>
          <w:i/>
          <w:sz w:val="18"/>
          <w:szCs w:val="18"/>
          <w:lang w:val="es" w:eastAsia="es-CO"/>
        </w:rPr>
        <w:t xml:space="preserve"> en el Nordeste.”</w:t>
      </w:r>
    </w:p>
    <w:p w14:paraId="6F1A5ED8" w14:textId="77777777" w:rsidR="007531B0" w:rsidRPr="004B5274" w:rsidRDefault="007531B0" w:rsidP="002C37BF">
      <w:pPr>
        <w:rPr>
          <w:rFonts w:ascii="Work Sans" w:eastAsia="Aria narrow" w:hAnsi="Work Sans"/>
          <w:sz w:val="18"/>
          <w:szCs w:val="18"/>
        </w:rPr>
      </w:pPr>
    </w:p>
    <w:p w14:paraId="61B582B9" w14:textId="0A148C62" w:rsidR="007531B0" w:rsidRPr="004B5274" w:rsidRDefault="007531B0">
      <w:pPr>
        <w:pStyle w:val="Prrafodelista"/>
        <w:numPr>
          <w:ilvl w:val="0"/>
          <w:numId w:val="22"/>
        </w:numPr>
        <w:jc w:val="both"/>
        <w:rPr>
          <w:rFonts w:ascii="Work Sans" w:eastAsia="Aria narrow" w:hAnsi="Work Sans" w:cs="Aria narrow"/>
          <w:i/>
          <w:sz w:val="18"/>
          <w:szCs w:val="18"/>
        </w:rPr>
      </w:pPr>
      <w:r w:rsidRPr="004B5274">
        <w:rPr>
          <w:rFonts w:ascii="Work Sans" w:eastAsia="Aria narrow" w:hAnsi="Work Sans" w:cs="Aria narrow"/>
          <w:i/>
          <w:sz w:val="18"/>
          <w:szCs w:val="18"/>
        </w:rPr>
        <w:lastRenderedPageBreak/>
        <w:t>Publicación en Instagram del 21 de enero de 202</w:t>
      </w:r>
      <w:r w:rsidR="00B71A19" w:rsidRPr="004B5274">
        <w:rPr>
          <w:rFonts w:ascii="Work Sans" w:eastAsia="Aria narrow" w:hAnsi="Work Sans" w:cs="Aria narrow"/>
          <w:i/>
          <w:sz w:val="18"/>
          <w:szCs w:val="18"/>
        </w:rPr>
        <w:t>2</w:t>
      </w:r>
      <w:r w:rsidRPr="004B5274">
        <w:rPr>
          <w:rFonts w:ascii="Work Sans" w:eastAsia="Aria narrow" w:hAnsi="Work Sans" w:cs="Aria narrow"/>
          <w:i/>
          <w:sz w:val="18"/>
          <w:szCs w:val="18"/>
        </w:rPr>
        <w:t xml:space="preserve">: “Te invitamos Este 24 de </w:t>
      </w:r>
      <w:proofErr w:type="gramStart"/>
      <w:r w:rsidRPr="004B5274">
        <w:rPr>
          <w:rFonts w:ascii="Work Sans" w:eastAsia="Aria narrow" w:hAnsi="Work Sans" w:cs="Aria narrow"/>
          <w:i/>
          <w:sz w:val="18"/>
          <w:szCs w:val="18"/>
        </w:rPr>
        <w:t>Enero</w:t>
      </w:r>
      <w:proofErr w:type="gramEnd"/>
      <w:r w:rsidRPr="004B5274">
        <w:rPr>
          <w:rFonts w:ascii="Work Sans" w:eastAsia="Aria narrow" w:hAnsi="Work Sans" w:cs="Aria narrow"/>
          <w:i/>
          <w:sz w:val="18"/>
          <w:szCs w:val="18"/>
        </w:rPr>
        <w:t xml:space="preserve"> a las 10 AM. En el trapiche GRAN PLANTÓN Para pedir el desmonte del peaje. #nomaspeajes”</w:t>
      </w:r>
    </w:p>
    <w:p w14:paraId="0B64CF99" w14:textId="77777777" w:rsidR="007531B0" w:rsidRPr="004B5274" w:rsidRDefault="007531B0" w:rsidP="007531B0">
      <w:pPr>
        <w:pStyle w:val="Prrafodelista"/>
        <w:ind w:left="720"/>
        <w:jc w:val="both"/>
        <w:rPr>
          <w:rFonts w:ascii="Work Sans" w:eastAsia="Aria narrow" w:hAnsi="Work Sans" w:cs="Aria narrow"/>
          <w:i/>
          <w:sz w:val="18"/>
          <w:szCs w:val="18"/>
        </w:rPr>
      </w:pPr>
    </w:p>
    <w:p w14:paraId="357CD2A3" w14:textId="77777777" w:rsidR="007531B0" w:rsidRPr="004B5274" w:rsidRDefault="007531B0">
      <w:pPr>
        <w:pStyle w:val="Prrafodelista"/>
        <w:numPr>
          <w:ilvl w:val="0"/>
          <w:numId w:val="22"/>
        </w:numPr>
        <w:jc w:val="both"/>
        <w:rPr>
          <w:rFonts w:ascii="Work Sans" w:eastAsia="Aria narrow" w:hAnsi="Work Sans" w:cs="Aria narrow"/>
          <w:i/>
          <w:sz w:val="18"/>
          <w:szCs w:val="18"/>
        </w:rPr>
      </w:pPr>
      <w:r w:rsidRPr="004B5274">
        <w:rPr>
          <w:rFonts w:ascii="Work Sans" w:eastAsia="Aria narrow" w:hAnsi="Work Sans" w:cs="Aria narrow"/>
          <w:i/>
          <w:sz w:val="18"/>
          <w:szCs w:val="18"/>
        </w:rPr>
        <w:t>Publicación red social Twitter del 16 de enero de 2022: “Los concesionarios @ViasDelNUS le subieron al peaje de trapiche y cabildo el 30%... ¡30%! La @ANI_Colombia no puede permitir este abuso. #NoMasPeajes</w:t>
      </w:r>
    </w:p>
    <w:p w14:paraId="10A97795" w14:textId="77777777" w:rsidR="007531B0" w:rsidRPr="004B5274" w:rsidRDefault="007531B0" w:rsidP="007531B0">
      <w:pPr>
        <w:pStyle w:val="Prrafodelista"/>
        <w:ind w:left="1440"/>
        <w:jc w:val="both"/>
        <w:rPr>
          <w:rFonts w:ascii="Work Sans" w:eastAsia="Aria narrow" w:hAnsi="Work Sans" w:cs="Aria narrow"/>
          <w:i/>
          <w:sz w:val="18"/>
          <w:szCs w:val="18"/>
          <w:lang w:val="en-US"/>
        </w:rPr>
      </w:pPr>
      <w:r w:rsidRPr="004B5274">
        <w:rPr>
          <w:rFonts w:ascii="Work Sans" w:eastAsia="Aria narrow" w:hAnsi="Work Sans" w:cs="Aria narrow"/>
          <w:i/>
          <w:sz w:val="18"/>
          <w:szCs w:val="18"/>
          <w:lang w:val="en-US"/>
        </w:rPr>
        <w:t>8:33 p.m. 16/01/22 Twitter for Android”</w:t>
      </w:r>
    </w:p>
    <w:p w14:paraId="505D43BA" w14:textId="77777777" w:rsidR="007531B0" w:rsidRPr="004B5274" w:rsidRDefault="007531B0" w:rsidP="007531B0">
      <w:pPr>
        <w:pStyle w:val="Prrafodelista"/>
        <w:ind w:left="720"/>
        <w:jc w:val="both"/>
        <w:rPr>
          <w:rFonts w:ascii="Work Sans" w:eastAsia="Aria narrow" w:hAnsi="Work Sans" w:cs="Aria narrow"/>
          <w:i/>
          <w:sz w:val="18"/>
          <w:szCs w:val="18"/>
          <w:lang w:val="en-US"/>
        </w:rPr>
      </w:pPr>
    </w:p>
    <w:p w14:paraId="24FC240B" w14:textId="77777777" w:rsidR="007531B0" w:rsidRPr="004B5274" w:rsidRDefault="007531B0">
      <w:pPr>
        <w:pStyle w:val="Prrafodelista"/>
        <w:numPr>
          <w:ilvl w:val="0"/>
          <w:numId w:val="22"/>
        </w:numPr>
        <w:jc w:val="both"/>
        <w:rPr>
          <w:rFonts w:ascii="Work Sans" w:eastAsia="Aria narrow" w:hAnsi="Work Sans" w:cs="Aria narrow"/>
          <w:i/>
          <w:sz w:val="18"/>
          <w:szCs w:val="18"/>
        </w:rPr>
      </w:pPr>
      <w:r w:rsidRPr="004B5274">
        <w:rPr>
          <w:rFonts w:ascii="Work Sans" w:eastAsia="Aria narrow" w:hAnsi="Work Sans" w:cs="Aria narrow"/>
          <w:i/>
          <w:sz w:val="18"/>
          <w:szCs w:val="18"/>
        </w:rPr>
        <w:t>Publicación red social Twitter del 16 de enero de 2022: El norte Del Valle de Aburrá no puede tolerar el injusto incremento del 30% en el precio de los peajes del Trapiche y de Cabildo.</w:t>
      </w:r>
    </w:p>
    <w:p w14:paraId="77FF7BEE" w14:textId="77777777" w:rsidR="007531B0" w:rsidRPr="004B5274" w:rsidRDefault="007531B0" w:rsidP="007531B0">
      <w:pPr>
        <w:pStyle w:val="Prrafodelista"/>
        <w:ind w:left="720"/>
        <w:jc w:val="both"/>
        <w:rPr>
          <w:rFonts w:ascii="Work Sans" w:eastAsia="Aria narrow" w:hAnsi="Work Sans" w:cs="Aria narrow"/>
          <w:i/>
          <w:sz w:val="18"/>
          <w:szCs w:val="18"/>
        </w:rPr>
      </w:pPr>
    </w:p>
    <w:p w14:paraId="1F4253AC" w14:textId="77777777" w:rsidR="007531B0" w:rsidRPr="004B5274" w:rsidRDefault="007531B0" w:rsidP="007531B0">
      <w:pPr>
        <w:pStyle w:val="Prrafodelista"/>
        <w:ind w:left="1440"/>
        <w:jc w:val="both"/>
        <w:rPr>
          <w:rFonts w:ascii="Work Sans" w:eastAsia="Aria narrow" w:hAnsi="Work Sans" w:cs="Aria narrow"/>
          <w:i/>
          <w:sz w:val="18"/>
          <w:szCs w:val="18"/>
        </w:rPr>
      </w:pPr>
      <w:r w:rsidRPr="004B5274">
        <w:rPr>
          <w:rFonts w:ascii="Work Sans" w:eastAsia="Aria narrow" w:hAnsi="Work Sans" w:cs="Aria narrow"/>
          <w:i/>
          <w:sz w:val="18"/>
          <w:szCs w:val="18"/>
        </w:rPr>
        <w:t>¡BASTA YA DE ATROPELLOS!</w:t>
      </w:r>
    </w:p>
    <w:p w14:paraId="4E90AADA" w14:textId="77777777" w:rsidR="007531B0" w:rsidRPr="004B5274" w:rsidRDefault="007531B0" w:rsidP="007531B0">
      <w:pPr>
        <w:pStyle w:val="Prrafodelista"/>
        <w:ind w:left="720"/>
        <w:jc w:val="both"/>
        <w:rPr>
          <w:rFonts w:ascii="Work Sans" w:eastAsia="Aria narrow" w:hAnsi="Work Sans" w:cs="Aria narrow"/>
          <w:i/>
          <w:sz w:val="18"/>
          <w:szCs w:val="18"/>
        </w:rPr>
      </w:pPr>
    </w:p>
    <w:p w14:paraId="1EF73DF8" w14:textId="77777777" w:rsidR="007531B0" w:rsidRPr="004B5274" w:rsidRDefault="007531B0" w:rsidP="007531B0">
      <w:pPr>
        <w:pStyle w:val="Prrafodelista"/>
        <w:ind w:left="1440"/>
        <w:jc w:val="both"/>
        <w:rPr>
          <w:rFonts w:ascii="Work Sans" w:eastAsia="Aria narrow" w:hAnsi="Work Sans" w:cs="Aria narrow"/>
          <w:i/>
          <w:sz w:val="18"/>
          <w:szCs w:val="18"/>
        </w:rPr>
      </w:pPr>
      <w:r w:rsidRPr="004B5274">
        <w:rPr>
          <w:rFonts w:ascii="Work Sans" w:eastAsia="Aria narrow" w:hAnsi="Work Sans" w:cs="Aria narrow"/>
          <w:i/>
          <w:sz w:val="18"/>
          <w:szCs w:val="18"/>
        </w:rPr>
        <w:t>@ANI_Colombia @ViasDelNUS</w:t>
      </w:r>
    </w:p>
    <w:p w14:paraId="0E112598" w14:textId="77777777" w:rsidR="007531B0" w:rsidRPr="004B5274" w:rsidRDefault="007531B0" w:rsidP="007531B0">
      <w:pPr>
        <w:pStyle w:val="Prrafodelista"/>
        <w:ind w:left="1440"/>
        <w:jc w:val="both"/>
        <w:rPr>
          <w:rFonts w:ascii="Work Sans" w:eastAsia="Aria narrow" w:hAnsi="Work Sans" w:cs="Aria narrow"/>
          <w:i/>
          <w:sz w:val="18"/>
          <w:szCs w:val="18"/>
          <w:lang w:val="en-US"/>
        </w:rPr>
      </w:pPr>
      <w:r w:rsidRPr="004B5274">
        <w:rPr>
          <w:rFonts w:ascii="Work Sans" w:eastAsia="Aria narrow" w:hAnsi="Work Sans" w:cs="Aria narrow"/>
          <w:i/>
          <w:sz w:val="18"/>
          <w:szCs w:val="18"/>
          <w:lang w:val="en-US"/>
        </w:rPr>
        <w:t>@ObrasAntioquia @GobAntioquia</w:t>
      </w:r>
    </w:p>
    <w:p w14:paraId="42DBEB2C" w14:textId="77777777" w:rsidR="007531B0" w:rsidRPr="004B5274" w:rsidRDefault="007531B0" w:rsidP="007531B0">
      <w:pPr>
        <w:pStyle w:val="Prrafodelista"/>
        <w:ind w:left="1440"/>
        <w:jc w:val="both"/>
        <w:rPr>
          <w:rFonts w:ascii="Work Sans" w:eastAsia="Aria narrow" w:hAnsi="Work Sans" w:cs="Aria narrow"/>
          <w:i/>
          <w:sz w:val="18"/>
          <w:szCs w:val="18"/>
          <w:lang w:val="en-US"/>
        </w:rPr>
      </w:pPr>
      <w:r w:rsidRPr="004B5274">
        <w:rPr>
          <w:rFonts w:ascii="Work Sans" w:eastAsia="Aria narrow" w:hAnsi="Work Sans" w:cs="Aria narrow"/>
          <w:i/>
          <w:sz w:val="18"/>
          <w:szCs w:val="18"/>
          <w:lang w:val="en-US"/>
        </w:rPr>
        <w:t xml:space="preserve">9:32 p.m. 16/01/22 </w:t>
      </w:r>
      <w:proofErr w:type="spellStart"/>
      <w:r w:rsidRPr="004B5274">
        <w:rPr>
          <w:rFonts w:ascii="Work Sans" w:eastAsia="Aria narrow" w:hAnsi="Work Sans" w:cs="Aria narrow"/>
          <w:i/>
          <w:sz w:val="18"/>
          <w:szCs w:val="18"/>
          <w:lang w:val="en-US"/>
        </w:rPr>
        <w:t>desde</w:t>
      </w:r>
      <w:proofErr w:type="spellEnd"/>
      <w:r w:rsidRPr="004B5274">
        <w:rPr>
          <w:rFonts w:ascii="Work Sans" w:eastAsia="Aria narrow" w:hAnsi="Work Sans" w:cs="Aria narrow"/>
          <w:i/>
          <w:sz w:val="18"/>
          <w:szCs w:val="18"/>
          <w:lang w:val="en-US"/>
        </w:rPr>
        <w:t xml:space="preserve"> Bello, Colombia Twitter for iPhone</w:t>
      </w:r>
    </w:p>
    <w:p w14:paraId="09D9BE3F" w14:textId="77777777" w:rsidR="007531B0" w:rsidRPr="004B5274" w:rsidRDefault="007531B0" w:rsidP="007531B0">
      <w:pPr>
        <w:pStyle w:val="Prrafodelista"/>
        <w:ind w:left="720"/>
        <w:jc w:val="both"/>
        <w:rPr>
          <w:rFonts w:ascii="Work Sans" w:eastAsia="Aria narrow" w:hAnsi="Work Sans" w:cs="Aria narrow"/>
          <w:i/>
          <w:sz w:val="18"/>
          <w:szCs w:val="18"/>
          <w:lang w:val="en-US"/>
        </w:rPr>
      </w:pPr>
    </w:p>
    <w:p w14:paraId="01642067" w14:textId="77777777" w:rsidR="007531B0" w:rsidRPr="004B5274" w:rsidRDefault="007531B0">
      <w:pPr>
        <w:pStyle w:val="Prrafodelista"/>
        <w:numPr>
          <w:ilvl w:val="0"/>
          <w:numId w:val="22"/>
        </w:numPr>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El 24 de enero se registró convocatoria en pieza que rotó por redes sociales: </w:t>
      </w:r>
    </w:p>
    <w:p w14:paraId="793BB4A7" w14:textId="77777777" w:rsidR="007531B0" w:rsidRPr="004B5274" w:rsidRDefault="007531B0" w:rsidP="007531B0">
      <w:pPr>
        <w:pStyle w:val="Prrafodelista"/>
        <w:ind w:left="720"/>
        <w:jc w:val="both"/>
        <w:rPr>
          <w:rFonts w:ascii="Work Sans" w:eastAsia="Aria narrow" w:hAnsi="Work Sans" w:cs="Aria narrow"/>
          <w:i/>
          <w:sz w:val="18"/>
          <w:szCs w:val="18"/>
        </w:rPr>
      </w:pPr>
    </w:p>
    <w:p w14:paraId="028E7571" w14:textId="77777777" w:rsidR="007531B0" w:rsidRPr="004B5274" w:rsidRDefault="007531B0" w:rsidP="007531B0">
      <w:pPr>
        <w:pStyle w:val="Prrafodelista"/>
        <w:ind w:left="1440"/>
        <w:jc w:val="both"/>
        <w:rPr>
          <w:rFonts w:ascii="Work Sans" w:eastAsia="Aria narrow" w:hAnsi="Work Sans" w:cs="Aria narrow"/>
          <w:i/>
          <w:sz w:val="18"/>
          <w:szCs w:val="18"/>
        </w:rPr>
      </w:pPr>
      <w:r w:rsidRPr="004B5274">
        <w:rPr>
          <w:rFonts w:ascii="Work Sans" w:eastAsia="Aria narrow" w:hAnsi="Work Sans" w:cs="Aria narrow"/>
          <w:i/>
          <w:sz w:val="18"/>
          <w:szCs w:val="18"/>
        </w:rPr>
        <w:t>“DONMATÍAS APOYEMOS #NOMÁSPEAJES</w:t>
      </w:r>
    </w:p>
    <w:p w14:paraId="2E3C17FD" w14:textId="77777777" w:rsidR="007531B0" w:rsidRPr="004B5274" w:rsidRDefault="007531B0" w:rsidP="007531B0">
      <w:pPr>
        <w:pStyle w:val="Prrafodelista"/>
        <w:ind w:left="720"/>
        <w:jc w:val="both"/>
        <w:rPr>
          <w:rFonts w:ascii="Work Sans" w:eastAsia="Aria narrow" w:hAnsi="Work Sans" w:cs="Aria narrow"/>
          <w:i/>
          <w:sz w:val="18"/>
          <w:szCs w:val="18"/>
        </w:rPr>
      </w:pPr>
    </w:p>
    <w:p w14:paraId="527117A2" w14:textId="77777777" w:rsidR="007531B0" w:rsidRPr="004B5274" w:rsidRDefault="007531B0" w:rsidP="007531B0">
      <w:pPr>
        <w:pStyle w:val="Prrafodelista"/>
        <w:ind w:left="1440"/>
        <w:jc w:val="both"/>
        <w:rPr>
          <w:rFonts w:ascii="Work Sans" w:eastAsia="Aria narrow" w:hAnsi="Work Sans" w:cs="Aria narrow"/>
          <w:i/>
          <w:sz w:val="18"/>
          <w:szCs w:val="18"/>
        </w:rPr>
      </w:pPr>
      <w:r w:rsidRPr="004B5274">
        <w:rPr>
          <w:rFonts w:ascii="Work Sans" w:eastAsia="Aria narrow" w:hAnsi="Work Sans" w:cs="Aria narrow"/>
          <w:i/>
          <w:sz w:val="18"/>
          <w:szCs w:val="18"/>
        </w:rPr>
        <w:t>PLANTÓN POR EL DESMONTE DEL PEAJE EL TRAPICHE</w:t>
      </w:r>
    </w:p>
    <w:p w14:paraId="57A480B6" w14:textId="77777777" w:rsidR="007531B0" w:rsidRPr="004B5274" w:rsidRDefault="007531B0" w:rsidP="007531B0">
      <w:pPr>
        <w:pStyle w:val="Prrafodelista"/>
        <w:ind w:left="720"/>
        <w:jc w:val="both"/>
        <w:rPr>
          <w:rFonts w:ascii="Work Sans" w:eastAsia="Aria narrow" w:hAnsi="Work Sans" w:cs="Aria narrow"/>
          <w:i/>
          <w:sz w:val="18"/>
          <w:szCs w:val="18"/>
        </w:rPr>
      </w:pPr>
    </w:p>
    <w:p w14:paraId="5CEA9E4E" w14:textId="77777777" w:rsidR="007531B0" w:rsidRPr="004B5274" w:rsidRDefault="007531B0" w:rsidP="007531B0">
      <w:pPr>
        <w:pStyle w:val="Prrafodelista"/>
        <w:ind w:left="1440"/>
        <w:jc w:val="both"/>
        <w:rPr>
          <w:rFonts w:ascii="Work Sans" w:eastAsia="Aria narrow" w:hAnsi="Work Sans" w:cs="Aria narrow"/>
          <w:i/>
          <w:sz w:val="18"/>
          <w:szCs w:val="18"/>
        </w:rPr>
      </w:pPr>
      <w:r w:rsidRPr="004B5274">
        <w:rPr>
          <w:rFonts w:ascii="Work Sans" w:eastAsia="Aria narrow" w:hAnsi="Work Sans" w:cs="Aria narrow"/>
          <w:i/>
          <w:sz w:val="18"/>
          <w:szCs w:val="18"/>
        </w:rPr>
        <w:t>LUNES 24</w:t>
      </w:r>
    </w:p>
    <w:p w14:paraId="2FC80E86" w14:textId="77777777" w:rsidR="007531B0" w:rsidRPr="004B5274" w:rsidRDefault="007531B0" w:rsidP="007531B0">
      <w:pPr>
        <w:pStyle w:val="Prrafodelista"/>
        <w:ind w:left="1440"/>
        <w:jc w:val="both"/>
        <w:rPr>
          <w:rFonts w:ascii="Work Sans" w:eastAsia="Aria narrow" w:hAnsi="Work Sans" w:cs="Aria narrow"/>
          <w:i/>
          <w:sz w:val="18"/>
          <w:szCs w:val="18"/>
        </w:rPr>
      </w:pPr>
      <w:r w:rsidRPr="004B5274">
        <w:rPr>
          <w:rFonts w:ascii="Work Sans" w:eastAsia="Aria narrow" w:hAnsi="Work Sans" w:cs="Aria narrow"/>
          <w:i/>
          <w:sz w:val="18"/>
          <w:szCs w:val="18"/>
        </w:rPr>
        <w:t>8 AM SALIDA DESDE EL ESTADERO”</w:t>
      </w:r>
    </w:p>
    <w:p w14:paraId="28E1EBA5" w14:textId="77777777" w:rsidR="007531B0" w:rsidRPr="004B5274" w:rsidRDefault="007531B0" w:rsidP="007531B0">
      <w:pPr>
        <w:pStyle w:val="Prrafodelista"/>
        <w:ind w:left="720"/>
        <w:jc w:val="both"/>
        <w:rPr>
          <w:rFonts w:ascii="Work Sans" w:eastAsia="Aria narrow" w:hAnsi="Work Sans" w:cs="Aria narrow"/>
          <w:i/>
          <w:sz w:val="18"/>
          <w:szCs w:val="18"/>
        </w:rPr>
      </w:pPr>
    </w:p>
    <w:p w14:paraId="7E19DEEC" w14:textId="77777777" w:rsidR="007531B0" w:rsidRPr="004B5274" w:rsidRDefault="007531B0">
      <w:pPr>
        <w:pStyle w:val="Prrafodelista"/>
        <w:numPr>
          <w:ilvl w:val="0"/>
          <w:numId w:val="22"/>
        </w:numPr>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El 29 de enero de 2022 se registró plantón exigiendo el desmonte del peaje:” El municipio de Barbosa se moviliza a esta hora con Renacer Camionero.  Desmonte peaje el Trapiche”. </w:t>
      </w:r>
    </w:p>
    <w:p w14:paraId="4F9F1D99"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263F4DE0" w14:textId="28FDD054" w:rsidR="001D2188" w:rsidRPr="004B5274" w:rsidRDefault="001D2188" w:rsidP="00B52F6A">
      <w:pPr>
        <w:ind w:left="418"/>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 xml:space="preserve">Dadas las condiciones presentadas en las zonas de afluencia de las casetas de Trapiche y Cabildo, el alcalde de Santa Rosa de Osos lideró una convocatoria el 9 de febrero de 2022 en donde asistieron vicepresidente de Planeación, riesgos y Entorno, Representantes de los municipios de San José de la Montaña, </w:t>
      </w:r>
      <w:proofErr w:type="spellStart"/>
      <w:r w:rsidRPr="004B5274">
        <w:rPr>
          <w:rFonts w:ascii="Work Sans" w:eastAsia="Aria narrow" w:hAnsi="Work Sans" w:cs="Aria narrow"/>
          <w:bCs/>
          <w:i/>
          <w:sz w:val="18"/>
          <w:szCs w:val="18"/>
          <w:lang w:val="es" w:eastAsia="es-CO"/>
        </w:rPr>
        <w:t>Donmatías</w:t>
      </w:r>
      <w:proofErr w:type="spellEnd"/>
      <w:r w:rsidRPr="004B5274">
        <w:rPr>
          <w:rFonts w:ascii="Work Sans" w:eastAsia="Aria narrow" w:hAnsi="Work Sans" w:cs="Aria narrow"/>
          <w:bCs/>
          <w:i/>
          <w:sz w:val="18"/>
          <w:szCs w:val="18"/>
          <w:lang w:val="es" w:eastAsia="es-CO"/>
        </w:rPr>
        <w:t xml:space="preserve">, Santa Rosa de Osos, San Andrés de Cuerquia y Yarumal (Anexo 8), </w:t>
      </w:r>
      <w:r w:rsidR="00A433A0">
        <w:rPr>
          <w:rFonts w:ascii="Work Sans" w:eastAsia="Aria narrow" w:hAnsi="Work Sans" w:cs="Aria narrow"/>
          <w:bCs/>
          <w:i/>
          <w:sz w:val="18"/>
          <w:szCs w:val="18"/>
          <w:lang w:val="es" w:eastAsia="es-CO"/>
        </w:rPr>
        <w:t>en la reunión se concluyó</w:t>
      </w:r>
      <w:r w:rsidRPr="004B5274">
        <w:rPr>
          <w:rFonts w:ascii="Work Sans" w:eastAsia="Aria narrow" w:hAnsi="Work Sans" w:cs="Aria narrow"/>
          <w:bCs/>
          <w:i/>
          <w:sz w:val="18"/>
          <w:szCs w:val="18"/>
          <w:lang w:val="es" w:eastAsia="es-CO"/>
        </w:rPr>
        <w:t>:</w:t>
      </w:r>
    </w:p>
    <w:p w14:paraId="659B554D"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13245D64"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 xml:space="preserve">“(…) Es así como –en representación de los mandatarios territoriales de la región– el Alcalde Carlos Alberto Posada Zapata, en conjunto con la Alcaldesa de San Andrés de Cuerquia, Ana Carolina Carvajal Arroyave, y del Alcalde de Yarumal, Miguel Ángel Peláez Henao, y con el acompañamiento de la Policía Nacional y funcionarios de los municipios de </w:t>
      </w:r>
      <w:proofErr w:type="spellStart"/>
      <w:r w:rsidRPr="004B5274">
        <w:rPr>
          <w:rFonts w:ascii="Work Sans" w:eastAsia="Aria narrow" w:hAnsi="Work Sans" w:cs="Aria narrow"/>
          <w:bCs/>
          <w:i/>
          <w:sz w:val="18"/>
          <w:szCs w:val="18"/>
          <w:lang w:val="es" w:eastAsia="es-CO"/>
        </w:rPr>
        <w:t>Donmatías</w:t>
      </w:r>
      <w:proofErr w:type="spellEnd"/>
      <w:r w:rsidRPr="004B5274">
        <w:rPr>
          <w:rFonts w:ascii="Work Sans" w:eastAsia="Aria narrow" w:hAnsi="Work Sans" w:cs="Aria narrow"/>
          <w:bCs/>
          <w:i/>
          <w:sz w:val="18"/>
          <w:szCs w:val="18"/>
          <w:lang w:val="es" w:eastAsia="es-CO"/>
        </w:rPr>
        <w:t>, San José de la Montaña y Santa Rosa de Osos, sostuvieron una reunión con representantes de la Agencia Nacional de Infraestructura – ANI y del Consorcio VINUS.</w:t>
      </w:r>
    </w:p>
    <w:p w14:paraId="751F86D0"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459C188C" w14:textId="6CF0C434" w:rsidR="001D2188" w:rsidRPr="004B5274" w:rsidRDefault="001D2188" w:rsidP="003D1CA3">
      <w:pPr>
        <w:pStyle w:val="Prrafodelista"/>
        <w:ind w:left="720"/>
        <w:jc w:val="both"/>
        <w:rPr>
          <w:rFonts w:ascii="Work Sans" w:eastAsia="Aria narrow" w:hAnsi="Work Sans"/>
          <w:sz w:val="18"/>
          <w:szCs w:val="18"/>
          <w:lang w:val="es" w:eastAsia="es-CO"/>
        </w:rPr>
      </w:pPr>
      <w:r w:rsidRPr="004B5274">
        <w:rPr>
          <w:rFonts w:ascii="Work Sans" w:eastAsia="Aria narrow" w:hAnsi="Work Sans" w:cs="Aria narrow"/>
          <w:bCs/>
          <w:i/>
          <w:sz w:val="18"/>
          <w:szCs w:val="18"/>
          <w:lang w:val="es" w:eastAsia="es-CO"/>
        </w:rPr>
        <w:t>El propósito del encuentro fue dialogar sobre el aumento en las tarifas de los peajes existentes en la zona Norte de Antioquia, y buscar posibles soluciones a dicho incremento, ya que vulnera directamente a los habitantes de la provincia, y menoscaba la vida y las dinámicas social, económica y de transporte. (…)”</w:t>
      </w:r>
    </w:p>
    <w:p w14:paraId="10667BC5"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46A6DDED"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El día 26 de octubre de 2022 la senadora Isabel Zuleta del Pacto Histórico remitió comunicación vía correo electrónico solicitando acompañamiento de la Agencia a una audiencia pública en Barbosa (Anexo 10):</w:t>
      </w:r>
    </w:p>
    <w:p w14:paraId="0A9CB121"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38440546"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 En el marco de mis funciones como Senadora de la República y Líder social se aprobó en la Plenaria del Senado de la República, Audiencia Pública Descentralizada en el Municipio de Barbosa, denominada “Peajes, vías y Obstrucción al Desarrollo Social”.</w:t>
      </w:r>
    </w:p>
    <w:p w14:paraId="248B1072"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060299DE"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lastRenderedPageBreak/>
        <w:t xml:space="preserve">Como parte de esta actividad hemos programado dicha audiencia el próximo sábado 29 de </w:t>
      </w:r>
      <w:proofErr w:type="gramStart"/>
      <w:r w:rsidRPr="004B5274">
        <w:rPr>
          <w:rFonts w:ascii="Work Sans" w:eastAsia="Aria narrow" w:hAnsi="Work Sans" w:cs="Aria narrow"/>
          <w:bCs/>
          <w:i/>
          <w:sz w:val="18"/>
          <w:szCs w:val="18"/>
          <w:lang w:val="es" w:eastAsia="es-CO"/>
        </w:rPr>
        <w:t>Octubre</w:t>
      </w:r>
      <w:proofErr w:type="gramEnd"/>
      <w:r w:rsidRPr="004B5274">
        <w:rPr>
          <w:rFonts w:ascii="Work Sans" w:eastAsia="Aria narrow" w:hAnsi="Work Sans" w:cs="Aria narrow"/>
          <w:bCs/>
          <w:i/>
          <w:sz w:val="18"/>
          <w:szCs w:val="18"/>
          <w:lang w:val="es" w:eastAsia="es-CO"/>
        </w:rPr>
        <w:t xml:space="preserve"> con hora de inicio a las 9 de la mañana en la Institución Educativa Luis Eduardo Arias Reinel en el Municipio de Barbosa, con el objeto de revisar el alto costo de los peajes, los manejos de las concesiones viales, la relación transporte y Medio ambiente y cómo estos influyen en la violencia de los territorios (…)”</w:t>
      </w:r>
    </w:p>
    <w:p w14:paraId="2CD592D2"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186E4C79" w14:textId="0CF3A24C"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 xml:space="preserve">La Agencia Nacional de Infraestructura atendió la convocatoria en </w:t>
      </w:r>
      <w:r w:rsidR="00131284" w:rsidRPr="004B5274">
        <w:rPr>
          <w:rFonts w:ascii="Work Sans" w:eastAsia="Aria narrow" w:hAnsi="Work Sans" w:cs="Aria narrow"/>
          <w:bCs/>
          <w:i/>
          <w:sz w:val="18"/>
          <w:szCs w:val="18"/>
          <w:lang w:val="es" w:eastAsia="es-CO"/>
        </w:rPr>
        <w:t>la cual</w:t>
      </w:r>
      <w:r w:rsidRPr="004B5274">
        <w:rPr>
          <w:rFonts w:ascii="Work Sans" w:eastAsia="Aria narrow" w:hAnsi="Work Sans" w:cs="Aria narrow"/>
          <w:bCs/>
          <w:i/>
          <w:sz w:val="18"/>
          <w:szCs w:val="18"/>
          <w:lang w:val="es" w:eastAsia="es-CO"/>
        </w:rPr>
        <w:t xml:space="preserve"> se concluyó según anexo al presente informe:</w:t>
      </w:r>
    </w:p>
    <w:p w14:paraId="5A786AB0"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58A1CCA2" w14:textId="77BE8A2C" w:rsidR="001D2188" w:rsidRPr="004B5274"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w:t>
      </w:r>
      <w:r w:rsidR="00317A2A" w:rsidRPr="004B5274">
        <w:rPr>
          <w:rFonts w:ascii="Work Sans" w:eastAsia="Aria narrow" w:hAnsi="Work Sans" w:cs="Aria narrow"/>
          <w:bCs/>
          <w:i/>
          <w:sz w:val="18"/>
          <w:szCs w:val="18"/>
          <w:lang w:val="es" w:eastAsia="es-CO"/>
        </w:rPr>
        <w:t>)</w:t>
      </w:r>
      <w:r w:rsidRPr="004B5274">
        <w:rPr>
          <w:rFonts w:ascii="Work Sans" w:eastAsia="Aria narrow" w:hAnsi="Work Sans" w:cs="Aria narrow"/>
          <w:bCs/>
          <w:i/>
          <w:sz w:val="18"/>
          <w:szCs w:val="18"/>
          <w:lang w:val="es" w:eastAsia="es-CO"/>
        </w:rPr>
        <w:t xml:space="preserve"> </w:t>
      </w:r>
    </w:p>
    <w:p w14:paraId="3CCEF885" w14:textId="77777777" w:rsidR="001D2188" w:rsidRPr="004B5274" w:rsidRDefault="001D2188" w:rsidP="001D2188">
      <w:pPr>
        <w:pStyle w:val="Prrafodelista"/>
        <w:ind w:left="720"/>
        <w:jc w:val="both"/>
        <w:rPr>
          <w:rFonts w:ascii="Work Sans" w:eastAsia="Aria narrow" w:hAnsi="Work Sans" w:cs="Aria narrow"/>
          <w:bCs/>
          <w:i/>
          <w:sz w:val="18"/>
          <w:szCs w:val="18"/>
          <w:lang w:val="es" w:eastAsia="es-CO"/>
        </w:rPr>
      </w:pPr>
    </w:p>
    <w:p w14:paraId="0BCFF16F" w14:textId="01CABD82" w:rsidR="001D2188" w:rsidRPr="004B5274" w:rsidRDefault="001D2188" w:rsidP="001D2188">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bCs/>
          <w:i/>
          <w:sz w:val="18"/>
          <w:szCs w:val="18"/>
          <w:lang w:val="es" w:eastAsia="es-CO"/>
        </w:rPr>
        <w:t xml:space="preserve"> Respecto de los cupos para tarifa diferencial que aún no se han otorgado, la ANI y el Concesionario otorgarán en la mayor brevedad posible el beneficio. En caso de requerir más cupos, se solicitará al Ministerio de Transporte modificar la Resolución 20223040001825 del 14 de enero de 2022. La ANI reitera su intención de dar estas tarifas diferenciales a la comunidad impactada.</w:t>
      </w:r>
    </w:p>
    <w:p w14:paraId="056B42F0" w14:textId="77777777" w:rsidR="00145CEC" w:rsidRPr="004B5274" w:rsidRDefault="00145CEC" w:rsidP="00145CEC">
      <w:pPr>
        <w:pStyle w:val="Prrafodelista"/>
        <w:ind w:left="720"/>
        <w:jc w:val="both"/>
        <w:rPr>
          <w:rFonts w:ascii="Work Sans" w:eastAsia="Aria narrow" w:hAnsi="Work Sans" w:cs="Aria narrow"/>
          <w:bCs/>
          <w:i/>
          <w:sz w:val="18"/>
          <w:szCs w:val="18"/>
          <w:lang w:val="es" w:eastAsia="es-CO"/>
        </w:rPr>
      </w:pPr>
    </w:p>
    <w:p w14:paraId="436DF994" w14:textId="2EDEA70B" w:rsidR="001D2188" w:rsidRDefault="001D2188" w:rsidP="001D2188">
      <w:pPr>
        <w:pStyle w:val="Prrafodelista"/>
        <w:ind w:left="720"/>
        <w:jc w:val="both"/>
        <w:rPr>
          <w:rFonts w:ascii="Work Sans" w:eastAsia="Aria narrow" w:hAnsi="Work Sans" w:cs="Aria narrow"/>
          <w:bCs/>
          <w:i/>
          <w:sz w:val="18"/>
          <w:szCs w:val="18"/>
          <w:lang w:val="es" w:eastAsia="es-CO"/>
        </w:rPr>
      </w:pPr>
      <w:r w:rsidRPr="004B5274">
        <w:rPr>
          <w:rFonts w:ascii="Work Sans" w:eastAsia="Aria narrow" w:hAnsi="Work Sans" w:cs="Aria narrow"/>
          <w:bCs/>
          <w:i/>
          <w:sz w:val="18"/>
          <w:szCs w:val="18"/>
          <w:lang w:val="es" w:eastAsia="es-CO"/>
        </w:rPr>
        <w:t>(…)”</w:t>
      </w:r>
    </w:p>
    <w:p w14:paraId="2EBB19C1" w14:textId="799AF3ED" w:rsidR="00E07423" w:rsidRPr="00083964" w:rsidRDefault="00E07423" w:rsidP="00945BF5">
      <w:pPr>
        <w:pStyle w:val="Prrafodelista"/>
        <w:ind w:left="1440"/>
        <w:jc w:val="both"/>
        <w:rPr>
          <w:rFonts w:ascii="Work Sans" w:eastAsia="Aria narrow" w:hAnsi="Work Sans" w:cs="Aria narrow"/>
          <w:bCs/>
          <w:i/>
          <w:sz w:val="18"/>
          <w:szCs w:val="18"/>
          <w:lang w:val="es" w:eastAsia="es-CO"/>
        </w:rPr>
      </w:pPr>
    </w:p>
    <w:p w14:paraId="71DA70F2" w14:textId="77777777" w:rsidR="00083964" w:rsidRPr="00945BF5" w:rsidRDefault="00083964" w:rsidP="00945BF5">
      <w:pPr>
        <w:ind w:left="720"/>
        <w:jc w:val="both"/>
        <w:rPr>
          <w:rFonts w:ascii="Work Sans" w:hAnsi="Work Sans" w:cs="Segoe Print"/>
          <w:i/>
          <w:iCs/>
          <w:sz w:val="18"/>
          <w:szCs w:val="18"/>
          <w:lang w:eastAsia="es-CO"/>
        </w:rPr>
      </w:pPr>
      <w:r w:rsidRPr="00945BF5">
        <w:rPr>
          <w:rFonts w:ascii="Work Sans" w:hAnsi="Work Sans" w:cs="Segoe Print"/>
          <w:i/>
          <w:iCs/>
          <w:sz w:val="18"/>
          <w:szCs w:val="18"/>
          <w:lang w:eastAsia="es-CO"/>
        </w:rPr>
        <w:t xml:space="preserve">La Agencia fue notificada de nueva convocatoria por parte del concesionario mediante Radicado ANI No. 20234090062252 del 19 de enero de 2023 en donde el Concesionario refiere: </w:t>
      </w:r>
    </w:p>
    <w:p w14:paraId="0144827C" w14:textId="77777777" w:rsidR="00083964" w:rsidRPr="00352290" w:rsidRDefault="00083964" w:rsidP="00945BF5">
      <w:pPr>
        <w:ind w:left="720"/>
        <w:jc w:val="both"/>
        <w:rPr>
          <w:rFonts w:ascii="Work Sans" w:hAnsi="Work Sans" w:cs="Segoe Print"/>
          <w:sz w:val="18"/>
          <w:szCs w:val="18"/>
          <w:lang w:eastAsia="es-CO"/>
        </w:rPr>
      </w:pPr>
    </w:p>
    <w:p w14:paraId="3C4E873E" w14:textId="77777777" w:rsidR="00083964" w:rsidRPr="00352290" w:rsidRDefault="00083964" w:rsidP="00945BF5">
      <w:pPr>
        <w:autoSpaceDE w:val="0"/>
        <w:adjustRightInd w:val="0"/>
        <w:ind w:left="1440"/>
        <w:rPr>
          <w:rFonts w:ascii="Work Sans" w:hAnsi="Work Sans" w:cs="Arial"/>
          <w:color w:val="000000"/>
          <w:sz w:val="18"/>
          <w:szCs w:val="18"/>
        </w:rPr>
      </w:pPr>
    </w:p>
    <w:p w14:paraId="2BA73835" w14:textId="77777777" w:rsidR="00083964" w:rsidRPr="00352290" w:rsidRDefault="00083964" w:rsidP="00945BF5">
      <w:pPr>
        <w:ind w:left="1440"/>
        <w:jc w:val="both"/>
        <w:rPr>
          <w:rFonts w:ascii="Work Sans" w:hAnsi="Work Sans" w:cs="Arial"/>
          <w:color w:val="000000"/>
          <w:sz w:val="18"/>
          <w:szCs w:val="18"/>
        </w:rPr>
      </w:pPr>
      <w:r w:rsidRPr="00352290">
        <w:rPr>
          <w:rFonts w:ascii="Work Sans" w:hAnsi="Work Sans" w:cs="Arial"/>
          <w:color w:val="000000"/>
          <w:sz w:val="18"/>
          <w:szCs w:val="18"/>
        </w:rPr>
        <w:t xml:space="preserve">“(…) </w:t>
      </w:r>
      <w:r w:rsidRPr="00352290">
        <w:rPr>
          <w:rFonts w:ascii="Work Sans" w:hAnsi="Work Sans" w:cs="Arial"/>
          <w:i/>
          <w:iCs/>
          <w:color w:val="000000"/>
          <w:sz w:val="18"/>
          <w:szCs w:val="18"/>
        </w:rPr>
        <w:t>Recibimos por las redes sociales el que el próximo 20 de enero, se llevará a cabo una marcha pacífica de camioneros, sustentada en el incumplimiento a compromisos asumidos por la ANI el pasado 29 de octubre del 2022 en audiencia pública llevada a cabo en el Municipio de Barbosa</w:t>
      </w:r>
      <w:r w:rsidRPr="00352290">
        <w:rPr>
          <w:rFonts w:ascii="Work Sans" w:hAnsi="Work Sans" w:cs="Arial"/>
          <w:color w:val="000000"/>
          <w:sz w:val="18"/>
          <w:szCs w:val="18"/>
        </w:rPr>
        <w:t xml:space="preserve"> (…)”</w:t>
      </w:r>
    </w:p>
    <w:p w14:paraId="492410A9" w14:textId="77777777" w:rsidR="00083964" w:rsidRPr="00352290" w:rsidRDefault="00083964" w:rsidP="00352290">
      <w:pPr>
        <w:ind w:left="720"/>
        <w:jc w:val="both"/>
        <w:rPr>
          <w:rFonts w:ascii="Work Sans" w:hAnsi="Work Sans" w:cs="Arial"/>
          <w:color w:val="000000"/>
          <w:sz w:val="18"/>
          <w:szCs w:val="18"/>
        </w:rPr>
      </w:pPr>
    </w:p>
    <w:p w14:paraId="07A00135" w14:textId="122DF322" w:rsidR="00083964" w:rsidRPr="00945BF5" w:rsidRDefault="00083964" w:rsidP="00945BF5">
      <w:pPr>
        <w:ind w:left="709"/>
        <w:jc w:val="both"/>
        <w:rPr>
          <w:rFonts w:ascii="Work Sans" w:hAnsi="Work Sans" w:cs="Arial"/>
          <w:i/>
          <w:iCs/>
          <w:color w:val="000000"/>
          <w:sz w:val="18"/>
          <w:szCs w:val="18"/>
        </w:rPr>
      </w:pPr>
      <w:r w:rsidRPr="00945BF5">
        <w:rPr>
          <w:rFonts w:ascii="Work Sans" w:hAnsi="Work Sans" w:cs="Arial"/>
          <w:i/>
          <w:iCs/>
          <w:color w:val="000000"/>
          <w:sz w:val="18"/>
          <w:szCs w:val="18"/>
        </w:rPr>
        <w:t>El concesionario anexa pieza gráfica en donde se puede evidenciar la convocatoria en los siguientes términos (Ver anexo 14):</w:t>
      </w:r>
    </w:p>
    <w:p w14:paraId="205B119E" w14:textId="77777777" w:rsidR="00083964" w:rsidRPr="00352290" w:rsidRDefault="00083964" w:rsidP="00945BF5">
      <w:pPr>
        <w:ind w:left="1429"/>
        <w:jc w:val="both"/>
        <w:rPr>
          <w:rFonts w:ascii="Work Sans" w:hAnsi="Work Sans" w:cs="Arial"/>
          <w:color w:val="000000"/>
          <w:sz w:val="18"/>
          <w:szCs w:val="18"/>
        </w:rPr>
      </w:pPr>
    </w:p>
    <w:p w14:paraId="60BF9930" w14:textId="77777777" w:rsidR="00083964" w:rsidRPr="00352290" w:rsidRDefault="00083964" w:rsidP="00945BF5">
      <w:pPr>
        <w:ind w:left="1429" w:hanging="11"/>
        <w:jc w:val="both"/>
        <w:rPr>
          <w:rFonts w:ascii="Work Sans" w:hAnsi="Work Sans" w:cs="Arial"/>
          <w:i/>
          <w:iCs/>
          <w:color w:val="000000"/>
          <w:sz w:val="18"/>
          <w:szCs w:val="18"/>
        </w:rPr>
      </w:pPr>
      <w:r w:rsidRPr="00352290">
        <w:rPr>
          <w:rFonts w:ascii="Work Sans" w:hAnsi="Work Sans" w:cs="Arial"/>
          <w:i/>
          <w:iCs/>
          <w:color w:val="000000"/>
          <w:sz w:val="18"/>
          <w:szCs w:val="18"/>
        </w:rPr>
        <w:t>“(…) Marcha pacífica de camiones y volquetas</w:t>
      </w:r>
    </w:p>
    <w:p w14:paraId="3164A885" w14:textId="77777777" w:rsidR="00083964" w:rsidRPr="00352290" w:rsidRDefault="00083964" w:rsidP="00945BF5">
      <w:pPr>
        <w:ind w:left="1429" w:hanging="11"/>
        <w:jc w:val="both"/>
        <w:rPr>
          <w:rFonts w:ascii="Work Sans" w:hAnsi="Work Sans" w:cs="Arial"/>
          <w:i/>
          <w:iCs/>
          <w:color w:val="000000"/>
          <w:sz w:val="18"/>
          <w:szCs w:val="18"/>
        </w:rPr>
      </w:pPr>
      <w:r w:rsidRPr="00352290">
        <w:rPr>
          <w:rFonts w:ascii="Work Sans" w:hAnsi="Work Sans" w:cs="Arial"/>
          <w:i/>
          <w:iCs/>
          <w:color w:val="000000"/>
          <w:sz w:val="18"/>
          <w:szCs w:val="18"/>
        </w:rPr>
        <w:t xml:space="preserve">Viernes 20 de enero salida bomba Terpel </w:t>
      </w:r>
    </w:p>
    <w:p w14:paraId="7DA1C73C" w14:textId="77777777" w:rsidR="00083964" w:rsidRPr="00352290" w:rsidRDefault="00083964" w:rsidP="00945BF5">
      <w:pPr>
        <w:ind w:left="1429" w:firstLine="709"/>
        <w:jc w:val="both"/>
        <w:rPr>
          <w:rFonts w:ascii="Work Sans" w:hAnsi="Work Sans" w:cs="Arial"/>
          <w:i/>
          <w:iCs/>
          <w:color w:val="000000"/>
          <w:sz w:val="18"/>
          <w:szCs w:val="18"/>
        </w:rPr>
      </w:pPr>
      <w:r w:rsidRPr="00352290">
        <w:rPr>
          <w:rFonts w:ascii="Work Sans" w:hAnsi="Work Sans" w:cs="Arial"/>
          <w:i/>
          <w:iCs/>
          <w:color w:val="000000"/>
          <w:sz w:val="18"/>
          <w:szCs w:val="18"/>
        </w:rPr>
        <w:t xml:space="preserve">Viernes 20 de enero de 2023 </w:t>
      </w:r>
    </w:p>
    <w:p w14:paraId="43AB4B5E" w14:textId="3FF0B7EA" w:rsidR="00083964" w:rsidRPr="00352290" w:rsidRDefault="00083964" w:rsidP="00945BF5">
      <w:pPr>
        <w:ind w:left="1429" w:firstLine="709"/>
        <w:jc w:val="both"/>
        <w:rPr>
          <w:rFonts w:ascii="Work Sans" w:hAnsi="Work Sans" w:cs="Arial"/>
          <w:i/>
          <w:iCs/>
          <w:color w:val="000000"/>
          <w:sz w:val="18"/>
          <w:szCs w:val="18"/>
        </w:rPr>
      </w:pPr>
      <w:proofErr w:type="gramStart"/>
      <w:r w:rsidRPr="00352290">
        <w:rPr>
          <w:rFonts w:ascii="Work Sans" w:hAnsi="Work Sans" w:cs="Arial"/>
          <w:i/>
          <w:iCs/>
          <w:color w:val="000000"/>
          <w:sz w:val="18"/>
          <w:szCs w:val="18"/>
        </w:rPr>
        <w:t>De acuerdo a</w:t>
      </w:r>
      <w:proofErr w:type="gramEnd"/>
      <w:r w:rsidRPr="00352290">
        <w:rPr>
          <w:rFonts w:ascii="Work Sans" w:hAnsi="Work Sans" w:cs="Arial"/>
          <w:i/>
          <w:iCs/>
          <w:color w:val="000000"/>
          <w:sz w:val="18"/>
          <w:szCs w:val="18"/>
        </w:rPr>
        <w:t xml:space="preserve"> lo pactado en la audiencia del 29 de octubre de 2023 (…)”</w:t>
      </w:r>
    </w:p>
    <w:p w14:paraId="1D772420" w14:textId="77777777" w:rsidR="00083964" w:rsidRPr="00783749" w:rsidRDefault="00083964" w:rsidP="00352290">
      <w:pPr>
        <w:ind w:left="720"/>
        <w:jc w:val="both"/>
        <w:rPr>
          <w:rFonts w:ascii="Work Sans" w:hAnsi="Work Sans" w:cs="Arial"/>
          <w:i/>
          <w:iCs/>
          <w:color w:val="000000"/>
          <w:sz w:val="18"/>
          <w:szCs w:val="18"/>
        </w:rPr>
      </w:pPr>
    </w:p>
    <w:p w14:paraId="7EB1A455" w14:textId="77777777" w:rsidR="00083964" w:rsidRPr="00783749" w:rsidRDefault="00083964" w:rsidP="00945BF5">
      <w:pPr>
        <w:ind w:left="720"/>
        <w:jc w:val="both"/>
        <w:rPr>
          <w:rFonts w:ascii="Work Sans" w:hAnsi="Work Sans" w:cs="Arial"/>
          <w:i/>
          <w:iCs/>
          <w:color w:val="000000"/>
          <w:sz w:val="18"/>
          <w:szCs w:val="18"/>
        </w:rPr>
      </w:pPr>
      <w:r w:rsidRPr="00783749">
        <w:rPr>
          <w:rFonts w:ascii="Work Sans" w:hAnsi="Work Sans" w:cs="Arial"/>
          <w:i/>
          <w:iCs/>
          <w:color w:val="000000"/>
          <w:sz w:val="18"/>
          <w:szCs w:val="18"/>
        </w:rPr>
        <w:t xml:space="preserve">Según comunicación ANI No. 20234090071862 del 23 de enero de 2023 el concesionario expresó lo siguiente relacionado con el desarrollo de la marcha pacífica de camiones y volquetas convocada para el 20 de enero de 2023 en el corredor Vías del </w:t>
      </w:r>
      <w:proofErr w:type="spellStart"/>
      <w:r w:rsidRPr="00783749">
        <w:rPr>
          <w:rFonts w:ascii="Work Sans" w:hAnsi="Work Sans" w:cs="Arial"/>
          <w:i/>
          <w:iCs/>
          <w:color w:val="000000"/>
          <w:sz w:val="18"/>
          <w:szCs w:val="18"/>
        </w:rPr>
        <w:t>Nus</w:t>
      </w:r>
      <w:proofErr w:type="spellEnd"/>
      <w:r w:rsidRPr="00783749">
        <w:rPr>
          <w:rFonts w:ascii="Work Sans" w:hAnsi="Work Sans" w:cs="Arial"/>
          <w:i/>
          <w:iCs/>
          <w:color w:val="000000"/>
          <w:sz w:val="18"/>
          <w:szCs w:val="18"/>
        </w:rPr>
        <w:t>:</w:t>
      </w:r>
    </w:p>
    <w:p w14:paraId="7FFA405E" w14:textId="77777777" w:rsidR="00083964" w:rsidRPr="00783749" w:rsidRDefault="00083964" w:rsidP="00945BF5">
      <w:pPr>
        <w:ind w:left="1440"/>
        <w:jc w:val="both"/>
        <w:rPr>
          <w:rFonts w:ascii="Work Sans" w:hAnsi="Work Sans" w:cs="Arial"/>
          <w:i/>
          <w:iCs/>
          <w:color w:val="000000"/>
          <w:sz w:val="18"/>
          <w:szCs w:val="18"/>
        </w:rPr>
      </w:pPr>
    </w:p>
    <w:p w14:paraId="3E846124" w14:textId="77777777" w:rsidR="00083964" w:rsidRPr="00783749" w:rsidRDefault="00083964" w:rsidP="00945BF5">
      <w:pPr>
        <w:ind w:left="1440"/>
        <w:jc w:val="both"/>
        <w:rPr>
          <w:rFonts w:ascii="Work Sans" w:hAnsi="Work Sans"/>
          <w:i/>
          <w:iCs/>
          <w:sz w:val="18"/>
          <w:szCs w:val="18"/>
        </w:rPr>
      </w:pPr>
      <w:r w:rsidRPr="00783749">
        <w:rPr>
          <w:rFonts w:ascii="Work Sans" w:hAnsi="Work Sans"/>
          <w:i/>
          <w:iCs/>
          <w:sz w:val="18"/>
          <w:szCs w:val="18"/>
        </w:rPr>
        <w:t>“(…) Como es de su conocimiento, desde el 20 enero de 2022, en el sector de El Machete de la doble calzada Niquía Hatillo Ruta nacional 2510, se presenta cierre en ambos sentidos, así como en la vía alterna de Cabildo, impidiendo la libre movilidad hacia el norte del Valle de Aburrá en una zona donde transitan más de 18 mil vehículos por día en día de semana y hasta 24 mil vehículos por día en fines de semana (…)”</w:t>
      </w:r>
    </w:p>
    <w:p w14:paraId="778F79D1" w14:textId="77777777" w:rsidR="00083964" w:rsidRPr="00783749" w:rsidRDefault="00083964" w:rsidP="00945BF5">
      <w:pPr>
        <w:ind w:left="1440"/>
        <w:jc w:val="both"/>
        <w:rPr>
          <w:rFonts w:ascii="Work Sans" w:hAnsi="Work Sans"/>
          <w:i/>
          <w:iCs/>
          <w:sz w:val="18"/>
          <w:szCs w:val="18"/>
        </w:rPr>
      </w:pPr>
    </w:p>
    <w:p w14:paraId="56413BAA" w14:textId="77777777" w:rsidR="00083964" w:rsidRPr="00783749" w:rsidRDefault="00083964" w:rsidP="00945BF5">
      <w:pPr>
        <w:ind w:left="1440"/>
        <w:jc w:val="both"/>
        <w:rPr>
          <w:rFonts w:ascii="Work Sans" w:hAnsi="Work Sans" w:cs="Arial"/>
          <w:i/>
          <w:iCs/>
          <w:color w:val="000000"/>
          <w:sz w:val="18"/>
          <w:szCs w:val="18"/>
        </w:rPr>
      </w:pPr>
      <w:r w:rsidRPr="00783749">
        <w:rPr>
          <w:rFonts w:ascii="Work Sans" w:hAnsi="Work Sans"/>
          <w:i/>
          <w:iCs/>
          <w:sz w:val="18"/>
          <w:szCs w:val="18"/>
        </w:rPr>
        <w:t xml:space="preserve">“(…) Durante estas 12 horas, se han presentado colas de congestión de </w:t>
      </w:r>
      <w:proofErr w:type="spellStart"/>
      <w:r w:rsidRPr="00783749">
        <w:rPr>
          <w:rFonts w:ascii="Work Sans" w:hAnsi="Work Sans"/>
          <w:i/>
          <w:iCs/>
          <w:sz w:val="18"/>
          <w:szCs w:val="18"/>
        </w:rPr>
        <w:t>mas</w:t>
      </w:r>
      <w:proofErr w:type="spellEnd"/>
      <w:r w:rsidRPr="00783749">
        <w:rPr>
          <w:rFonts w:ascii="Work Sans" w:hAnsi="Work Sans"/>
          <w:i/>
          <w:iCs/>
          <w:sz w:val="18"/>
          <w:szCs w:val="18"/>
        </w:rPr>
        <w:t xml:space="preserve"> (sic) de 10 km y se ha impedido la libre circulación de </w:t>
      </w:r>
      <w:proofErr w:type="spellStart"/>
      <w:r w:rsidRPr="00783749">
        <w:rPr>
          <w:rFonts w:ascii="Work Sans" w:hAnsi="Work Sans"/>
          <w:i/>
          <w:iCs/>
          <w:sz w:val="18"/>
          <w:szCs w:val="18"/>
        </w:rPr>
        <w:t>mas</w:t>
      </w:r>
      <w:proofErr w:type="spellEnd"/>
      <w:r w:rsidRPr="00783749">
        <w:rPr>
          <w:rFonts w:ascii="Work Sans" w:hAnsi="Work Sans"/>
          <w:i/>
          <w:iCs/>
          <w:sz w:val="18"/>
          <w:szCs w:val="18"/>
        </w:rPr>
        <w:t xml:space="preserve"> (sic) de 10 mil usuarios, generando grandes afectaciones la movilidad de la región, al punto que se han hostigado los peajes solicitando se levanten las talanqueras para retornar debido a la imposibilidad de continuar por la vía por el bloqueo (…)”</w:t>
      </w:r>
    </w:p>
    <w:p w14:paraId="1F9AC299" w14:textId="77777777" w:rsidR="00083964" w:rsidRPr="00783749" w:rsidRDefault="00083964" w:rsidP="00945BF5">
      <w:pPr>
        <w:ind w:left="1440"/>
        <w:jc w:val="both"/>
        <w:rPr>
          <w:rFonts w:ascii="Work Sans" w:hAnsi="Work Sans" w:cs="Arial"/>
          <w:i/>
          <w:iCs/>
          <w:color w:val="000000"/>
          <w:sz w:val="18"/>
          <w:szCs w:val="18"/>
        </w:rPr>
      </w:pPr>
    </w:p>
    <w:p w14:paraId="0F283942" w14:textId="07B489FC" w:rsidR="00083964" w:rsidRPr="00783749" w:rsidRDefault="00083964" w:rsidP="00945BF5">
      <w:pPr>
        <w:ind w:left="720"/>
        <w:jc w:val="both"/>
        <w:rPr>
          <w:rFonts w:ascii="Work Sans" w:hAnsi="Work Sans" w:cs="Segoe Print"/>
          <w:i/>
          <w:iCs/>
          <w:sz w:val="18"/>
          <w:szCs w:val="18"/>
          <w:lang w:val="es" w:eastAsia="es-CO"/>
        </w:rPr>
      </w:pPr>
      <w:r w:rsidRPr="00783749">
        <w:rPr>
          <w:rFonts w:ascii="Work Sans" w:hAnsi="Work Sans" w:cs="Segoe Print"/>
          <w:i/>
          <w:iCs/>
          <w:sz w:val="18"/>
          <w:szCs w:val="18"/>
          <w:lang w:val="es" w:eastAsia="es-CO"/>
        </w:rPr>
        <w:t xml:space="preserve">En aras de retomar la </w:t>
      </w:r>
      <w:proofErr w:type="spellStart"/>
      <w:r w:rsidRPr="00783749">
        <w:rPr>
          <w:rFonts w:ascii="Work Sans" w:hAnsi="Work Sans" w:cs="Segoe Print"/>
          <w:i/>
          <w:iCs/>
          <w:sz w:val="18"/>
          <w:szCs w:val="18"/>
          <w:lang w:val="es" w:eastAsia="es-CO"/>
        </w:rPr>
        <w:t>transitabilidad</w:t>
      </w:r>
      <w:proofErr w:type="spellEnd"/>
      <w:r w:rsidRPr="00783749">
        <w:rPr>
          <w:rFonts w:ascii="Work Sans" w:hAnsi="Work Sans" w:cs="Segoe Print"/>
          <w:i/>
          <w:iCs/>
          <w:sz w:val="18"/>
          <w:szCs w:val="18"/>
          <w:lang w:val="es" w:eastAsia="es-CO"/>
        </w:rPr>
        <w:t xml:space="preserve"> en la vía, </w:t>
      </w:r>
      <w:r w:rsidR="00AA042F" w:rsidRPr="00783749">
        <w:rPr>
          <w:rFonts w:ascii="Work Sans" w:hAnsi="Work Sans" w:cs="Segoe Print"/>
          <w:i/>
          <w:iCs/>
          <w:sz w:val="18"/>
          <w:szCs w:val="18"/>
          <w:lang w:val="es" w:eastAsia="es-CO"/>
        </w:rPr>
        <w:t xml:space="preserve">el Concesionario Vías del </w:t>
      </w:r>
      <w:proofErr w:type="spellStart"/>
      <w:r w:rsidR="00AA042F" w:rsidRPr="00783749">
        <w:rPr>
          <w:rFonts w:ascii="Work Sans" w:hAnsi="Work Sans" w:cs="Segoe Print"/>
          <w:i/>
          <w:iCs/>
          <w:sz w:val="18"/>
          <w:szCs w:val="18"/>
          <w:lang w:val="es" w:eastAsia="es-CO"/>
        </w:rPr>
        <w:t>Nus</w:t>
      </w:r>
      <w:proofErr w:type="spellEnd"/>
      <w:r w:rsidRPr="00783749">
        <w:rPr>
          <w:rFonts w:ascii="Work Sans" w:hAnsi="Work Sans" w:cs="Segoe Print"/>
          <w:i/>
          <w:iCs/>
          <w:sz w:val="18"/>
          <w:szCs w:val="18"/>
          <w:lang w:val="es" w:eastAsia="es-CO"/>
        </w:rPr>
        <w:t xml:space="preserve"> suscribió un documento (Anexo 14) en donde pactó con el gremio transportador lo siguiente:</w:t>
      </w:r>
    </w:p>
    <w:p w14:paraId="15294C01" w14:textId="77777777" w:rsidR="00083964" w:rsidRPr="00783749" w:rsidRDefault="00083964" w:rsidP="00945BF5">
      <w:pPr>
        <w:ind w:left="1440"/>
        <w:jc w:val="both"/>
        <w:rPr>
          <w:rFonts w:ascii="Work Sans" w:hAnsi="Work Sans" w:cs="Segoe Print"/>
          <w:i/>
          <w:iCs/>
          <w:sz w:val="18"/>
          <w:szCs w:val="18"/>
          <w:lang w:val="es" w:eastAsia="es-CO"/>
        </w:rPr>
      </w:pPr>
    </w:p>
    <w:p w14:paraId="6C559096" w14:textId="77777777" w:rsidR="00083964" w:rsidRPr="00783749" w:rsidRDefault="00083964" w:rsidP="00945BF5">
      <w:pPr>
        <w:ind w:left="1440"/>
        <w:jc w:val="both"/>
        <w:rPr>
          <w:rFonts w:ascii="Work Sans" w:hAnsi="Work Sans" w:cs="Segoe Print"/>
          <w:i/>
          <w:iCs/>
          <w:sz w:val="18"/>
          <w:szCs w:val="18"/>
          <w:lang w:val="es" w:eastAsia="es-CO"/>
        </w:rPr>
      </w:pPr>
      <w:r w:rsidRPr="00783749">
        <w:rPr>
          <w:rFonts w:ascii="Work Sans" w:hAnsi="Work Sans" w:cs="Segoe Print"/>
          <w:i/>
          <w:iCs/>
          <w:sz w:val="18"/>
          <w:szCs w:val="18"/>
          <w:lang w:val="es" w:eastAsia="es-CO"/>
        </w:rPr>
        <w:t>“(…) Reunión de seguimiento, viernes 25 Tropical a las 2 pm</w:t>
      </w:r>
    </w:p>
    <w:p w14:paraId="2998BC9C" w14:textId="77777777" w:rsidR="00083964" w:rsidRPr="00783749" w:rsidRDefault="00083964" w:rsidP="00945BF5">
      <w:pPr>
        <w:ind w:left="1440"/>
        <w:jc w:val="both"/>
        <w:rPr>
          <w:rFonts w:ascii="Work Sans" w:hAnsi="Work Sans" w:cs="Segoe Print"/>
          <w:i/>
          <w:iCs/>
          <w:sz w:val="18"/>
          <w:szCs w:val="18"/>
          <w:lang w:val="es" w:eastAsia="es-CO"/>
        </w:rPr>
      </w:pPr>
      <w:r w:rsidRPr="00783749">
        <w:rPr>
          <w:rFonts w:ascii="Work Sans" w:hAnsi="Work Sans" w:cs="Segoe Print"/>
          <w:i/>
          <w:iCs/>
          <w:sz w:val="18"/>
          <w:szCs w:val="18"/>
          <w:lang w:val="es" w:eastAsia="es-CO"/>
        </w:rPr>
        <w:t>Se levanta el paro a las 10 pm hoy 20 de enero de 2023 (…)”</w:t>
      </w:r>
    </w:p>
    <w:p w14:paraId="638878B9" w14:textId="77777777" w:rsidR="00083964" w:rsidRPr="00783749" w:rsidRDefault="00083964" w:rsidP="00945BF5">
      <w:pPr>
        <w:ind w:left="1440"/>
        <w:jc w:val="both"/>
        <w:rPr>
          <w:rFonts w:ascii="Work Sans" w:hAnsi="Work Sans" w:cs="Segoe Print"/>
          <w:i/>
          <w:iCs/>
          <w:sz w:val="18"/>
          <w:szCs w:val="18"/>
          <w:lang w:val="es" w:eastAsia="es-CO"/>
        </w:rPr>
      </w:pPr>
    </w:p>
    <w:p w14:paraId="058C3910" w14:textId="77777777" w:rsidR="00083964" w:rsidRPr="00783749" w:rsidRDefault="00083964" w:rsidP="00945BF5">
      <w:pPr>
        <w:ind w:left="720"/>
        <w:jc w:val="both"/>
        <w:rPr>
          <w:rFonts w:ascii="Work Sans" w:hAnsi="Work Sans" w:cs="Segoe Print"/>
          <w:i/>
          <w:iCs/>
          <w:sz w:val="18"/>
          <w:szCs w:val="18"/>
          <w:lang w:val="es" w:eastAsia="es-CO"/>
        </w:rPr>
      </w:pPr>
      <w:r w:rsidRPr="00783749">
        <w:rPr>
          <w:rFonts w:ascii="Work Sans" w:hAnsi="Work Sans" w:cs="Segoe Print"/>
          <w:i/>
          <w:iCs/>
          <w:sz w:val="18"/>
          <w:szCs w:val="18"/>
          <w:lang w:val="es" w:eastAsia="es-CO"/>
        </w:rPr>
        <w:lastRenderedPageBreak/>
        <w:t>Los días 25 de enero de 2023 y 1 de febrero de 2023 se realizaron reuniones con presencia de la Agencia Nacional de Infraestructura en donde se concluyó lo siguiente (Ver anexo 14):</w:t>
      </w:r>
    </w:p>
    <w:p w14:paraId="6F75C4D8" w14:textId="77777777" w:rsidR="00083964" w:rsidRPr="00783749" w:rsidRDefault="00083964" w:rsidP="00945BF5">
      <w:pPr>
        <w:ind w:left="1440"/>
        <w:jc w:val="both"/>
        <w:rPr>
          <w:rFonts w:ascii="Work Sans" w:hAnsi="Work Sans" w:cs="Segoe Print"/>
          <w:i/>
          <w:iCs/>
          <w:sz w:val="18"/>
          <w:szCs w:val="18"/>
          <w:lang w:val="es" w:eastAsia="es-CO"/>
        </w:rPr>
      </w:pPr>
    </w:p>
    <w:p w14:paraId="140D8EDA" w14:textId="09F6C111" w:rsidR="00083964" w:rsidRPr="00783749" w:rsidRDefault="00083964" w:rsidP="00945BF5">
      <w:pPr>
        <w:ind w:left="1440"/>
        <w:jc w:val="both"/>
        <w:rPr>
          <w:rFonts w:ascii="Work Sans" w:hAnsi="Work Sans" w:cs="Segoe Print"/>
          <w:i/>
          <w:iCs/>
          <w:sz w:val="18"/>
          <w:szCs w:val="18"/>
          <w:lang w:val="es" w:eastAsia="es-CO"/>
        </w:rPr>
      </w:pPr>
      <w:r w:rsidRPr="00783749">
        <w:rPr>
          <w:rFonts w:ascii="Work Sans" w:hAnsi="Work Sans" w:cs="Segoe Print"/>
          <w:i/>
          <w:iCs/>
          <w:sz w:val="18"/>
          <w:szCs w:val="18"/>
          <w:lang w:val="es" w:eastAsia="es-CO"/>
        </w:rPr>
        <w:t xml:space="preserve">“(…) Luego de la discusión particular asociada a costos de mantenimiento, valores de flete y situación socio económica del sector transportador se logró concertar una tarifa del 65% de descuento para categorías III, IV y V, y volver a convocar mesa de trabajo el 10 de abril de 2023 en Barbosa para presentar el comportamiento del tráfico y retomar el diálogo con miras a validar estos acuerdos (…)”  </w:t>
      </w:r>
    </w:p>
    <w:p w14:paraId="488CB87E" w14:textId="77777777" w:rsidR="00E07423" w:rsidRPr="00783749" w:rsidRDefault="00E07423" w:rsidP="00945BF5">
      <w:pPr>
        <w:pStyle w:val="Prrafodelista"/>
        <w:ind w:left="1440"/>
        <w:jc w:val="both"/>
        <w:rPr>
          <w:rFonts w:ascii="Work Sans" w:eastAsia="Aria narrow" w:hAnsi="Work Sans" w:cs="Aria narrow"/>
          <w:bCs/>
          <w:i/>
          <w:iCs/>
          <w:sz w:val="18"/>
          <w:szCs w:val="18"/>
          <w:lang w:val="es" w:eastAsia="es-CO"/>
        </w:rPr>
      </w:pPr>
    </w:p>
    <w:p w14:paraId="18E8DF72" w14:textId="61EC07DB" w:rsidR="003604DB" w:rsidRPr="00783749" w:rsidRDefault="001D2188" w:rsidP="00945BF5">
      <w:pPr>
        <w:ind w:left="720"/>
        <w:jc w:val="both"/>
        <w:rPr>
          <w:rFonts w:ascii="Work Sans" w:eastAsia="Aria narrow" w:hAnsi="Work Sans" w:cs="Aria narrow"/>
          <w:bCs/>
          <w:i/>
          <w:iCs/>
          <w:sz w:val="18"/>
          <w:szCs w:val="18"/>
          <w:lang w:val="es" w:eastAsia="es-CO"/>
        </w:rPr>
      </w:pPr>
      <w:r w:rsidRPr="00783749">
        <w:rPr>
          <w:rFonts w:ascii="Work Sans" w:eastAsia="Aria narrow" w:hAnsi="Work Sans" w:cs="Aria narrow"/>
          <w:bCs/>
          <w:i/>
          <w:iCs/>
          <w:sz w:val="18"/>
          <w:szCs w:val="18"/>
          <w:lang w:val="es" w:eastAsia="es-CO"/>
        </w:rPr>
        <w:t xml:space="preserve"> </w:t>
      </w:r>
      <w:r w:rsidR="00B97088" w:rsidRPr="00783749">
        <w:rPr>
          <w:rFonts w:ascii="Work Sans" w:eastAsia="Aria narrow" w:hAnsi="Work Sans" w:cs="Aria narrow"/>
          <w:bCs/>
          <w:i/>
          <w:iCs/>
          <w:sz w:val="18"/>
          <w:szCs w:val="18"/>
          <w:lang w:val="es" w:eastAsia="es-CO"/>
        </w:rPr>
        <w:t xml:space="preserve">Teniendo en cuenta que el área metropolitana se considera como un gran enclave territorial, las comunidades aferentes a estos peajes consideran que para el disfrute de todos los servicios que ofrece el AMVA deben pagar un peaje y los beneficios no son suficientes, el GIT Social de la ANI solicita la ampliación de dichos cupos en al menos 600 beneficios de categorías I y II y  258 cupos de TD para Cat IIIE, IVE y VE para satisfacer las necesidades reales de tarifas diferenciales en la zona para el tránsito de vehículos particulares, servicio público y carga. </w:t>
      </w:r>
    </w:p>
    <w:p w14:paraId="14C27A5B" w14:textId="77777777" w:rsidR="00B97088" w:rsidRPr="00783749" w:rsidRDefault="00B97088" w:rsidP="00352290">
      <w:pPr>
        <w:jc w:val="both"/>
        <w:rPr>
          <w:rFonts w:ascii="Work Sans" w:eastAsia="Aria narrow" w:hAnsi="Work Sans" w:cs="Aria narrow"/>
          <w:b/>
          <w:i/>
          <w:iCs/>
          <w:sz w:val="18"/>
          <w:szCs w:val="18"/>
          <w:lang w:val="es" w:eastAsia="es-CO"/>
        </w:rPr>
      </w:pPr>
    </w:p>
    <w:p w14:paraId="38D0DF99" w14:textId="77777777" w:rsidR="003604DB" w:rsidRPr="00E875BD" w:rsidRDefault="003604DB">
      <w:pPr>
        <w:pStyle w:val="Prrafodelista"/>
        <w:numPr>
          <w:ilvl w:val="0"/>
          <w:numId w:val="21"/>
        </w:numPr>
        <w:suppressAutoHyphens w:val="0"/>
        <w:autoSpaceDN/>
        <w:ind w:left="1800"/>
        <w:contextualSpacing/>
        <w:jc w:val="both"/>
        <w:textAlignment w:val="auto"/>
        <w:rPr>
          <w:rFonts w:ascii="Work Sans" w:eastAsia="Aria narrow" w:hAnsi="Work Sans" w:cs="Aria narrow"/>
          <w:i/>
          <w:sz w:val="18"/>
          <w:szCs w:val="18"/>
          <w:lang w:val="es" w:eastAsia="es-CO"/>
        </w:rPr>
      </w:pPr>
      <w:r w:rsidRPr="00E875BD">
        <w:rPr>
          <w:rFonts w:ascii="Work Sans" w:eastAsia="Aria narrow" w:hAnsi="Work Sans" w:cs="Aria narrow"/>
          <w:b/>
          <w:i/>
          <w:sz w:val="18"/>
          <w:szCs w:val="18"/>
          <w:lang w:val="es" w:eastAsia="es-CO"/>
        </w:rPr>
        <w:t>Cisneros:</w:t>
      </w:r>
      <w:r w:rsidRPr="00E875BD">
        <w:rPr>
          <w:rFonts w:ascii="Work Sans" w:eastAsia="Aria narrow" w:hAnsi="Work Sans" w:cs="Aria narrow"/>
          <w:i/>
          <w:sz w:val="18"/>
          <w:szCs w:val="18"/>
          <w:lang w:val="es" w:eastAsia="es-CO"/>
        </w:rPr>
        <w:t xml:space="preserve">  </w:t>
      </w:r>
    </w:p>
    <w:p w14:paraId="401EB97D" w14:textId="77777777" w:rsidR="003604DB" w:rsidRPr="004B5274" w:rsidRDefault="003604DB" w:rsidP="003604DB">
      <w:pPr>
        <w:pStyle w:val="Prrafodelista"/>
        <w:ind w:left="720"/>
        <w:jc w:val="both"/>
        <w:rPr>
          <w:rFonts w:ascii="Work Sans" w:eastAsia="Aria narrow" w:hAnsi="Work Sans" w:cs="Aria narrow"/>
          <w:i/>
          <w:sz w:val="18"/>
          <w:szCs w:val="18"/>
          <w:highlight w:val="yellow"/>
          <w:lang w:val="es" w:eastAsia="es-CO"/>
        </w:rPr>
      </w:pPr>
    </w:p>
    <w:p w14:paraId="67BEA603" w14:textId="2C2DF1BF" w:rsidR="00B316E0" w:rsidRPr="004B5274" w:rsidRDefault="00317A2A"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 </w:t>
      </w:r>
      <w:r w:rsidR="00B316E0" w:rsidRPr="004B5274">
        <w:rPr>
          <w:rFonts w:ascii="Work Sans" w:eastAsia="Aria narrow" w:hAnsi="Work Sans" w:cs="Aria narrow"/>
          <w:i/>
          <w:sz w:val="18"/>
          <w:szCs w:val="18"/>
          <w:lang w:val="es" w:eastAsia="es-CO"/>
        </w:rPr>
        <w:t xml:space="preserve">Dadas las características territoriales y la existencia del peaje Cisneros antes del proyecto, la   Resolución 0003023 de 2017 expedida por el Ministerio de Transporte dejaba en sus considerandos lo siguiente:  “…Adicional a esta acta se entrega lista de vehículos beneficiarios de tarifa especial en el peaje Cisneros y se acordó que dichas tarifas se continúan manejando temporalmente hasta enero de 2017 en las mismas condiciones que lo operaba ODINSA PI S.A. </w:t>
      </w:r>
      <w:r w:rsidR="00B316E0" w:rsidRPr="004B5274">
        <w:rPr>
          <w:rFonts w:ascii="Work Sans" w:eastAsia="Aria narrow" w:hAnsi="Work Sans" w:cs="Aria narrow"/>
          <w:b/>
          <w:bCs/>
          <w:i/>
          <w:sz w:val="18"/>
          <w:szCs w:val="18"/>
          <w:u w:val="single"/>
          <w:lang w:val="es" w:eastAsia="es-CO"/>
        </w:rPr>
        <w:t>debido a la amenaza de bloqueo que existía por parte de la comunidad</w:t>
      </w:r>
      <w:r w:rsidR="00B316E0" w:rsidRPr="004B5274">
        <w:rPr>
          <w:rFonts w:ascii="Work Sans" w:eastAsia="Aria narrow" w:hAnsi="Work Sans" w:cs="Aria narrow"/>
          <w:i/>
          <w:sz w:val="18"/>
          <w:szCs w:val="18"/>
          <w:lang w:val="es" w:eastAsia="es-CO"/>
        </w:rPr>
        <w:t>…”</w:t>
      </w:r>
    </w:p>
    <w:p w14:paraId="17F3BC33"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7C87B4B5" w14:textId="74DBA38F"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Previendo esta situación la ANI propuso otorgar tarifas diferenciales mediante un cambio en el artículo 2 de la Resolución 0003023 de 2017 expedida por el Ministerio de Transporte que adicionó el artículo 6 a la Resolución 3597 de 2015 para las Categoría I Especial (IE) o II Especial (EII) de la Estación de Peaje Cisneros. En dicho acto, se señala en el artículo 2, en lo referido a “Tarifas 3” que éstas desaparecerían con ocasión de la entrega del túnel de la UF 3, hecho </w:t>
      </w:r>
      <w:r w:rsidR="0047427E" w:rsidRPr="004B5274">
        <w:rPr>
          <w:rFonts w:ascii="Work Sans" w:eastAsia="Aria narrow" w:hAnsi="Work Sans" w:cs="Aria narrow"/>
          <w:i/>
          <w:sz w:val="18"/>
          <w:szCs w:val="18"/>
          <w:lang w:val="es" w:eastAsia="es-CO"/>
        </w:rPr>
        <w:t xml:space="preserve">modificado </w:t>
      </w:r>
      <w:r w:rsidRPr="004B5274">
        <w:rPr>
          <w:rFonts w:ascii="Work Sans" w:eastAsia="Aria narrow" w:hAnsi="Work Sans" w:cs="Aria narrow"/>
          <w:i/>
          <w:sz w:val="18"/>
          <w:szCs w:val="18"/>
          <w:lang w:val="es" w:eastAsia="es-CO"/>
        </w:rPr>
        <w:t xml:space="preserve">con la expedición de la Resolución No. 20223040001825 del 14 de enero de 2022 en su artículo primero. </w:t>
      </w:r>
    </w:p>
    <w:p w14:paraId="7D2C8F31"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317E4C5A" w14:textId="2D747F6D"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En este punto es importante destacar el impacto a las dinámicas de movilidad entre las veredas que están cercanas al peaje de Cisneros que por su </w:t>
      </w:r>
      <w:r w:rsidR="00D870C6" w:rsidRPr="004B5274">
        <w:rPr>
          <w:rFonts w:ascii="Work Sans" w:eastAsia="Aria narrow" w:hAnsi="Work Sans" w:cs="Aria narrow"/>
          <w:i/>
          <w:sz w:val="18"/>
          <w:szCs w:val="18"/>
          <w:lang w:val="es" w:eastAsia="es-CO"/>
        </w:rPr>
        <w:t>proximidad</w:t>
      </w:r>
      <w:r w:rsidRPr="004B5274">
        <w:rPr>
          <w:rFonts w:ascii="Work Sans" w:eastAsia="Aria narrow" w:hAnsi="Work Sans" w:cs="Aria narrow"/>
          <w:i/>
          <w:sz w:val="18"/>
          <w:szCs w:val="18"/>
          <w:lang w:val="es" w:eastAsia="es-CO"/>
        </w:rPr>
        <w:t xml:space="preserve"> tienen una alta conectividad con el casco urbano del municipio que está al otro lado del peaje, hecho ampliado a lo largo del presente informe. Por otro lado, con ocasión de las obras del túnel, el peaje de Cisneros tiene contemplados incrementos importantes que no podrán ser asumidos por los pobladores cercanos al peaje teniendo en cuenta las cortas distancias recorridas y los antecedentes de posibles bloqueos previamente documentados. </w:t>
      </w:r>
    </w:p>
    <w:p w14:paraId="5543F4C8"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2B127F90"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Así mismo, el alcalde de Cisneros ofició a la Agencia Nacional de Infraestructura con radicado ANI No. 20224091234682 del 2 de noviembre de 2022 (Anexo 3) refirió:</w:t>
      </w:r>
    </w:p>
    <w:p w14:paraId="7FB48828"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4BD8665C" w14:textId="3DE4F31F"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En virtud de las inconformidades de los habitantes del municipio de Cisneros, veredas aledaña</w:t>
      </w:r>
      <w:r w:rsidR="00A87A2F" w:rsidRPr="004B5274">
        <w:rPr>
          <w:rFonts w:ascii="Work Sans" w:eastAsia="Aria narrow" w:hAnsi="Work Sans" w:cs="Aria narrow"/>
          <w:i/>
          <w:sz w:val="18"/>
          <w:szCs w:val="18"/>
          <w:lang w:val="es" w:eastAsia="es-CO"/>
        </w:rPr>
        <w:t>s</w:t>
      </w:r>
      <w:r w:rsidRPr="004B5274">
        <w:rPr>
          <w:rFonts w:ascii="Work Sans" w:eastAsia="Aria narrow" w:hAnsi="Work Sans" w:cs="Aria narrow"/>
          <w:i/>
          <w:sz w:val="18"/>
          <w:szCs w:val="18"/>
          <w:lang w:val="es" w:eastAsia="es-CO"/>
        </w:rPr>
        <w:t xml:space="preserve"> y del sector de transportadores que tienen como fuente de ingreso su carro, y que deben realizar su paso diariamente y en repetidas ocasiones por el peaje ubicado en el sector la Cristalina de este municipio, quienes manifiestan sentirse seriamente afectados por los altos costos, los descuentos inexplicados en sus recargas, la perdida de beneficio de tarifa diferencial sin justificación</w:t>
      </w:r>
      <w:r w:rsidR="008A7329" w:rsidRPr="004B5274">
        <w:rPr>
          <w:rFonts w:ascii="Work Sans" w:eastAsia="Aria narrow" w:hAnsi="Work Sans" w:cs="Aria narrow"/>
          <w:i/>
          <w:sz w:val="18"/>
          <w:szCs w:val="18"/>
          <w:lang w:val="es" w:eastAsia="es-CO"/>
        </w:rPr>
        <w:t>”(…)</w:t>
      </w:r>
      <w:r w:rsidRPr="004B5274">
        <w:rPr>
          <w:rFonts w:ascii="Work Sans" w:eastAsia="Aria narrow" w:hAnsi="Work Sans" w:cs="Aria narrow"/>
          <w:i/>
          <w:sz w:val="18"/>
          <w:szCs w:val="18"/>
          <w:lang w:val="es" w:eastAsia="es-CO"/>
        </w:rPr>
        <w:t xml:space="preserve">, </w:t>
      </w:r>
      <w:r w:rsidR="008A7329" w:rsidRPr="004B5274">
        <w:rPr>
          <w:rFonts w:ascii="Work Sans" w:eastAsia="Aria narrow" w:hAnsi="Work Sans" w:cs="Aria narrow"/>
          <w:i/>
          <w:sz w:val="18"/>
          <w:szCs w:val="18"/>
          <w:lang w:val="es" w:eastAsia="es-CO"/>
        </w:rPr>
        <w:t>“(…)</w:t>
      </w:r>
      <w:r w:rsidRPr="004B5274">
        <w:rPr>
          <w:rFonts w:ascii="Work Sans" w:eastAsia="Aria narrow" w:hAnsi="Work Sans" w:cs="Aria narrow"/>
          <w:i/>
          <w:sz w:val="18"/>
          <w:szCs w:val="18"/>
          <w:lang w:val="es" w:eastAsia="es-CO"/>
        </w:rPr>
        <w:t>se ha propiciado una reunión en la cual recogimos las inquietudes, quejas de la comunidad y que en un resumen nos permitimos remitir a ustedes con el fin de buscar un solución concertada y beneficiosa para todos</w:t>
      </w:r>
      <w:r w:rsidR="008A4818" w:rsidRPr="004B5274">
        <w:rPr>
          <w:rFonts w:ascii="Work Sans" w:eastAsia="Aria narrow" w:hAnsi="Work Sans" w:cs="Aria narrow"/>
          <w:i/>
          <w:sz w:val="18"/>
          <w:szCs w:val="18"/>
          <w:lang w:val="es" w:eastAsia="es-CO"/>
        </w:rPr>
        <w:t>. (…)”</w:t>
      </w:r>
    </w:p>
    <w:p w14:paraId="47DBACC4"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517FB0C5"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Como resultado de dicha reunión acordamos realizar las siguientes peticiones;</w:t>
      </w:r>
    </w:p>
    <w:p w14:paraId="2AAD600B"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584A3DBE"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lastRenderedPageBreak/>
        <w:t xml:space="preserve">1. Realizar un nuevo censo, con nuevas condiciones que permita identificar realmente las personas que viven en Cisneros y tienen </w:t>
      </w:r>
      <w:proofErr w:type="spellStart"/>
      <w:r w:rsidRPr="004B5274">
        <w:rPr>
          <w:rFonts w:ascii="Work Sans" w:eastAsia="Aria narrow" w:hAnsi="Work Sans" w:cs="Aria narrow"/>
          <w:i/>
          <w:sz w:val="18"/>
          <w:szCs w:val="18"/>
          <w:lang w:val="es" w:eastAsia="es-CO"/>
        </w:rPr>
        <w:t>vehiculo</w:t>
      </w:r>
      <w:proofErr w:type="spellEnd"/>
      <w:r w:rsidRPr="004B5274">
        <w:rPr>
          <w:rFonts w:ascii="Work Sans" w:eastAsia="Aria narrow" w:hAnsi="Work Sans" w:cs="Aria narrow"/>
          <w:i/>
          <w:sz w:val="18"/>
          <w:szCs w:val="18"/>
          <w:lang w:val="es" w:eastAsia="es-CO"/>
        </w:rPr>
        <w:t xml:space="preserve"> (sic). </w:t>
      </w:r>
    </w:p>
    <w:p w14:paraId="332F8142"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407E95A5"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2. Mantener la tarifa diferencial.</w:t>
      </w:r>
    </w:p>
    <w:p w14:paraId="533FBE85"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6046590F" w14:textId="77777777" w:rsidR="00E7773A"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3. Que se elimine la condición de pasar un número determinado de veces para mantener el beneficio. </w:t>
      </w:r>
    </w:p>
    <w:p w14:paraId="1F4E4F9D" w14:textId="77777777" w:rsidR="00E7773A" w:rsidRDefault="00E7773A" w:rsidP="00B316E0">
      <w:pPr>
        <w:pStyle w:val="Prrafodelista"/>
        <w:ind w:left="720"/>
        <w:jc w:val="both"/>
        <w:rPr>
          <w:rFonts w:ascii="Work Sans" w:eastAsia="Aria narrow" w:hAnsi="Work Sans" w:cs="Aria narrow"/>
          <w:i/>
          <w:sz w:val="18"/>
          <w:szCs w:val="18"/>
          <w:lang w:val="es" w:eastAsia="es-CO"/>
        </w:rPr>
      </w:pPr>
    </w:p>
    <w:p w14:paraId="4F7CDD84" w14:textId="05D3897E"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4. Que el sector público de Cisneros intermunicipal y chiveros accedan al beneficio de la tarifa diferencial</w:t>
      </w:r>
    </w:p>
    <w:p w14:paraId="044AEBB2"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4940BDDE"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5. Que se realice un único pago cada 24 horas (…)”</w:t>
      </w:r>
    </w:p>
    <w:p w14:paraId="53C0BBF3"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23F72C00"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En consecuencia, la ANI respondió con radicado de salida ANI No. 20223110380031 del 24 de noviembre de 2022 (Anexo 4) manifestando:</w:t>
      </w:r>
    </w:p>
    <w:p w14:paraId="5C5FC3DB"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60E989D0" w14:textId="69068961"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Por último, la Agencia Nacional de Infraestructura se encuentra presta a participar de la reunión solicitada con la administración municipal con el fin de tratar los temas relacionados con la tarifa diferencial de la estación de peaje Cisneros. La misma, de conformidad con lo acordado telefónicamente con el área social de la Entidad, se llevaría a cabo el veintiocho (28) de noviembre de 2022 en el municipio de Cisneros (…)”</w:t>
      </w:r>
    </w:p>
    <w:p w14:paraId="7A58E7EC"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3FC63023" w14:textId="70D530B9"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Se llevó a cabo la reunión con la administración municipal de Cisneros el 28 de noviembre de 2022</w:t>
      </w:r>
      <w:r w:rsidR="001C4D2E" w:rsidRPr="004B5274">
        <w:rPr>
          <w:rFonts w:ascii="Work Sans" w:eastAsia="Aria narrow" w:hAnsi="Work Sans" w:cs="Aria narrow"/>
          <w:i/>
          <w:sz w:val="18"/>
          <w:szCs w:val="18"/>
          <w:lang w:val="es" w:eastAsia="es-CO"/>
        </w:rPr>
        <w:t>,</w:t>
      </w:r>
      <w:r w:rsidRPr="004B5274">
        <w:rPr>
          <w:rFonts w:ascii="Work Sans" w:eastAsia="Aria narrow" w:hAnsi="Work Sans" w:cs="Aria narrow"/>
          <w:i/>
          <w:sz w:val="18"/>
          <w:szCs w:val="18"/>
          <w:lang w:val="es" w:eastAsia="es-CO"/>
        </w:rPr>
        <w:t xml:space="preserve"> tal como quedó registrado en las memorias levantadas por la Interventoría (Anexo 5) en </w:t>
      </w:r>
      <w:r w:rsidR="001C4D2E" w:rsidRPr="004B5274">
        <w:rPr>
          <w:rFonts w:ascii="Work Sans" w:eastAsia="Aria narrow" w:hAnsi="Work Sans" w:cs="Aria narrow"/>
          <w:i/>
          <w:sz w:val="18"/>
          <w:szCs w:val="18"/>
          <w:lang w:val="es" w:eastAsia="es-CO"/>
        </w:rPr>
        <w:t>las que</w:t>
      </w:r>
      <w:r w:rsidRPr="004B5274">
        <w:rPr>
          <w:rFonts w:ascii="Work Sans" w:eastAsia="Aria narrow" w:hAnsi="Work Sans" w:cs="Aria narrow"/>
          <w:i/>
          <w:sz w:val="18"/>
          <w:szCs w:val="18"/>
          <w:lang w:val="es" w:eastAsia="es-CO"/>
        </w:rPr>
        <w:t xml:space="preserve"> se concluyó:</w:t>
      </w:r>
    </w:p>
    <w:p w14:paraId="31317BAB"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52621780"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 Finalmente, por parte de la ANI, se indica que se instalará móvil de la concesión para que se </w:t>
      </w:r>
      <w:proofErr w:type="spellStart"/>
      <w:r w:rsidRPr="004B5274">
        <w:rPr>
          <w:rFonts w:ascii="Work Sans" w:eastAsia="Aria narrow" w:hAnsi="Work Sans" w:cs="Aria narrow"/>
          <w:i/>
          <w:sz w:val="18"/>
          <w:szCs w:val="18"/>
          <w:lang w:val="es" w:eastAsia="es-CO"/>
        </w:rPr>
        <w:t>de</w:t>
      </w:r>
      <w:proofErr w:type="spellEnd"/>
      <w:r w:rsidRPr="004B5274">
        <w:rPr>
          <w:rFonts w:ascii="Work Sans" w:eastAsia="Aria narrow" w:hAnsi="Work Sans" w:cs="Aria narrow"/>
          <w:i/>
          <w:sz w:val="18"/>
          <w:szCs w:val="18"/>
          <w:lang w:val="es" w:eastAsia="es-CO"/>
        </w:rPr>
        <w:t xml:space="preserve"> cuenta por que se retiraron las tarifas diferenciales de algunos usuarios. </w:t>
      </w:r>
    </w:p>
    <w:p w14:paraId="182C752D"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7C97F37F"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La ANI revisará para emitir concepto para la modificación del acto administrativo, se solicita fecha para la realización del censo, el alcalde propone que se hará en 15 días con fecha de entrega para el lunes 12 de diciembre de 2022, y se nombrará un funcionario para esta actividad.</w:t>
      </w:r>
    </w:p>
    <w:p w14:paraId="6C653928"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024EB4A3"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El lunes 19 de diciembre se dará una respuesta por parte de la ANI, si se cuenta con el censo para el 12 de diciembre 2022, y el 16 de enero de 2023 comenzará a regir (…)”</w:t>
      </w:r>
    </w:p>
    <w:p w14:paraId="2074837E"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30E54E0C"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El alcalde remitió el censo vía oficio con radicado ANI No. 20224091417732 del 20 de diciembre de 2022 (Anexo 6) en donde manifestó:</w:t>
      </w:r>
    </w:p>
    <w:p w14:paraId="67EFE199"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4094D115" w14:textId="5E8AF48E" w:rsidR="00B316E0" w:rsidRPr="003F3E1C" w:rsidRDefault="00B316E0" w:rsidP="00E757CB">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De acuerdo a los compromisos adquiridos el pasado 28 de noviembre en reunión con la ANI, VINUS, Administración municipal y propietarios de vehículos del Municipio de Cisneros, se encontraba realizar el SENSO</w:t>
      </w:r>
      <w:r w:rsidR="00E11EFC" w:rsidRPr="004B5274">
        <w:rPr>
          <w:rFonts w:ascii="Work Sans" w:eastAsia="Aria narrow" w:hAnsi="Work Sans" w:cs="Aria narrow"/>
          <w:i/>
          <w:sz w:val="18"/>
          <w:szCs w:val="18"/>
          <w:lang w:val="es" w:eastAsia="es-CO"/>
        </w:rPr>
        <w:t xml:space="preserve"> </w:t>
      </w:r>
      <w:r w:rsidRPr="004B5274">
        <w:rPr>
          <w:rFonts w:ascii="Work Sans" w:eastAsia="Aria narrow" w:hAnsi="Work Sans" w:cs="Aria narrow"/>
          <w:i/>
          <w:sz w:val="18"/>
          <w:szCs w:val="18"/>
          <w:lang w:val="es" w:eastAsia="es-CO"/>
        </w:rPr>
        <w:t>(sic) de los vehículos pertenecientes a los habitantes del municipio y veredas aledaña</w:t>
      </w:r>
      <w:r w:rsidR="00E757CB">
        <w:rPr>
          <w:rFonts w:ascii="Work Sans" w:eastAsia="Aria narrow" w:hAnsi="Work Sans" w:cs="Aria narrow"/>
          <w:i/>
          <w:sz w:val="18"/>
          <w:szCs w:val="18"/>
          <w:lang w:val="es" w:eastAsia="es-CO"/>
        </w:rPr>
        <w:t>s.</w:t>
      </w:r>
    </w:p>
    <w:p w14:paraId="2825F037" w14:textId="4ABAAF58"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Por lo </w:t>
      </w:r>
      <w:r w:rsidRPr="002D350C">
        <w:rPr>
          <w:rFonts w:ascii="Work Sans" w:eastAsia="Aria narrow" w:hAnsi="Work Sans" w:cs="Aria narrow"/>
          <w:i/>
          <w:sz w:val="18"/>
          <w:szCs w:val="18"/>
          <w:lang w:val="es" w:eastAsia="es-CO"/>
        </w:rPr>
        <w:t>anterior remiro</w:t>
      </w:r>
      <w:r w:rsidR="00A45AB0" w:rsidRPr="002D350C">
        <w:rPr>
          <w:rFonts w:ascii="Work Sans" w:eastAsia="Aria narrow" w:hAnsi="Work Sans" w:cs="Aria narrow"/>
          <w:i/>
          <w:sz w:val="18"/>
          <w:szCs w:val="18"/>
          <w:lang w:val="es" w:eastAsia="es-CO"/>
        </w:rPr>
        <w:t xml:space="preserve"> (</w:t>
      </w:r>
      <w:r w:rsidR="00A45AB0" w:rsidRPr="004B5274">
        <w:rPr>
          <w:rFonts w:ascii="Work Sans" w:eastAsia="Aria narrow" w:hAnsi="Work Sans" w:cs="Aria narrow"/>
          <w:i/>
          <w:sz w:val="18"/>
          <w:szCs w:val="18"/>
          <w:lang w:val="es" w:eastAsia="es-CO"/>
        </w:rPr>
        <w:t>sic)</w:t>
      </w:r>
      <w:r w:rsidRPr="004B5274">
        <w:rPr>
          <w:rFonts w:ascii="Work Sans" w:eastAsia="Aria narrow" w:hAnsi="Work Sans" w:cs="Aria narrow"/>
          <w:i/>
          <w:sz w:val="18"/>
          <w:szCs w:val="18"/>
          <w:lang w:val="es" w:eastAsia="es-CO"/>
        </w:rPr>
        <w:t xml:space="preserve"> la información recolectada durante el censo realizado (…)”</w:t>
      </w:r>
    </w:p>
    <w:p w14:paraId="527D42CC"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2A787DA1"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Adicionalmente la inspección de policía de Santo Domingo allegó radicado ANI No. 20224091403252 del 16 de enero de 2022 en donde remitió 12 vehículos más. </w:t>
      </w:r>
    </w:p>
    <w:p w14:paraId="6B784414" w14:textId="77777777" w:rsidR="00B316E0" w:rsidRPr="004B5274" w:rsidRDefault="00B316E0" w:rsidP="00B316E0">
      <w:pPr>
        <w:pStyle w:val="Prrafodelista"/>
        <w:ind w:left="720"/>
        <w:jc w:val="both"/>
        <w:rPr>
          <w:rFonts w:ascii="Work Sans" w:eastAsia="Aria narrow" w:hAnsi="Work Sans" w:cs="Aria narrow"/>
          <w:i/>
          <w:sz w:val="18"/>
          <w:szCs w:val="18"/>
          <w:lang w:val="es" w:eastAsia="es-CO"/>
        </w:rPr>
      </w:pPr>
    </w:p>
    <w:p w14:paraId="7FD8B51D" w14:textId="6B367D42" w:rsidR="00B316E0" w:rsidRPr="004B5274" w:rsidRDefault="00B316E0" w:rsidP="00B316E0">
      <w:pPr>
        <w:pStyle w:val="Prrafodelista"/>
        <w:ind w:left="720"/>
        <w:jc w:val="both"/>
        <w:rPr>
          <w:rFonts w:ascii="Work Sans" w:eastAsia="Aria narrow" w:hAnsi="Work Sans" w:cs="Aria narrow"/>
          <w:i/>
          <w:sz w:val="18"/>
          <w:szCs w:val="18"/>
          <w:lang w:val="es" w:eastAsia="es-CO"/>
        </w:rPr>
      </w:pPr>
      <w:r w:rsidRPr="004B5274">
        <w:rPr>
          <w:rFonts w:ascii="Work Sans" w:eastAsia="Aria narrow" w:hAnsi="Work Sans" w:cs="Aria narrow"/>
          <w:i/>
          <w:sz w:val="18"/>
          <w:szCs w:val="18"/>
          <w:lang w:val="es" w:eastAsia="es-CO"/>
        </w:rPr>
        <w:t xml:space="preserve">De este ejercicio las administraciones </w:t>
      </w:r>
      <w:r w:rsidRPr="007F0EB2">
        <w:rPr>
          <w:rFonts w:ascii="Work Sans" w:eastAsia="Aria narrow" w:hAnsi="Work Sans" w:cs="Aria narrow"/>
          <w:i/>
          <w:sz w:val="18"/>
          <w:szCs w:val="18"/>
          <w:lang w:val="es" w:eastAsia="es-CO"/>
        </w:rPr>
        <w:t xml:space="preserve">municipales allegaron </w:t>
      </w:r>
      <w:r w:rsidR="003F3E1C" w:rsidRPr="007F0EB2">
        <w:rPr>
          <w:rFonts w:ascii="Work Sans" w:eastAsia="Aria narrow" w:hAnsi="Work Sans" w:cs="Aria narrow"/>
          <w:i/>
          <w:sz w:val="18"/>
          <w:szCs w:val="18"/>
          <w:lang w:val="es" w:eastAsia="es-CO"/>
        </w:rPr>
        <w:t xml:space="preserve">censo con </w:t>
      </w:r>
      <w:r w:rsidRPr="007F0EB2">
        <w:rPr>
          <w:rFonts w:ascii="Work Sans" w:eastAsia="Aria narrow" w:hAnsi="Work Sans" w:cs="Aria narrow"/>
          <w:i/>
          <w:sz w:val="18"/>
          <w:szCs w:val="18"/>
          <w:lang w:val="es" w:eastAsia="es-CO"/>
        </w:rPr>
        <w:t xml:space="preserve">232 vehículos entre categorías I y </w:t>
      </w:r>
      <w:r w:rsidR="00E11EFC" w:rsidRPr="007F0EB2">
        <w:rPr>
          <w:rFonts w:ascii="Work Sans" w:eastAsia="Aria narrow" w:hAnsi="Work Sans" w:cs="Aria narrow"/>
          <w:i/>
          <w:sz w:val="18"/>
          <w:szCs w:val="18"/>
          <w:lang w:val="es" w:eastAsia="es-CO"/>
        </w:rPr>
        <w:t>I</w:t>
      </w:r>
      <w:r w:rsidRPr="007F0EB2">
        <w:rPr>
          <w:rFonts w:ascii="Work Sans" w:eastAsia="Aria narrow" w:hAnsi="Work Sans" w:cs="Aria narrow"/>
          <w:i/>
          <w:sz w:val="18"/>
          <w:szCs w:val="18"/>
          <w:lang w:val="es" w:eastAsia="es-CO"/>
        </w:rPr>
        <w:t xml:space="preserve">V. </w:t>
      </w:r>
      <w:r w:rsidR="001A7D6A" w:rsidRPr="007F0EB2">
        <w:rPr>
          <w:rFonts w:ascii="Work Sans" w:eastAsia="Aria narrow" w:hAnsi="Work Sans" w:cs="Aria narrow"/>
          <w:i/>
          <w:sz w:val="18"/>
          <w:szCs w:val="18"/>
          <w:lang w:val="es" w:eastAsia="es-CO"/>
        </w:rPr>
        <w:t>(…)</w:t>
      </w:r>
      <w:r w:rsidR="005B7C83" w:rsidRPr="007F0EB2">
        <w:rPr>
          <w:rFonts w:ascii="Work Sans" w:eastAsia="Aria narrow" w:hAnsi="Work Sans" w:cs="Aria narrow"/>
          <w:i/>
          <w:sz w:val="18"/>
          <w:szCs w:val="18"/>
          <w:lang w:val="es" w:eastAsia="es-CO"/>
        </w:rPr>
        <w:t>; acorde con la información recibida y los análisis realizados por la interventoría del proyecto y el equipo financiero, técnico, de riesgos y social de la ANI,</w:t>
      </w:r>
      <w:r w:rsidRPr="007F0EB2">
        <w:rPr>
          <w:rFonts w:ascii="Work Sans" w:eastAsia="Aria narrow" w:hAnsi="Work Sans" w:cs="Aria narrow"/>
          <w:i/>
          <w:sz w:val="18"/>
          <w:szCs w:val="18"/>
          <w:lang w:val="es" w:eastAsia="es-CO"/>
        </w:rPr>
        <w:t xml:space="preserve"> se evidencia que se requieren</w:t>
      </w:r>
      <w:r w:rsidR="005A43C6" w:rsidRPr="007F0EB2">
        <w:rPr>
          <w:rFonts w:ascii="Work Sans" w:eastAsia="Aria narrow" w:hAnsi="Work Sans" w:cs="Aria narrow"/>
          <w:i/>
          <w:sz w:val="18"/>
          <w:szCs w:val="18"/>
          <w:lang w:val="es" w:eastAsia="es-CO"/>
        </w:rPr>
        <w:t xml:space="preserve"> 100</w:t>
      </w:r>
      <w:r w:rsidRPr="007F0EB2">
        <w:rPr>
          <w:rFonts w:ascii="Work Sans" w:eastAsia="Aria narrow" w:hAnsi="Work Sans" w:cs="Aria narrow"/>
          <w:i/>
          <w:sz w:val="18"/>
          <w:szCs w:val="18"/>
          <w:lang w:val="es" w:eastAsia="es-CO"/>
        </w:rPr>
        <w:t xml:space="preserve"> cupos </w:t>
      </w:r>
      <w:r w:rsidR="00E43449" w:rsidRPr="007F0EB2">
        <w:rPr>
          <w:rFonts w:ascii="Work Sans" w:eastAsia="Aria narrow" w:hAnsi="Work Sans" w:cs="Aria narrow"/>
          <w:i/>
          <w:sz w:val="18"/>
          <w:szCs w:val="18"/>
          <w:lang w:val="es" w:eastAsia="es-CO"/>
        </w:rPr>
        <w:t xml:space="preserve">adicionales </w:t>
      </w:r>
      <w:r w:rsidR="005A43C6" w:rsidRPr="007F0EB2">
        <w:rPr>
          <w:rFonts w:ascii="Work Sans" w:eastAsia="Aria narrow" w:hAnsi="Work Sans" w:cs="Aria narrow"/>
          <w:i/>
          <w:sz w:val="18"/>
          <w:szCs w:val="18"/>
          <w:lang w:val="es" w:eastAsia="es-CO"/>
        </w:rPr>
        <w:t>para categorías I y II y extender a categorías I</w:t>
      </w:r>
      <w:r w:rsidR="00902B59" w:rsidRPr="007F0EB2">
        <w:rPr>
          <w:rFonts w:ascii="Work Sans" w:eastAsia="Aria narrow" w:hAnsi="Work Sans" w:cs="Aria narrow"/>
          <w:i/>
          <w:sz w:val="18"/>
          <w:szCs w:val="18"/>
          <w:lang w:val="es" w:eastAsia="es-CO"/>
        </w:rPr>
        <w:t>I</w:t>
      </w:r>
      <w:r w:rsidR="005A43C6" w:rsidRPr="007F0EB2">
        <w:rPr>
          <w:rFonts w:ascii="Work Sans" w:eastAsia="Aria narrow" w:hAnsi="Work Sans" w:cs="Aria narrow"/>
          <w:i/>
          <w:sz w:val="18"/>
          <w:szCs w:val="18"/>
          <w:lang w:val="es" w:eastAsia="es-CO"/>
        </w:rPr>
        <w:t xml:space="preserve">I, IV el beneficio </w:t>
      </w:r>
      <w:r w:rsidR="00361FA7" w:rsidRPr="007F0EB2">
        <w:rPr>
          <w:rFonts w:ascii="Work Sans" w:eastAsia="Aria narrow" w:hAnsi="Work Sans" w:cs="Aria narrow"/>
          <w:i/>
          <w:sz w:val="18"/>
          <w:szCs w:val="18"/>
          <w:lang w:val="es" w:eastAsia="es-CO"/>
        </w:rPr>
        <w:t>de categoría especial</w:t>
      </w:r>
      <w:r w:rsidR="007F0EB2" w:rsidRPr="007F0EB2">
        <w:rPr>
          <w:rFonts w:ascii="Work Sans" w:eastAsia="Aria narrow" w:hAnsi="Work Sans" w:cs="Aria narrow"/>
          <w:i/>
          <w:sz w:val="18"/>
          <w:szCs w:val="18"/>
          <w:lang w:val="es" w:eastAsia="es-CO"/>
        </w:rPr>
        <w:t>,</w:t>
      </w:r>
      <w:r w:rsidR="00361FA7" w:rsidRPr="007F0EB2">
        <w:rPr>
          <w:rFonts w:ascii="Work Sans" w:eastAsia="Aria narrow" w:hAnsi="Work Sans" w:cs="Aria narrow"/>
          <w:i/>
          <w:sz w:val="18"/>
          <w:szCs w:val="18"/>
          <w:lang w:val="es" w:eastAsia="es-CO"/>
        </w:rPr>
        <w:t xml:space="preserve"> </w:t>
      </w:r>
      <w:r w:rsidRPr="007F0EB2">
        <w:rPr>
          <w:rFonts w:ascii="Work Sans" w:eastAsia="Aria narrow" w:hAnsi="Work Sans" w:cs="Aria narrow"/>
          <w:i/>
          <w:sz w:val="18"/>
          <w:szCs w:val="18"/>
          <w:lang w:val="es" w:eastAsia="es-CO"/>
        </w:rPr>
        <w:t>por lo que el GIT Social ve viable la ampliación de cupos de las tarifas diferenciales en Cisneros para</w:t>
      </w:r>
      <w:r w:rsidRPr="004B5274">
        <w:rPr>
          <w:rFonts w:ascii="Work Sans" w:eastAsia="Aria narrow" w:hAnsi="Work Sans" w:cs="Aria narrow"/>
          <w:i/>
          <w:sz w:val="18"/>
          <w:szCs w:val="18"/>
          <w:lang w:val="es" w:eastAsia="es-CO"/>
        </w:rPr>
        <w:t xml:space="preserve"> mitigar los efectos del segundo incremento y los venideros previstos en ese peaje. </w:t>
      </w:r>
    </w:p>
    <w:p w14:paraId="0999AB6C" w14:textId="77777777" w:rsidR="003604DB" w:rsidRPr="004B5274" w:rsidRDefault="003604DB" w:rsidP="003604DB">
      <w:pPr>
        <w:shd w:val="clear" w:color="auto" w:fill="FFFFFF" w:themeFill="background1"/>
        <w:ind w:left="720" w:right="49"/>
        <w:jc w:val="both"/>
        <w:rPr>
          <w:rFonts w:ascii="Work Sans" w:hAnsi="Work Sans" w:cs="Arial"/>
          <w:b/>
          <w:bCs/>
          <w:i/>
          <w:sz w:val="18"/>
          <w:szCs w:val="18"/>
          <w:highlight w:val="yellow"/>
          <w:u w:val="single"/>
        </w:rPr>
      </w:pPr>
    </w:p>
    <w:p w14:paraId="67520FB8" w14:textId="7137F9E5" w:rsidR="003604DB" w:rsidRPr="006070AD" w:rsidRDefault="003604DB">
      <w:pPr>
        <w:pStyle w:val="Prrafodelista"/>
        <w:numPr>
          <w:ilvl w:val="1"/>
          <w:numId w:val="20"/>
        </w:numPr>
        <w:suppressAutoHyphens w:val="0"/>
        <w:autoSpaceDE w:val="0"/>
        <w:adjustRightInd w:val="0"/>
        <w:spacing w:after="160" w:line="259" w:lineRule="auto"/>
        <w:contextualSpacing/>
        <w:jc w:val="both"/>
        <w:textAlignment w:val="auto"/>
        <w:rPr>
          <w:rFonts w:ascii="Work Sans" w:hAnsi="Work Sans" w:cs="Arial"/>
          <w:i/>
          <w:sz w:val="18"/>
          <w:szCs w:val="18"/>
          <w:u w:val="single"/>
        </w:rPr>
      </w:pPr>
      <w:r w:rsidRPr="006070AD">
        <w:rPr>
          <w:rFonts w:ascii="Work Sans" w:hAnsi="Work Sans" w:cs="Arial"/>
          <w:b/>
          <w:i/>
          <w:color w:val="000000" w:themeColor="text1"/>
          <w:sz w:val="18"/>
          <w:szCs w:val="18"/>
          <w:u w:val="single"/>
          <w:lang w:val="es"/>
        </w:rPr>
        <w:t>Análisis Financiero</w:t>
      </w:r>
    </w:p>
    <w:p w14:paraId="5231FC9B" w14:textId="77777777" w:rsidR="003604DB" w:rsidRPr="00D249EF" w:rsidRDefault="003604DB" w:rsidP="48898E94">
      <w:pPr>
        <w:pStyle w:val="Prrafodelista"/>
        <w:autoSpaceDE w:val="0"/>
        <w:adjustRightInd w:val="0"/>
        <w:ind w:left="1428"/>
        <w:jc w:val="both"/>
        <w:rPr>
          <w:rFonts w:ascii="Work Sans" w:eastAsia="Aria narrow" w:hAnsi="Work Sans" w:cs="Aria narrow"/>
          <w:i/>
          <w:iCs/>
          <w:sz w:val="18"/>
          <w:szCs w:val="18"/>
        </w:rPr>
      </w:pPr>
    </w:p>
    <w:p w14:paraId="62B49C53" w14:textId="164C3623" w:rsidR="003604DB" w:rsidRPr="004B5274" w:rsidRDefault="003604DB" w:rsidP="48898E94">
      <w:pPr>
        <w:pStyle w:val="Prrafodelista"/>
        <w:tabs>
          <w:tab w:val="left" w:pos="284"/>
          <w:tab w:val="left" w:pos="426"/>
        </w:tabs>
        <w:ind w:left="720"/>
        <w:jc w:val="both"/>
        <w:rPr>
          <w:rFonts w:ascii="Work Sans" w:eastAsia="Aria narrow" w:hAnsi="Work Sans" w:cs="Aria narrow"/>
          <w:i/>
          <w:iCs/>
          <w:sz w:val="18"/>
          <w:szCs w:val="18"/>
        </w:rPr>
      </w:pPr>
      <w:r w:rsidRPr="48898E94">
        <w:rPr>
          <w:rFonts w:ascii="Work Sans" w:eastAsia="Aria narrow" w:hAnsi="Work Sans" w:cs="Aria narrow"/>
          <w:i/>
          <w:iCs/>
          <w:sz w:val="18"/>
          <w:szCs w:val="18"/>
        </w:rPr>
        <w:lastRenderedPageBreak/>
        <w:t xml:space="preserve">Teniendo en cuenta el concepto del interventor, con radicado ANI No. </w:t>
      </w:r>
      <w:r w:rsidR="00D249EF" w:rsidRPr="48898E94">
        <w:rPr>
          <w:rFonts w:ascii="Work Sans" w:eastAsia="Aria narrow" w:hAnsi="Work Sans" w:cs="Aria narrow"/>
          <w:i/>
          <w:iCs/>
          <w:sz w:val="18"/>
          <w:szCs w:val="18"/>
        </w:rPr>
        <w:t>20224091465732 del 30 de diciembre de 2022</w:t>
      </w:r>
      <w:r w:rsidR="0911B9B4" w:rsidRPr="48898E94">
        <w:rPr>
          <w:rFonts w:ascii="Work Sans" w:eastAsia="Aria narrow" w:hAnsi="Work Sans" w:cs="Aria narrow"/>
          <w:i/>
          <w:iCs/>
          <w:sz w:val="18"/>
          <w:szCs w:val="18"/>
        </w:rPr>
        <w:t>,</w:t>
      </w:r>
      <w:r w:rsidR="00443109" w:rsidRPr="48898E94">
        <w:rPr>
          <w:rFonts w:ascii="Work Sans" w:eastAsia="Aria narrow" w:hAnsi="Work Sans" w:cs="Aria narrow"/>
          <w:i/>
          <w:iCs/>
          <w:sz w:val="18"/>
          <w:szCs w:val="18"/>
        </w:rPr>
        <w:t xml:space="preserve"> </w:t>
      </w:r>
      <w:r w:rsidR="00443109" w:rsidRPr="48898E94">
        <w:rPr>
          <w:rFonts w:ascii="Work Sans" w:eastAsia="DengXian Light" w:hAnsi="Work Sans"/>
          <w:i/>
          <w:iCs/>
          <w:sz w:val="18"/>
          <w:szCs w:val="18"/>
        </w:rPr>
        <w:t>No. 20234090023642 del 10 de enero de 2023</w:t>
      </w:r>
      <w:r w:rsidR="3C524CAA" w:rsidRPr="48898E94">
        <w:rPr>
          <w:rFonts w:ascii="Work Sans" w:eastAsia="DengXian Light" w:hAnsi="Work Sans"/>
          <w:i/>
          <w:iCs/>
          <w:sz w:val="18"/>
          <w:szCs w:val="18"/>
        </w:rPr>
        <w:t xml:space="preserve"> y No. 20234090131592 del 03 de febrero de 2023</w:t>
      </w:r>
      <w:r w:rsidRPr="48898E94">
        <w:rPr>
          <w:rFonts w:ascii="Work Sans" w:eastAsia="Aria narrow" w:hAnsi="Work Sans" w:cs="Aria narrow"/>
          <w:i/>
          <w:iCs/>
          <w:sz w:val="18"/>
          <w:szCs w:val="18"/>
        </w:rPr>
        <w:t xml:space="preserve">, desde el componente financiero se considera procedente </w:t>
      </w:r>
      <w:r w:rsidR="00B631EA" w:rsidRPr="48898E94">
        <w:rPr>
          <w:rFonts w:ascii="Work Sans" w:eastAsia="Aria narrow" w:hAnsi="Work Sans" w:cs="Aria narrow"/>
          <w:i/>
          <w:iCs/>
          <w:sz w:val="18"/>
          <w:szCs w:val="18"/>
        </w:rPr>
        <w:t xml:space="preserve">emitir </w:t>
      </w:r>
      <w:r w:rsidRPr="48898E94">
        <w:rPr>
          <w:rFonts w:ascii="Work Sans" w:eastAsia="Aria narrow" w:hAnsi="Work Sans" w:cs="Aria narrow"/>
          <w:i/>
          <w:iCs/>
          <w:sz w:val="18"/>
          <w:szCs w:val="18"/>
        </w:rPr>
        <w:t xml:space="preserve">la Resolución de tarifas diferenciales para las estaciones de peaje de Cisneros, Pandequeso, Trapiche y Cabildo, hasta el </w:t>
      </w:r>
      <w:r w:rsidR="005546C1" w:rsidRPr="48898E94">
        <w:rPr>
          <w:rFonts w:ascii="Work Sans" w:eastAsia="Aria narrow" w:hAnsi="Work Sans" w:cs="Aria narrow"/>
          <w:i/>
          <w:iCs/>
          <w:sz w:val="18"/>
          <w:szCs w:val="18"/>
        </w:rPr>
        <w:t>31 de diciembre de 2026</w:t>
      </w:r>
      <w:r w:rsidRPr="48898E94">
        <w:rPr>
          <w:rFonts w:ascii="Work Sans" w:eastAsia="Aria narrow" w:hAnsi="Work Sans" w:cs="Aria narrow"/>
          <w:i/>
          <w:iCs/>
          <w:sz w:val="18"/>
          <w:szCs w:val="18"/>
        </w:rPr>
        <w:t>, teniendo en cuenta l</w:t>
      </w:r>
      <w:r w:rsidR="0E972EFE" w:rsidRPr="48898E94">
        <w:rPr>
          <w:rFonts w:ascii="Work Sans" w:eastAsia="Aria narrow" w:hAnsi="Work Sans" w:cs="Aria narrow"/>
          <w:i/>
          <w:iCs/>
          <w:sz w:val="18"/>
          <w:szCs w:val="18"/>
        </w:rPr>
        <w:t xml:space="preserve">a ampliación de </w:t>
      </w:r>
      <w:r w:rsidRPr="48898E94">
        <w:rPr>
          <w:rFonts w:ascii="Work Sans" w:eastAsia="Aria narrow" w:hAnsi="Work Sans" w:cs="Aria narrow"/>
          <w:i/>
          <w:iCs/>
          <w:sz w:val="18"/>
          <w:szCs w:val="18"/>
        </w:rPr>
        <w:t>los cupos y tarifas diferenciales determinados a otorgar en estas estaciones. Así las cosas, una vez realizad</w:t>
      </w:r>
      <w:r w:rsidR="007F0EB2" w:rsidRPr="48898E94">
        <w:rPr>
          <w:rFonts w:ascii="Work Sans" w:eastAsia="Aria narrow" w:hAnsi="Work Sans" w:cs="Aria narrow"/>
          <w:i/>
          <w:iCs/>
          <w:sz w:val="18"/>
          <w:szCs w:val="18"/>
        </w:rPr>
        <w:t>o el análisis</w:t>
      </w:r>
      <w:r w:rsidRPr="48898E94">
        <w:rPr>
          <w:rFonts w:ascii="Work Sans" w:eastAsia="Aria narrow" w:hAnsi="Work Sans" w:cs="Aria narrow"/>
          <w:i/>
          <w:iCs/>
          <w:sz w:val="18"/>
          <w:szCs w:val="18"/>
        </w:rPr>
        <w:t xml:space="preserve"> del riesgo materializado, se estima que las tarifas diferenciales a otorgar se pueden compensar mediante el mecanismo de ampliación de plazo que establece el contrato de concesión en su Parte General.</w:t>
      </w:r>
    </w:p>
    <w:p w14:paraId="45DE0A12" w14:textId="77777777" w:rsidR="003604DB" w:rsidRPr="004B5274" w:rsidRDefault="003604DB" w:rsidP="003604DB">
      <w:pPr>
        <w:pStyle w:val="Prrafodelista"/>
        <w:tabs>
          <w:tab w:val="left" w:pos="284"/>
          <w:tab w:val="left" w:pos="426"/>
        </w:tabs>
        <w:ind w:left="720"/>
        <w:jc w:val="both"/>
        <w:rPr>
          <w:rFonts w:ascii="Work Sans" w:eastAsia="Aria narrow" w:hAnsi="Work Sans" w:cs="Aria narrow"/>
          <w:i/>
          <w:sz w:val="18"/>
          <w:szCs w:val="18"/>
        </w:rPr>
      </w:pPr>
    </w:p>
    <w:p w14:paraId="72354049" w14:textId="77777777" w:rsidR="003604DB" w:rsidRPr="004B5274" w:rsidRDefault="003604DB" w:rsidP="003604DB">
      <w:pPr>
        <w:pStyle w:val="Prrafodelista"/>
        <w:tabs>
          <w:tab w:val="left" w:pos="284"/>
          <w:tab w:val="left" w:pos="426"/>
        </w:tabs>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Para el otorgamiento de estas tarifas diferenciales, se sugiere evaluar anualmente la suficiencia del mecanismo de pago por el riesgo de tarifa diferencial, teniendo en cuenta que, al ser una iniciativa privada, no cuenta con recursos públicos para su compensación.</w:t>
      </w:r>
    </w:p>
    <w:p w14:paraId="7FF011FF" w14:textId="77777777" w:rsidR="003604DB" w:rsidRPr="004B5274" w:rsidRDefault="003604DB" w:rsidP="003604DB">
      <w:pPr>
        <w:pStyle w:val="Prrafodelista"/>
        <w:tabs>
          <w:tab w:val="left" w:pos="284"/>
          <w:tab w:val="left" w:pos="426"/>
        </w:tabs>
        <w:ind w:left="720"/>
        <w:jc w:val="both"/>
        <w:rPr>
          <w:rFonts w:ascii="Work Sans" w:eastAsia="Aria narrow" w:hAnsi="Work Sans" w:cs="Aria narrow"/>
          <w:i/>
          <w:sz w:val="18"/>
          <w:szCs w:val="18"/>
        </w:rPr>
      </w:pPr>
    </w:p>
    <w:p w14:paraId="37EF6FFA" w14:textId="6F170753" w:rsidR="003604DB" w:rsidRPr="004B5274" w:rsidRDefault="003604DB" w:rsidP="003604DB">
      <w:pPr>
        <w:pStyle w:val="Prrafodelista"/>
        <w:tabs>
          <w:tab w:val="left" w:pos="284"/>
          <w:tab w:val="left" w:pos="426"/>
        </w:tabs>
        <w:ind w:left="720"/>
        <w:jc w:val="both"/>
        <w:rPr>
          <w:rFonts w:ascii="Work Sans" w:eastAsia="Aria narrow" w:hAnsi="Work Sans" w:cs="Aria narrow"/>
          <w:i/>
          <w:sz w:val="18"/>
          <w:szCs w:val="18"/>
        </w:rPr>
      </w:pPr>
      <w:r w:rsidRPr="004B5274">
        <w:rPr>
          <w:rFonts w:ascii="Work Sans" w:eastAsia="Aria narrow" w:hAnsi="Work Sans" w:cs="Aria narrow"/>
          <w:i/>
          <w:sz w:val="18"/>
          <w:szCs w:val="18"/>
        </w:rPr>
        <w:t xml:space="preserve">Así mismo, cuando se advierta amenaza o insuficiencia de alguno de los mecanismos de compensación contemplados en el Contrato de Concesión No. 001 de 2016 que pueda impactar el equilibrio financiero del </w:t>
      </w:r>
      <w:r w:rsidR="003D019B" w:rsidRPr="004B5274">
        <w:rPr>
          <w:rFonts w:ascii="Work Sans" w:eastAsia="Aria narrow" w:hAnsi="Work Sans" w:cs="Aria narrow"/>
          <w:i/>
          <w:sz w:val="18"/>
          <w:szCs w:val="18"/>
        </w:rPr>
        <w:t>mismo</w:t>
      </w:r>
      <w:r w:rsidRPr="004B5274">
        <w:rPr>
          <w:rFonts w:ascii="Work Sans" w:eastAsia="Aria narrow" w:hAnsi="Work Sans" w:cs="Aria narrow"/>
          <w:i/>
          <w:sz w:val="18"/>
          <w:szCs w:val="18"/>
        </w:rPr>
        <w:t>, la Agencia deberá proponer una modificación y/o redistribución de los cupos y/o incremento del valor de las tarifas que se prevean en la Resolución a suscribir.</w:t>
      </w:r>
    </w:p>
    <w:p w14:paraId="767A8DD6" w14:textId="77777777" w:rsidR="003604DB" w:rsidRPr="004B5274" w:rsidRDefault="003604DB" w:rsidP="003604DB">
      <w:pPr>
        <w:shd w:val="clear" w:color="auto" w:fill="FFFFFF" w:themeFill="background1"/>
        <w:ind w:left="720" w:right="49"/>
        <w:jc w:val="both"/>
        <w:rPr>
          <w:rFonts w:ascii="Work Sans" w:hAnsi="Work Sans" w:cs="Arial"/>
          <w:i/>
          <w:sz w:val="18"/>
          <w:szCs w:val="18"/>
          <w:highlight w:val="yellow"/>
          <w:u w:val="single"/>
          <w:lang w:val="es-CO"/>
        </w:rPr>
      </w:pPr>
    </w:p>
    <w:p w14:paraId="56A0518A" w14:textId="29F69D08" w:rsidR="003604DB" w:rsidRPr="006070AD" w:rsidRDefault="003604DB">
      <w:pPr>
        <w:pStyle w:val="Prrafodelista"/>
        <w:numPr>
          <w:ilvl w:val="1"/>
          <w:numId w:val="20"/>
        </w:numPr>
        <w:suppressAutoHyphens w:val="0"/>
        <w:autoSpaceDE w:val="0"/>
        <w:adjustRightInd w:val="0"/>
        <w:spacing w:after="160" w:line="259" w:lineRule="auto"/>
        <w:contextualSpacing/>
        <w:jc w:val="both"/>
        <w:textAlignment w:val="auto"/>
        <w:rPr>
          <w:rFonts w:ascii="Work Sans" w:hAnsi="Work Sans" w:cs="Arial"/>
          <w:b/>
          <w:bCs/>
          <w:i/>
          <w:color w:val="000000"/>
          <w:sz w:val="18"/>
          <w:szCs w:val="18"/>
          <w:u w:val="single"/>
          <w:lang w:val="es"/>
        </w:rPr>
      </w:pPr>
      <w:r w:rsidRPr="006070AD">
        <w:rPr>
          <w:rFonts w:ascii="Work Sans" w:hAnsi="Work Sans" w:cs="Arial"/>
          <w:b/>
          <w:bCs/>
          <w:i/>
          <w:color w:val="000000"/>
          <w:sz w:val="18"/>
          <w:szCs w:val="18"/>
          <w:u w:val="single"/>
          <w:lang w:val="es"/>
        </w:rPr>
        <w:t>Análisis de riesgos</w:t>
      </w:r>
    </w:p>
    <w:p w14:paraId="5F64EC47" w14:textId="77777777" w:rsidR="003604DB" w:rsidRPr="004B5274" w:rsidRDefault="003604DB" w:rsidP="003604DB">
      <w:pPr>
        <w:pStyle w:val="Prrafodelista"/>
        <w:ind w:left="720"/>
        <w:jc w:val="both"/>
        <w:rPr>
          <w:rFonts w:ascii="Work Sans" w:eastAsia="Aria narrow" w:hAnsi="Work Sans" w:cs="Aria narrow"/>
          <w:i/>
          <w:sz w:val="18"/>
          <w:szCs w:val="18"/>
          <w:highlight w:val="yellow"/>
        </w:rPr>
      </w:pPr>
    </w:p>
    <w:p w14:paraId="28BEEEE9" w14:textId="0A40A2F6" w:rsidR="00813612" w:rsidRPr="00140D62" w:rsidRDefault="00D249EF" w:rsidP="007A7F6A">
      <w:pPr>
        <w:widowControl/>
        <w:suppressAutoHyphens w:val="0"/>
        <w:autoSpaceDN/>
        <w:ind w:left="720"/>
        <w:jc w:val="both"/>
        <w:rPr>
          <w:rFonts w:ascii="Work Sans" w:hAnsi="Work Sans"/>
          <w:sz w:val="18"/>
          <w:szCs w:val="18"/>
        </w:rPr>
      </w:pPr>
      <w:r w:rsidRPr="00D249EF">
        <w:rPr>
          <w:rFonts w:ascii="Work Sans" w:hAnsi="Work Sans" w:cs="Arial"/>
          <w:kern w:val="0"/>
          <w:sz w:val="18"/>
          <w:szCs w:val="18"/>
          <w:lang w:eastAsia="es-CO" w:bidi="ar-SA"/>
        </w:rPr>
        <w:t>El</w:t>
      </w:r>
      <w:r w:rsidR="00436548" w:rsidRPr="00D249EF">
        <w:rPr>
          <w:rFonts w:ascii="Work Sans" w:hAnsi="Work Sans" w:cs="Arial"/>
          <w:kern w:val="0"/>
          <w:sz w:val="18"/>
          <w:szCs w:val="18"/>
          <w:lang w:eastAsia="es-CO" w:bidi="ar-SA"/>
        </w:rPr>
        <w:t xml:space="preserve"> GIT </w:t>
      </w:r>
      <w:r w:rsidR="00373502" w:rsidRPr="00D249EF">
        <w:rPr>
          <w:rFonts w:ascii="Work Sans" w:hAnsi="Work Sans" w:cs="Arial"/>
          <w:kern w:val="0"/>
          <w:sz w:val="18"/>
          <w:szCs w:val="18"/>
          <w:lang w:eastAsia="es-CO" w:bidi="ar-SA"/>
        </w:rPr>
        <w:t xml:space="preserve">de riesgos </w:t>
      </w:r>
      <w:r w:rsidR="00373502" w:rsidRPr="00D249EF">
        <w:rPr>
          <w:rFonts w:ascii="Work Sans" w:hAnsi="Work Sans"/>
          <w:sz w:val="18"/>
          <w:szCs w:val="18"/>
        </w:rPr>
        <w:t>present</w:t>
      </w:r>
      <w:r w:rsidR="00373502" w:rsidRPr="00140D62">
        <w:rPr>
          <w:rFonts w:ascii="Work Sans" w:hAnsi="Work Sans"/>
          <w:sz w:val="18"/>
          <w:szCs w:val="18"/>
        </w:rPr>
        <w:t>a el siguiente análisis:</w:t>
      </w:r>
    </w:p>
    <w:p w14:paraId="4A42E7E9" w14:textId="77777777" w:rsidR="00373502" w:rsidRPr="00140D62" w:rsidRDefault="00373502" w:rsidP="007A7F6A">
      <w:pPr>
        <w:widowControl/>
        <w:suppressAutoHyphens w:val="0"/>
        <w:autoSpaceDN/>
        <w:ind w:left="720"/>
        <w:jc w:val="both"/>
        <w:rPr>
          <w:rFonts w:ascii="Work Sans" w:hAnsi="Work Sans"/>
          <w:sz w:val="18"/>
          <w:szCs w:val="18"/>
        </w:rPr>
      </w:pPr>
    </w:p>
    <w:p w14:paraId="10FAE16C" w14:textId="1A42C7C7" w:rsidR="00AF2D42" w:rsidRPr="00AF2D42" w:rsidRDefault="00AF2D42" w:rsidP="007A7F6A">
      <w:pPr>
        <w:widowControl/>
        <w:suppressAutoHyphens w:val="0"/>
        <w:autoSpaceDN/>
        <w:ind w:left="720"/>
        <w:jc w:val="both"/>
        <w:rPr>
          <w:rFonts w:ascii="Work Sans" w:hAnsi="Work Sans" w:cs="Segoe UI"/>
          <w:i/>
          <w:iCs/>
          <w:kern w:val="0"/>
          <w:sz w:val="18"/>
          <w:szCs w:val="18"/>
          <w:lang w:eastAsia="es-CO" w:bidi="ar-SA"/>
        </w:rPr>
      </w:pPr>
      <w:r w:rsidRPr="00E875BD">
        <w:rPr>
          <w:rFonts w:ascii="Work Sans" w:hAnsi="Work Sans" w:cs="Arial"/>
          <w:i/>
          <w:iCs/>
          <w:kern w:val="0"/>
          <w:sz w:val="18"/>
          <w:szCs w:val="18"/>
          <w:lang w:eastAsia="es-CO" w:bidi="ar-SA"/>
        </w:rPr>
        <w:t>“</w:t>
      </w:r>
      <w:r w:rsidR="007A7F6A">
        <w:rPr>
          <w:rFonts w:ascii="Work Sans" w:hAnsi="Work Sans" w:cs="Arial"/>
          <w:i/>
          <w:iCs/>
          <w:kern w:val="0"/>
          <w:sz w:val="18"/>
          <w:szCs w:val="18"/>
          <w:lang w:eastAsia="es-CO" w:bidi="ar-SA"/>
        </w:rPr>
        <w:t>E</w:t>
      </w:r>
      <w:r w:rsidRPr="00AF2D42">
        <w:rPr>
          <w:rFonts w:ascii="Work Sans" w:hAnsi="Work Sans" w:cs="Arial"/>
          <w:i/>
          <w:iCs/>
          <w:kern w:val="0"/>
          <w:sz w:val="18"/>
          <w:szCs w:val="18"/>
          <w:lang w:eastAsia="es-CO" w:bidi="ar-SA"/>
        </w:rPr>
        <w:t>n atención a la intención de incrementar los cupos de las Tarifas Diferenciales otorgadas en las estaciones de peaje Trapiche, Cabildo, Pandequeso y Cisneros, nos permitimos informar que como consecuencia de la aplicación de estas medidas se activa el Riesgo Tarifario, a cargo de la ANI de que trata la Sección 13.3, literal (e) de la Parte General del Contrato de Concesión, la cual establece: </w:t>
      </w:r>
    </w:p>
    <w:p w14:paraId="5E3E4938" w14:textId="77777777" w:rsidR="00E70AFE" w:rsidRPr="00E70AFE" w:rsidRDefault="00E70AFE" w:rsidP="007A7F6A">
      <w:pPr>
        <w:widowControl/>
        <w:suppressAutoHyphens w:val="0"/>
        <w:autoSpaceDN/>
        <w:ind w:left="720"/>
        <w:jc w:val="both"/>
        <w:rPr>
          <w:rFonts w:ascii="Work Sans" w:hAnsi="Work Sans" w:cs="Segoe UI"/>
          <w:i/>
          <w:iCs/>
          <w:kern w:val="0"/>
          <w:sz w:val="18"/>
          <w:szCs w:val="18"/>
          <w:lang w:eastAsia="es-CO" w:bidi="ar-SA"/>
        </w:rPr>
      </w:pPr>
      <w:r w:rsidRPr="00E70AFE">
        <w:rPr>
          <w:rFonts w:ascii="Work Sans" w:hAnsi="Work Sans" w:cs="Arial"/>
          <w:b/>
          <w:bCs/>
          <w:i/>
          <w:iCs/>
          <w:kern w:val="0"/>
          <w:sz w:val="18"/>
          <w:szCs w:val="18"/>
          <w:lang w:eastAsia="es-CO" w:bidi="ar-SA"/>
        </w:rPr>
        <w:t> </w:t>
      </w:r>
      <w:r w:rsidRPr="00E70AFE">
        <w:rPr>
          <w:rFonts w:ascii="Work Sans" w:hAnsi="Work Sans" w:cs="Arial"/>
          <w:i/>
          <w:iCs/>
          <w:kern w:val="0"/>
          <w:sz w:val="18"/>
          <w:szCs w:val="18"/>
          <w:lang w:eastAsia="es-CO" w:bidi="ar-SA"/>
        </w:rPr>
        <w:t> </w:t>
      </w:r>
    </w:p>
    <w:p w14:paraId="168BC1D6" w14:textId="77777777" w:rsidR="00E70AFE" w:rsidRPr="00E70AFE" w:rsidRDefault="00E70AFE" w:rsidP="007A7F6A">
      <w:pPr>
        <w:widowControl/>
        <w:suppressAutoHyphens w:val="0"/>
        <w:autoSpaceDN/>
        <w:ind w:left="720"/>
        <w:jc w:val="both"/>
        <w:rPr>
          <w:rFonts w:ascii="Work Sans" w:hAnsi="Work Sans" w:cs="Segoe UI"/>
          <w:i/>
          <w:iCs/>
          <w:kern w:val="0"/>
          <w:sz w:val="18"/>
          <w:szCs w:val="18"/>
          <w:lang w:eastAsia="es-CO" w:bidi="ar-SA"/>
        </w:rPr>
      </w:pPr>
      <w:r w:rsidRPr="00E70AFE">
        <w:rPr>
          <w:rFonts w:ascii="Work Sans" w:hAnsi="Work Sans" w:cs="Arial"/>
          <w:i/>
          <w:iCs/>
          <w:kern w:val="0"/>
          <w:sz w:val="18"/>
          <w:szCs w:val="18"/>
          <w:lang w:eastAsia="es-CO" w:bidi="ar-SA"/>
        </w:rPr>
        <w:t>“Los efectos desfavorables de modificaciones a las tarifas previstas en la Resolución de Peaje, la implementación de tarifas diferenciales en las Estaciones de Peaje existentes y/o nuevas Estaciones de Peaje, en las vías que hacen parte del Proyecto o, en general, cualquier cambio en la estructura tarifaria prevista en la Resolución de Peaje. Para efectos de compensar el Valor de la Materialización de este Riesgo se hará uso de los mecanismos para la compensación por Riesgos, contemplados en la sección 3.2 de esta Parte General.” </w:t>
      </w:r>
    </w:p>
    <w:p w14:paraId="0A97F614" w14:textId="77777777" w:rsidR="00E70AFE" w:rsidRPr="00E70AFE" w:rsidRDefault="00E70AFE" w:rsidP="007A7F6A">
      <w:pPr>
        <w:widowControl/>
        <w:suppressAutoHyphens w:val="0"/>
        <w:autoSpaceDN/>
        <w:ind w:left="720"/>
        <w:jc w:val="both"/>
        <w:rPr>
          <w:rFonts w:ascii="Work Sans" w:hAnsi="Work Sans" w:cs="Segoe UI"/>
          <w:i/>
          <w:iCs/>
          <w:kern w:val="0"/>
          <w:sz w:val="18"/>
          <w:szCs w:val="18"/>
          <w:lang w:eastAsia="es-CO" w:bidi="ar-SA"/>
        </w:rPr>
      </w:pPr>
      <w:r w:rsidRPr="00E70AFE">
        <w:rPr>
          <w:rFonts w:ascii="Work Sans" w:hAnsi="Work Sans" w:cs="Arial"/>
          <w:i/>
          <w:iCs/>
          <w:kern w:val="0"/>
          <w:sz w:val="18"/>
          <w:szCs w:val="18"/>
          <w:lang w:eastAsia="es-CO" w:bidi="ar-SA"/>
        </w:rPr>
        <w:t>  </w:t>
      </w:r>
    </w:p>
    <w:p w14:paraId="02C80DC0" w14:textId="27C0E6EA" w:rsidR="00E70AFE" w:rsidRPr="00E70AFE" w:rsidRDefault="00E70AFE" w:rsidP="007A7F6A">
      <w:pPr>
        <w:widowControl/>
        <w:suppressAutoHyphens w:val="0"/>
        <w:autoSpaceDN/>
        <w:ind w:left="720"/>
        <w:jc w:val="both"/>
        <w:rPr>
          <w:rFonts w:ascii="Work Sans" w:hAnsi="Work Sans" w:cs="Segoe UI"/>
          <w:i/>
          <w:iCs/>
          <w:kern w:val="0"/>
          <w:sz w:val="18"/>
          <w:szCs w:val="18"/>
          <w:lang w:eastAsia="es-CO" w:bidi="ar-SA"/>
        </w:rPr>
      </w:pPr>
      <w:r w:rsidRPr="00E70AFE">
        <w:rPr>
          <w:rFonts w:ascii="Work Sans" w:hAnsi="Work Sans" w:cs="Arial"/>
          <w:i/>
          <w:iCs/>
          <w:kern w:val="0"/>
          <w:sz w:val="18"/>
          <w:szCs w:val="18"/>
          <w:lang w:eastAsia="es-CO" w:bidi="ar-SA"/>
        </w:rPr>
        <w:t>Teniendo en cu</w:t>
      </w:r>
      <w:r w:rsidR="00EE26C4" w:rsidRPr="00E875BD">
        <w:rPr>
          <w:rFonts w:ascii="Work Sans" w:hAnsi="Work Sans" w:cs="Arial"/>
          <w:i/>
          <w:iCs/>
          <w:kern w:val="0"/>
          <w:sz w:val="18"/>
          <w:szCs w:val="18"/>
          <w:lang w:eastAsia="es-CO" w:bidi="ar-SA"/>
        </w:rPr>
        <w:t>e</w:t>
      </w:r>
      <w:r w:rsidRPr="00E70AFE">
        <w:rPr>
          <w:rFonts w:ascii="Work Sans" w:hAnsi="Work Sans" w:cs="Arial"/>
          <w:i/>
          <w:iCs/>
          <w:kern w:val="0"/>
          <w:sz w:val="18"/>
          <w:szCs w:val="18"/>
          <w:lang w:eastAsia="es-CO" w:bidi="ar-SA"/>
        </w:rPr>
        <w:t>nta la materialización del Riesgo tarifario y de conformidad con la sección 13.3 (e) de la Parte General del Contrato de Concesión No. 001 del 2016, se deberá realizar la compensación en los términos de la Sección 3.4 (i), la cual establece: </w:t>
      </w:r>
    </w:p>
    <w:p w14:paraId="4FC41FDE" w14:textId="77777777" w:rsidR="00E70AFE" w:rsidRPr="00E70AFE" w:rsidRDefault="00E70AFE" w:rsidP="007A7F6A">
      <w:pPr>
        <w:widowControl/>
        <w:suppressAutoHyphens w:val="0"/>
        <w:autoSpaceDN/>
        <w:ind w:left="720"/>
        <w:jc w:val="both"/>
        <w:rPr>
          <w:rFonts w:ascii="Work Sans" w:hAnsi="Work Sans" w:cs="Segoe UI"/>
          <w:i/>
          <w:iCs/>
          <w:kern w:val="0"/>
          <w:sz w:val="18"/>
          <w:szCs w:val="18"/>
          <w:lang w:eastAsia="es-CO" w:bidi="ar-SA"/>
        </w:rPr>
      </w:pPr>
      <w:r w:rsidRPr="00E70AFE">
        <w:rPr>
          <w:rFonts w:ascii="Work Sans" w:hAnsi="Work Sans" w:cs="Arial"/>
          <w:i/>
          <w:iCs/>
          <w:kern w:val="0"/>
          <w:sz w:val="18"/>
          <w:szCs w:val="18"/>
          <w:lang w:eastAsia="es-CO" w:bidi="ar-SA"/>
        </w:rPr>
        <w:t>(…) </w:t>
      </w:r>
    </w:p>
    <w:p w14:paraId="32076C6E" w14:textId="431EBAC5" w:rsidR="00E70AFE" w:rsidRPr="00E70AFE" w:rsidRDefault="00E70AFE">
      <w:pPr>
        <w:widowControl/>
        <w:numPr>
          <w:ilvl w:val="0"/>
          <w:numId w:val="24"/>
        </w:numPr>
        <w:suppressAutoHyphens w:val="0"/>
        <w:autoSpaceDN/>
        <w:ind w:left="1080" w:firstLine="0"/>
        <w:jc w:val="both"/>
        <w:rPr>
          <w:rFonts w:ascii="Work Sans" w:hAnsi="Work Sans" w:cs="Arial"/>
          <w:i/>
          <w:iCs/>
          <w:kern w:val="0"/>
          <w:sz w:val="18"/>
          <w:szCs w:val="18"/>
          <w:lang w:eastAsia="es-CO" w:bidi="ar-SA"/>
        </w:rPr>
      </w:pPr>
      <w:r w:rsidRPr="00E70AFE">
        <w:rPr>
          <w:rFonts w:ascii="Work Sans" w:hAnsi="Work Sans" w:cs="Arial"/>
          <w:i/>
          <w:iCs/>
          <w:kern w:val="0"/>
          <w:sz w:val="18"/>
          <w:szCs w:val="18"/>
          <w:lang w:eastAsia="es-CO" w:bidi="ar-SA"/>
        </w:rPr>
        <w:t xml:space="preserve">Si el Ministerio de Transporte o la entidad que resulte competente para fijar las tarifas de Peaje decide i) modificar dichas tarifas, </w:t>
      </w:r>
      <w:proofErr w:type="spellStart"/>
      <w:r w:rsidRPr="00E70AFE">
        <w:rPr>
          <w:rFonts w:ascii="Work Sans" w:hAnsi="Work Sans" w:cs="Arial"/>
          <w:i/>
          <w:iCs/>
          <w:kern w:val="0"/>
          <w:sz w:val="18"/>
          <w:szCs w:val="18"/>
          <w:lang w:eastAsia="es-CO" w:bidi="ar-SA"/>
        </w:rPr>
        <w:t>ii</w:t>
      </w:r>
      <w:proofErr w:type="spellEnd"/>
      <w:r w:rsidRPr="00E70AFE">
        <w:rPr>
          <w:rFonts w:ascii="Work Sans" w:hAnsi="Work Sans" w:cs="Arial"/>
          <w:i/>
          <w:iCs/>
          <w:kern w:val="0"/>
          <w:sz w:val="18"/>
          <w:szCs w:val="18"/>
          <w:lang w:eastAsia="es-CO" w:bidi="ar-SA"/>
        </w:rPr>
        <w:t>) crear exenciones o tarifas especiales para ciertos usuarios, o de cualquier otra forma afectar la estructura tarifaria que se desprende de la Resolución de Peaje vigente a la fecha de celebración del Contrato, se causará un Riesgo por Menor Recaudo y aplicarán las siguientes reglas: </w:t>
      </w:r>
    </w:p>
    <w:p w14:paraId="61D78E34" w14:textId="79B32BF0" w:rsidR="00E70AFE" w:rsidRPr="00E70AFE" w:rsidRDefault="00E70AFE" w:rsidP="00E745C2">
      <w:pPr>
        <w:widowControl/>
        <w:suppressAutoHyphens w:val="0"/>
        <w:autoSpaceDN/>
        <w:jc w:val="both"/>
        <w:rPr>
          <w:rFonts w:ascii="Work Sans" w:hAnsi="Work Sans" w:cs="Times New Roman"/>
          <w:i/>
          <w:iCs/>
          <w:kern w:val="0"/>
          <w:sz w:val="18"/>
          <w:szCs w:val="18"/>
          <w:lang w:eastAsia="es-CO" w:bidi="ar-SA"/>
        </w:rPr>
      </w:pPr>
      <w:r w:rsidRPr="00E70AFE">
        <w:rPr>
          <w:rFonts w:ascii="Work Sans" w:hAnsi="Work Sans" w:cs="Times New Roman"/>
          <w:i/>
          <w:iCs/>
          <w:kern w:val="0"/>
          <w:sz w:val="18"/>
          <w:szCs w:val="18"/>
          <w:lang w:val="es-CO" w:eastAsia="es-CO" w:bidi="ar-SA"/>
        </w:rPr>
        <w:t xml:space="preserve">  </w:t>
      </w:r>
      <w:r w:rsidRPr="00E70AFE">
        <w:rPr>
          <w:rFonts w:ascii="Work Sans" w:hAnsi="Work Sans" w:cs="Arial"/>
          <w:i/>
          <w:iCs/>
          <w:kern w:val="0"/>
          <w:sz w:val="18"/>
          <w:szCs w:val="18"/>
          <w:lang w:eastAsia="es-CO" w:bidi="ar-SA"/>
        </w:rPr>
        <w:t>  </w:t>
      </w:r>
    </w:p>
    <w:p w14:paraId="6C7FEF47" w14:textId="77777777" w:rsidR="0045763C" w:rsidRDefault="00E70AFE">
      <w:pPr>
        <w:widowControl/>
        <w:numPr>
          <w:ilvl w:val="0"/>
          <w:numId w:val="25"/>
        </w:numPr>
        <w:suppressAutoHyphens w:val="0"/>
        <w:autoSpaceDN/>
        <w:ind w:left="1080" w:firstLine="0"/>
        <w:jc w:val="both"/>
        <w:rPr>
          <w:rFonts w:ascii="Work Sans" w:hAnsi="Work Sans" w:cs="Arial"/>
          <w:i/>
          <w:iCs/>
          <w:kern w:val="0"/>
          <w:sz w:val="18"/>
          <w:szCs w:val="18"/>
          <w:lang w:eastAsia="es-CO" w:bidi="ar-SA"/>
        </w:rPr>
      </w:pPr>
      <w:r w:rsidRPr="00E70AFE">
        <w:rPr>
          <w:rFonts w:ascii="Work Sans" w:hAnsi="Work Sans" w:cs="Arial"/>
          <w:i/>
          <w:iCs/>
          <w:kern w:val="0"/>
          <w:sz w:val="18"/>
          <w:szCs w:val="18"/>
          <w:lang w:eastAsia="es-CO" w:bidi="ar-SA"/>
        </w:rPr>
        <w:t>Para cada mes de ejecución del Contrato se deberá calcular, entre el Interventor, el Supervisor y el Concesionario, la diferencia entre el Recaudo de Peaje que se hubiese producido de haberse aplicado la estructura tarifaria (debidamente indexada) prevista en la Resolución de Peaje y el Recaudo de Peaje correspondiente a las modificaciones adoptadas por el Ministerio de Transporte, de lo cual se dejará constancia en el Acta de la Compensación por Riesgo suscrita dentro de los cinco (5) Días siguientes a la terminación de dicho mes. En caso de existir diferencias entre las Partes, éstas acudirán al Amigable Componedor para que resuelva la controversia.</w:t>
      </w:r>
    </w:p>
    <w:p w14:paraId="25773D5B" w14:textId="47B7C770" w:rsidR="00E70AFE" w:rsidRPr="00E70AFE" w:rsidRDefault="00E70AFE" w:rsidP="0045763C">
      <w:pPr>
        <w:widowControl/>
        <w:suppressAutoHyphens w:val="0"/>
        <w:autoSpaceDN/>
        <w:ind w:left="1080"/>
        <w:jc w:val="both"/>
        <w:rPr>
          <w:rFonts w:ascii="Work Sans" w:hAnsi="Work Sans" w:cs="Arial"/>
          <w:i/>
          <w:iCs/>
          <w:kern w:val="0"/>
          <w:sz w:val="18"/>
          <w:szCs w:val="18"/>
          <w:lang w:eastAsia="es-CO" w:bidi="ar-SA"/>
        </w:rPr>
      </w:pPr>
      <w:r w:rsidRPr="00E70AFE">
        <w:rPr>
          <w:rFonts w:ascii="Work Sans" w:hAnsi="Work Sans" w:cs="Arial"/>
          <w:i/>
          <w:iCs/>
          <w:kern w:val="0"/>
          <w:sz w:val="18"/>
          <w:szCs w:val="18"/>
          <w:lang w:eastAsia="es-CO" w:bidi="ar-SA"/>
        </w:rPr>
        <w:lastRenderedPageBreak/>
        <w:t>  </w:t>
      </w:r>
    </w:p>
    <w:p w14:paraId="6A798514" w14:textId="77777777" w:rsidR="00E70AFE" w:rsidRPr="00E70AFE" w:rsidRDefault="00E70AFE">
      <w:pPr>
        <w:widowControl/>
        <w:numPr>
          <w:ilvl w:val="0"/>
          <w:numId w:val="26"/>
        </w:numPr>
        <w:suppressAutoHyphens w:val="0"/>
        <w:autoSpaceDN/>
        <w:ind w:left="1080" w:firstLine="0"/>
        <w:jc w:val="both"/>
        <w:rPr>
          <w:rFonts w:ascii="Work Sans" w:hAnsi="Work Sans" w:cs="Arial"/>
          <w:i/>
          <w:iCs/>
          <w:kern w:val="0"/>
          <w:sz w:val="18"/>
          <w:szCs w:val="18"/>
          <w:lang w:eastAsia="es-CO" w:bidi="ar-SA"/>
        </w:rPr>
      </w:pPr>
      <w:r w:rsidRPr="00E70AFE">
        <w:rPr>
          <w:rFonts w:ascii="Work Sans" w:hAnsi="Work Sans" w:cs="Arial"/>
          <w:i/>
          <w:iCs/>
          <w:kern w:val="0"/>
          <w:sz w:val="18"/>
          <w:szCs w:val="18"/>
          <w:lang w:eastAsia="es-CO" w:bidi="ar-SA"/>
        </w:rPr>
        <w:t>El valor resultante derivado del Menor Recaudo de peaje deberá ser compensado de acuerdo con lo estipulado en la sección 3.5(h) de esta Pare General. </w:t>
      </w:r>
    </w:p>
    <w:p w14:paraId="52F332DF" w14:textId="49A37011" w:rsidR="00E70AFE" w:rsidRPr="00E70AFE" w:rsidRDefault="00E70AFE" w:rsidP="002C37BF">
      <w:pPr>
        <w:widowControl/>
        <w:suppressAutoHyphens w:val="0"/>
        <w:autoSpaceDN/>
        <w:jc w:val="both"/>
        <w:rPr>
          <w:rFonts w:ascii="Work Sans" w:hAnsi="Work Sans" w:cs="Times New Roman"/>
          <w:i/>
          <w:iCs/>
          <w:kern w:val="0"/>
          <w:sz w:val="18"/>
          <w:szCs w:val="18"/>
          <w:lang w:eastAsia="es-CO" w:bidi="ar-SA"/>
        </w:rPr>
      </w:pPr>
    </w:p>
    <w:p w14:paraId="56F37059" w14:textId="2EC6DCB9" w:rsidR="00E70AFE" w:rsidRPr="00E70AFE" w:rsidRDefault="00E70AFE" w:rsidP="00064C1D">
      <w:pPr>
        <w:widowControl/>
        <w:suppressAutoHyphens w:val="0"/>
        <w:autoSpaceDN/>
        <w:ind w:left="1080"/>
        <w:jc w:val="both"/>
        <w:rPr>
          <w:rFonts w:ascii="Work Sans" w:eastAsia="DengXian Light" w:hAnsi="Work Sans"/>
          <w:i/>
          <w:iCs/>
          <w:sz w:val="18"/>
          <w:szCs w:val="18"/>
        </w:rPr>
      </w:pPr>
      <w:r w:rsidRPr="00E70AFE">
        <w:rPr>
          <w:rFonts w:ascii="Work Sans" w:eastAsia="DengXian Light" w:hAnsi="Work Sans"/>
          <w:i/>
          <w:iCs/>
          <w:sz w:val="18"/>
          <w:szCs w:val="18"/>
        </w:rPr>
        <w:t>De lo anterior se deberá aplicar lo</w:t>
      </w:r>
      <w:r w:rsidR="00E745C2" w:rsidRPr="00E875BD">
        <w:rPr>
          <w:rFonts w:ascii="Work Sans" w:eastAsia="DengXian Light" w:hAnsi="Work Sans"/>
          <w:i/>
          <w:iCs/>
          <w:sz w:val="18"/>
          <w:szCs w:val="18"/>
        </w:rPr>
        <w:t>s</w:t>
      </w:r>
      <w:r w:rsidRPr="00E70AFE">
        <w:rPr>
          <w:rFonts w:ascii="Work Sans" w:eastAsia="DengXian Light" w:hAnsi="Work Sans"/>
          <w:i/>
          <w:iCs/>
          <w:sz w:val="18"/>
          <w:szCs w:val="18"/>
        </w:rPr>
        <w:t xml:space="preserve"> mecanismos de compensación para menor recaudo que establece la sección 3.2 (c): </w:t>
      </w:r>
    </w:p>
    <w:p w14:paraId="0F2CF9EB" w14:textId="51E44B0E" w:rsidR="00E70AFE" w:rsidRPr="00E70AFE" w:rsidRDefault="00E70AFE" w:rsidP="00064C1D">
      <w:pPr>
        <w:widowControl/>
        <w:suppressAutoHyphens w:val="0"/>
        <w:autoSpaceDN/>
        <w:ind w:left="1080"/>
        <w:jc w:val="both"/>
        <w:rPr>
          <w:rFonts w:ascii="Work Sans" w:hAnsi="Work Sans" w:cs="Segoe UI"/>
          <w:i/>
          <w:iCs/>
          <w:kern w:val="0"/>
          <w:sz w:val="18"/>
          <w:szCs w:val="18"/>
          <w:lang w:eastAsia="es-CO" w:bidi="ar-SA"/>
        </w:rPr>
      </w:pPr>
      <w:r w:rsidRPr="00E70AFE">
        <w:rPr>
          <w:rFonts w:ascii="Work Sans" w:eastAsia="DengXian Light" w:hAnsi="Work Sans"/>
          <w:i/>
          <w:iCs/>
          <w:sz w:val="18"/>
          <w:szCs w:val="18"/>
        </w:rPr>
        <w:t> </w:t>
      </w:r>
      <w:r w:rsidRPr="00E70AFE">
        <w:rPr>
          <w:rFonts w:ascii="Work Sans" w:hAnsi="Work Sans" w:cs="Segoe UI"/>
          <w:i/>
          <w:iCs/>
          <w:kern w:val="0"/>
          <w:sz w:val="18"/>
          <w:szCs w:val="18"/>
          <w:lang w:eastAsia="es-CO" w:bidi="ar-SA"/>
        </w:rPr>
        <w:t> </w:t>
      </w:r>
      <w:r w:rsidRPr="00E70AFE">
        <w:rPr>
          <w:rFonts w:ascii="Work Sans" w:hAnsi="Work Sans" w:cs="Arial"/>
          <w:i/>
          <w:iCs/>
          <w:color w:val="0078D4"/>
          <w:kern w:val="0"/>
          <w:sz w:val="18"/>
          <w:szCs w:val="18"/>
          <w:u w:val="single"/>
          <w:lang w:eastAsia="es-CO" w:bidi="ar-SA"/>
        </w:rPr>
        <w:t> </w:t>
      </w:r>
      <w:r w:rsidRPr="00E70AFE">
        <w:rPr>
          <w:rFonts w:ascii="Work Sans" w:hAnsi="Work Sans" w:cs="Arial"/>
          <w:i/>
          <w:iCs/>
          <w:color w:val="0070C0"/>
          <w:kern w:val="0"/>
          <w:sz w:val="18"/>
          <w:szCs w:val="18"/>
          <w:lang w:eastAsia="es-CO" w:bidi="ar-SA"/>
        </w:rPr>
        <w:t> </w:t>
      </w:r>
    </w:p>
    <w:p w14:paraId="4B7C580E" w14:textId="77777777" w:rsidR="00E70AFE" w:rsidRPr="00E70AFE" w:rsidRDefault="00E70AFE" w:rsidP="00064C1D">
      <w:pPr>
        <w:widowControl/>
        <w:suppressAutoHyphens w:val="0"/>
        <w:autoSpaceDN/>
        <w:ind w:left="1080"/>
        <w:jc w:val="both"/>
        <w:rPr>
          <w:rFonts w:ascii="Work Sans" w:eastAsia="DengXian Light" w:hAnsi="Work Sans"/>
          <w:i/>
          <w:iCs/>
          <w:sz w:val="18"/>
          <w:szCs w:val="18"/>
        </w:rPr>
      </w:pPr>
      <w:r w:rsidRPr="00E70AFE">
        <w:rPr>
          <w:rFonts w:ascii="Work Sans" w:eastAsia="DengXian Light" w:hAnsi="Work Sans"/>
          <w:i/>
          <w:iCs/>
          <w:sz w:val="18"/>
          <w:szCs w:val="18"/>
        </w:rPr>
        <w:t>Así mismo en lo señalado en la Parte Especial del Contrato de Concesión, CAPITULO II:  </w:t>
      </w:r>
    </w:p>
    <w:p w14:paraId="7C4AE6F3" w14:textId="77777777" w:rsidR="00E70AFE" w:rsidRPr="00E70AFE" w:rsidRDefault="00E70AFE" w:rsidP="00064C1D">
      <w:pPr>
        <w:widowControl/>
        <w:suppressAutoHyphens w:val="0"/>
        <w:autoSpaceDN/>
        <w:ind w:left="1080"/>
        <w:jc w:val="both"/>
        <w:rPr>
          <w:rFonts w:ascii="Work Sans" w:eastAsia="DengXian Light" w:hAnsi="Work Sans"/>
          <w:i/>
          <w:iCs/>
          <w:sz w:val="18"/>
          <w:szCs w:val="18"/>
        </w:rPr>
      </w:pPr>
      <w:r w:rsidRPr="00E70AFE">
        <w:rPr>
          <w:rFonts w:ascii="Work Sans" w:eastAsia="DengXian Light" w:hAnsi="Work Sans"/>
          <w:i/>
          <w:iCs/>
          <w:sz w:val="18"/>
          <w:szCs w:val="18"/>
        </w:rPr>
        <w:t>  </w:t>
      </w:r>
    </w:p>
    <w:p w14:paraId="608AFE9F" w14:textId="77777777" w:rsidR="00E70AFE" w:rsidRPr="00E70AFE" w:rsidRDefault="00E70AFE" w:rsidP="00064C1D">
      <w:pPr>
        <w:widowControl/>
        <w:suppressAutoHyphens w:val="0"/>
        <w:autoSpaceDN/>
        <w:ind w:left="1080"/>
        <w:jc w:val="both"/>
        <w:rPr>
          <w:rFonts w:ascii="Work Sans" w:eastAsia="DengXian Light" w:hAnsi="Work Sans"/>
          <w:i/>
          <w:iCs/>
          <w:sz w:val="18"/>
          <w:szCs w:val="18"/>
        </w:rPr>
      </w:pPr>
      <w:r w:rsidRPr="00E70AFE">
        <w:rPr>
          <w:rFonts w:ascii="Work Sans" w:eastAsia="DengXian Light" w:hAnsi="Work Sans"/>
          <w:i/>
          <w:iCs/>
          <w:sz w:val="18"/>
          <w:szCs w:val="18"/>
        </w:rPr>
        <w:t>“(…)3.2 (c)(</w:t>
      </w:r>
      <w:proofErr w:type="spellStart"/>
      <w:r w:rsidRPr="00E70AFE">
        <w:rPr>
          <w:rFonts w:ascii="Work Sans" w:eastAsia="DengXian Light" w:hAnsi="Work Sans"/>
          <w:i/>
          <w:iCs/>
          <w:sz w:val="18"/>
          <w:szCs w:val="18"/>
        </w:rPr>
        <w:t>iii</w:t>
      </w:r>
      <w:proofErr w:type="spellEnd"/>
      <w:r w:rsidRPr="00E70AFE">
        <w:rPr>
          <w:rFonts w:ascii="Work Sans" w:eastAsia="DengXian Light" w:hAnsi="Work Sans"/>
          <w:i/>
          <w:iCs/>
          <w:sz w:val="18"/>
          <w:szCs w:val="18"/>
        </w:rPr>
        <w:t>) Se entienden como Mecanismos para la Compensación adicionales por Riesgos por Menor Recaudo, sin limitarse a ellos: (i) la ampliación del plazo inicial de conformidad con la ley, (</w:t>
      </w:r>
      <w:proofErr w:type="spellStart"/>
      <w:r w:rsidRPr="00E70AFE">
        <w:rPr>
          <w:rFonts w:ascii="Work Sans" w:eastAsia="DengXian Light" w:hAnsi="Work Sans"/>
          <w:i/>
          <w:iCs/>
          <w:sz w:val="18"/>
          <w:szCs w:val="18"/>
        </w:rPr>
        <w:t>ii</w:t>
      </w:r>
      <w:proofErr w:type="spellEnd"/>
      <w:r w:rsidRPr="00E70AFE">
        <w:rPr>
          <w:rFonts w:ascii="Work Sans" w:eastAsia="DengXian Light" w:hAnsi="Work Sans"/>
          <w:i/>
          <w:iCs/>
          <w:sz w:val="18"/>
          <w:szCs w:val="18"/>
        </w:rPr>
        <w:t>) la modificación del alcance del proyecto, en aplicación del inciso 6 del parágrafo 2 del artículo 2.2.2.1.5.5 del Decreto 1082 de 2015 o la norma que lo modifique o sustituya, (</w:t>
      </w:r>
      <w:proofErr w:type="spellStart"/>
      <w:r w:rsidRPr="00E70AFE">
        <w:rPr>
          <w:rFonts w:ascii="Work Sans" w:eastAsia="DengXian Light" w:hAnsi="Work Sans"/>
          <w:i/>
          <w:iCs/>
          <w:sz w:val="18"/>
          <w:szCs w:val="18"/>
        </w:rPr>
        <w:t>iii</w:t>
      </w:r>
      <w:proofErr w:type="spellEnd"/>
      <w:r w:rsidRPr="00E70AFE">
        <w:rPr>
          <w:rFonts w:ascii="Work Sans" w:eastAsia="DengXian Light" w:hAnsi="Work Sans"/>
          <w:i/>
          <w:iCs/>
          <w:sz w:val="18"/>
          <w:szCs w:val="18"/>
        </w:rPr>
        <w:t>) Las Partes podrán establecer mecanismos adicionales de Compensación por Riesgo, siempre y cuando los mismos no impliquen el desembolso de recursos públicos (…)”,mediante el otrosí No. 7 se regularon como mecanismos adicionales la reducción de alcance y el mayor plazo. </w:t>
      </w:r>
    </w:p>
    <w:p w14:paraId="4F570DD3" w14:textId="77777777" w:rsidR="00E70AFE" w:rsidRPr="00E70AFE" w:rsidRDefault="00E70AFE" w:rsidP="00064C1D">
      <w:pPr>
        <w:widowControl/>
        <w:suppressAutoHyphens w:val="0"/>
        <w:autoSpaceDN/>
        <w:ind w:left="1080"/>
        <w:jc w:val="both"/>
        <w:rPr>
          <w:rFonts w:ascii="Work Sans" w:eastAsia="DengXian Light" w:hAnsi="Work Sans"/>
          <w:i/>
          <w:iCs/>
          <w:sz w:val="18"/>
          <w:szCs w:val="18"/>
        </w:rPr>
      </w:pPr>
      <w:r w:rsidRPr="00E70AFE">
        <w:rPr>
          <w:rFonts w:ascii="Work Sans" w:eastAsia="DengXian Light" w:hAnsi="Work Sans"/>
          <w:i/>
          <w:iCs/>
          <w:sz w:val="18"/>
          <w:szCs w:val="18"/>
        </w:rPr>
        <w:t>  </w:t>
      </w:r>
    </w:p>
    <w:p w14:paraId="59BA3F5A" w14:textId="77777777" w:rsidR="00E70AFE" w:rsidRPr="00E70AFE" w:rsidRDefault="00E70AFE" w:rsidP="00064C1D">
      <w:pPr>
        <w:widowControl/>
        <w:suppressAutoHyphens w:val="0"/>
        <w:autoSpaceDN/>
        <w:ind w:left="1080"/>
        <w:jc w:val="both"/>
        <w:rPr>
          <w:rFonts w:ascii="Work Sans" w:eastAsia="DengXian Light" w:hAnsi="Work Sans"/>
          <w:i/>
          <w:iCs/>
          <w:sz w:val="18"/>
          <w:szCs w:val="18"/>
        </w:rPr>
      </w:pPr>
      <w:r w:rsidRPr="00E70AFE">
        <w:rPr>
          <w:rFonts w:ascii="Work Sans" w:eastAsia="DengXian Light" w:hAnsi="Work Sans"/>
          <w:i/>
          <w:iCs/>
          <w:sz w:val="18"/>
          <w:szCs w:val="18"/>
        </w:rPr>
        <w:t>Respecto a los mecanismos de compensación contemplados contractualmente, los recursos de la subcuenta Excedentes ANI ya se encuentran comprometidos, como fuente de pago del Riesgo de Menor recaudo materializado, con ocasión del otrosí No. 5 como se establece en él parágrafo segundo de la cláusula No. Décima Primera y el incremento real de tarifas no es una opción en este momento, dadas las condiciones sociales que sustentan la modificación propuesta al esquema tarifario vigente. Por tanto, a la fecha de acuerdo con lo regulado en los otrosíes No. 5 y No. 7 se regularon como fuentes adicionales para cubrir los riesgos de menor recaudo activados, la reducción de alcance el cual está en revisión por parte de la interventoría y el mayor plazo. </w:t>
      </w:r>
    </w:p>
    <w:p w14:paraId="591D4885" w14:textId="77777777" w:rsidR="00E70AFE" w:rsidRPr="00E70AFE" w:rsidRDefault="00E70AFE" w:rsidP="00064C1D">
      <w:pPr>
        <w:widowControl/>
        <w:suppressAutoHyphens w:val="0"/>
        <w:autoSpaceDN/>
        <w:ind w:left="1080"/>
        <w:jc w:val="both"/>
        <w:rPr>
          <w:rFonts w:ascii="Work Sans" w:hAnsi="Work Sans" w:cs="Segoe UI"/>
          <w:i/>
          <w:iCs/>
          <w:kern w:val="0"/>
          <w:sz w:val="18"/>
          <w:szCs w:val="18"/>
          <w:lang w:eastAsia="es-CO" w:bidi="ar-SA"/>
        </w:rPr>
      </w:pPr>
      <w:r w:rsidRPr="00E70AFE">
        <w:rPr>
          <w:rFonts w:ascii="Work Sans" w:hAnsi="Work Sans" w:cs="Arial"/>
          <w:i/>
          <w:iCs/>
          <w:color w:val="0078D4"/>
          <w:kern w:val="0"/>
          <w:sz w:val="18"/>
          <w:szCs w:val="18"/>
          <w:u w:val="single"/>
          <w:lang w:eastAsia="es-CO" w:bidi="ar-SA"/>
        </w:rPr>
        <w:t> </w:t>
      </w:r>
      <w:r w:rsidRPr="00E70AFE">
        <w:rPr>
          <w:rFonts w:ascii="Work Sans" w:hAnsi="Work Sans" w:cs="Arial"/>
          <w:i/>
          <w:iCs/>
          <w:color w:val="0070C0"/>
          <w:kern w:val="0"/>
          <w:sz w:val="18"/>
          <w:szCs w:val="18"/>
          <w:lang w:eastAsia="es-CO" w:bidi="ar-SA"/>
        </w:rPr>
        <w:t> </w:t>
      </w:r>
    </w:p>
    <w:p w14:paraId="307E153A" w14:textId="00710050" w:rsidR="00D249EF" w:rsidRDefault="00E70AFE" w:rsidP="00064C1D">
      <w:pPr>
        <w:widowControl/>
        <w:suppressAutoHyphens w:val="0"/>
        <w:autoSpaceDN/>
        <w:ind w:left="1080"/>
        <w:jc w:val="both"/>
        <w:rPr>
          <w:rFonts w:ascii="Work Sans" w:eastAsia="DengXian Light" w:hAnsi="Work Sans"/>
          <w:i/>
          <w:iCs/>
          <w:sz w:val="18"/>
          <w:szCs w:val="18"/>
        </w:rPr>
      </w:pPr>
      <w:r w:rsidRPr="00783749">
        <w:rPr>
          <w:rFonts w:ascii="Work Sans" w:eastAsia="DengXian Light" w:hAnsi="Work Sans"/>
          <w:i/>
          <w:iCs/>
          <w:sz w:val="18"/>
          <w:szCs w:val="18"/>
        </w:rPr>
        <w:t>Lo anterior también es evidenciado por la interventoría en el análisis remitido, mediante documento de radicado No.</w:t>
      </w:r>
      <w:r w:rsidR="00D249EF" w:rsidRPr="00783749">
        <w:rPr>
          <w:rFonts w:ascii="Work Sans" w:eastAsia="DengXian Light" w:hAnsi="Work Sans"/>
          <w:i/>
          <w:iCs/>
          <w:sz w:val="18"/>
          <w:szCs w:val="18"/>
        </w:rPr>
        <w:t xml:space="preserve"> </w:t>
      </w:r>
      <w:r w:rsidR="00D249EF" w:rsidRPr="00783749">
        <w:rPr>
          <w:rFonts w:ascii="Work Sans" w:eastAsia="Aria narrow" w:hAnsi="Work Sans" w:cs="Aria narrow"/>
          <w:i/>
          <w:sz w:val="18"/>
          <w:szCs w:val="18"/>
        </w:rPr>
        <w:t>radicado ANI No. 20224091465732 del 30 de diciembre de 2022</w:t>
      </w:r>
      <w:r w:rsidRPr="00783749">
        <w:rPr>
          <w:rFonts w:ascii="Work Sans" w:eastAsia="DengXian Light" w:hAnsi="Work Sans"/>
          <w:i/>
          <w:iCs/>
          <w:sz w:val="18"/>
          <w:szCs w:val="18"/>
        </w:rPr>
        <w:t>, en el cual se pronuncia sobre el trámite y manifiesta</w:t>
      </w:r>
      <w:r w:rsidR="00783749" w:rsidRPr="00783749">
        <w:rPr>
          <w:rFonts w:ascii="Work Sans" w:eastAsia="DengXian Light" w:hAnsi="Work Sans"/>
          <w:i/>
          <w:iCs/>
          <w:sz w:val="18"/>
          <w:szCs w:val="18"/>
        </w:rPr>
        <w:t>:</w:t>
      </w:r>
    </w:p>
    <w:p w14:paraId="0A25A6BA" w14:textId="77777777" w:rsidR="00783749" w:rsidRDefault="00783749" w:rsidP="00064C1D">
      <w:pPr>
        <w:widowControl/>
        <w:suppressAutoHyphens w:val="0"/>
        <w:autoSpaceDN/>
        <w:ind w:left="1080"/>
        <w:jc w:val="both"/>
        <w:rPr>
          <w:rFonts w:ascii="Work Sans" w:eastAsia="DengXian Light" w:hAnsi="Work Sans"/>
          <w:i/>
          <w:iCs/>
          <w:sz w:val="18"/>
          <w:szCs w:val="18"/>
        </w:rPr>
      </w:pPr>
    </w:p>
    <w:p w14:paraId="1F8EF127" w14:textId="77777777" w:rsidR="007F31B2" w:rsidRDefault="00E70AFE" w:rsidP="00064C1D">
      <w:pPr>
        <w:widowControl/>
        <w:suppressAutoHyphens w:val="0"/>
        <w:autoSpaceDN/>
        <w:ind w:left="1080"/>
        <w:jc w:val="both"/>
        <w:rPr>
          <w:rFonts w:ascii="Work Sans" w:eastAsia="DengXian Light" w:hAnsi="Work Sans"/>
          <w:i/>
          <w:iCs/>
          <w:sz w:val="18"/>
          <w:szCs w:val="18"/>
        </w:rPr>
      </w:pPr>
      <w:r w:rsidRPr="00D249EF">
        <w:rPr>
          <w:rFonts w:ascii="Work Sans" w:eastAsia="DengXian Light" w:hAnsi="Work Sans"/>
          <w:i/>
          <w:iCs/>
          <w:sz w:val="18"/>
          <w:szCs w:val="18"/>
        </w:rPr>
        <w:t>“…</w:t>
      </w:r>
      <w:r w:rsidR="007F31B2" w:rsidRPr="007F31B2">
        <w:rPr>
          <w:rFonts w:ascii="Work Sans" w:eastAsia="DengXian Light" w:hAnsi="Work Sans"/>
          <w:i/>
          <w:iCs/>
          <w:sz w:val="18"/>
          <w:szCs w:val="18"/>
        </w:rPr>
        <w:t xml:space="preserve">El resultado del ejercicio arroja que el valor de las fuentes de pago que contempla el Contrato de Concesión y sus modificaciones, superan el valor estimado de la materialización del riesgo de implementación de las tarifas diferenciales existentes y las adicionales de la nueva </w:t>
      </w:r>
      <w:proofErr w:type="gramStart"/>
      <w:r w:rsidR="007F31B2" w:rsidRPr="007F31B2">
        <w:rPr>
          <w:rFonts w:ascii="Work Sans" w:eastAsia="DengXian Light" w:hAnsi="Work Sans"/>
          <w:i/>
          <w:iCs/>
          <w:sz w:val="18"/>
          <w:szCs w:val="18"/>
        </w:rPr>
        <w:t>Resolución.</w:t>
      </w:r>
      <w:r w:rsidRPr="00D249EF">
        <w:rPr>
          <w:rFonts w:ascii="Work Sans" w:eastAsia="DengXian Light" w:hAnsi="Work Sans"/>
          <w:i/>
          <w:iCs/>
          <w:sz w:val="18"/>
          <w:szCs w:val="18"/>
        </w:rPr>
        <w:t>…</w:t>
      </w:r>
      <w:proofErr w:type="gramEnd"/>
      <w:r w:rsidRPr="00D249EF">
        <w:rPr>
          <w:rFonts w:ascii="Work Sans" w:eastAsia="DengXian Light" w:hAnsi="Work Sans"/>
          <w:i/>
          <w:iCs/>
          <w:sz w:val="18"/>
          <w:szCs w:val="18"/>
        </w:rPr>
        <w:t xml:space="preserve">”. </w:t>
      </w:r>
    </w:p>
    <w:p w14:paraId="51E28A23" w14:textId="77777777" w:rsidR="007F31B2" w:rsidRDefault="007F31B2" w:rsidP="00064C1D">
      <w:pPr>
        <w:widowControl/>
        <w:suppressAutoHyphens w:val="0"/>
        <w:autoSpaceDN/>
        <w:ind w:left="1080"/>
        <w:jc w:val="both"/>
        <w:rPr>
          <w:rFonts w:ascii="Work Sans" w:eastAsia="DengXian Light" w:hAnsi="Work Sans"/>
          <w:i/>
          <w:iCs/>
          <w:sz w:val="18"/>
          <w:szCs w:val="18"/>
        </w:rPr>
      </w:pPr>
    </w:p>
    <w:p w14:paraId="5373F493" w14:textId="4F12CD7E" w:rsidR="00E70AFE" w:rsidRDefault="00E70AFE" w:rsidP="00064C1D">
      <w:pPr>
        <w:widowControl/>
        <w:suppressAutoHyphens w:val="0"/>
        <w:autoSpaceDN/>
        <w:ind w:left="1080"/>
        <w:jc w:val="both"/>
        <w:rPr>
          <w:rFonts w:ascii="Work Sans" w:eastAsia="DengXian Light" w:hAnsi="Work Sans"/>
          <w:i/>
          <w:iCs/>
          <w:sz w:val="18"/>
          <w:szCs w:val="18"/>
        </w:rPr>
      </w:pPr>
      <w:r w:rsidRPr="00D249EF">
        <w:rPr>
          <w:rFonts w:ascii="Work Sans" w:eastAsia="DengXian Light" w:hAnsi="Work Sans"/>
          <w:i/>
          <w:iCs/>
          <w:sz w:val="18"/>
          <w:szCs w:val="18"/>
        </w:rPr>
        <w:t>Por lo anterior, la Agencia</w:t>
      </w:r>
      <w:r w:rsidRPr="00E70AFE">
        <w:rPr>
          <w:rFonts w:ascii="Work Sans" w:eastAsia="DengXian Light" w:hAnsi="Work Sans"/>
          <w:i/>
          <w:iCs/>
          <w:sz w:val="18"/>
          <w:szCs w:val="18"/>
        </w:rPr>
        <w:t xml:space="preserve"> compensará el riesgo materializado de Menor Recaudo por concepto de las nuevas Tarifas Diferenciales en las estaciones de peaje Trapiche, Cabildo, Pandequeso y Cisneros, con mayor plazo en atención a las proyecciones presentadas por la Interventoría.</w:t>
      </w:r>
      <w:r w:rsidR="000C191A" w:rsidRPr="00E875BD">
        <w:rPr>
          <w:rFonts w:ascii="Work Sans" w:eastAsia="DengXian Light" w:hAnsi="Work Sans"/>
          <w:i/>
          <w:iCs/>
          <w:sz w:val="18"/>
          <w:szCs w:val="18"/>
        </w:rPr>
        <w:t xml:space="preserve"> “</w:t>
      </w:r>
    </w:p>
    <w:p w14:paraId="1F6235F7" w14:textId="77777777" w:rsidR="00134C65" w:rsidRPr="00E70AFE" w:rsidRDefault="00134C65" w:rsidP="00E70AFE">
      <w:pPr>
        <w:widowControl/>
        <w:suppressAutoHyphens w:val="0"/>
        <w:autoSpaceDN/>
        <w:jc w:val="both"/>
        <w:rPr>
          <w:rFonts w:ascii="Work Sans" w:eastAsia="DengXian Light" w:hAnsi="Work Sans"/>
          <w:i/>
          <w:iCs/>
          <w:sz w:val="18"/>
          <w:szCs w:val="18"/>
        </w:rPr>
      </w:pPr>
    </w:p>
    <w:p w14:paraId="116D9A0F" w14:textId="1BD9E5D1" w:rsidR="000B2B25" w:rsidRDefault="000B2B25" w:rsidP="000539A6">
      <w:pPr>
        <w:pStyle w:val="Prrafodelista"/>
        <w:numPr>
          <w:ilvl w:val="1"/>
          <w:numId w:val="20"/>
        </w:numPr>
        <w:suppressAutoHyphens w:val="0"/>
        <w:autoSpaceDE w:val="0"/>
        <w:adjustRightInd w:val="0"/>
        <w:spacing w:after="160" w:line="259" w:lineRule="auto"/>
        <w:contextualSpacing/>
        <w:jc w:val="both"/>
        <w:textAlignment w:val="auto"/>
        <w:rPr>
          <w:rFonts w:ascii="Work Sans" w:hAnsi="Work Sans" w:cs="Arial"/>
          <w:b/>
          <w:bCs/>
          <w:i/>
          <w:color w:val="000000"/>
          <w:sz w:val="18"/>
          <w:szCs w:val="18"/>
          <w:u w:val="single"/>
          <w:lang w:val="es"/>
        </w:rPr>
      </w:pPr>
      <w:r w:rsidRPr="006070AD">
        <w:rPr>
          <w:rFonts w:ascii="Work Sans" w:hAnsi="Work Sans" w:cs="Arial"/>
          <w:b/>
          <w:bCs/>
          <w:i/>
          <w:color w:val="000000"/>
          <w:sz w:val="18"/>
          <w:szCs w:val="18"/>
          <w:u w:val="single"/>
          <w:lang w:val="es"/>
        </w:rPr>
        <w:t xml:space="preserve">Análisis de </w:t>
      </w:r>
      <w:r>
        <w:rPr>
          <w:rFonts w:ascii="Work Sans" w:hAnsi="Work Sans" w:cs="Arial"/>
          <w:b/>
          <w:bCs/>
          <w:i/>
          <w:color w:val="000000"/>
          <w:sz w:val="18"/>
          <w:szCs w:val="18"/>
          <w:u w:val="single"/>
          <w:lang w:val="es"/>
        </w:rPr>
        <w:t>la aplicación del Decreto 050 de 2023.</w:t>
      </w:r>
    </w:p>
    <w:p w14:paraId="10CA3399" w14:textId="52ED3FE5" w:rsidR="000B2B25" w:rsidRDefault="000B2B25" w:rsidP="000539A6">
      <w:pPr>
        <w:suppressAutoHyphens w:val="0"/>
        <w:autoSpaceDE w:val="0"/>
        <w:adjustRightInd w:val="0"/>
        <w:spacing w:after="160" w:line="259" w:lineRule="auto"/>
        <w:ind w:left="720"/>
        <w:contextualSpacing/>
        <w:jc w:val="both"/>
        <w:textAlignment w:val="auto"/>
        <w:rPr>
          <w:rFonts w:ascii="Work Sans" w:hAnsi="Work Sans" w:cs="Arial"/>
          <w:i/>
          <w:color w:val="000000"/>
          <w:sz w:val="18"/>
          <w:szCs w:val="18"/>
          <w:u w:val="single"/>
          <w:lang w:val="es-CO"/>
        </w:rPr>
      </w:pPr>
      <w:r w:rsidRPr="00352290">
        <w:rPr>
          <w:rFonts w:ascii="Work Sans" w:hAnsi="Work Sans" w:cs="Arial"/>
          <w:i/>
          <w:color w:val="000000"/>
          <w:sz w:val="18"/>
          <w:szCs w:val="18"/>
          <w:u w:val="single"/>
          <w:lang w:val="es"/>
        </w:rPr>
        <w:t xml:space="preserve">De conformidad con </w:t>
      </w:r>
      <w:r>
        <w:rPr>
          <w:rFonts w:ascii="Work Sans" w:hAnsi="Work Sans" w:cs="Arial"/>
          <w:i/>
          <w:color w:val="000000"/>
          <w:sz w:val="18"/>
          <w:szCs w:val="18"/>
          <w:u w:val="single"/>
          <w:lang w:val="es"/>
        </w:rPr>
        <w:t>el artículo 1 del Decreto 050 de 2023, a partir de la publicación del Acto Administrativo no se incrementarán “la</w:t>
      </w:r>
      <w:r w:rsidRPr="000B2B25">
        <w:rPr>
          <w:rFonts w:ascii="Work Sans" w:hAnsi="Work Sans" w:cs="Arial"/>
          <w:i/>
          <w:color w:val="000000"/>
          <w:sz w:val="18"/>
          <w:szCs w:val="18"/>
          <w:u w:val="single"/>
          <w:lang w:val="es-CO"/>
        </w:rPr>
        <w:t xml:space="preserve">s tarifas de peaje a vehículos que transiten por el territorio nacional por las estaciones de peaje a cargo del Instituto Nacional de </w:t>
      </w:r>
      <w:proofErr w:type="spellStart"/>
      <w:r w:rsidRPr="000B2B25">
        <w:rPr>
          <w:rFonts w:ascii="Work Sans" w:hAnsi="Work Sans" w:cs="Arial"/>
          <w:i/>
          <w:color w:val="000000"/>
          <w:sz w:val="18"/>
          <w:szCs w:val="18"/>
          <w:u w:val="single"/>
          <w:lang w:val="es-CO"/>
        </w:rPr>
        <w:t>Vías</w:t>
      </w:r>
      <w:proofErr w:type="spellEnd"/>
      <w:r w:rsidRPr="000B2B25">
        <w:rPr>
          <w:rFonts w:ascii="Work Sans" w:hAnsi="Work Sans" w:cs="Arial"/>
          <w:i/>
          <w:color w:val="000000"/>
          <w:sz w:val="18"/>
          <w:szCs w:val="18"/>
          <w:u w:val="single"/>
          <w:lang w:val="es-CO"/>
        </w:rPr>
        <w:t xml:space="preserve"> - INVIAS y de la Agencia Nacional de Infraestructura, durante la vigencia del presente decreto</w:t>
      </w:r>
      <w:r>
        <w:rPr>
          <w:rFonts w:ascii="Work Sans" w:hAnsi="Work Sans" w:cs="Arial"/>
          <w:i/>
          <w:color w:val="000000"/>
          <w:sz w:val="18"/>
          <w:szCs w:val="18"/>
          <w:u w:val="single"/>
          <w:lang w:val="es-CO"/>
        </w:rPr>
        <w:t>”</w:t>
      </w:r>
      <w:r w:rsidRPr="000B2B25">
        <w:rPr>
          <w:rFonts w:ascii="Work Sans" w:hAnsi="Work Sans" w:cs="Arial"/>
          <w:i/>
          <w:color w:val="000000"/>
          <w:sz w:val="18"/>
          <w:szCs w:val="18"/>
          <w:u w:val="single"/>
          <w:lang w:val="es-CO"/>
        </w:rPr>
        <w:t>.</w:t>
      </w:r>
    </w:p>
    <w:p w14:paraId="468B9F63" w14:textId="77777777" w:rsidR="000B2B25" w:rsidRDefault="000B2B25" w:rsidP="000539A6">
      <w:pPr>
        <w:suppressAutoHyphens w:val="0"/>
        <w:autoSpaceDE w:val="0"/>
        <w:adjustRightInd w:val="0"/>
        <w:spacing w:after="160" w:line="259" w:lineRule="auto"/>
        <w:ind w:left="720"/>
        <w:contextualSpacing/>
        <w:jc w:val="both"/>
        <w:textAlignment w:val="auto"/>
        <w:rPr>
          <w:rFonts w:ascii="Work Sans" w:hAnsi="Work Sans" w:cs="Arial"/>
          <w:i/>
          <w:color w:val="000000"/>
          <w:sz w:val="18"/>
          <w:szCs w:val="18"/>
          <w:u w:val="single"/>
          <w:lang w:val="es-CO"/>
        </w:rPr>
      </w:pPr>
    </w:p>
    <w:p w14:paraId="79BAD8CE" w14:textId="7F227FED" w:rsidR="000B2B25" w:rsidRPr="000B2B25" w:rsidRDefault="000B2B25" w:rsidP="000539A6">
      <w:pPr>
        <w:suppressAutoHyphens w:val="0"/>
        <w:autoSpaceDE w:val="0"/>
        <w:adjustRightInd w:val="0"/>
        <w:spacing w:after="160" w:line="259" w:lineRule="auto"/>
        <w:ind w:left="720"/>
        <w:contextualSpacing/>
        <w:jc w:val="both"/>
        <w:textAlignment w:val="auto"/>
        <w:rPr>
          <w:rFonts w:ascii="Work Sans" w:hAnsi="Work Sans" w:cs="Arial"/>
          <w:i/>
          <w:color w:val="000000"/>
          <w:sz w:val="18"/>
          <w:szCs w:val="18"/>
          <w:u w:val="single"/>
          <w:lang w:val="es-CO"/>
        </w:rPr>
      </w:pPr>
      <w:r>
        <w:rPr>
          <w:rFonts w:ascii="Work Sans" w:hAnsi="Work Sans" w:cs="Arial"/>
          <w:i/>
          <w:color w:val="000000"/>
          <w:sz w:val="18"/>
          <w:szCs w:val="18"/>
          <w:u w:val="single"/>
          <w:lang w:val="es-CO"/>
        </w:rPr>
        <w:t>Con relación al término de aplicación de dicha disposición, la Autoridad Administrativa dispuso en el artículo 5  del reglamento que “</w:t>
      </w:r>
      <w:r w:rsidRPr="000B2B25">
        <w:rPr>
          <w:rFonts w:ascii="Work Sans" w:hAnsi="Work Sans" w:cs="Arial"/>
          <w:i/>
          <w:color w:val="000000"/>
          <w:sz w:val="18"/>
          <w:szCs w:val="18"/>
          <w:u w:val="single"/>
          <w:lang w:val="es-CO"/>
        </w:rPr>
        <w:t xml:space="preserve">El Ministerio de Transporte, el Instituto Nacional de </w:t>
      </w:r>
      <w:proofErr w:type="spellStart"/>
      <w:r w:rsidRPr="000B2B25">
        <w:rPr>
          <w:rFonts w:ascii="Work Sans" w:hAnsi="Work Sans" w:cs="Arial"/>
          <w:i/>
          <w:color w:val="000000"/>
          <w:sz w:val="18"/>
          <w:szCs w:val="18"/>
          <w:u w:val="single"/>
          <w:lang w:val="es-CO"/>
        </w:rPr>
        <w:t>Vías</w:t>
      </w:r>
      <w:proofErr w:type="spellEnd"/>
      <w:r w:rsidRPr="000B2B25">
        <w:rPr>
          <w:rFonts w:ascii="Work Sans" w:hAnsi="Work Sans" w:cs="Arial"/>
          <w:i/>
          <w:color w:val="000000"/>
          <w:sz w:val="18"/>
          <w:szCs w:val="18"/>
          <w:u w:val="single"/>
          <w:lang w:val="es-CO"/>
        </w:rPr>
        <w:t xml:space="preserve"> - INVIAS y la Agencia Nacional de Infraestructura, </w:t>
      </w:r>
      <w:proofErr w:type="spellStart"/>
      <w:r w:rsidRPr="000B2B25">
        <w:rPr>
          <w:rFonts w:ascii="Work Sans" w:hAnsi="Work Sans" w:cs="Arial"/>
          <w:i/>
          <w:color w:val="000000"/>
          <w:sz w:val="18"/>
          <w:szCs w:val="18"/>
          <w:u w:val="single"/>
          <w:lang w:val="es-CO"/>
        </w:rPr>
        <w:t>deberán</w:t>
      </w:r>
      <w:proofErr w:type="spellEnd"/>
      <w:r w:rsidRPr="000B2B25">
        <w:rPr>
          <w:rFonts w:ascii="Work Sans" w:hAnsi="Work Sans" w:cs="Arial"/>
          <w:i/>
          <w:color w:val="000000"/>
          <w:sz w:val="18"/>
          <w:szCs w:val="18"/>
          <w:u w:val="single"/>
          <w:lang w:val="es-CO"/>
        </w:rPr>
        <w:t xml:space="preserve"> </w:t>
      </w:r>
      <w:proofErr w:type="spellStart"/>
      <w:r w:rsidRPr="000B2B25">
        <w:rPr>
          <w:rFonts w:ascii="Work Sans" w:hAnsi="Work Sans" w:cs="Arial"/>
          <w:i/>
          <w:color w:val="000000"/>
          <w:sz w:val="18"/>
          <w:szCs w:val="18"/>
          <w:u w:val="single"/>
          <w:lang w:val="es-CO"/>
        </w:rPr>
        <w:t>diseñar</w:t>
      </w:r>
      <w:proofErr w:type="spellEnd"/>
      <w:r w:rsidRPr="000B2B25">
        <w:rPr>
          <w:rFonts w:ascii="Work Sans" w:hAnsi="Work Sans" w:cs="Arial"/>
          <w:i/>
          <w:color w:val="000000"/>
          <w:sz w:val="18"/>
          <w:szCs w:val="18"/>
          <w:u w:val="single"/>
          <w:lang w:val="es-CO"/>
        </w:rPr>
        <w:t xml:space="preserve"> y aplicar los mecanismos necesarios </w:t>
      </w:r>
      <w:r w:rsidRPr="00352290">
        <w:rPr>
          <w:rFonts w:ascii="Work Sans" w:hAnsi="Work Sans" w:cs="Arial"/>
          <w:b/>
          <w:bCs/>
          <w:i/>
          <w:color w:val="000000"/>
          <w:sz w:val="18"/>
          <w:szCs w:val="18"/>
          <w:lang w:val="es-CO"/>
        </w:rPr>
        <w:t xml:space="preserve">que permitan el restablecimiento de la tarifa a </w:t>
      </w:r>
      <w:proofErr w:type="spellStart"/>
      <w:r w:rsidRPr="00352290">
        <w:rPr>
          <w:rFonts w:ascii="Work Sans" w:hAnsi="Work Sans" w:cs="Arial"/>
          <w:b/>
          <w:bCs/>
          <w:i/>
          <w:color w:val="000000"/>
          <w:sz w:val="18"/>
          <w:szCs w:val="18"/>
          <w:lang w:val="es-CO"/>
        </w:rPr>
        <w:t>más</w:t>
      </w:r>
      <w:proofErr w:type="spellEnd"/>
      <w:r w:rsidRPr="00352290">
        <w:rPr>
          <w:rFonts w:ascii="Work Sans" w:hAnsi="Work Sans" w:cs="Arial"/>
          <w:b/>
          <w:bCs/>
          <w:i/>
          <w:color w:val="000000"/>
          <w:sz w:val="18"/>
          <w:szCs w:val="18"/>
          <w:lang w:val="es-CO"/>
        </w:rPr>
        <w:t xml:space="preserve"> tardar el 31 de diciembre del </w:t>
      </w:r>
      <w:proofErr w:type="spellStart"/>
      <w:r w:rsidRPr="00352290">
        <w:rPr>
          <w:rFonts w:ascii="Work Sans" w:hAnsi="Work Sans" w:cs="Arial"/>
          <w:b/>
          <w:bCs/>
          <w:i/>
          <w:color w:val="000000"/>
          <w:sz w:val="18"/>
          <w:szCs w:val="18"/>
          <w:lang w:val="es-CO"/>
        </w:rPr>
        <w:t>año</w:t>
      </w:r>
      <w:proofErr w:type="spellEnd"/>
      <w:r w:rsidRPr="00352290">
        <w:rPr>
          <w:rFonts w:ascii="Work Sans" w:hAnsi="Work Sans" w:cs="Arial"/>
          <w:b/>
          <w:bCs/>
          <w:i/>
          <w:color w:val="000000"/>
          <w:sz w:val="18"/>
          <w:szCs w:val="18"/>
          <w:lang w:val="es-CO"/>
        </w:rPr>
        <w:t xml:space="preserve"> 2024</w:t>
      </w:r>
      <w:r w:rsidRPr="000B2B25">
        <w:rPr>
          <w:rFonts w:ascii="Work Sans" w:hAnsi="Work Sans" w:cs="Arial"/>
          <w:i/>
          <w:color w:val="000000"/>
          <w:sz w:val="18"/>
          <w:szCs w:val="18"/>
          <w:u w:val="single"/>
          <w:lang w:val="es-CO"/>
        </w:rPr>
        <w:t xml:space="preserve">, con el </w:t>
      </w:r>
      <w:proofErr w:type="spellStart"/>
      <w:r w:rsidRPr="000B2B25">
        <w:rPr>
          <w:rFonts w:ascii="Work Sans" w:hAnsi="Work Sans" w:cs="Arial"/>
          <w:i/>
          <w:color w:val="000000"/>
          <w:sz w:val="18"/>
          <w:szCs w:val="18"/>
          <w:u w:val="single"/>
          <w:lang w:val="es-CO"/>
        </w:rPr>
        <w:t>propósito</w:t>
      </w:r>
      <w:proofErr w:type="spellEnd"/>
      <w:r w:rsidRPr="000B2B25">
        <w:rPr>
          <w:rFonts w:ascii="Work Sans" w:hAnsi="Work Sans" w:cs="Arial"/>
          <w:i/>
          <w:color w:val="000000"/>
          <w:sz w:val="18"/>
          <w:szCs w:val="18"/>
          <w:u w:val="single"/>
          <w:lang w:val="es-CO"/>
        </w:rPr>
        <w:t xml:space="preserve"> de normalizar el esquema tarifario estimado para ese momento</w:t>
      </w:r>
      <w:r>
        <w:rPr>
          <w:rFonts w:ascii="Work Sans" w:hAnsi="Work Sans" w:cs="Arial"/>
          <w:i/>
          <w:color w:val="000000"/>
          <w:sz w:val="18"/>
          <w:szCs w:val="18"/>
          <w:u w:val="single"/>
          <w:lang w:val="es-CO"/>
        </w:rPr>
        <w:t>”.</w:t>
      </w:r>
    </w:p>
    <w:p w14:paraId="11523701" w14:textId="72C5E30D" w:rsidR="000B2B25" w:rsidRDefault="000B2B25" w:rsidP="000539A6">
      <w:pPr>
        <w:suppressAutoHyphens w:val="0"/>
        <w:autoSpaceDE w:val="0"/>
        <w:adjustRightInd w:val="0"/>
        <w:spacing w:after="160" w:line="259" w:lineRule="auto"/>
        <w:ind w:left="720"/>
        <w:contextualSpacing/>
        <w:jc w:val="both"/>
        <w:textAlignment w:val="auto"/>
        <w:rPr>
          <w:rFonts w:ascii="Work Sans" w:hAnsi="Work Sans" w:cs="Arial"/>
          <w:i/>
          <w:color w:val="000000"/>
          <w:sz w:val="18"/>
          <w:szCs w:val="18"/>
          <w:u w:val="single"/>
          <w:lang w:val="es"/>
        </w:rPr>
      </w:pPr>
    </w:p>
    <w:p w14:paraId="2CA450FA" w14:textId="6276E007" w:rsidR="000B2B25" w:rsidRDefault="000B2B25" w:rsidP="000539A6">
      <w:pPr>
        <w:suppressAutoHyphens w:val="0"/>
        <w:autoSpaceDE w:val="0"/>
        <w:adjustRightInd w:val="0"/>
        <w:spacing w:after="160" w:line="259" w:lineRule="auto"/>
        <w:ind w:left="720"/>
        <w:contextualSpacing/>
        <w:jc w:val="both"/>
        <w:textAlignment w:val="auto"/>
        <w:rPr>
          <w:rFonts w:ascii="Work Sans" w:hAnsi="Work Sans" w:cs="Arial"/>
          <w:i/>
          <w:color w:val="000000"/>
          <w:sz w:val="18"/>
          <w:szCs w:val="18"/>
          <w:u w:val="single"/>
          <w:lang w:val="es-CO"/>
        </w:rPr>
      </w:pPr>
      <w:r>
        <w:rPr>
          <w:rFonts w:ascii="Work Sans" w:hAnsi="Work Sans" w:cs="Arial"/>
          <w:i/>
          <w:color w:val="000000"/>
          <w:sz w:val="18"/>
          <w:szCs w:val="18"/>
          <w:u w:val="single"/>
          <w:lang w:val="es"/>
        </w:rPr>
        <w:t xml:space="preserve">Frente a lo dispuesto en el decreto, el 19 de enero de 2023, la Agencia Nacional de Infraestructura expidió la circular </w:t>
      </w:r>
      <w:r w:rsidRPr="000B2B25">
        <w:rPr>
          <w:rFonts w:ascii="Work Sans" w:hAnsi="Work Sans" w:cs="Arial"/>
          <w:i/>
          <w:color w:val="000000"/>
          <w:sz w:val="18"/>
          <w:szCs w:val="18"/>
          <w:u w:val="single"/>
          <w:lang w:val="es-CO"/>
        </w:rPr>
        <w:t>No. 20233050000024</w:t>
      </w:r>
      <w:r>
        <w:rPr>
          <w:rFonts w:ascii="Work Sans" w:hAnsi="Work Sans" w:cs="Arial"/>
          <w:i/>
          <w:color w:val="000000"/>
          <w:sz w:val="18"/>
          <w:szCs w:val="18"/>
          <w:u w:val="single"/>
          <w:lang w:val="es-CO"/>
        </w:rPr>
        <w:t>, a través de la cual se responden las inquietudes planteadas por los concesionarios e interventorías respecto de la aplicación del mencionado Acto Administrativo. En dicha circular se indicó lo siguiente respecto de su alcance:</w:t>
      </w:r>
    </w:p>
    <w:p w14:paraId="057D47BC" w14:textId="26A73A18" w:rsidR="000B2B25" w:rsidRDefault="000B2B25" w:rsidP="000539A6">
      <w:pPr>
        <w:suppressAutoHyphens w:val="0"/>
        <w:autoSpaceDE w:val="0"/>
        <w:adjustRightInd w:val="0"/>
        <w:spacing w:after="160" w:line="259" w:lineRule="auto"/>
        <w:ind w:left="720"/>
        <w:contextualSpacing/>
        <w:jc w:val="both"/>
        <w:textAlignment w:val="auto"/>
        <w:rPr>
          <w:rFonts w:ascii="Work Sans" w:hAnsi="Work Sans" w:cs="Arial"/>
          <w:i/>
          <w:color w:val="000000"/>
          <w:sz w:val="18"/>
          <w:szCs w:val="18"/>
          <w:u w:val="single"/>
          <w:lang w:val="es-CO"/>
        </w:rPr>
      </w:pPr>
    </w:p>
    <w:p w14:paraId="20D59D30" w14:textId="0AD11D56" w:rsidR="000B2B25" w:rsidRPr="00352290" w:rsidRDefault="000B2B25" w:rsidP="000539A6">
      <w:pPr>
        <w:widowControl/>
        <w:suppressAutoHyphens w:val="0"/>
        <w:autoSpaceDN/>
        <w:spacing w:before="100" w:beforeAutospacing="1" w:after="100" w:afterAutospacing="1"/>
        <w:ind w:left="1440"/>
        <w:jc w:val="both"/>
        <w:textAlignment w:val="auto"/>
        <w:rPr>
          <w:rFonts w:ascii="Work Sans" w:hAnsi="Work Sans" w:cs="Arial"/>
          <w:i/>
          <w:color w:val="000000"/>
          <w:sz w:val="18"/>
          <w:szCs w:val="18"/>
          <w:u w:val="single"/>
          <w:lang w:val="es"/>
        </w:rPr>
      </w:pPr>
      <w:r>
        <w:rPr>
          <w:rFonts w:ascii="Work Sans" w:hAnsi="Work Sans" w:cs="Arial"/>
          <w:i/>
          <w:color w:val="000000"/>
          <w:sz w:val="18"/>
          <w:szCs w:val="18"/>
          <w:u w:val="single"/>
          <w:lang w:val="es"/>
        </w:rPr>
        <w:t>“</w:t>
      </w:r>
      <w:r w:rsidRPr="00352290">
        <w:rPr>
          <w:rFonts w:ascii="Work Sans" w:hAnsi="Work Sans" w:cs="Arial"/>
          <w:i/>
          <w:color w:val="000000"/>
          <w:sz w:val="18"/>
          <w:szCs w:val="18"/>
          <w:u w:val="single"/>
          <w:lang w:val="es"/>
        </w:rPr>
        <w:t>Se consultó a la Agencia si el art</w:t>
      </w:r>
      <w:r w:rsidRPr="00352290">
        <w:rPr>
          <w:rFonts w:ascii="Work Sans" w:hAnsi="Work Sans" w:cs="Arial" w:hint="eastAsia"/>
          <w:i/>
          <w:color w:val="000000"/>
          <w:sz w:val="18"/>
          <w:szCs w:val="18"/>
          <w:u w:val="single"/>
          <w:lang w:val="es"/>
        </w:rPr>
        <w:t>í</w:t>
      </w:r>
      <w:r w:rsidRPr="00352290">
        <w:rPr>
          <w:rFonts w:ascii="Work Sans" w:hAnsi="Work Sans" w:cs="Arial"/>
          <w:i/>
          <w:color w:val="000000"/>
          <w:sz w:val="18"/>
          <w:szCs w:val="18"/>
          <w:u w:val="single"/>
          <w:lang w:val="es"/>
        </w:rPr>
        <w:t xml:space="preserve">culo 1o del Decreto 050 de 2023 es aplicable a la </w:t>
      </w:r>
      <w:r w:rsidR="005B1F8F" w:rsidRPr="00352290">
        <w:rPr>
          <w:rFonts w:ascii="Work Sans" w:hAnsi="Work Sans" w:cs="Arial"/>
          <w:i/>
          <w:color w:val="000000"/>
          <w:sz w:val="18"/>
          <w:szCs w:val="18"/>
          <w:u w:val="single"/>
          <w:lang w:val="es"/>
        </w:rPr>
        <w:t>actualización</w:t>
      </w:r>
      <w:r w:rsidRPr="00352290">
        <w:rPr>
          <w:rFonts w:ascii="Work Sans" w:hAnsi="Work Sans" w:cs="Arial"/>
          <w:i/>
          <w:color w:val="000000"/>
          <w:sz w:val="18"/>
          <w:szCs w:val="18"/>
          <w:u w:val="single"/>
          <w:lang w:val="es"/>
        </w:rPr>
        <w:t xml:space="preserve"> de tarifas, pues, </w:t>
      </w:r>
      <w:r w:rsidR="005B1F8F" w:rsidRPr="00352290">
        <w:rPr>
          <w:rFonts w:ascii="Work Sans" w:hAnsi="Work Sans" w:cs="Arial"/>
          <w:i/>
          <w:color w:val="000000"/>
          <w:sz w:val="18"/>
          <w:szCs w:val="18"/>
          <w:u w:val="single"/>
          <w:lang w:val="es"/>
        </w:rPr>
        <w:t>según</w:t>
      </w:r>
      <w:r w:rsidRPr="00352290">
        <w:rPr>
          <w:rFonts w:ascii="Work Sans" w:hAnsi="Work Sans" w:cs="Arial"/>
          <w:i/>
          <w:color w:val="000000"/>
          <w:sz w:val="18"/>
          <w:szCs w:val="18"/>
          <w:u w:val="single"/>
          <w:lang w:val="es"/>
        </w:rPr>
        <w:t xml:space="preserve"> algunos concesionarios, la norma refiere al </w:t>
      </w:r>
      <w:r w:rsidRPr="00352290">
        <w:rPr>
          <w:rFonts w:ascii="Work Sans" w:hAnsi="Work Sans" w:cs="Arial" w:hint="eastAsia"/>
          <w:i/>
          <w:color w:val="000000"/>
          <w:sz w:val="18"/>
          <w:szCs w:val="18"/>
          <w:u w:val="single"/>
          <w:lang w:val="es"/>
        </w:rPr>
        <w:t>«</w:t>
      </w:r>
      <w:r w:rsidRPr="00352290">
        <w:rPr>
          <w:rFonts w:ascii="Work Sans" w:hAnsi="Work Sans" w:cs="Arial"/>
          <w:i/>
          <w:color w:val="000000"/>
          <w:sz w:val="18"/>
          <w:szCs w:val="18"/>
          <w:u w:val="single"/>
          <w:lang w:val="es"/>
        </w:rPr>
        <w:t>incremento</w:t>
      </w:r>
      <w:r w:rsidRPr="00352290">
        <w:rPr>
          <w:rFonts w:ascii="Work Sans" w:hAnsi="Work Sans" w:cs="Arial" w:hint="eastAsia"/>
          <w:i/>
          <w:color w:val="000000"/>
          <w:sz w:val="18"/>
          <w:szCs w:val="18"/>
          <w:u w:val="single"/>
          <w:lang w:val="es"/>
        </w:rPr>
        <w:t>»</w:t>
      </w:r>
      <w:r w:rsidRPr="00352290">
        <w:rPr>
          <w:rFonts w:ascii="Work Sans" w:hAnsi="Work Sans" w:cs="Arial"/>
          <w:i/>
          <w:color w:val="000000"/>
          <w:sz w:val="18"/>
          <w:szCs w:val="18"/>
          <w:u w:val="single"/>
          <w:lang w:val="es"/>
        </w:rPr>
        <w:t xml:space="preserve"> y no a la </w:t>
      </w:r>
      <w:r w:rsidRPr="00352290">
        <w:rPr>
          <w:rFonts w:ascii="Work Sans" w:hAnsi="Work Sans" w:cs="Arial" w:hint="eastAsia"/>
          <w:i/>
          <w:color w:val="000000"/>
          <w:sz w:val="18"/>
          <w:szCs w:val="18"/>
          <w:u w:val="single"/>
          <w:lang w:val="es"/>
        </w:rPr>
        <w:t>«</w:t>
      </w:r>
      <w:r w:rsidR="005B1F8F" w:rsidRPr="00352290">
        <w:rPr>
          <w:rFonts w:ascii="Work Sans" w:hAnsi="Work Sans" w:cs="Arial"/>
          <w:i/>
          <w:color w:val="000000"/>
          <w:sz w:val="18"/>
          <w:szCs w:val="18"/>
          <w:u w:val="single"/>
          <w:lang w:val="es"/>
        </w:rPr>
        <w:t>actualización</w:t>
      </w:r>
      <w:r w:rsidRPr="00352290">
        <w:rPr>
          <w:rFonts w:ascii="Work Sans" w:hAnsi="Work Sans" w:cs="Arial" w:hint="eastAsia"/>
          <w:i/>
          <w:color w:val="000000"/>
          <w:sz w:val="18"/>
          <w:szCs w:val="18"/>
          <w:u w:val="single"/>
          <w:lang w:val="es"/>
        </w:rPr>
        <w:t>»</w:t>
      </w:r>
      <w:r w:rsidRPr="00352290">
        <w:rPr>
          <w:rFonts w:ascii="Work Sans" w:hAnsi="Work Sans" w:cs="Arial"/>
          <w:i/>
          <w:color w:val="000000"/>
          <w:sz w:val="18"/>
          <w:szCs w:val="18"/>
          <w:u w:val="single"/>
          <w:lang w:val="es"/>
        </w:rPr>
        <w:t xml:space="preserve"> de tarifas. </w:t>
      </w:r>
    </w:p>
    <w:p w14:paraId="3DFBFACD" w14:textId="77777777" w:rsidR="000B2B25" w:rsidRPr="00352290" w:rsidRDefault="000B2B25" w:rsidP="000539A6">
      <w:pPr>
        <w:widowControl/>
        <w:suppressAutoHyphens w:val="0"/>
        <w:autoSpaceDN/>
        <w:spacing w:before="100" w:beforeAutospacing="1" w:after="100" w:afterAutospacing="1"/>
        <w:ind w:left="1440"/>
        <w:jc w:val="both"/>
        <w:textAlignment w:val="auto"/>
        <w:rPr>
          <w:rFonts w:ascii="Work Sans" w:hAnsi="Work Sans" w:cs="Arial"/>
          <w:i/>
          <w:color w:val="000000"/>
          <w:sz w:val="18"/>
          <w:szCs w:val="18"/>
          <w:u w:val="single"/>
          <w:lang w:val="es"/>
        </w:rPr>
      </w:pPr>
      <w:r w:rsidRPr="00352290">
        <w:rPr>
          <w:rFonts w:ascii="Work Sans" w:hAnsi="Work Sans" w:cs="Arial"/>
          <w:i/>
          <w:color w:val="000000"/>
          <w:sz w:val="18"/>
          <w:szCs w:val="18"/>
          <w:u w:val="single"/>
          <w:lang w:val="es"/>
        </w:rPr>
        <w:t xml:space="preserve">Para la Agencia, la </w:t>
      </w:r>
      <w:proofErr w:type="spellStart"/>
      <w:r w:rsidRPr="00352290">
        <w:rPr>
          <w:rFonts w:ascii="Work Sans" w:hAnsi="Work Sans" w:cs="Arial"/>
          <w:i/>
          <w:color w:val="000000"/>
          <w:sz w:val="18"/>
          <w:szCs w:val="18"/>
          <w:u w:val="single"/>
          <w:lang w:val="es"/>
        </w:rPr>
        <w:t>expresión</w:t>
      </w:r>
      <w:proofErr w:type="spellEnd"/>
      <w:r w:rsidRPr="00352290">
        <w:rPr>
          <w:rFonts w:ascii="Work Sans" w:hAnsi="Work Sans" w:cs="Arial"/>
          <w:i/>
          <w:color w:val="000000"/>
          <w:sz w:val="18"/>
          <w:szCs w:val="18"/>
          <w:u w:val="single"/>
          <w:lang w:val="es"/>
        </w:rPr>
        <w:t xml:space="preserve"> </w:t>
      </w:r>
      <w:r w:rsidRPr="00352290">
        <w:rPr>
          <w:rFonts w:ascii="Work Sans" w:hAnsi="Work Sans" w:cs="Arial" w:hint="eastAsia"/>
          <w:i/>
          <w:color w:val="000000"/>
          <w:sz w:val="18"/>
          <w:szCs w:val="18"/>
          <w:u w:val="single"/>
          <w:lang w:val="es"/>
        </w:rPr>
        <w:t>«</w:t>
      </w:r>
      <w:r w:rsidRPr="00352290">
        <w:rPr>
          <w:rFonts w:ascii="Work Sans" w:hAnsi="Work Sans" w:cs="Arial"/>
          <w:i/>
          <w:color w:val="000000"/>
          <w:sz w:val="18"/>
          <w:szCs w:val="18"/>
          <w:u w:val="single"/>
          <w:lang w:val="es"/>
        </w:rPr>
        <w:t>incremento</w:t>
      </w:r>
      <w:r w:rsidRPr="00352290">
        <w:rPr>
          <w:rFonts w:ascii="Work Sans" w:hAnsi="Work Sans" w:cs="Arial" w:hint="eastAsia"/>
          <w:i/>
          <w:color w:val="000000"/>
          <w:sz w:val="18"/>
          <w:szCs w:val="18"/>
          <w:u w:val="single"/>
          <w:lang w:val="es"/>
        </w:rPr>
        <w:t>»</w:t>
      </w:r>
      <w:r w:rsidRPr="00352290">
        <w:rPr>
          <w:rFonts w:ascii="Work Sans" w:hAnsi="Work Sans" w:cs="Arial"/>
          <w:i/>
          <w:color w:val="000000"/>
          <w:sz w:val="18"/>
          <w:szCs w:val="18"/>
          <w:u w:val="single"/>
          <w:lang w:val="es"/>
        </w:rPr>
        <w:t xml:space="preserve"> cobija tanto la </w:t>
      </w:r>
      <w:proofErr w:type="spellStart"/>
      <w:r w:rsidRPr="00352290">
        <w:rPr>
          <w:rFonts w:ascii="Work Sans" w:hAnsi="Work Sans" w:cs="Arial"/>
          <w:i/>
          <w:color w:val="000000"/>
          <w:sz w:val="18"/>
          <w:szCs w:val="18"/>
          <w:u w:val="single"/>
          <w:lang w:val="es"/>
        </w:rPr>
        <w:t>indexación</w:t>
      </w:r>
      <w:proofErr w:type="spellEnd"/>
      <w:r w:rsidRPr="00352290">
        <w:rPr>
          <w:rFonts w:ascii="Work Sans" w:hAnsi="Work Sans" w:cs="Arial"/>
          <w:i/>
          <w:color w:val="000000"/>
          <w:sz w:val="18"/>
          <w:szCs w:val="18"/>
          <w:u w:val="single"/>
          <w:lang w:val="es"/>
        </w:rPr>
        <w:t xml:space="preserve"> del valor por IPC, como aumentos adicionales a este con </w:t>
      </w:r>
      <w:proofErr w:type="spellStart"/>
      <w:r w:rsidRPr="00352290">
        <w:rPr>
          <w:rFonts w:ascii="Work Sans" w:hAnsi="Work Sans" w:cs="Arial"/>
          <w:i/>
          <w:color w:val="000000"/>
          <w:sz w:val="18"/>
          <w:szCs w:val="18"/>
          <w:u w:val="single"/>
          <w:lang w:val="es"/>
        </w:rPr>
        <w:t>ocasión</w:t>
      </w:r>
      <w:proofErr w:type="spellEnd"/>
      <w:r w:rsidRPr="00352290">
        <w:rPr>
          <w:rFonts w:ascii="Work Sans" w:hAnsi="Work Sans" w:cs="Arial"/>
          <w:i/>
          <w:color w:val="000000"/>
          <w:sz w:val="18"/>
          <w:szCs w:val="18"/>
          <w:u w:val="single"/>
          <w:lang w:val="es"/>
        </w:rPr>
        <w:t xml:space="preserve"> a lo establecido en el Contrato, y en este sentido se deben mantener las tarifas que se cobraban antes de la entrada en vigencia del Decreto 50 de 2023. </w:t>
      </w:r>
    </w:p>
    <w:p w14:paraId="06D16570" w14:textId="77777777" w:rsidR="000B2B25" w:rsidRPr="00352290" w:rsidRDefault="000B2B25" w:rsidP="000539A6">
      <w:pPr>
        <w:widowControl/>
        <w:suppressAutoHyphens w:val="0"/>
        <w:autoSpaceDN/>
        <w:spacing w:before="100" w:beforeAutospacing="1" w:after="100" w:afterAutospacing="1"/>
        <w:ind w:left="1440"/>
        <w:jc w:val="both"/>
        <w:textAlignment w:val="auto"/>
        <w:rPr>
          <w:rFonts w:ascii="Work Sans" w:hAnsi="Work Sans" w:cs="Arial"/>
          <w:i/>
          <w:color w:val="000000"/>
          <w:sz w:val="18"/>
          <w:szCs w:val="18"/>
          <w:u w:val="single"/>
          <w:lang w:val="es"/>
        </w:rPr>
      </w:pPr>
      <w:r w:rsidRPr="00352290">
        <w:rPr>
          <w:rFonts w:ascii="Work Sans" w:hAnsi="Work Sans" w:cs="Arial"/>
          <w:i/>
          <w:color w:val="000000"/>
          <w:sz w:val="18"/>
          <w:szCs w:val="18"/>
          <w:u w:val="single"/>
          <w:lang w:val="es"/>
        </w:rPr>
        <w:t xml:space="preserve">Al respecto, es importante traer a </w:t>
      </w:r>
      <w:proofErr w:type="spellStart"/>
      <w:r w:rsidRPr="00352290">
        <w:rPr>
          <w:rFonts w:ascii="Work Sans" w:hAnsi="Work Sans" w:cs="Arial"/>
          <w:i/>
          <w:color w:val="000000"/>
          <w:sz w:val="18"/>
          <w:szCs w:val="18"/>
          <w:u w:val="single"/>
          <w:lang w:val="es"/>
        </w:rPr>
        <w:t>colación</w:t>
      </w:r>
      <w:proofErr w:type="spellEnd"/>
      <w:r w:rsidRPr="00352290">
        <w:rPr>
          <w:rFonts w:ascii="Work Sans" w:hAnsi="Work Sans" w:cs="Arial"/>
          <w:i/>
          <w:color w:val="000000"/>
          <w:sz w:val="18"/>
          <w:szCs w:val="18"/>
          <w:u w:val="single"/>
          <w:lang w:val="es"/>
        </w:rPr>
        <w:t xml:space="preserve"> que en el </w:t>
      </w:r>
      <w:proofErr w:type="spellStart"/>
      <w:r w:rsidRPr="00352290">
        <w:rPr>
          <w:rFonts w:ascii="Work Sans" w:hAnsi="Work Sans" w:cs="Arial"/>
          <w:i/>
          <w:color w:val="000000"/>
          <w:sz w:val="18"/>
          <w:szCs w:val="18"/>
          <w:u w:val="single"/>
          <w:lang w:val="es"/>
        </w:rPr>
        <w:t>acápite</w:t>
      </w:r>
      <w:proofErr w:type="spellEnd"/>
      <w:r w:rsidRPr="00352290">
        <w:rPr>
          <w:rFonts w:ascii="Work Sans" w:hAnsi="Work Sans" w:cs="Arial"/>
          <w:i/>
          <w:color w:val="000000"/>
          <w:sz w:val="18"/>
          <w:szCs w:val="18"/>
          <w:u w:val="single"/>
          <w:lang w:val="es"/>
        </w:rPr>
        <w:t xml:space="preserve"> considerativo del Decreto 050 de 2023 se </w:t>
      </w:r>
      <w:proofErr w:type="spellStart"/>
      <w:r w:rsidRPr="00352290">
        <w:rPr>
          <w:rFonts w:ascii="Work Sans" w:hAnsi="Work Sans" w:cs="Arial"/>
          <w:i/>
          <w:color w:val="000000"/>
          <w:sz w:val="18"/>
          <w:szCs w:val="18"/>
          <w:u w:val="single"/>
          <w:lang w:val="es"/>
        </w:rPr>
        <w:t>señala</w:t>
      </w:r>
      <w:proofErr w:type="spellEnd"/>
      <w:r w:rsidRPr="00352290">
        <w:rPr>
          <w:rFonts w:ascii="Work Sans" w:hAnsi="Work Sans" w:cs="Arial"/>
          <w:i/>
          <w:color w:val="000000"/>
          <w:sz w:val="18"/>
          <w:szCs w:val="18"/>
          <w:u w:val="single"/>
          <w:lang w:val="es"/>
        </w:rPr>
        <w:t xml:space="preserve">: </w:t>
      </w:r>
    </w:p>
    <w:p w14:paraId="2A2D40CC" w14:textId="77777777" w:rsidR="000B2B25" w:rsidRPr="00352290" w:rsidRDefault="000B2B25" w:rsidP="000539A6">
      <w:pPr>
        <w:widowControl/>
        <w:suppressAutoHyphens w:val="0"/>
        <w:autoSpaceDN/>
        <w:spacing w:before="100" w:beforeAutospacing="1" w:after="100" w:afterAutospacing="1"/>
        <w:ind w:left="2160"/>
        <w:jc w:val="both"/>
        <w:textAlignment w:val="auto"/>
        <w:rPr>
          <w:rFonts w:ascii="Work Sans" w:hAnsi="Work Sans" w:cs="Arial"/>
          <w:i/>
          <w:color w:val="000000"/>
          <w:sz w:val="18"/>
          <w:szCs w:val="18"/>
          <w:u w:val="single"/>
          <w:lang w:val="es"/>
        </w:rPr>
      </w:pPr>
      <w:r w:rsidRPr="00352290">
        <w:rPr>
          <w:rFonts w:ascii="Work Sans" w:hAnsi="Work Sans" w:cs="Arial"/>
          <w:i/>
          <w:color w:val="000000"/>
          <w:sz w:val="18"/>
          <w:szCs w:val="18"/>
          <w:u w:val="single"/>
          <w:lang w:val="es"/>
        </w:rPr>
        <w:t>Que de acuerdo con el bolet</w:t>
      </w:r>
      <w:r w:rsidRPr="00352290">
        <w:rPr>
          <w:rFonts w:ascii="Work Sans" w:hAnsi="Work Sans" w:cs="Arial" w:hint="eastAsia"/>
          <w:i/>
          <w:color w:val="000000"/>
          <w:sz w:val="18"/>
          <w:szCs w:val="18"/>
          <w:u w:val="single"/>
          <w:lang w:val="es"/>
        </w:rPr>
        <w:t>í</w:t>
      </w:r>
      <w:r w:rsidRPr="00352290">
        <w:rPr>
          <w:rFonts w:ascii="Work Sans" w:hAnsi="Work Sans" w:cs="Arial"/>
          <w:i/>
          <w:color w:val="000000"/>
          <w:sz w:val="18"/>
          <w:szCs w:val="18"/>
          <w:u w:val="single"/>
          <w:lang w:val="es"/>
        </w:rPr>
        <w:t xml:space="preserve">n del Departamento Nacional de </w:t>
      </w:r>
      <w:proofErr w:type="spellStart"/>
      <w:r w:rsidRPr="00352290">
        <w:rPr>
          <w:rFonts w:ascii="Work Sans" w:hAnsi="Work Sans" w:cs="Arial"/>
          <w:i/>
          <w:color w:val="000000"/>
          <w:sz w:val="18"/>
          <w:szCs w:val="18"/>
          <w:u w:val="single"/>
          <w:lang w:val="es"/>
        </w:rPr>
        <w:t>Estadísticas</w:t>
      </w:r>
      <w:proofErr w:type="spellEnd"/>
      <w:r w:rsidRPr="00352290">
        <w:rPr>
          <w:rFonts w:ascii="Work Sans" w:hAnsi="Work Sans" w:cs="Arial"/>
          <w:i/>
          <w:color w:val="000000"/>
          <w:sz w:val="18"/>
          <w:szCs w:val="18"/>
          <w:u w:val="single"/>
          <w:lang w:val="es"/>
        </w:rPr>
        <w:t xml:space="preserve"> - DANE, publicado el 5 de enero de 2023, la </w:t>
      </w:r>
      <w:proofErr w:type="spellStart"/>
      <w:r w:rsidRPr="00352290">
        <w:rPr>
          <w:rFonts w:ascii="Work Sans" w:hAnsi="Work Sans" w:cs="Arial"/>
          <w:i/>
          <w:color w:val="000000"/>
          <w:sz w:val="18"/>
          <w:szCs w:val="18"/>
          <w:u w:val="single"/>
          <w:lang w:val="es"/>
        </w:rPr>
        <w:t>variación</w:t>
      </w:r>
      <w:proofErr w:type="spellEnd"/>
      <w:r w:rsidRPr="00352290">
        <w:rPr>
          <w:rFonts w:ascii="Work Sans" w:hAnsi="Work Sans" w:cs="Arial"/>
          <w:i/>
          <w:color w:val="000000"/>
          <w:sz w:val="18"/>
          <w:szCs w:val="18"/>
          <w:u w:val="single"/>
          <w:lang w:val="es"/>
        </w:rPr>
        <w:t xml:space="preserve"> anual del IPC fue del 13, 12%, es decir, 7,50 puntos porcentuales mayor que la reportada en el mismo periodo del </w:t>
      </w:r>
      <w:proofErr w:type="spellStart"/>
      <w:r w:rsidRPr="00352290">
        <w:rPr>
          <w:rFonts w:ascii="Work Sans" w:hAnsi="Work Sans" w:cs="Arial"/>
          <w:i/>
          <w:color w:val="000000"/>
          <w:sz w:val="18"/>
          <w:szCs w:val="18"/>
          <w:u w:val="single"/>
          <w:lang w:val="es"/>
        </w:rPr>
        <w:t>año</w:t>
      </w:r>
      <w:proofErr w:type="spellEnd"/>
      <w:r w:rsidRPr="00352290">
        <w:rPr>
          <w:rFonts w:ascii="Work Sans" w:hAnsi="Work Sans" w:cs="Arial"/>
          <w:i/>
          <w:color w:val="000000"/>
          <w:sz w:val="18"/>
          <w:szCs w:val="18"/>
          <w:u w:val="single"/>
          <w:lang w:val="es"/>
        </w:rPr>
        <w:t xml:space="preserve"> anterior, cuando fue de 5,62%. </w:t>
      </w:r>
    </w:p>
    <w:p w14:paraId="251B940C" w14:textId="77777777" w:rsidR="000B2B25" w:rsidRPr="00352290" w:rsidRDefault="000B2B25" w:rsidP="000539A6">
      <w:pPr>
        <w:widowControl/>
        <w:suppressAutoHyphens w:val="0"/>
        <w:autoSpaceDN/>
        <w:spacing w:before="100" w:beforeAutospacing="1" w:after="100" w:afterAutospacing="1"/>
        <w:ind w:left="2160"/>
        <w:jc w:val="both"/>
        <w:textAlignment w:val="auto"/>
        <w:rPr>
          <w:rFonts w:ascii="Work Sans" w:hAnsi="Work Sans" w:cs="Arial"/>
          <w:i/>
          <w:color w:val="000000"/>
          <w:sz w:val="18"/>
          <w:szCs w:val="18"/>
          <w:u w:val="single"/>
          <w:lang w:val="es"/>
        </w:rPr>
      </w:pPr>
      <w:r w:rsidRPr="00352290">
        <w:rPr>
          <w:rFonts w:ascii="Work Sans" w:hAnsi="Work Sans" w:cs="Arial"/>
          <w:i/>
          <w:color w:val="000000"/>
          <w:sz w:val="18"/>
          <w:szCs w:val="18"/>
          <w:u w:val="single"/>
          <w:lang w:val="es"/>
        </w:rPr>
        <w:t xml:space="preserve">Que lo anterior implica incrementos, principalmente, en el costo de vida y el costo asociado a las cadenas de suministro, lo que repercute en la </w:t>
      </w:r>
      <w:proofErr w:type="spellStart"/>
      <w:r w:rsidRPr="00352290">
        <w:rPr>
          <w:rFonts w:ascii="Work Sans" w:hAnsi="Work Sans" w:cs="Arial"/>
          <w:i/>
          <w:color w:val="000000"/>
          <w:sz w:val="18"/>
          <w:szCs w:val="18"/>
          <w:u w:val="single"/>
          <w:lang w:val="es"/>
        </w:rPr>
        <w:t>presión</w:t>
      </w:r>
      <w:proofErr w:type="spellEnd"/>
      <w:r w:rsidRPr="00352290">
        <w:rPr>
          <w:rFonts w:ascii="Work Sans" w:hAnsi="Work Sans" w:cs="Arial"/>
          <w:i/>
          <w:color w:val="000000"/>
          <w:sz w:val="18"/>
          <w:szCs w:val="18"/>
          <w:u w:val="single"/>
          <w:lang w:val="es"/>
        </w:rPr>
        <w:t xml:space="preserve"> inflacionaria y en la menor capacidad de obtener los bienes y servicios necesarios para la </w:t>
      </w:r>
      <w:proofErr w:type="spellStart"/>
      <w:r w:rsidRPr="00352290">
        <w:rPr>
          <w:rFonts w:ascii="Work Sans" w:hAnsi="Work Sans" w:cs="Arial"/>
          <w:i/>
          <w:color w:val="000000"/>
          <w:sz w:val="18"/>
          <w:szCs w:val="18"/>
          <w:u w:val="single"/>
          <w:lang w:val="es"/>
        </w:rPr>
        <w:t>satisfacción</w:t>
      </w:r>
      <w:proofErr w:type="spellEnd"/>
      <w:r w:rsidRPr="00352290">
        <w:rPr>
          <w:rFonts w:ascii="Work Sans" w:hAnsi="Work Sans" w:cs="Arial"/>
          <w:i/>
          <w:color w:val="000000"/>
          <w:sz w:val="18"/>
          <w:szCs w:val="18"/>
          <w:u w:val="single"/>
          <w:lang w:val="es"/>
        </w:rPr>
        <w:t xml:space="preserve"> de las necesidades de la </w:t>
      </w:r>
      <w:proofErr w:type="spellStart"/>
      <w:r w:rsidRPr="00352290">
        <w:rPr>
          <w:rFonts w:ascii="Work Sans" w:hAnsi="Work Sans" w:cs="Arial"/>
          <w:i/>
          <w:color w:val="000000"/>
          <w:sz w:val="18"/>
          <w:szCs w:val="18"/>
          <w:u w:val="single"/>
          <w:lang w:val="es"/>
        </w:rPr>
        <w:t>población</w:t>
      </w:r>
      <w:proofErr w:type="spellEnd"/>
      <w:r w:rsidRPr="00352290">
        <w:rPr>
          <w:rFonts w:ascii="Work Sans" w:hAnsi="Work Sans" w:cs="Arial"/>
          <w:i/>
          <w:color w:val="000000"/>
          <w:sz w:val="18"/>
          <w:szCs w:val="18"/>
          <w:u w:val="single"/>
          <w:lang w:val="es"/>
        </w:rPr>
        <w:t xml:space="preserve">. </w:t>
      </w:r>
    </w:p>
    <w:p w14:paraId="2E0B6435" w14:textId="77777777" w:rsidR="000B2B25" w:rsidRPr="00352290" w:rsidRDefault="000B2B25" w:rsidP="000539A6">
      <w:pPr>
        <w:widowControl/>
        <w:suppressAutoHyphens w:val="0"/>
        <w:autoSpaceDN/>
        <w:spacing w:before="100" w:beforeAutospacing="1" w:after="100" w:afterAutospacing="1"/>
        <w:ind w:left="2160"/>
        <w:jc w:val="both"/>
        <w:textAlignment w:val="auto"/>
        <w:rPr>
          <w:rFonts w:ascii="Work Sans" w:hAnsi="Work Sans" w:cs="Arial"/>
          <w:i/>
          <w:color w:val="000000"/>
          <w:sz w:val="18"/>
          <w:szCs w:val="18"/>
          <w:u w:val="single"/>
          <w:lang w:val="es"/>
        </w:rPr>
      </w:pPr>
      <w:r w:rsidRPr="00352290">
        <w:rPr>
          <w:rFonts w:ascii="Work Sans" w:hAnsi="Work Sans" w:cs="Arial"/>
          <w:i/>
          <w:color w:val="000000"/>
          <w:sz w:val="18"/>
          <w:szCs w:val="18"/>
          <w:u w:val="single"/>
          <w:lang w:val="es"/>
        </w:rPr>
        <w:t xml:space="preserve">Que con sustento en lo mencionado y para contribuir con el conjunto de medidas antiinflacionarias que viene implementando el Gobierno Nacional, se considera conveniente no incrementar las tarifas de peaje a </w:t>
      </w:r>
      <w:proofErr w:type="spellStart"/>
      <w:r w:rsidRPr="00352290">
        <w:rPr>
          <w:rFonts w:ascii="Work Sans" w:hAnsi="Work Sans" w:cs="Arial"/>
          <w:i/>
          <w:color w:val="000000"/>
          <w:sz w:val="18"/>
          <w:szCs w:val="18"/>
          <w:u w:val="single"/>
          <w:lang w:val="es"/>
        </w:rPr>
        <w:t>vehículos</w:t>
      </w:r>
      <w:proofErr w:type="spellEnd"/>
      <w:r w:rsidRPr="00352290">
        <w:rPr>
          <w:rFonts w:ascii="Work Sans" w:hAnsi="Work Sans" w:cs="Arial"/>
          <w:i/>
          <w:color w:val="000000"/>
          <w:sz w:val="18"/>
          <w:szCs w:val="18"/>
          <w:u w:val="single"/>
          <w:lang w:val="es"/>
        </w:rPr>
        <w:t xml:space="preserve"> que transiten por el territorio nacional en </w:t>
      </w:r>
      <w:proofErr w:type="spellStart"/>
      <w:r w:rsidRPr="00352290">
        <w:rPr>
          <w:rFonts w:ascii="Work Sans" w:hAnsi="Work Sans" w:cs="Arial"/>
          <w:i/>
          <w:color w:val="000000"/>
          <w:sz w:val="18"/>
          <w:szCs w:val="18"/>
          <w:u w:val="single"/>
          <w:lang w:val="es"/>
        </w:rPr>
        <w:t>relación</w:t>
      </w:r>
      <w:proofErr w:type="spellEnd"/>
      <w:r w:rsidRPr="00352290">
        <w:rPr>
          <w:rFonts w:ascii="Work Sans" w:hAnsi="Work Sans" w:cs="Arial"/>
          <w:i/>
          <w:color w:val="000000"/>
          <w:sz w:val="18"/>
          <w:szCs w:val="18"/>
          <w:u w:val="single"/>
          <w:lang w:val="es"/>
        </w:rPr>
        <w:t xml:space="preserve"> con estaciones de peaje a cargo del Instituto Nacional de </w:t>
      </w:r>
      <w:proofErr w:type="spellStart"/>
      <w:r w:rsidRPr="00352290">
        <w:rPr>
          <w:rFonts w:ascii="Work Sans" w:hAnsi="Work Sans" w:cs="Arial"/>
          <w:i/>
          <w:color w:val="000000"/>
          <w:sz w:val="18"/>
          <w:szCs w:val="18"/>
          <w:u w:val="single"/>
          <w:lang w:val="es"/>
        </w:rPr>
        <w:t>Vías</w:t>
      </w:r>
      <w:proofErr w:type="spellEnd"/>
      <w:r w:rsidRPr="00352290">
        <w:rPr>
          <w:rFonts w:ascii="Work Sans" w:hAnsi="Work Sans" w:cs="Arial"/>
          <w:i/>
          <w:color w:val="000000"/>
          <w:sz w:val="18"/>
          <w:szCs w:val="18"/>
          <w:u w:val="single"/>
          <w:lang w:val="es"/>
        </w:rPr>
        <w:t xml:space="preserve"> - INVIAS y de la Agencia Nacional de Infraestructura, de acuerdo con la memoria justificativa presentada por el Ministerio de Transporte. </w:t>
      </w:r>
    </w:p>
    <w:p w14:paraId="6186EFF5" w14:textId="77777777" w:rsidR="000B2B25" w:rsidRPr="00352290" w:rsidRDefault="000B2B25" w:rsidP="000539A6">
      <w:pPr>
        <w:pStyle w:val="NormalWeb"/>
        <w:ind w:left="1440"/>
        <w:jc w:val="both"/>
        <w:rPr>
          <w:rFonts w:ascii="Work Sans" w:hAnsi="Work Sans" w:cs="Arial"/>
          <w:i/>
          <w:color w:val="000000"/>
          <w:sz w:val="18"/>
          <w:szCs w:val="18"/>
          <w:u w:val="single"/>
          <w:lang w:val="es" w:bidi="hi-IN"/>
        </w:rPr>
      </w:pPr>
      <w:r w:rsidRPr="00352290">
        <w:rPr>
          <w:rFonts w:ascii="Work Sans" w:hAnsi="Work Sans" w:cs="Arial"/>
          <w:i/>
          <w:color w:val="000000"/>
          <w:sz w:val="18"/>
          <w:szCs w:val="18"/>
          <w:u w:val="single"/>
          <w:lang w:val="es" w:bidi="hi-IN"/>
        </w:rPr>
        <w:t>A partir de ello, en el art</w:t>
      </w:r>
      <w:r w:rsidRPr="00352290">
        <w:rPr>
          <w:rFonts w:ascii="Work Sans" w:hAnsi="Work Sans" w:cs="Arial" w:hint="eastAsia"/>
          <w:i/>
          <w:color w:val="000000"/>
          <w:sz w:val="18"/>
          <w:szCs w:val="18"/>
          <w:u w:val="single"/>
          <w:lang w:val="es" w:bidi="hi-IN"/>
        </w:rPr>
        <w:t>í</w:t>
      </w:r>
      <w:r w:rsidRPr="00352290">
        <w:rPr>
          <w:rFonts w:ascii="Work Sans" w:hAnsi="Work Sans" w:cs="Arial"/>
          <w:i/>
          <w:color w:val="000000"/>
          <w:sz w:val="18"/>
          <w:szCs w:val="18"/>
          <w:u w:val="single"/>
          <w:lang w:val="es" w:bidi="hi-IN"/>
        </w:rPr>
        <w:t xml:space="preserve">culo 1o se </w:t>
      </w:r>
      <w:proofErr w:type="spellStart"/>
      <w:r w:rsidRPr="00352290">
        <w:rPr>
          <w:rFonts w:ascii="Work Sans" w:hAnsi="Work Sans" w:cs="Arial"/>
          <w:i/>
          <w:color w:val="000000"/>
          <w:sz w:val="18"/>
          <w:szCs w:val="18"/>
          <w:u w:val="single"/>
          <w:lang w:val="es" w:bidi="hi-IN"/>
        </w:rPr>
        <w:t>ordeno</w:t>
      </w:r>
      <w:proofErr w:type="spellEnd"/>
      <w:r w:rsidRPr="00352290">
        <w:rPr>
          <w:rFonts w:ascii="Work Sans" w:hAnsi="Work Sans" w:cs="Arial" w:hint="eastAsia"/>
          <w:i/>
          <w:color w:val="000000"/>
          <w:sz w:val="18"/>
          <w:szCs w:val="18"/>
          <w:u w:val="single"/>
          <w:lang w:val="es" w:bidi="hi-IN"/>
        </w:rPr>
        <w:t>́</w:t>
      </w:r>
      <w:r w:rsidRPr="00352290">
        <w:rPr>
          <w:rFonts w:ascii="Work Sans" w:hAnsi="Work Sans" w:cs="Arial"/>
          <w:i/>
          <w:color w:val="000000"/>
          <w:sz w:val="18"/>
          <w:szCs w:val="18"/>
          <w:u w:val="single"/>
          <w:lang w:val="es" w:bidi="hi-IN"/>
        </w:rPr>
        <w:t xml:space="preserve"> no incrementar las tarifas de peaje a </w:t>
      </w:r>
      <w:proofErr w:type="spellStart"/>
      <w:r w:rsidRPr="00352290">
        <w:rPr>
          <w:rFonts w:ascii="Work Sans" w:hAnsi="Work Sans" w:cs="Arial"/>
          <w:i/>
          <w:color w:val="000000"/>
          <w:sz w:val="18"/>
          <w:szCs w:val="18"/>
          <w:u w:val="single"/>
          <w:lang w:val="es" w:bidi="hi-IN"/>
        </w:rPr>
        <w:t>vehículos</w:t>
      </w:r>
      <w:proofErr w:type="spellEnd"/>
      <w:r w:rsidRPr="00352290">
        <w:rPr>
          <w:rFonts w:ascii="Work Sans" w:hAnsi="Work Sans" w:cs="Arial"/>
          <w:i/>
          <w:color w:val="000000"/>
          <w:sz w:val="18"/>
          <w:szCs w:val="18"/>
          <w:u w:val="single"/>
          <w:lang w:val="es" w:bidi="hi-IN"/>
        </w:rPr>
        <w:t xml:space="preserve"> que transiten por las estaciones de peaje a cargo de la Agencia Nacional de Infraestructura. Como se observa, la </w:t>
      </w:r>
      <w:proofErr w:type="spellStart"/>
      <w:r w:rsidRPr="00352290">
        <w:rPr>
          <w:rFonts w:ascii="Work Sans" w:hAnsi="Work Sans" w:cs="Arial"/>
          <w:i/>
          <w:color w:val="000000"/>
          <w:sz w:val="18"/>
          <w:szCs w:val="18"/>
          <w:u w:val="single"/>
          <w:lang w:val="es" w:bidi="hi-IN"/>
        </w:rPr>
        <w:t>expedición</w:t>
      </w:r>
      <w:proofErr w:type="spellEnd"/>
      <w:r w:rsidRPr="00352290">
        <w:rPr>
          <w:rFonts w:ascii="Work Sans" w:hAnsi="Work Sans" w:cs="Arial"/>
          <w:i/>
          <w:color w:val="000000"/>
          <w:sz w:val="18"/>
          <w:szCs w:val="18"/>
          <w:u w:val="single"/>
          <w:lang w:val="es" w:bidi="hi-IN"/>
        </w:rPr>
        <w:t xml:space="preserve"> de la norma tiene que ver con motivos </w:t>
      </w:r>
      <w:proofErr w:type="spellStart"/>
      <w:r w:rsidRPr="00352290">
        <w:rPr>
          <w:rFonts w:ascii="Work Sans" w:hAnsi="Work Sans" w:cs="Arial"/>
          <w:i/>
          <w:color w:val="000000"/>
          <w:sz w:val="18"/>
          <w:szCs w:val="18"/>
          <w:u w:val="single"/>
          <w:lang w:val="es" w:bidi="hi-IN"/>
        </w:rPr>
        <w:t>macroeconómicos</w:t>
      </w:r>
      <w:proofErr w:type="spellEnd"/>
      <w:r w:rsidRPr="00352290">
        <w:rPr>
          <w:rFonts w:ascii="Work Sans" w:hAnsi="Work Sans" w:cs="Arial"/>
          <w:i/>
          <w:color w:val="000000"/>
          <w:sz w:val="18"/>
          <w:szCs w:val="18"/>
          <w:u w:val="single"/>
          <w:lang w:val="es" w:bidi="hi-IN"/>
        </w:rPr>
        <w:t xml:space="preserve">, entendida como una medida antiinflacionaria. Lo que busca el Gobierno es reducir diversos costos en la cadena de suministro, de manera que se reduzca el impacto en el costo de vida de los colombianos. </w:t>
      </w:r>
    </w:p>
    <w:p w14:paraId="10B071DC" w14:textId="1775AE8C" w:rsidR="000B2B25" w:rsidRPr="00352290" w:rsidRDefault="000B2B25" w:rsidP="000539A6">
      <w:pPr>
        <w:widowControl/>
        <w:suppressAutoHyphens w:val="0"/>
        <w:autoSpaceDN/>
        <w:spacing w:before="100" w:beforeAutospacing="1" w:after="100" w:afterAutospacing="1"/>
        <w:ind w:left="1440"/>
        <w:jc w:val="both"/>
        <w:textAlignment w:val="auto"/>
        <w:rPr>
          <w:rFonts w:ascii="Work Sans" w:hAnsi="Work Sans" w:cs="Arial"/>
          <w:i/>
          <w:color w:val="000000"/>
          <w:sz w:val="18"/>
          <w:szCs w:val="18"/>
          <w:u w:val="single"/>
          <w:lang w:val="es"/>
        </w:rPr>
      </w:pPr>
      <w:r w:rsidRPr="00352290">
        <w:rPr>
          <w:rFonts w:ascii="Work Sans" w:hAnsi="Work Sans" w:cs="Arial"/>
          <w:i/>
          <w:color w:val="000000"/>
          <w:sz w:val="18"/>
          <w:szCs w:val="18"/>
          <w:u w:val="single"/>
          <w:lang w:val="es"/>
        </w:rPr>
        <w:t xml:space="preserve">Teniendo en cuenta esta </w:t>
      </w:r>
      <w:proofErr w:type="spellStart"/>
      <w:r w:rsidRPr="00352290">
        <w:rPr>
          <w:rFonts w:ascii="Work Sans" w:hAnsi="Work Sans" w:cs="Arial"/>
          <w:i/>
          <w:color w:val="000000"/>
          <w:sz w:val="18"/>
          <w:szCs w:val="18"/>
          <w:u w:val="single"/>
          <w:lang w:val="es"/>
        </w:rPr>
        <w:t>motivación</w:t>
      </w:r>
      <w:proofErr w:type="spellEnd"/>
      <w:r w:rsidRPr="00352290">
        <w:rPr>
          <w:rFonts w:ascii="Work Sans" w:hAnsi="Work Sans" w:cs="Arial"/>
          <w:i/>
          <w:color w:val="000000"/>
          <w:sz w:val="18"/>
          <w:szCs w:val="18"/>
          <w:u w:val="single"/>
          <w:lang w:val="es"/>
        </w:rPr>
        <w:t xml:space="preserve">, se entiende que cualquier incremento, incluyendo la </w:t>
      </w:r>
      <w:proofErr w:type="spellStart"/>
      <w:r w:rsidRPr="00352290">
        <w:rPr>
          <w:rFonts w:ascii="Work Sans" w:hAnsi="Work Sans" w:cs="Arial"/>
          <w:i/>
          <w:color w:val="000000"/>
          <w:sz w:val="18"/>
          <w:szCs w:val="18"/>
          <w:u w:val="single"/>
          <w:lang w:val="es"/>
        </w:rPr>
        <w:t>indexación</w:t>
      </w:r>
      <w:proofErr w:type="spellEnd"/>
      <w:r w:rsidRPr="00352290">
        <w:rPr>
          <w:rFonts w:ascii="Work Sans" w:hAnsi="Work Sans" w:cs="Arial"/>
          <w:i/>
          <w:color w:val="000000"/>
          <w:sz w:val="18"/>
          <w:szCs w:val="18"/>
          <w:u w:val="single"/>
          <w:lang w:val="es"/>
        </w:rPr>
        <w:t xml:space="preserve"> de las tarifas, </w:t>
      </w:r>
      <w:proofErr w:type="spellStart"/>
      <w:r w:rsidRPr="00352290">
        <w:rPr>
          <w:rFonts w:ascii="Work Sans" w:hAnsi="Work Sans" w:cs="Arial"/>
          <w:i/>
          <w:color w:val="000000"/>
          <w:sz w:val="18"/>
          <w:szCs w:val="18"/>
          <w:u w:val="single"/>
          <w:lang w:val="es"/>
        </w:rPr>
        <w:t>tendría</w:t>
      </w:r>
      <w:proofErr w:type="spellEnd"/>
      <w:r w:rsidRPr="00352290">
        <w:rPr>
          <w:rFonts w:ascii="Work Sans" w:hAnsi="Work Sans" w:cs="Arial"/>
          <w:i/>
          <w:color w:val="000000"/>
          <w:sz w:val="18"/>
          <w:szCs w:val="18"/>
          <w:u w:val="single"/>
          <w:lang w:val="es"/>
        </w:rPr>
        <w:t xml:space="preserve"> un impacto significativo en el servicio </w:t>
      </w:r>
      <w:proofErr w:type="spellStart"/>
      <w:r w:rsidRPr="00352290">
        <w:rPr>
          <w:rFonts w:ascii="Work Sans" w:hAnsi="Work Sans" w:cs="Arial"/>
          <w:i/>
          <w:color w:val="000000"/>
          <w:sz w:val="18"/>
          <w:szCs w:val="18"/>
          <w:u w:val="single"/>
          <w:lang w:val="es"/>
        </w:rPr>
        <w:t>público</w:t>
      </w:r>
      <w:proofErr w:type="spellEnd"/>
      <w:r w:rsidRPr="00352290">
        <w:rPr>
          <w:rFonts w:ascii="Work Sans" w:hAnsi="Work Sans" w:cs="Arial"/>
          <w:i/>
          <w:color w:val="000000"/>
          <w:sz w:val="18"/>
          <w:szCs w:val="18"/>
          <w:u w:val="single"/>
          <w:lang w:val="es"/>
        </w:rPr>
        <w:t xml:space="preserve"> de transporte, afectando igualmente diversos sectores de la </w:t>
      </w:r>
      <w:proofErr w:type="spellStart"/>
      <w:r w:rsidRPr="00352290">
        <w:rPr>
          <w:rFonts w:ascii="Work Sans" w:hAnsi="Work Sans" w:cs="Arial"/>
          <w:i/>
          <w:color w:val="000000"/>
          <w:sz w:val="18"/>
          <w:szCs w:val="18"/>
          <w:u w:val="single"/>
          <w:lang w:val="es"/>
        </w:rPr>
        <w:t>economía</w:t>
      </w:r>
      <w:proofErr w:type="spellEnd"/>
      <w:r w:rsidRPr="00352290">
        <w:rPr>
          <w:rFonts w:ascii="Work Sans" w:hAnsi="Work Sans" w:cs="Arial"/>
          <w:i/>
          <w:color w:val="000000"/>
          <w:sz w:val="18"/>
          <w:szCs w:val="18"/>
          <w:u w:val="single"/>
          <w:lang w:val="es"/>
        </w:rPr>
        <w:t xml:space="preserve">. </w:t>
      </w:r>
      <w:r w:rsidRPr="00352290">
        <w:rPr>
          <w:rFonts w:ascii="Work Sans" w:hAnsi="Work Sans" w:cs="Arial"/>
          <w:b/>
          <w:bCs/>
          <w:i/>
          <w:color w:val="000000"/>
          <w:sz w:val="18"/>
          <w:szCs w:val="18"/>
          <w:lang w:val="es"/>
        </w:rPr>
        <w:t xml:space="preserve">Por tanto, el </w:t>
      </w:r>
      <w:r w:rsidRPr="00352290">
        <w:rPr>
          <w:rFonts w:ascii="Work Sans" w:hAnsi="Work Sans" w:cs="Arial" w:hint="eastAsia"/>
          <w:b/>
          <w:bCs/>
          <w:i/>
          <w:color w:val="000000"/>
          <w:sz w:val="18"/>
          <w:szCs w:val="18"/>
          <w:lang w:val="es"/>
        </w:rPr>
        <w:t>«</w:t>
      </w:r>
      <w:r w:rsidRPr="00352290">
        <w:rPr>
          <w:rFonts w:ascii="Work Sans" w:hAnsi="Work Sans" w:cs="Arial"/>
          <w:b/>
          <w:bCs/>
          <w:i/>
          <w:color w:val="000000"/>
          <w:sz w:val="18"/>
          <w:szCs w:val="18"/>
          <w:lang w:val="es"/>
        </w:rPr>
        <w:t>no incremento</w:t>
      </w:r>
      <w:r w:rsidRPr="00352290">
        <w:rPr>
          <w:rFonts w:ascii="Work Sans" w:hAnsi="Work Sans" w:cs="Arial" w:hint="eastAsia"/>
          <w:b/>
          <w:bCs/>
          <w:i/>
          <w:color w:val="000000"/>
          <w:sz w:val="18"/>
          <w:szCs w:val="18"/>
          <w:lang w:val="es"/>
        </w:rPr>
        <w:t>»</w:t>
      </w:r>
      <w:r w:rsidRPr="00352290">
        <w:rPr>
          <w:rFonts w:ascii="Work Sans" w:hAnsi="Work Sans" w:cs="Arial"/>
          <w:b/>
          <w:bCs/>
          <w:i/>
          <w:color w:val="000000"/>
          <w:sz w:val="18"/>
          <w:szCs w:val="18"/>
          <w:lang w:val="es"/>
        </w:rPr>
        <w:t xml:space="preserve"> de que trata el art</w:t>
      </w:r>
      <w:r w:rsidRPr="00352290">
        <w:rPr>
          <w:rFonts w:ascii="Work Sans" w:hAnsi="Work Sans" w:cs="Arial" w:hint="eastAsia"/>
          <w:b/>
          <w:bCs/>
          <w:i/>
          <w:color w:val="000000"/>
          <w:sz w:val="18"/>
          <w:szCs w:val="18"/>
          <w:lang w:val="es"/>
        </w:rPr>
        <w:t>í</w:t>
      </w:r>
      <w:r w:rsidRPr="00352290">
        <w:rPr>
          <w:rFonts w:ascii="Work Sans" w:hAnsi="Work Sans" w:cs="Arial"/>
          <w:b/>
          <w:bCs/>
          <w:i/>
          <w:color w:val="000000"/>
          <w:sz w:val="18"/>
          <w:szCs w:val="18"/>
          <w:lang w:val="es"/>
        </w:rPr>
        <w:t xml:space="preserve">culo 1o del Decreto 050 de 2023 incluye la no </w:t>
      </w:r>
      <w:proofErr w:type="spellStart"/>
      <w:r w:rsidRPr="00352290">
        <w:rPr>
          <w:rFonts w:ascii="Work Sans" w:hAnsi="Work Sans" w:cs="Arial"/>
          <w:b/>
          <w:bCs/>
          <w:i/>
          <w:color w:val="000000"/>
          <w:sz w:val="18"/>
          <w:szCs w:val="18"/>
          <w:lang w:val="es"/>
        </w:rPr>
        <w:t>actualización</w:t>
      </w:r>
      <w:proofErr w:type="spellEnd"/>
      <w:r w:rsidRPr="00352290">
        <w:rPr>
          <w:rFonts w:ascii="Work Sans" w:hAnsi="Work Sans" w:cs="Arial"/>
          <w:b/>
          <w:bCs/>
          <w:i/>
          <w:color w:val="000000"/>
          <w:sz w:val="18"/>
          <w:szCs w:val="18"/>
          <w:lang w:val="es"/>
        </w:rPr>
        <w:t xml:space="preserve"> de peajes </w:t>
      </w:r>
      <w:proofErr w:type="spellStart"/>
      <w:r w:rsidRPr="00352290">
        <w:rPr>
          <w:rFonts w:ascii="Work Sans" w:hAnsi="Work Sans" w:cs="Arial"/>
          <w:b/>
          <w:bCs/>
          <w:i/>
          <w:color w:val="000000"/>
          <w:sz w:val="18"/>
          <w:szCs w:val="18"/>
          <w:lang w:val="es"/>
        </w:rPr>
        <w:t>según</w:t>
      </w:r>
      <w:proofErr w:type="spellEnd"/>
      <w:r w:rsidRPr="00352290">
        <w:rPr>
          <w:rFonts w:ascii="Work Sans" w:hAnsi="Work Sans" w:cs="Arial"/>
          <w:b/>
          <w:bCs/>
          <w:i/>
          <w:color w:val="000000"/>
          <w:sz w:val="18"/>
          <w:szCs w:val="18"/>
          <w:lang w:val="es"/>
        </w:rPr>
        <w:t xml:space="preserve"> el IPC registrado para el </w:t>
      </w:r>
      <w:proofErr w:type="spellStart"/>
      <w:r w:rsidRPr="00352290">
        <w:rPr>
          <w:rFonts w:ascii="Work Sans" w:hAnsi="Work Sans" w:cs="Arial"/>
          <w:b/>
          <w:bCs/>
          <w:i/>
          <w:color w:val="000000"/>
          <w:sz w:val="18"/>
          <w:szCs w:val="18"/>
          <w:lang w:val="es"/>
        </w:rPr>
        <w:t>año</w:t>
      </w:r>
      <w:proofErr w:type="spellEnd"/>
      <w:r w:rsidRPr="00352290">
        <w:rPr>
          <w:rFonts w:ascii="Work Sans" w:hAnsi="Work Sans" w:cs="Arial"/>
          <w:b/>
          <w:bCs/>
          <w:i/>
          <w:color w:val="000000"/>
          <w:sz w:val="18"/>
          <w:szCs w:val="18"/>
          <w:lang w:val="es"/>
        </w:rPr>
        <w:t xml:space="preserve"> 2022, </w:t>
      </w:r>
      <w:proofErr w:type="spellStart"/>
      <w:r w:rsidRPr="00352290">
        <w:rPr>
          <w:rFonts w:ascii="Work Sans" w:hAnsi="Work Sans" w:cs="Arial"/>
          <w:b/>
          <w:bCs/>
          <w:i/>
          <w:color w:val="000000"/>
          <w:sz w:val="18"/>
          <w:szCs w:val="18"/>
          <w:lang w:val="es"/>
        </w:rPr>
        <w:t>asi</w:t>
      </w:r>
      <w:proofErr w:type="spellEnd"/>
      <w:r w:rsidRPr="00352290">
        <w:rPr>
          <w:rFonts w:ascii="Work Sans" w:hAnsi="Work Sans" w:cs="Arial" w:hint="eastAsia"/>
          <w:b/>
          <w:bCs/>
          <w:i/>
          <w:color w:val="000000"/>
          <w:sz w:val="18"/>
          <w:szCs w:val="18"/>
          <w:lang w:val="es"/>
        </w:rPr>
        <w:t>́</w:t>
      </w:r>
      <w:r w:rsidRPr="00352290">
        <w:rPr>
          <w:rFonts w:ascii="Work Sans" w:hAnsi="Work Sans" w:cs="Arial"/>
          <w:b/>
          <w:bCs/>
          <w:i/>
          <w:color w:val="000000"/>
          <w:sz w:val="18"/>
          <w:szCs w:val="18"/>
          <w:lang w:val="es"/>
        </w:rPr>
        <w:t xml:space="preserve"> como los incrementos adicionales establecidos contractualmente</w:t>
      </w:r>
      <w:r>
        <w:rPr>
          <w:rFonts w:ascii="Work Sans" w:hAnsi="Work Sans" w:cs="Arial"/>
          <w:i/>
          <w:color w:val="000000"/>
          <w:sz w:val="18"/>
          <w:szCs w:val="18"/>
          <w:u w:val="single"/>
          <w:lang w:val="es"/>
        </w:rPr>
        <w:t>”</w:t>
      </w:r>
      <w:r w:rsidRPr="00352290">
        <w:rPr>
          <w:rFonts w:ascii="Work Sans" w:hAnsi="Work Sans" w:cs="Arial"/>
          <w:i/>
          <w:color w:val="000000"/>
          <w:sz w:val="18"/>
          <w:szCs w:val="18"/>
          <w:u w:val="single"/>
          <w:lang w:val="es"/>
        </w:rPr>
        <w:t xml:space="preserve">. </w:t>
      </w:r>
    </w:p>
    <w:p w14:paraId="786C73FF" w14:textId="30897E56" w:rsidR="000B2B25" w:rsidRPr="00352290" w:rsidRDefault="000B2B25" w:rsidP="000539A6">
      <w:pPr>
        <w:widowControl/>
        <w:suppressAutoHyphens w:val="0"/>
        <w:autoSpaceDN/>
        <w:spacing w:before="100" w:beforeAutospacing="1" w:after="100" w:afterAutospacing="1"/>
        <w:ind w:left="720"/>
        <w:jc w:val="both"/>
        <w:textAlignment w:val="auto"/>
        <w:rPr>
          <w:rFonts w:ascii="Work Sans" w:hAnsi="Work Sans" w:cs="Arial"/>
          <w:i/>
          <w:color w:val="000000"/>
          <w:sz w:val="18"/>
          <w:szCs w:val="18"/>
          <w:u w:val="single"/>
          <w:lang w:val="es"/>
        </w:rPr>
      </w:pPr>
      <w:r>
        <w:rPr>
          <w:rFonts w:ascii="Work Sans" w:hAnsi="Work Sans" w:cs="Arial"/>
          <w:i/>
          <w:color w:val="000000"/>
          <w:sz w:val="18"/>
          <w:szCs w:val="18"/>
          <w:u w:val="single"/>
          <w:lang w:val="es"/>
        </w:rPr>
        <w:t xml:space="preserve">Así las cosas, la aplicación del reglamento se entiende no solo para </w:t>
      </w:r>
      <w:r w:rsidR="00FE2A1D">
        <w:rPr>
          <w:rFonts w:ascii="Work Sans" w:hAnsi="Work Sans" w:cs="Arial"/>
          <w:i/>
          <w:color w:val="000000"/>
          <w:sz w:val="18"/>
          <w:szCs w:val="18"/>
          <w:u w:val="single"/>
          <w:lang w:val="es"/>
        </w:rPr>
        <w:t xml:space="preserve">la actualización del valor de los peajes de conformidad con el IPC, sino también para todos aquellos </w:t>
      </w:r>
      <w:r w:rsidR="00FE2A1D">
        <w:rPr>
          <w:rFonts w:ascii="Work Sans" w:hAnsi="Work Sans" w:cs="Arial"/>
          <w:i/>
          <w:color w:val="000000"/>
          <w:sz w:val="18"/>
          <w:szCs w:val="18"/>
          <w:u w:val="single"/>
          <w:lang w:val="es"/>
        </w:rPr>
        <w:lastRenderedPageBreak/>
        <w:t>incrementos adicionales que tengan como fuente los Contratos de Concesión celebrados por la Agencia Nacional de Infraestructura y sus concesionarios.</w:t>
      </w:r>
    </w:p>
    <w:p w14:paraId="3DC95522" w14:textId="77777777" w:rsidR="003604DB" w:rsidRPr="006844B7" w:rsidRDefault="003604DB" w:rsidP="003604DB">
      <w:pPr>
        <w:pStyle w:val="Prrafodelista"/>
        <w:ind w:left="720"/>
        <w:jc w:val="both"/>
        <w:rPr>
          <w:rFonts w:ascii="Work Sans" w:eastAsia="Aria narrow" w:hAnsi="Work Sans" w:cs="Aria narrow"/>
          <w:i/>
          <w:sz w:val="18"/>
          <w:szCs w:val="18"/>
        </w:rPr>
      </w:pPr>
    </w:p>
    <w:p w14:paraId="445604E3" w14:textId="053EE599" w:rsidR="003604DB" w:rsidRPr="006070AD" w:rsidRDefault="003604DB" w:rsidP="000B2B25">
      <w:pPr>
        <w:pStyle w:val="Prrafodelista"/>
        <w:numPr>
          <w:ilvl w:val="1"/>
          <w:numId w:val="20"/>
        </w:numPr>
        <w:suppressAutoHyphens w:val="0"/>
        <w:autoSpaceDE w:val="0"/>
        <w:adjustRightInd w:val="0"/>
        <w:spacing w:after="160" w:line="259" w:lineRule="auto"/>
        <w:contextualSpacing/>
        <w:jc w:val="both"/>
        <w:textAlignment w:val="auto"/>
        <w:rPr>
          <w:rFonts w:ascii="Work Sans" w:hAnsi="Work Sans" w:cs="Arial"/>
          <w:b/>
          <w:bCs/>
          <w:i/>
          <w:color w:val="000000"/>
          <w:sz w:val="18"/>
          <w:szCs w:val="18"/>
          <w:u w:val="single"/>
          <w:lang w:val="es"/>
        </w:rPr>
      </w:pPr>
      <w:r w:rsidRPr="006070AD">
        <w:rPr>
          <w:rFonts w:ascii="Work Sans" w:hAnsi="Work Sans" w:cs="Arial"/>
          <w:b/>
          <w:bCs/>
          <w:i/>
          <w:color w:val="000000"/>
          <w:sz w:val="18"/>
          <w:szCs w:val="18"/>
          <w:u w:val="single"/>
          <w:lang w:val="es"/>
        </w:rPr>
        <w:t>Concepto de Interventoría:</w:t>
      </w:r>
    </w:p>
    <w:p w14:paraId="33063F0C" w14:textId="77777777" w:rsidR="003604DB" w:rsidRPr="006844B7" w:rsidRDefault="003604DB" w:rsidP="003604DB">
      <w:pPr>
        <w:ind w:left="720"/>
        <w:jc w:val="both"/>
        <w:rPr>
          <w:rFonts w:ascii="Work Sans" w:eastAsia="Aria narrow" w:hAnsi="Work Sans" w:cs="Aria narrow"/>
          <w:b/>
          <w:bCs/>
          <w:i/>
          <w:sz w:val="18"/>
          <w:szCs w:val="18"/>
        </w:rPr>
      </w:pPr>
    </w:p>
    <w:p w14:paraId="4EFC80EA" w14:textId="2C122494" w:rsidR="00B530F5" w:rsidRPr="008E6D26" w:rsidRDefault="00B530F5" w:rsidP="008E6D26">
      <w:pPr>
        <w:ind w:left="720"/>
        <w:jc w:val="both"/>
        <w:rPr>
          <w:rFonts w:ascii="Work Sans" w:eastAsia="Aria narrow" w:hAnsi="Work Sans" w:cs="Aria narrow"/>
          <w:i/>
          <w:sz w:val="18"/>
          <w:szCs w:val="18"/>
          <w:lang w:val="es-CO" w:eastAsia="en-US"/>
        </w:rPr>
      </w:pPr>
      <w:r w:rsidRPr="008E6D26">
        <w:rPr>
          <w:rFonts w:ascii="Work Sans" w:eastAsia="Aria narrow" w:hAnsi="Work Sans" w:cs="Aria narrow"/>
          <w:i/>
          <w:sz w:val="18"/>
          <w:szCs w:val="18"/>
          <w:lang w:val="es-CO" w:eastAsia="en-US"/>
        </w:rPr>
        <w:t>Mediante comunicaciones con radicados ANI No. 20224091465732 del 30 de diciembre de 2022, la cual fue complementada mediante comunicaciones radicado ANI No. y No. 20234090023642 del 10 de enero de 2023 y No. 2023409</w:t>
      </w:r>
      <w:r w:rsidR="00488F33" w:rsidRPr="008E6D26">
        <w:rPr>
          <w:rFonts w:ascii="Work Sans" w:eastAsia="Aria narrow" w:hAnsi="Work Sans" w:cs="Aria narrow"/>
          <w:i/>
          <w:sz w:val="18"/>
          <w:szCs w:val="18"/>
          <w:lang w:val="es-CO" w:eastAsia="en-US"/>
        </w:rPr>
        <w:t>0</w:t>
      </w:r>
      <w:r w:rsidRPr="008E6D26">
        <w:rPr>
          <w:rFonts w:ascii="Work Sans" w:eastAsia="Aria narrow" w:hAnsi="Work Sans" w:cs="Aria narrow"/>
          <w:i/>
          <w:sz w:val="18"/>
          <w:szCs w:val="18"/>
          <w:lang w:val="es-CO" w:eastAsia="en-US"/>
        </w:rPr>
        <w:t>131592 concluyó respecto de la propuesta de Resolución, lo siguiente:</w:t>
      </w:r>
    </w:p>
    <w:p w14:paraId="47EA6EBE" w14:textId="77777777" w:rsidR="00B530F5" w:rsidRPr="008E6D26" w:rsidRDefault="00B530F5" w:rsidP="008E6D26">
      <w:pPr>
        <w:ind w:left="720"/>
        <w:jc w:val="both"/>
        <w:rPr>
          <w:rFonts w:ascii="Arial Narrow" w:eastAsia="Aria narrow" w:hAnsi="Arial Narrow"/>
          <w:i/>
          <w:sz w:val="18"/>
          <w:szCs w:val="18"/>
        </w:rPr>
      </w:pPr>
    </w:p>
    <w:p w14:paraId="63036CE4" w14:textId="314ADD83" w:rsidR="00EB20F7" w:rsidRPr="008E6D26" w:rsidRDefault="006844B7" w:rsidP="008E6D26">
      <w:pPr>
        <w:ind w:left="1440"/>
        <w:jc w:val="both"/>
        <w:rPr>
          <w:rFonts w:ascii="Work Sans" w:eastAsia="Aria narrow" w:hAnsi="Work Sans" w:cs="Aria narrow"/>
          <w:i/>
          <w:sz w:val="18"/>
          <w:szCs w:val="18"/>
          <w:lang w:val="es-CO" w:eastAsia="en-US"/>
        </w:rPr>
      </w:pPr>
      <w:r w:rsidRPr="008E6D26">
        <w:rPr>
          <w:rFonts w:ascii="Work Sans" w:eastAsia="Aria narrow" w:hAnsi="Work Sans" w:cs="Aria narrow"/>
          <w:i/>
          <w:sz w:val="18"/>
          <w:szCs w:val="18"/>
          <w:lang w:val="es-CO" w:eastAsia="en-US"/>
        </w:rPr>
        <w:t xml:space="preserve">“… </w:t>
      </w:r>
      <w:r w:rsidR="00EB20F7" w:rsidRPr="008E6D26">
        <w:rPr>
          <w:rFonts w:ascii="Work Sans" w:eastAsia="Aria narrow" w:hAnsi="Work Sans" w:cs="Aria narrow"/>
          <w:i/>
          <w:sz w:val="18"/>
          <w:szCs w:val="18"/>
          <w:lang w:val="es-CO" w:eastAsia="en-US"/>
        </w:rPr>
        <w:t>Durante la supervisión realizada por Interventoría en el proyecto, se puede dar fe con relación a lo aquí descrito respecto del descontento de las comunidades con las tarifas de peaje del proyecto; las actuaciones y solicitudes de las comunidades y autoridades locales con relación a los peajes del proyecto; el descontento con la ubicación de las estaciones de peaje; y el riesgo sobre vías de hecho por parte de las comunidades y actores de la vía sobre los peajes existentes. Ante estas situaciones, se presenta la necesidad, para la Agencia y para el proyecto, de brindar soluciones adicionales a las comunidades que se encuentran en las cercanías a las Estaciones de peaje. Encontrando entonces, de acuerdo con lo discutido por la Agencia con autoridades locales y comunidades, una solución con la asignación de cupos adicionales y tarifas establecidas.</w:t>
      </w:r>
      <w:r w:rsidR="00BE6F60" w:rsidRPr="008E6D26">
        <w:rPr>
          <w:rFonts w:ascii="Work Sans" w:eastAsia="Aria narrow" w:hAnsi="Work Sans" w:cs="Aria narrow"/>
          <w:i/>
          <w:sz w:val="18"/>
          <w:szCs w:val="18"/>
          <w:lang w:val="es-CO" w:eastAsia="en-US"/>
        </w:rPr>
        <w:t xml:space="preserve"> …”</w:t>
      </w:r>
    </w:p>
    <w:p w14:paraId="200479E6" w14:textId="77777777" w:rsidR="00EB20F7" w:rsidRPr="008E6D26" w:rsidRDefault="00EB20F7" w:rsidP="008E6D26">
      <w:pPr>
        <w:ind w:left="720"/>
        <w:jc w:val="both"/>
        <w:rPr>
          <w:rFonts w:ascii="Work Sans" w:eastAsia="Aria narrow" w:hAnsi="Work Sans" w:cs="Aria narrow"/>
          <w:i/>
          <w:sz w:val="18"/>
          <w:szCs w:val="18"/>
          <w:lang w:val="es-CO" w:eastAsia="en-US"/>
        </w:rPr>
      </w:pPr>
    </w:p>
    <w:p w14:paraId="74474302" w14:textId="7A2DB69D" w:rsidR="003604DB" w:rsidRPr="008E6D26" w:rsidRDefault="00BE6F60" w:rsidP="008E6D26">
      <w:pPr>
        <w:ind w:left="1440"/>
        <w:jc w:val="both"/>
        <w:rPr>
          <w:rFonts w:ascii="Work Sans" w:eastAsia="Aria narrow" w:hAnsi="Work Sans" w:cs="Aria narrow"/>
          <w:i/>
          <w:sz w:val="18"/>
          <w:szCs w:val="18"/>
          <w:lang w:val="es-CO" w:eastAsia="en-US"/>
        </w:rPr>
      </w:pPr>
      <w:r w:rsidRPr="008E6D26">
        <w:rPr>
          <w:rFonts w:ascii="Work Sans" w:eastAsia="Aria narrow" w:hAnsi="Work Sans" w:cs="Aria narrow"/>
          <w:i/>
          <w:sz w:val="18"/>
          <w:szCs w:val="18"/>
          <w:lang w:val="es-CO" w:eastAsia="en-US"/>
        </w:rPr>
        <w:t xml:space="preserve">“… </w:t>
      </w:r>
      <w:r w:rsidR="00EB20F7" w:rsidRPr="008E6D26">
        <w:rPr>
          <w:rFonts w:ascii="Work Sans" w:eastAsia="Aria narrow" w:hAnsi="Work Sans" w:cs="Aria narrow"/>
          <w:i/>
          <w:sz w:val="18"/>
          <w:szCs w:val="18"/>
          <w:lang w:val="es-CO" w:eastAsia="en-US"/>
        </w:rPr>
        <w:t>El resultado del ejercicio arroja que el valor de las fuentes de pago que contempla el Contrato de Concesión y sus modificaciones, superan el valor estimado de la materialización del riesgo de implementación de las tarifas diferenciales existentes y las adicionales de la nueva Resolución</w:t>
      </w:r>
      <w:r w:rsidR="00E10089" w:rsidRPr="008E6D26">
        <w:rPr>
          <w:rFonts w:ascii="Work Sans" w:eastAsia="Aria narrow" w:hAnsi="Work Sans" w:cs="Aria narrow"/>
          <w:i/>
          <w:sz w:val="18"/>
          <w:szCs w:val="18"/>
          <w:lang w:val="es-CO" w:eastAsia="en-US"/>
        </w:rPr>
        <w:t>. (…)”</w:t>
      </w:r>
    </w:p>
    <w:p w14:paraId="33F36DD2" w14:textId="113C4413" w:rsidR="48898E94" w:rsidRPr="008E6D26" w:rsidRDefault="48898E94" w:rsidP="008E6D26">
      <w:pPr>
        <w:ind w:left="1440"/>
        <w:jc w:val="both"/>
        <w:rPr>
          <w:rFonts w:ascii="Work Sans" w:eastAsia="Aria narrow" w:hAnsi="Work Sans" w:cs="Aria narrow"/>
          <w:i/>
          <w:sz w:val="18"/>
          <w:szCs w:val="18"/>
          <w:lang w:val="es-CO" w:eastAsia="en-US"/>
        </w:rPr>
      </w:pPr>
    </w:p>
    <w:p w14:paraId="24A99ED7" w14:textId="77777777" w:rsidR="00AB43CD" w:rsidRPr="008E6D26" w:rsidRDefault="003604DB" w:rsidP="008E6D26">
      <w:pPr>
        <w:ind w:left="720"/>
        <w:jc w:val="both"/>
        <w:rPr>
          <w:rFonts w:ascii="Work Sans" w:eastAsia="Aria narrow" w:hAnsi="Work Sans" w:cs="Aria narrow"/>
          <w:i/>
          <w:sz w:val="18"/>
          <w:szCs w:val="18"/>
        </w:rPr>
      </w:pPr>
      <w:r w:rsidRPr="008E6D26">
        <w:rPr>
          <w:rFonts w:ascii="Work Sans" w:eastAsia="Aria narrow" w:hAnsi="Work Sans" w:cs="Aria narrow"/>
          <w:i/>
          <w:sz w:val="18"/>
          <w:szCs w:val="18"/>
        </w:rPr>
        <w:t xml:space="preserve">En ese sentido y de acuerdo con el ejercicio presentado por la Interventoría, el cálculo del valor por ampliación del plazo es suficiente para pagar el valor del riesgo materializado, ya que la posibilidad de ampliación del plazo en valor es mayor al valor del riesgo materializado. </w:t>
      </w:r>
    </w:p>
    <w:p w14:paraId="43040B61" w14:textId="77777777" w:rsidR="008E6D26" w:rsidRDefault="008E6D26" w:rsidP="008E6D26">
      <w:pPr>
        <w:ind w:left="720"/>
        <w:jc w:val="both"/>
        <w:rPr>
          <w:rFonts w:ascii="Work Sans" w:eastAsia="Aria narrow" w:hAnsi="Work Sans" w:cs="Aria narrow"/>
          <w:i/>
          <w:sz w:val="18"/>
          <w:szCs w:val="18"/>
        </w:rPr>
      </w:pPr>
    </w:p>
    <w:p w14:paraId="4F024469" w14:textId="6664C5C5" w:rsidR="003604DB" w:rsidRPr="00D20C9D" w:rsidRDefault="003604DB" w:rsidP="008E6D26">
      <w:pPr>
        <w:ind w:left="720"/>
        <w:jc w:val="both"/>
        <w:rPr>
          <w:rFonts w:ascii="Work Sans" w:eastAsia="Aria narrow" w:hAnsi="Work Sans" w:cs="Aria narrow"/>
          <w:i/>
          <w:sz w:val="18"/>
          <w:szCs w:val="18"/>
        </w:rPr>
      </w:pPr>
      <w:r w:rsidRPr="00D20C9D">
        <w:rPr>
          <w:rFonts w:ascii="Work Sans" w:eastAsia="Aria narrow" w:hAnsi="Work Sans" w:cs="Aria narrow"/>
          <w:i/>
          <w:sz w:val="18"/>
          <w:szCs w:val="18"/>
        </w:rPr>
        <w:t>Este ejercicio se adjunta a la presente solicitud.</w:t>
      </w:r>
    </w:p>
    <w:p w14:paraId="250749FC" w14:textId="77777777" w:rsidR="003604DB" w:rsidRPr="00D20C9D" w:rsidRDefault="003604DB" w:rsidP="003604DB">
      <w:pPr>
        <w:ind w:left="720"/>
        <w:jc w:val="both"/>
        <w:rPr>
          <w:rFonts w:ascii="Work Sans" w:eastAsia="Aria narrow" w:hAnsi="Work Sans" w:cs="Aria narrow"/>
          <w:i/>
          <w:sz w:val="18"/>
          <w:szCs w:val="18"/>
        </w:rPr>
      </w:pPr>
    </w:p>
    <w:p w14:paraId="23AE1A39" w14:textId="77777777" w:rsidR="003604DB" w:rsidRPr="00D20C9D" w:rsidRDefault="003604DB" w:rsidP="003604DB">
      <w:pPr>
        <w:ind w:left="720"/>
        <w:jc w:val="both"/>
        <w:rPr>
          <w:rFonts w:ascii="Work Sans" w:eastAsia="Aria narrow" w:hAnsi="Work Sans" w:cs="Aria narrow"/>
          <w:i/>
          <w:sz w:val="18"/>
          <w:szCs w:val="18"/>
          <w:highlight w:val="yellow"/>
        </w:rPr>
      </w:pPr>
    </w:p>
    <w:p w14:paraId="6930AFBB" w14:textId="6AE66A15" w:rsidR="003604DB" w:rsidRPr="00D20C9D" w:rsidRDefault="003604DB">
      <w:pPr>
        <w:pStyle w:val="Prrafodelista"/>
        <w:numPr>
          <w:ilvl w:val="0"/>
          <w:numId w:val="20"/>
        </w:numPr>
        <w:tabs>
          <w:tab w:val="left" w:pos="284"/>
          <w:tab w:val="left" w:pos="426"/>
        </w:tabs>
        <w:suppressAutoHyphens w:val="0"/>
        <w:autoSpaceDN/>
        <w:ind w:left="720" w:hanging="11"/>
        <w:contextualSpacing/>
        <w:jc w:val="both"/>
        <w:textAlignment w:val="auto"/>
        <w:rPr>
          <w:rFonts w:ascii="Work Sans" w:eastAsia="Aria narrow" w:hAnsi="Work Sans" w:cs="Aria narrow"/>
          <w:i/>
          <w:sz w:val="18"/>
          <w:szCs w:val="18"/>
        </w:rPr>
      </w:pPr>
      <w:r w:rsidRPr="00D20C9D">
        <w:rPr>
          <w:rFonts w:ascii="Work Sans" w:eastAsia="Aria narrow" w:hAnsi="Work Sans" w:cs="Aria narrow"/>
          <w:b/>
          <w:i/>
          <w:sz w:val="18"/>
          <w:szCs w:val="18"/>
        </w:rPr>
        <w:t xml:space="preserve"> </w:t>
      </w:r>
      <w:bookmarkStart w:id="6" w:name="_Hlk123553929"/>
      <w:r w:rsidR="009D33F0" w:rsidRPr="00D20C9D">
        <w:rPr>
          <w:rFonts w:ascii="Work Sans" w:eastAsia="Aria narrow" w:hAnsi="Work Sans" w:cs="Aria narrow"/>
          <w:b/>
          <w:i/>
          <w:sz w:val="18"/>
          <w:szCs w:val="18"/>
        </w:rPr>
        <w:t>SOLICITUD DE</w:t>
      </w:r>
      <w:r w:rsidR="00810DBA" w:rsidRPr="00D20C9D">
        <w:rPr>
          <w:rFonts w:ascii="Work Sans" w:eastAsia="Aria narrow" w:hAnsi="Work Sans" w:cs="Aria narrow"/>
          <w:b/>
          <w:i/>
          <w:sz w:val="18"/>
          <w:szCs w:val="18"/>
        </w:rPr>
        <w:t xml:space="preserve"> MODIFICACIÓN DE LOS ARTÍCULOS PRIMERO</w:t>
      </w:r>
      <w:r w:rsidR="00FE3B69" w:rsidRPr="00D20C9D">
        <w:rPr>
          <w:rFonts w:ascii="Work Sans" w:eastAsia="Aria narrow" w:hAnsi="Work Sans" w:cs="Aria narrow"/>
          <w:b/>
          <w:i/>
          <w:sz w:val="18"/>
          <w:szCs w:val="18"/>
        </w:rPr>
        <w:t>, SEGUNDO</w:t>
      </w:r>
      <w:r w:rsidR="00810DBA" w:rsidRPr="00D20C9D">
        <w:rPr>
          <w:rFonts w:ascii="Work Sans" w:eastAsia="Aria narrow" w:hAnsi="Work Sans" w:cs="Aria narrow"/>
          <w:b/>
          <w:i/>
          <w:sz w:val="18"/>
          <w:szCs w:val="18"/>
        </w:rPr>
        <w:t xml:space="preserve"> Y TERCERO DE LA RESOLUCIÓN NO. 20223040001825 DEL 14 DE ENERO DE 2022, PARA AUMENTAR CUPOS DE BENEFICIOS DE TARIFAS DIFERENCIALES EN LAS ESTACIONES DE PEAJE TRAPICHE</w:t>
      </w:r>
      <w:r w:rsidRPr="00D20C9D">
        <w:rPr>
          <w:rFonts w:ascii="Work Sans" w:eastAsia="Aria narrow" w:hAnsi="Work Sans" w:cs="Aria narrow"/>
          <w:b/>
          <w:i/>
          <w:sz w:val="18"/>
          <w:szCs w:val="18"/>
        </w:rPr>
        <w:t>, CABILDO</w:t>
      </w:r>
      <w:r w:rsidR="00810DBA" w:rsidRPr="00D20C9D">
        <w:rPr>
          <w:rFonts w:ascii="Work Sans" w:eastAsia="Aria narrow" w:hAnsi="Work Sans" w:cs="Aria narrow"/>
          <w:b/>
          <w:i/>
          <w:sz w:val="18"/>
          <w:szCs w:val="18"/>
        </w:rPr>
        <w:t>, CISNEROS</w:t>
      </w:r>
      <w:r w:rsidRPr="00D20C9D">
        <w:rPr>
          <w:rFonts w:ascii="Work Sans" w:eastAsia="Aria narrow" w:hAnsi="Work Sans" w:cs="Aria narrow"/>
          <w:b/>
          <w:i/>
          <w:sz w:val="18"/>
          <w:szCs w:val="18"/>
        </w:rPr>
        <w:t xml:space="preserve"> PANDEQUESO</w:t>
      </w:r>
      <w:r w:rsidR="00810DBA" w:rsidRPr="00D20C9D">
        <w:rPr>
          <w:rFonts w:ascii="Work Sans" w:eastAsia="Aria narrow" w:hAnsi="Work Sans" w:cs="Aria narrow"/>
          <w:b/>
          <w:i/>
          <w:sz w:val="18"/>
          <w:szCs w:val="18"/>
        </w:rPr>
        <w:t xml:space="preserve"> Y ESTABLECER UNA NUEVA CATEGORÍA DIFERENCIAL EN EL PEAJE PANDEQUESO.</w:t>
      </w:r>
      <w:r w:rsidR="00CB5E65" w:rsidRPr="00D20C9D">
        <w:rPr>
          <w:rFonts w:ascii="Work Sans" w:eastAsia="Aria narrow" w:hAnsi="Work Sans" w:cs="Aria narrow"/>
          <w:b/>
          <w:i/>
          <w:sz w:val="18"/>
          <w:szCs w:val="18"/>
        </w:rPr>
        <w:t xml:space="preserve"> </w:t>
      </w:r>
      <w:bookmarkEnd w:id="6"/>
    </w:p>
    <w:p w14:paraId="2480952D" w14:textId="1820D1CF" w:rsidR="00A25EC5" w:rsidRPr="00D20C9D" w:rsidRDefault="00A25EC5" w:rsidP="00A25EC5">
      <w:pPr>
        <w:tabs>
          <w:tab w:val="left" w:pos="284"/>
          <w:tab w:val="left" w:pos="426"/>
        </w:tabs>
        <w:suppressAutoHyphens w:val="0"/>
        <w:autoSpaceDN/>
        <w:contextualSpacing/>
        <w:jc w:val="both"/>
        <w:textAlignment w:val="auto"/>
        <w:rPr>
          <w:rFonts w:ascii="Work Sans" w:eastAsia="Aria narrow" w:hAnsi="Work Sans" w:cs="Aria narrow"/>
          <w:i/>
          <w:sz w:val="18"/>
          <w:szCs w:val="18"/>
        </w:rPr>
      </w:pPr>
    </w:p>
    <w:p w14:paraId="5CA419C7" w14:textId="34690451" w:rsidR="00783749" w:rsidRPr="00D20C9D" w:rsidRDefault="00783749" w:rsidP="00783749">
      <w:pPr>
        <w:pStyle w:val="Prrafodelista"/>
        <w:numPr>
          <w:ilvl w:val="0"/>
          <w:numId w:val="31"/>
        </w:numPr>
        <w:suppressAutoHyphens w:val="0"/>
        <w:autoSpaceDN/>
        <w:spacing w:line="276" w:lineRule="auto"/>
        <w:contextualSpacing/>
        <w:jc w:val="both"/>
        <w:textAlignment w:val="auto"/>
        <w:rPr>
          <w:rFonts w:ascii="Work Sans" w:eastAsia="Aria narrow" w:hAnsi="Work Sans" w:cs="Aria narrow"/>
          <w:i/>
          <w:sz w:val="18"/>
          <w:szCs w:val="18"/>
        </w:rPr>
      </w:pPr>
      <w:r w:rsidRPr="00D20C9D">
        <w:rPr>
          <w:rFonts w:ascii="Work Sans" w:eastAsia="Aria narrow" w:hAnsi="Work Sans" w:cs="Aria narrow"/>
          <w:i/>
          <w:sz w:val="18"/>
          <w:szCs w:val="18"/>
        </w:rPr>
        <w:t>Modificar el Artículo 1 de la Resolución 20223040001825 del 14 de enero de 2022 en el sentido de:</w:t>
      </w:r>
    </w:p>
    <w:p w14:paraId="1E7DE181" w14:textId="77777777" w:rsidR="00783749" w:rsidRPr="00D20C9D" w:rsidRDefault="00783749" w:rsidP="00783749">
      <w:pPr>
        <w:widowControl/>
        <w:suppressAutoHyphens w:val="0"/>
        <w:autoSpaceDN/>
        <w:spacing w:line="276" w:lineRule="auto"/>
        <w:ind w:left="720"/>
        <w:contextualSpacing/>
        <w:jc w:val="both"/>
        <w:textAlignment w:val="auto"/>
        <w:rPr>
          <w:rFonts w:ascii="Work Sans" w:eastAsia="Aria narrow" w:hAnsi="Work Sans" w:cs="Aria narrow"/>
          <w:i/>
          <w:sz w:val="18"/>
          <w:szCs w:val="18"/>
        </w:rPr>
      </w:pPr>
    </w:p>
    <w:p w14:paraId="5E40CF27" w14:textId="77777777" w:rsidR="00783749" w:rsidRPr="00D20C9D" w:rsidRDefault="00783749" w:rsidP="00783749">
      <w:pPr>
        <w:pStyle w:val="Prrafodelista"/>
        <w:numPr>
          <w:ilvl w:val="0"/>
          <w:numId w:val="32"/>
        </w:numPr>
        <w:suppressAutoHyphens w:val="0"/>
        <w:autoSpaceDN/>
        <w:spacing w:line="276" w:lineRule="auto"/>
        <w:contextualSpacing/>
        <w:jc w:val="both"/>
        <w:textAlignment w:val="auto"/>
        <w:rPr>
          <w:rFonts w:ascii="Work Sans" w:eastAsia="Aria narrow" w:hAnsi="Work Sans" w:cs="Aria narrow"/>
          <w:i/>
          <w:sz w:val="18"/>
          <w:szCs w:val="18"/>
        </w:rPr>
      </w:pPr>
      <w:bookmarkStart w:id="7" w:name="_Hlk123553085"/>
      <w:bookmarkStart w:id="8" w:name="_Hlk123552876"/>
      <w:r w:rsidRPr="00D20C9D">
        <w:rPr>
          <w:rFonts w:ascii="Work Sans" w:eastAsia="Aria narrow" w:hAnsi="Work Sans" w:cs="Aria narrow"/>
          <w:i/>
          <w:sz w:val="18"/>
          <w:szCs w:val="18"/>
        </w:rPr>
        <w:t>Aumentar en 600 cupos los 4400 beneficios de tarifa diferencial previstos en la Resolución 20223040001825 del 14 de enero de 2022, para la estación de peaje Trapiche y su caseta de control Cabildo en las Categorías IE y IIE:</w:t>
      </w:r>
    </w:p>
    <w:p w14:paraId="7757FB55" w14:textId="77777777" w:rsidR="00783749" w:rsidRPr="00D20C9D" w:rsidRDefault="00783749" w:rsidP="00783749">
      <w:pPr>
        <w:pStyle w:val="Prrafodelista"/>
        <w:suppressAutoHyphens w:val="0"/>
        <w:autoSpaceDN/>
        <w:spacing w:line="276" w:lineRule="auto"/>
        <w:ind w:left="720"/>
        <w:contextualSpacing/>
        <w:jc w:val="both"/>
        <w:textAlignment w:val="auto"/>
        <w:rPr>
          <w:rFonts w:ascii="Work Sans" w:eastAsia="Aria narrow" w:hAnsi="Work Sans" w:cs="Aria narrow"/>
          <w:i/>
          <w:sz w:val="18"/>
          <w:szCs w:val="18"/>
        </w:rPr>
      </w:pPr>
    </w:p>
    <w:p w14:paraId="0551E8DD" w14:textId="77777777" w:rsidR="00783749" w:rsidRPr="00D20C9D" w:rsidRDefault="00783749" w:rsidP="00783749">
      <w:pPr>
        <w:pStyle w:val="Prrafodelista"/>
        <w:numPr>
          <w:ilvl w:val="0"/>
          <w:numId w:val="32"/>
        </w:numPr>
        <w:suppressAutoHyphens w:val="0"/>
        <w:autoSpaceDN/>
        <w:spacing w:line="276" w:lineRule="auto"/>
        <w:contextualSpacing/>
        <w:jc w:val="both"/>
        <w:textAlignment w:val="auto"/>
        <w:rPr>
          <w:rFonts w:ascii="Work Sans" w:eastAsia="Aria narrow" w:hAnsi="Work Sans" w:cs="Aria narrow"/>
          <w:i/>
          <w:sz w:val="18"/>
          <w:szCs w:val="18"/>
        </w:rPr>
      </w:pPr>
      <w:r w:rsidRPr="00D20C9D">
        <w:rPr>
          <w:rFonts w:ascii="Work Sans" w:eastAsia="Aria narrow" w:hAnsi="Work Sans" w:cs="Aria narrow"/>
          <w:i/>
          <w:sz w:val="18"/>
          <w:szCs w:val="18"/>
        </w:rPr>
        <w:t xml:space="preserve">Establecer la tarifa diferencial para las Categorías III, IV y V para las estaciones de peaje Trapiche y Cabildo, pertenecientes al proyecto de asociación público-privada de iniciativa privada denominado Vías del </w:t>
      </w:r>
      <w:proofErr w:type="spellStart"/>
      <w:r w:rsidRPr="00D20C9D">
        <w:rPr>
          <w:rFonts w:ascii="Work Sans" w:eastAsia="Aria narrow" w:hAnsi="Work Sans" w:cs="Aria narrow"/>
          <w:i/>
          <w:sz w:val="18"/>
          <w:szCs w:val="18"/>
        </w:rPr>
        <w:t>Nus</w:t>
      </w:r>
      <w:proofErr w:type="spellEnd"/>
      <w:r w:rsidRPr="00D20C9D">
        <w:rPr>
          <w:rFonts w:ascii="Work Sans" w:eastAsia="Aria narrow" w:hAnsi="Work Sans" w:cs="Aria narrow"/>
          <w:i/>
          <w:sz w:val="18"/>
          <w:szCs w:val="18"/>
        </w:rPr>
        <w:t xml:space="preserve"> (</w:t>
      </w:r>
      <w:proofErr w:type="spellStart"/>
      <w:r w:rsidRPr="00D20C9D">
        <w:rPr>
          <w:rFonts w:ascii="Work Sans" w:eastAsia="Aria narrow" w:hAnsi="Work Sans" w:cs="Aria narrow"/>
          <w:i/>
          <w:sz w:val="18"/>
          <w:szCs w:val="18"/>
        </w:rPr>
        <w:t>Vinus</w:t>
      </w:r>
      <w:proofErr w:type="spellEnd"/>
      <w:r w:rsidRPr="00D20C9D">
        <w:rPr>
          <w:rFonts w:ascii="Work Sans" w:eastAsia="Aria narrow" w:hAnsi="Work Sans" w:cs="Aria narrow"/>
          <w:i/>
          <w:sz w:val="18"/>
          <w:szCs w:val="18"/>
        </w:rPr>
        <w:t>).</w:t>
      </w:r>
    </w:p>
    <w:p w14:paraId="325F18DD" w14:textId="77777777" w:rsidR="00783749" w:rsidRPr="00D20C9D" w:rsidRDefault="00783749" w:rsidP="00783749">
      <w:pPr>
        <w:pStyle w:val="Prrafodelista"/>
        <w:suppressAutoHyphens w:val="0"/>
        <w:autoSpaceDN/>
        <w:spacing w:line="276" w:lineRule="auto"/>
        <w:ind w:left="720"/>
        <w:contextualSpacing/>
        <w:jc w:val="both"/>
        <w:textAlignment w:val="auto"/>
        <w:rPr>
          <w:rFonts w:ascii="Work Sans" w:eastAsia="Aria narrow" w:hAnsi="Work Sans" w:cs="Aria narrow"/>
          <w:i/>
          <w:sz w:val="18"/>
          <w:szCs w:val="18"/>
        </w:rPr>
      </w:pPr>
    </w:p>
    <w:p w14:paraId="0549A111" w14:textId="77777777" w:rsidR="00783749" w:rsidRPr="00D20C9D" w:rsidRDefault="00783749" w:rsidP="00783749">
      <w:pPr>
        <w:pStyle w:val="Prrafodelista"/>
        <w:numPr>
          <w:ilvl w:val="0"/>
          <w:numId w:val="32"/>
        </w:numPr>
        <w:suppressAutoHyphens w:val="0"/>
        <w:autoSpaceDN/>
        <w:spacing w:line="276" w:lineRule="auto"/>
        <w:contextualSpacing/>
        <w:jc w:val="both"/>
        <w:textAlignment w:val="auto"/>
        <w:rPr>
          <w:rFonts w:ascii="Work Sans" w:eastAsia="Aria narrow" w:hAnsi="Work Sans" w:cs="Aria narrow"/>
          <w:i/>
          <w:sz w:val="18"/>
          <w:szCs w:val="18"/>
        </w:rPr>
      </w:pPr>
      <w:r w:rsidRPr="00D20C9D">
        <w:rPr>
          <w:rFonts w:ascii="Work Sans" w:eastAsia="Aria narrow" w:hAnsi="Work Sans" w:cs="Aria narrow"/>
          <w:i/>
          <w:sz w:val="18"/>
          <w:szCs w:val="18"/>
        </w:rPr>
        <w:t>Establecer una nueva categoría diferencial en el peaje Pandequeso, incluyendo 200 cupos adicionales a los establecidos en la Resolución No. No. 20223040001825 del 14 de enero de 2022 con una nueva tarifa, para Categorías IE1 y IIE1.</w:t>
      </w:r>
    </w:p>
    <w:p w14:paraId="74B4C74A" w14:textId="77777777" w:rsidR="00783749" w:rsidRPr="00D20C9D" w:rsidRDefault="00783749" w:rsidP="00783749">
      <w:pPr>
        <w:widowControl/>
        <w:suppressAutoHyphens w:val="0"/>
        <w:autoSpaceDN/>
        <w:ind w:left="720"/>
        <w:contextualSpacing/>
        <w:textAlignment w:val="auto"/>
        <w:rPr>
          <w:rFonts w:ascii="Work Sans" w:eastAsia="Aria narrow" w:hAnsi="Work Sans" w:cs="Aria narrow"/>
          <w:i/>
          <w:sz w:val="18"/>
          <w:szCs w:val="18"/>
          <w:lang w:bidi="ar-SA"/>
        </w:rPr>
      </w:pPr>
    </w:p>
    <w:p w14:paraId="564E51F9" w14:textId="77777777" w:rsidR="00783749" w:rsidRPr="00D20C9D" w:rsidRDefault="00783749" w:rsidP="00783749">
      <w:pPr>
        <w:widowControl/>
        <w:suppressAutoHyphens w:val="0"/>
        <w:autoSpaceDN/>
        <w:ind w:left="708"/>
        <w:jc w:val="both"/>
        <w:textAlignment w:val="auto"/>
        <w:rPr>
          <w:rFonts w:ascii="Work Sans" w:eastAsia="Aria narrow" w:hAnsi="Work Sans" w:cs="Aria narrow"/>
          <w:i/>
          <w:sz w:val="18"/>
          <w:szCs w:val="18"/>
          <w:lang w:bidi="ar-SA"/>
        </w:rPr>
      </w:pPr>
      <w:r w:rsidRPr="00D20C9D">
        <w:rPr>
          <w:rFonts w:ascii="Work Sans" w:eastAsia="Aria narrow" w:hAnsi="Work Sans" w:cs="Aria narrow"/>
          <w:i/>
          <w:sz w:val="18"/>
          <w:szCs w:val="18"/>
          <w:lang w:bidi="ar-SA"/>
        </w:rPr>
        <w:lastRenderedPageBreak/>
        <w:t>Quedando de la siguiente manera:</w:t>
      </w:r>
    </w:p>
    <w:p w14:paraId="15ABB379" w14:textId="77777777" w:rsidR="00783749" w:rsidRPr="00D20C9D" w:rsidRDefault="00783749" w:rsidP="00783749">
      <w:pPr>
        <w:ind w:left="720"/>
        <w:jc w:val="both"/>
        <w:rPr>
          <w:rFonts w:ascii="Work Sans" w:eastAsia="Aria narrow" w:hAnsi="Work Sans" w:cs="Aria narrow"/>
          <w:b/>
          <w:bCs/>
          <w:i/>
          <w:sz w:val="18"/>
          <w:szCs w:val="18"/>
          <w:lang w:bidi="ar-SA"/>
        </w:rPr>
      </w:pPr>
    </w:p>
    <w:p w14:paraId="7710DFA7" w14:textId="77777777" w:rsidR="00783749" w:rsidRPr="00D20C9D" w:rsidRDefault="00783749" w:rsidP="00B35387">
      <w:pPr>
        <w:widowControl/>
        <w:suppressAutoHyphens w:val="0"/>
        <w:autoSpaceDN/>
        <w:ind w:left="708"/>
        <w:jc w:val="both"/>
        <w:textAlignment w:val="auto"/>
        <w:rPr>
          <w:rFonts w:ascii="Work Sans" w:eastAsia="Aria narrow" w:hAnsi="Work Sans" w:cs="Aria narrow"/>
          <w:i/>
          <w:sz w:val="18"/>
          <w:szCs w:val="18"/>
          <w:lang w:bidi="ar-SA"/>
        </w:rPr>
      </w:pPr>
      <w:r w:rsidRPr="00D20C9D">
        <w:rPr>
          <w:rFonts w:ascii="Work Sans" w:eastAsia="Aria narrow" w:hAnsi="Work Sans" w:cs="Aria narrow"/>
          <w:b/>
          <w:bCs/>
          <w:i/>
          <w:sz w:val="18"/>
          <w:szCs w:val="18"/>
          <w:lang w:bidi="ar-SA"/>
        </w:rPr>
        <w:t>ARTÍCULO 1.-</w:t>
      </w:r>
      <w:r w:rsidRPr="00D20C9D">
        <w:rPr>
          <w:rFonts w:ascii="Work Sans" w:eastAsia="Aria narrow" w:hAnsi="Work Sans" w:cs="Aria narrow"/>
          <w:i/>
          <w:sz w:val="18"/>
          <w:szCs w:val="18"/>
          <w:lang w:bidi="ar-SA"/>
        </w:rPr>
        <w:t xml:space="preserve"> Modificar el artículo primero (1) de la Resolución No. 20223040001825 del 14 de enero de 2022, el cual quedará de la siguiente manera:</w:t>
      </w:r>
    </w:p>
    <w:p w14:paraId="5D60FA6F" w14:textId="77777777" w:rsidR="00783749" w:rsidRPr="00D20C9D" w:rsidRDefault="00783749" w:rsidP="00B35387">
      <w:pPr>
        <w:widowControl/>
        <w:suppressAutoHyphens w:val="0"/>
        <w:autoSpaceDN/>
        <w:ind w:left="708"/>
        <w:jc w:val="both"/>
        <w:textAlignment w:val="auto"/>
        <w:rPr>
          <w:rFonts w:ascii="Work Sans" w:eastAsia="Aria narrow" w:hAnsi="Work Sans" w:cs="Aria narrow"/>
          <w:i/>
          <w:sz w:val="18"/>
          <w:szCs w:val="18"/>
          <w:lang w:bidi="ar-SA"/>
        </w:rPr>
      </w:pPr>
    </w:p>
    <w:p w14:paraId="6C745C66" w14:textId="77777777" w:rsidR="00783749" w:rsidRPr="00D20C9D" w:rsidRDefault="00783749" w:rsidP="00B35387">
      <w:pPr>
        <w:widowControl/>
        <w:suppressAutoHyphens w:val="0"/>
        <w:autoSpaceDN/>
        <w:ind w:left="708"/>
        <w:jc w:val="both"/>
        <w:textAlignment w:val="auto"/>
        <w:rPr>
          <w:rFonts w:ascii="Work Sans" w:eastAsia="Aria narrow" w:hAnsi="Work Sans" w:cs="Aria narrow"/>
          <w:i/>
          <w:sz w:val="18"/>
          <w:szCs w:val="18"/>
          <w:lang w:bidi="ar-SA"/>
        </w:rPr>
      </w:pPr>
      <w:r w:rsidRPr="00D20C9D">
        <w:rPr>
          <w:rFonts w:ascii="Work Sans" w:eastAsia="Aria narrow" w:hAnsi="Work Sans" w:cs="Aria narrow"/>
          <w:b/>
          <w:bCs/>
          <w:i/>
          <w:sz w:val="18"/>
          <w:szCs w:val="18"/>
          <w:lang w:bidi="ar-SA"/>
        </w:rPr>
        <w:t>- ARTÍCULO 1.-</w:t>
      </w:r>
      <w:r w:rsidRPr="00D20C9D">
        <w:rPr>
          <w:rFonts w:ascii="Work Sans" w:eastAsia="Aria narrow" w:hAnsi="Work Sans" w:cs="Aria narrow"/>
          <w:i/>
          <w:sz w:val="18"/>
          <w:szCs w:val="18"/>
          <w:lang w:bidi="ar-SA"/>
        </w:rPr>
        <w:t xml:space="preserve"> Establecer las siguientes tarifas diferenciales en las estaciones de peaje denominadas Trapiche, su caseta de control Cabildo y Pandequeso pertenecientes al proyecto de asociación </w:t>
      </w:r>
      <w:proofErr w:type="gramStart"/>
      <w:r w:rsidRPr="00D20C9D">
        <w:rPr>
          <w:rFonts w:ascii="Work Sans" w:eastAsia="Aria narrow" w:hAnsi="Work Sans" w:cs="Aria narrow"/>
          <w:i/>
          <w:sz w:val="18"/>
          <w:szCs w:val="18"/>
          <w:lang w:bidi="ar-SA"/>
        </w:rPr>
        <w:t>público privada</w:t>
      </w:r>
      <w:proofErr w:type="gramEnd"/>
      <w:r w:rsidRPr="00D20C9D">
        <w:rPr>
          <w:rFonts w:ascii="Work Sans" w:eastAsia="Aria narrow" w:hAnsi="Work Sans" w:cs="Aria narrow"/>
          <w:i/>
          <w:sz w:val="18"/>
          <w:szCs w:val="18"/>
          <w:lang w:bidi="ar-SA"/>
        </w:rPr>
        <w:t xml:space="preserve"> de iniciativa privada denominado Vías del </w:t>
      </w:r>
      <w:proofErr w:type="spellStart"/>
      <w:r w:rsidRPr="00D20C9D">
        <w:rPr>
          <w:rFonts w:ascii="Work Sans" w:eastAsia="Aria narrow" w:hAnsi="Work Sans" w:cs="Aria narrow"/>
          <w:i/>
          <w:sz w:val="18"/>
          <w:szCs w:val="18"/>
          <w:lang w:bidi="ar-SA"/>
        </w:rPr>
        <w:t>Nus</w:t>
      </w:r>
      <w:proofErr w:type="spellEnd"/>
      <w:r w:rsidRPr="00D20C9D">
        <w:rPr>
          <w:rFonts w:ascii="Work Sans" w:eastAsia="Aria narrow" w:hAnsi="Work Sans" w:cs="Aria narrow"/>
          <w:i/>
          <w:sz w:val="18"/>
          <w:szCs w:val="18"/>
          <w:lang w:bidi="ar-SA"/>
        </w:rPr>
        <w:t xml:space="preserve"> (</w:t>
      </w:r>
      <w:proofErr w:type="spellStart"/>
      <w:r w:rsidRPr="00D20C9D">
        <w:rPr>
          <w:rFonts w:ascii="Work Sans" w:eastAsia="Aria narrow" w:hAnsi="Work Sans" w:cs="Aria narrow"/>
          <w:i/>
          <w:sz w:val="18"/>
          <w:szCs w:val="18"/>
          <w:lang w:bidi="ar-SA"/>
        </w:rPr>
        <w:t>Vinus</w:t>
      </w:r>
      <w:proofErr w:type="spellEnd"/>
      <w:r w:rsidRPr="00D20C9D">
        <w:rPr>
          <w:rFonts w:ascii="Work Sans" w:eastAsia="Aria narrow" w:hAnsi="Work Sans" w:cs="Aria narrow"/>
          <w:i/>
          <w:sz w:val="18"/>
          <w:szCs w:val="18"/>
          <w:lang w:bidi="ar-SA"/>
        </w:rPr>
        <w:t>), así:</w:t>
      </w:r>
    </w:p>
    <w:p w14:paraId="47099A5C" w14:textId="77777777" w:rsidR="00783749" w:rsidRPr="00D20C9D" w:rsidRDefault="00783749" w:rsidP="00B35387">
      <w:pPr>
        <w:widowControl/>
        <w:suppressAutoHyphens w:val="0"/>
        <w:autoSpaceDN/>
        <w:ind w:left="708"/>
        <w:jc w:val="both"/>
        <w:textAlignment w:val="auto"/>
        <w:rPr>
          <w:rFonts w:ascii="Arial Narrow" w:hAnsi="Arial Narrow" w:cs="Arial"/>
          <w:b/>
          <w:bCs/>
          <w:i/>
          <w:kern w:val="0"/>
          <w:sz w:val="22"/>
          <w:szCs w:val="22"/>
          <w:lang w:val="es-CO" w:eastAsia="es-ES" w:bidi="ar-SA"/>
        </w:rPr>
      </w:pPr>
    </w:p>
    <w:tbl>
      <w:tblPr>
        <w:tblW w:w="68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
        <w:gridCol w:w="2387"/>
        <w:gridCol w:w="10"/>
        <w:gridCol w:w="2119"/>
        <w:gridCol w:w="1337"/>
        <w:gridCol w:w="8"/>
      </w:tblGrid>
      <w:tr w:rsidR="00783749" w:rsidRPr="00D20C9D" w14:paraId="2C5ADD19" w14:textId="77777777" w:rsidTr="00B35387">
        <w:trPr>
          <w:trHeight w:val="488"/>
          <w:tblHeader/>
          <w:jc w:val="center"/>
        </w:trPr>
        <w:tc>
          <w:tcPr>
            <w:tcW w:w="681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28C518F3" w14:textId="77777777" w:rsidR="00783749" w:rsidRPr="00D20C9D" w:rsidRDefault="00783749" w:rsidP="00783749">
            <w:pPr>
              <w:widowControl/>
              <w:suppressAutoHyphens w:val="0"/>
              <w:autoSpaceDN/>
              <w:jc w:val="center"/>
              <w:textAlignment w:val="auto"/>
              <w:rPr>
                <w:rFonts w:ascii="Work Sans" w:hAnsi="Work Sans" w:cs="Times New Roman"/>
                <w:b/>
                <w:i/>
                <w:kern w:val="0"/>
                <w:sz w:val="18"/>
                <w:szCs w:val="18"/>
                <w:lang w:val="es-CO" w:eastAsia="es-CO" w:bidi="ar-SA"/>
              </w:rPr>
            </w:pPr>
            <w:r w:rsidRPr="00D20C9D">
              <w:rPr>
                <w:rFonts w:ascii="Work Sans" w:hAnsi="Work Sans" w:cs="Times New Roman"/>
                <w:b/>
                <w:i/>
                <w:kern w:val="0"/>
                <w:sz w:val="18"/>
                <w:szCs w:val="18"/>
                <w:lang w:val="es-CO" w:eastAsia="es-CO" w:bidi="ar-SA"/>
              </w:rPr>
              <w:t>PEAJES TRAPICHE Y CABILDO</w:t>
            </w:r>
          </w:p>
        </w:tc>
      </w:tr>
      <w:tr w:rsidR="00783749" w:rsidRPr="00D20C9D" w14:paraId="4595473B" w14:textId="77777777" w:rsidTr="00B35387">
        <w:trPr>
          <w:trHeight w:val="488"/>
          <w:tblHeader/>
          <w:jc w:val="center"/>
        </w:trPr>
        <w:tc>
          <w:tcPr>
            <w:tcW w:w="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34E0D21D"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b/>
                <w:i/>
                <w:kern w:val="0"/>
                <w:sz w:val="18"/>
                <w:szCs w:val="18"/>
                <w:lang w:val="es-CO" w:eastAsia="es-CO" w:bidi="ar-SA"/>
              </w:rPr>
              <w:t>Categoría</w:t>
            </w:r>
            <w:r w:rsidRPr="00D20C9D">
              <w:rPr>
                <w:rFonts w:ascii="Work Sans" w:hAnsi="Work Sans" w:cs="Times New Roman"/>
                <w:i/>
                <w:kern w:val="0"/>
                <w:sz w:val="18"/>
                <w:szCs w:val="18"/>
                <w:lang w:val="es-CO" w:eastAsia="es-CO" w:bidi="ar-SA"/>
              </w:rPr>
              <w:t> </w:t>
            </w:r>
          </w:p>
        </w:tc>
        <w:tc>
          <w:tcPr>
            <w:tcW w:w="24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2FE967B2"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b/>
                <w:i/>
                <w:kern w:val="0"/>
                <w:sz w:val="18"/>
                <w:szCs w:val="18"/>
                <w:lang w:val="es-CO" w:eastAsia="es-CO" w:bidi="ar-SA"/>
              </w:rPr>
              <w:t>Descripción</w:t>
            </w:r>
            <w:r w:rsidRPr="00D20C9D">
              <w:rPr>
                <w:rFonts w:ascii="Work Sans" w:hAnsi="Work Sans" w:cs="Times New Roman"/>
                <w:i/>
                <w:kern w:val="0"/>
                <w:sz w:val="18"/>
                <w:szCs w:val="18"/>
                <w:lang w:val="es-CO" w:eastAsia="es-CO" w:bidi="ar-SA"/>
              </w:rPr>
              <w:t> </w:t>
            </w:r>
          </w:p>
        </w:tc>
        <w:tc>
          <w:tcPr>
            <w:tcW w:w="23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283BE43E"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b/>
                <w:i/>
                <w:kern w:val="0"/>
                <w:sz w:val="18"/>
                <w:szCs w:val="18"/>
                <w:lang w:val="es-CO" w:eastAsia="es-CO" w:bidi="ar-SA"/>
              </w:rPr>
              <w:t>TARIFAS (Pesos constantes de 2022– No incluye FOSEVI) </w:t>
            </w:r>
          </w:p>
        </w:tc>
        <w:tc>
          <w:tcPr>
            <w:tcW w:w="16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CAFEA6E" w14:textId="77777777" w:rsidR="00783749" w:rsidRPr="00D20C9D" w:rsidRDefault="00783749" w:rsidP="00783749">
            <w:pPr>
              <w:widowControl/>
              <w:suppressAutoHyphens w:val="0"/>
              <w:autoSpaceDN/>
              <w:jc w:val="center"/>
              <w:textAlignment w:val="auto"/>
              <w:rPr>
                <w:rFonts w:ascii="Work Sans" w:hAnsi="Work Sans" w:cs="Times New Roman"/>
                <w:b/>
                <w:i/>
                <w:kern w:val="0"/>
                <w:sz w:val="18"/>
                <w:szCs w:val="18"/>
                <w:lang w:val="es-CO" w:eastAsia="es-CO" w:bidi="ar-SA"/>
              </w:rPr>
            </w:pPr>
          </w:p>
          <w:p w14:paraId="23C13183" w14:textId="77777777" w:rsidR="00783749" w:rsidRPr="00D20C9D" w:rsidRDefault="00783749" w:rsidP="00783749">
            <w:pPr>
              <w:widowControl/>
              <w:suppressAutoHyphens w:val="0"/>
              <w:autoSpaceDN/>
              <w:jc w:val="center"/>
              <w:textAlignment w:val="auto"/>
              <w:rPr>
                <w:rFonts w:ascii="Work Sans" w:hAnsi="Work Sans" w:cs="Times New Roman"/>
                <w:b/>
                <w:i/>
                <w:kern w:val="0"/>
                <w:sz w:val="18"/>
                <w:szCs w:val="18"/>
                <w:lang w:val="es-CO" w:eastAsia="es-CO" w:bidi="ar-SA"/>
              </w:rPr>
            </w:pPr>
            <w:r w:rsidRPr="00D20C9D">
              <w:rPr>
                <w:rFonts w:ascii="Work Sans" w:hAnsi="Work Sans" w:cs="Times New Roman"/>
                <w:b/>
                <w:i/>
                <w:kern w:val="0"/>
                <w:sz w:val="18"/>
                <w:szCs w:val="18"/>
                <w:lang w:val="es-CO" w:eastAsia="es-CO" w:bidi="ar-SA"/>
              </w:rPr>
              <w:t>Cupos</w:t>
            </w:r>
          </w:p>
        </w:tc>
      </w:tr>
      <w:tr w:rsidR="00783749" w:rsidRPr="00D20C9D" w14:paraId="32D4AB8D" w14:textId="77777777" w:rsidTr="00B35387">
        <w:trPr>
          <w:trHeight w:val="394"/>
          <w:jc w:val="center"/>
        </w:trPr>
        <w:tc>
          <w:tcPr>
            <w:tcW w:w="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ADA77B5"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 E </w:t>
            </w:r>
          </w:p>
        </w:tc>
        <w:tc>
          <w:tcPr>
            <w:tcW w:w="248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2F02FD"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Automóviles, camperos, camionetas y microbuses con ejes de llanta sencilla. </w:t>
            </w:r>
          </w:p>
        </w:tc>
        <w:tc>
          <w:tcPr>
            <w:tcW w:w="23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8929280"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$ 2.500 </w:t>
            </w:r>
          </w:p>
        </w:tc>
        <w:tc>
          <w:tcPr>
            <w:tcW w:w="1651" w:type="dxa"/>
            <w:gridSpan w:val="2"/>
            <w:vMerge w:val="restart"/>
            <w:tcBorders>
              <w:top w:val="single" w:sz="6" w:space="0" w:color="000000" w:themeColor="text1"/>
              <w:left w:val="single" w:sz="6" w:space="0" w:color="000000" w:themeColor="text1"/>
              <w:right w:val="single" w:sz="6" w:space="0" w:color="000000" w:themeColor="text1"/>
            </w:tcBorders>
          </w:tcPr>
          <w:p w14:paraId="2A0B3C9A"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p w14:paraId="0C209C6A"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p w14:paraId="5A1D5863"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5.000</w:t>
            </w:r>
          </w:p>
        </w:tc>
      </w:tr>
      <w:tr w:rsidR="00783749" w:rsidRPr="00D20C9D" w14:paraId="1773B38B" w14:textId="77777777" w:rsidTr="00B35387">
        <w:trPr>
          <w:trHeight w:val="336"/>
          <w:jc w:val="center"/>
        </w:trPr>
        <w:tc>
          <w:tcPr>
            <w:tcW w:w="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3C6150B"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II E </w:t>
            </w:r>
          </w:p>
        </w:tc>
        <w:tc>
          <w:tcPr>
            <w:tcW w:w="248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221227"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Buses, busetas, Microbuses con eje trasero de doble llanta. </w:t>
            </w:r>
          </w:p>
        </w:tc>
        <w:tc>
          <w:tcPr>
            <w:tcW w:w="238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1F1CC4"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$ 2.500 </w:t>
            </w:r>
          </w:p>
        </w:tc>
        <w:tc>
          <w:tcPr>
            <w:tcW w:w="1651" w:type="dxa"/>
            <w:gridSpan w:val="2"/>
            <w:vMerge/>
          </w:tcPr>
          <w:p w14:paraId="2B9F4054"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tc>
      </w:tr>
      <w:tr w:rsidR="00783749" w:rsidRPr="00D20C9D" w14:paraId="6D23836A" w14:textId="77777777" w:rsidTr="00B35387">
        <w:trPr>
          <w:gridAfter w:val="1"/>
          <w:wAfter w:w="9" w:type="dxa"/>
          <w:trHeight w:val="460"/>
          <w:jc w:val="center"/>
        </w:trPr>
        <w:tc>
          <w:tcPr>
            <w:tcW w:w="295" w:type="dxa"/>
            <w:tcBorders>
              <w:top w:val="single" w:sz="4" w:space="0" w:color="auto"/>
              <w:left w:val="single" w:sz="4" w:space="0" w:color="auto"/>
              <w:bottom w:val="single" w:sz="4" w:space="0" w:color="auto"/>
              <w:right w:val="single" w:sz="4" w:space="0" w:color="auto"/>
            </w:tcBorders>
            <w:vAlign w:val="center"/>
            <w:hideMark/>
          </w:tcPr>
          <w:p w14:paraId="4CBB8F3C"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IIIE </w:t>
            </w:r>
          </w:p>
        </w:tc>
        <w:tc>
          <w:tcPr>
            <w:tcW w:w="2491" w:type="dxa"/>
            <w:gridSpan w:val="2"/>
            <w:tcBorders>
              <w:top w:val="single" w:sz="4" w:space="0" w:color="auto"/>
              <w:left w:val="single" w:sz="4" w:space="0" w:color="auto"/>
              <w:bottom w:val="single" w:sz="4" w:space="0" w:color="auto"/>
              <w:right w:val="single" w:sz="4" w:space="0" w:color="auto"/>
            </w:tcBorders>
            <w:hideMark/>
          </w:tcPr>
          <w:p w14:paraId="5272C7AD"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 xml:space="preserve">Camiones pequeños de dos (2) ejes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186315F6" w14:textId="2F62DB4F"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w:t>
            </w:r>
            <w:r w:rsidR="00545B75" w:rsidRPr="00D20C9D">
              <w:rPr>
                <w:rFonts w:ascii="Work Sans" w:hAnsi="Work Sans" w:cs="Times New Roman"/>
                <w:i/>
                <w:kern w:val="0"/>
                <w:sz w:val="18"/>
                <w:szCs w:val="18"/>
                <w:lang w:val="es-CO" w:eastAsia="es-CO" w:bidi="ar-SA"/>
              </w:rPr>
              <w:t xml:space="preserve"> </w:t>
            </w:r>
            <w:r w:rsidRPr="00D20C9D">
              <w:rPr>
                <w:rFonts w:ascii="Work Sans" w:hAnsi="Work Sans" w:cs="Times New Roman"/>
                <w:i/>
                <w:kern w:val="0"/>
                <w:sz w:val="18"/>
                <w:szCs w:val="18"/>
                <w:lang w:val="es-CO" w:eastAsia="es-CO" w:bidi="ar-SA"/>
              </w:rPr>
              <w:t>5</w:t>
            </w:r>
            <w:r w:rsidR="00545B75" w:rsidRPr="00D20C9D">
              <w:rPr>
                <w:rFonts w:ascii="Work Sans" w:hAnsi="Work Sans" w:cs="Times New Roman"/>
                <w:i/>
                <w:kern w:val="0"/>
                <w:sz w:val="18"/>
                <w:szCs w:val="18"/>
                <w:lang w:val="es-CO" w:eastAsia="es-CO" w:bidi="ar-SA"/>
              </w:rPr>
              <w:t>.</w:t>
            </w:r>
            <w:r w:rsidRPr="00D20C9D">
              <w:rPr>
                <w:rFonts w:ascii="Work Sans" w:hAnsi="Work Sans" w:cs="Times New Roman"/>
                <w:i/>
                <w:kern w:val="0"/>
                <w:sz w:val="18"/>
                <w:szCs w:val="18"/>
                <w:lang w:val="es-CO" w:eastAsia="es-CO" w:bidi="ar-SA"/>
              </w:rPr>
              <w:t>880</w:t>
            </w:r>
          </w:p>
        </w:tc>
        <w:tc>
          <w:tcPr>
            <w:tcW w:w="1642" w:type="dxa"/>
            <w:tcBorders>
              <w:top w:val="single" w:sz="4" w:space="0" w:color="auto"/>
              <w:left w:val="single" w:sz="4" w:space="0" w:color="auto"/>
              <w:bottom w:val="single" w:sz="4" w:space="0" w:color="auto"/>
              <w:right w:val="single" w:sz="4" w:space="0" w:color="auto"/>
            </w:tcBorders>
          </w:tcPr>
          <w:p w14:paraId="2C4E373D"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p w14:paraId="4FA9F3D4"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97</w:t>
            </w:r>
          </w:p>
          <w:p w14:paraId="45FBEF98"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tc>
      </w:tr>
      <w:tr w:rsidR="00783749" w:rsidRPr="00D20C9D" w14:paraId="1ECB4EEB" w14:textId="77777777" w:rsidTr="00B35387">
        <w:trPr>
          <w:gridAfter w:val="1"/>
          <w:wAfter w:w="9" w:type="dxa"/>
          <w:trHeight w:val="460"/>
          <w:jc w:val="center"/>
        </w:trPr>
        <w:tc>
          <w:tcPr>
            <w:tcW w:w="295" w:type="dxa"/>
            <w:tcBorders>
              <w:top w:val="single" w:sz="4" w:space="0" w:color="auto"/>
              <w:left w:val="single" w:sz="4" w:space="0" w:color="auto"/>
              <w:bottom w:val="single" w:sz="4" w:space="0" w:color="auto"/>
              <w:right w:val="single" w:sz="4" w:space="0" w:color="auto"/>
            </w:tcBorders>
            <w:vAlign w:val="center"/>
          </w:tcPr>
          <w:p w14:paraId="06757A9D"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IVE </w:t>
            </w:r>
          </w:p>
        </w:tc>
        <w:tc>
          <w:tcPr>
            <w:tcW w:w="2491" w:type="dxa"/>
            <w:gridSpan w:val="2"/>
            <w:tcBorders>
              <w:top w:val="single" w:sz="4" w:space="0" w:color="auto"/>
              <w:left w:val="single" w:sz="4" w:space="0" w:color="auto"/>
              <w:bottom w:val="single" w:sz="4" w:space="0" w:color="auto"/>
              <w:right w:val="single" w:sz="4" w:space="0" w:color="auto"/>
            </w:tcBorders>
          </w:tcPr>
          <w:p w14:paraId="63ED8B4F"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Camiones grandes de dos (2) ejes</w:t>
            </w:r>
          </w:p>
        </w:tc>
        <w:tc>
          <w:tcPr>
            <w:tcW w:w="2376" w:type="dxa"/>
            <w:tcBorders>
              <w:top w:val="single" w:sz="4" w:space="0" w:color="auto"/>
              <w:left w:val="single" w:sz="4" w:space="0" w:color="auto"/>
              <w:bottom w:val="single" w:sz="4" w:space="0" w:color="auto"/>
              <w:right w:val="single" w:sz="4" w:space="0" w:color="auto"/>
            </w:tcBorders>
            <w:vAlign w:val="center"/>
          </w:tcPr>
          <w:p w14:paraId="2B065155" w14:textId="7E8428C2"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w:t>
            </w:r>
            <w:r w:rsidR="00545B75" w:rsidRPr="00D20C9D">
              <w:rPr>
                <w:rFonts w:ascii="Work Sans" w:hAnsi="Work Sans" w:cs="Times New Roman"/>
                <w:i/>
                <w:kern w:val="0"/>
                <w:sz w:val="18"/>
                <w:szCs w:val="18"/>
                <w:lang w:val="es-CO" w:eastAsia="es-CO" w:bidi="ar-SA"/>
              </w:rPr>
              <w:t xml:space="preserve"> </w:t>
            </w:r>
            <w:r w:rsidRPr="00D20C9D">
              <w:rPr>
                <w:rFonts w:ascii="Work Sans" w:hAnsi="Work Sans" w:cs="Times New Roman"/>
                <w:i/>
                <w:kern w:val="0"/>
                <w:sz w:val="18"/>
                <w:szCs w:val="18"/>
                <w:lang w:val="es-CO" w:eastAsia="es-CO" w:bidi="ar-SA"/>
              </w:rPr>
              <w:t>8.610</w:t>
            </w:r>
          </w:p>
        </w:tc>
        <w:tc>
          <w:tcPr>
            <w:tcW w:w="1642" w:type="dxa"/>
            <w:tcBorders>
              <w:top w:val="single" w:sz="4" w:space="0" w:color="auto"/>
              <w:left w:val="single" w:sz="4" w:space="0" w:color="auto"/>
              <w:bottom w:val="single" w:sz="4" w:space="0" w:color="auto"/>
              <w:right w:val="single" w:sz="4" w:space="0" w:color="auto"/>
            </w:tcBorders>
          </w:tcPr>
          <w:p w14:paraId="2C6AF87B"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103</w:t>
            </w:r>
          </w:p>
        </w:tc>
      </w:tr>
      <w:tr w:rsidR="00783749" w:rsidRPr="00D20C9D" w14:paraId="424821D4" w14:textId="77777777" w:rsidTr="00B35387">
        <w:trPr>
          <w:gridAfter w:val="1"/>
          <w:wAfter w:w="9" w:type="dxa"/>
          <w:trHeight w:val="391"/>
          <w:jc w:val="center"/>
        </w:trPr>
        <w:tc>
          <w:tcPr>
            <w:tcW w:w="295" w:type="dxa"/>
            <w:tcBorders>
              <w:top w:val="single" w:sz="4" w:space="0" w:color="auto"/>
              <w:left w:val="single" w:sz="4" w:space="0" w:color="auto"/>
              <w:bottom w:val="single" w:sz="4" w:space="0" w:color="auto"/>
              <w:right w:val="single" w:sz="4" w:space="0" w:color="auto"/>
            </w:tcBorders>
            <w:vAlign w:val="center"/>
            <w:hideMark/>
          </w:tcPr>
          <w:p w14:paraId="789F44BD"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VE </w:t>
            </w:r>
          </w:p>
        </w:tc>
        <w:tc>
          <w:tcPr>
            <w:tcW w:w="2491" w:type="dxa"/>
            <w:gridSpan w:val="2"/>
            <w:tcBorders>
              <w:top w:val="single" w:sz="4" w:space="0" w:color="auto"/>
              <w:left w:val="single" w:sz="4" w:space="0" w:color="auto"/>
              <w:bottom w:val="single" w:sz="4" w:space="0" w:color="auto"/>
              <w:right w:val="single" w:sz="4" w:space="0" w:color="auto"/>
            </w:tcBorders>
            <w:hideMark/>
          </w:tcPr>
          <w:p w14:paraId="111D0FC8"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Camiones grandes de tres y cuatro  (3 y 4) ejes</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2F32EB8" w14:textId="2F1C8A1F"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w:t>
            </w:r>
            <w:r w:rsidR="00545B75" w:rsidRPr="00D20C9D">
              <w:rPr>
                <w:rFonts w:ascii="Work Sans" w:hAnsi="Work Sans" w:cs="Times New Roman"/>
                <w:i/>
                <w:kern w:val="0"/>
                <w:sz w:val="18"/>
                <w:szCs w:val="18"/>
                <w:lang w:val="es-CO" w:eastAsia="es-CO" w:bidi="ar-SA"/>
              </w:rPr>
              <w:t xml:space="preserve"> </w:t>
            </w:r>
            <w:r w:rsidRPr="00D20C9D">
              <w:rPr>
                <w:rFonts w:ascii="Work Sans" w:hAnsi="Work Sans" w:cs="Times New Roman"/>
                <w:i/>
                <w:kern w:val="0"/>
                <w:sz w:val="18"/>
                <w:szCs w:val="18"/>
                <w:lang w:val="es-CO" w:eastAsia="es-CO" w:bidi="ar-SA"/>
              </w:rPr>
              <w:t>15.015</w:t>
            </w:r>
          </w:p>
        </w:tc>
        <w:tc>
          <w:tcPr>
            <w:tcW w:w="1642" w:type="dxa"/>
            <w:tcBorders>
              <w:top w:val="single" w:sz="4" w:space="0" w:color="auto"/>
              <w:left w:val="single" w:sz="4" w:space="0" w:color="auto"/>
              <w:bottom w:val="single" w:sz="4" w:space="0" w:color="auto"/>
              <w:right w:val="single" w:sz="4" w:space="0" w:color="auto"/>
            </w:tcBorders>
          </w:tcPr>
          <w:p w14:paraId="6654121F"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58</w:t>
            </w:r>
          </w:p>
        </w:tc>
      </w:tr>
    </w:tbl>
    <w:p w14:paraId="64469170" w14:textId="77777777" w:rsidR="00783749" w:rsidRPr="00D20C9D" w:rsidRDefault="00783749" w:rsidP="00B35387">
      <w:pPr>
        <w:widowControl/>
        <w:suppressAutoHyphens w:val="0"/>
        <w:autoSpaceDN/>
        <w:ind w:left="708"/>
        <w:jc w:val="both"/>
        <w:textAlignment w:val="auto"/>
        <w:rPr>
          <w:rFonts w:ascii="Arial Narrow" w:hAnsi="Arial Narrow" w:cs="Times New Roman"/>
          <w:i/>
          <w:kern w:val="0"/>
          <w:lang w:val="es-CO" w:eastAsia="es-ES" w:bidi="ar-SA"/>
        </w:rPr>
      </w:pPr>
    </w:p>
    <w:tbl>
      <w:tblPr>
        <w:tblW w:w="67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
        <w:gridCol w:w="2467"/>
        <w:gridCol w:w="2039"/>
        <w:gridCol w:w="1331"/>
      </w:tblGrid>
      <w:tr w:rsidR="00783749" w:rsidRPr="00D20C9D" w14:paraId="617F1C05" w14:textId="77777777" w:rsidTr="00B35387">
        <w:trPr>
          <w:trHeight w:val="551"/>
          <w:jc w:val="center"/>
        </w:trPr>
        <w:tc>
          <w:tcPr>
            <w:tcW w:w="67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02466436" w14:textId="77777777" w:rsidR="00783749" w:rsidRPr="00D20C9D" w:rsidRDefault="00783749" w:rsidP="00783749">
            <w:pPr>
              <w:widowControl/>
              <w:suppressAutoHyphens w:val="0"/>
              <w:autoSpaceDN/>
              <w:jc w:val="center"/>
              <w:textAlignment w:val="auto"/>
              <w:rPr>
                <w:rFonts w:ascii="Work Sans" w:hAnsi="Work Sans" w:cs="Times New Roman"/>
                <w:b/>
                <w:i/>
                <w:kern w:val="0"/>
                <w:sz w:val="18"/>
                <w:szCs w:val="18"/>
                <w:lang w:val="es-CO" w:eastAsia="es-CO" w:bidi="ar-SA"/>
              </w:rPr>
            </w:pPr>
            <w:r w:rsidRPr="00D20C9D">
              <w:rPr>
                <w:rFonts w:ascii="Work Sans" w:hAnsi="Work Sans" w:cs="Times New Roman"/>
                <w:b/>
                <w:i/>
                <w:kern w:val="0"/>
                <w:sz w:val="18"/>
                <w:szCs w:val="18"/>
                <w:lang w:val="es-CO" w:eastAsia="es-CO" w:bidi="ar-SA"/>
              </w:rPr>
              <w:t>PEAJE PANDEQUESO</w:t>
            </w:r>
          </w:p>
        </w:tc>
      </w:tr>
      <w:tr w:rsidR="00783749" w:rsidRPr="00D20C9D" w14:paraId="7E881189" w14:textId="77777777" w:rsidTr="00B35387">
        <w:trPr>
          <w:trHeight w:val="551"/>
          <w:jc w:val="center"/>
        </w:trPr>
        <w:tc>
          <w:tcPr>
            <w:tcW w:w="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6462D2B2"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b/>
                <w:i/>
                <w:kern w:val="0"/>
                <w:sz w:val="18"/>
                <w:szCs w:val="18"/>
                <w:lang w:val="es-CO" w:eastAsia="es-CO" w:bidi="ar-SA"/>
              </w:rPr>
              <w:t>Categoría</w:t>
            </w:r>
            <w:r w:rsidRPr="00D20C9D">
              <w:rPr>
                <w:rFonts w:ascii="Work Sans" w:hAnsi="Work Sans" w:cs="Times New Roman"/>
                <w:i/>
                <w:kern w:val="0"/>
                <w:sz w:val="18"/>
                <w:szCs w:val="18"/>
                <w:lang w:val="es-CO" w:eastAsia="es-CO" w:bidi="ar-SA"/>
              </w:rPr>
              <w:t> </w:t>
            </w:r>
          </w:p>
        </w:tc>
        <w:tc>
          <w:tcPr>
            <w:tcW w:w="26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3E39D034"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b/>
                <w:i/>
                <w:kern w:val="0"/>
                <w:sz w:val="18"/>
                <w:szCs w:val="18"/>
                <w:lang w:val="es-CO" w:eastAsia="es-CO" w:bidi="ar-SA"/>
              </w:rPr>
              <w:t>Descripción</w:t>
            </w:r>
            <w:r w:rsidRPr="00D20C9D">
              <w:rPr>
                <w:rFonts w:ascii="Work Sans" w:hAnsi="Work Sans" w:cs="Times New Roman"/>
                <w:i/>
                <w:kern w:val="0"/>
                <w:sz w:val="18"/>
                <w:szCs w:val="18"/>
                <w:lang w:val="es-CO" w:eastAsia="es-CO" w:bidi="ar-SA"/>
              </w:rPr>
              <w:t> </w:t>
            </w:r>
          </w:p>
        </w:tc>
        <w:tc>
          <w:tcPr>
            <w:tcW w:w="2303"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vAlign w:val="center"/>
            <w:hideMark/>
          </w:tcPr>
          <w:p w14:paraId="4AF5370D"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b/>
                <w:i/>
                <w:kern w:val="0"/>
                <w:sz w:val="18"/>
                <w:szCs w:val="18"/>
                <w:lang w:val="es-CO" w:eastAsia="es-CO" w:bidi="ar-SA"/>
              </w:rPr>
              <w:t>TARIFAS (Pesos constantes de 2022– No incluye FOSEVI) </w:t>
            </w:r>
          </w:p>
        </w:tc>
        <w:tc>
          <w:tcPr>
            <w:tcW w:w="168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3C4DD799" w14:textId="77777777" w:rsidR="00783749" w:rsidRPr="00D20C9D" w:rsidRDefault="00783749" w:rsidP="00783749">
            <w:pPr>
              <w:widowControl/>
              <w:suppressAutoHyphens w:val="0"/>
              <w:autoSpaceDN/>
              <w:jc w:val="center"/>
              <w:textAlignment w:val="auto"/>
              <w:rPr>
                <w:rFonts w:ascii="Work Sans" w:hAnsi="Work Sans" w:cs="Times New Roman"/>
                <w:b/>
                <w:i/>
                <w:kern w:val="0"/>
                <w:sz w:val="18"/>
                <w:szCs w:val="18"/>
                <w:lang w:val="es-CO" w:eastAsia="es-CO" w:bidi="ar-SA"/>
              </w:rPr>
            </w:pPr>
          </w:p>
          <w:p w14:paraId="1154D550" w14:textId="77777777" w:rsidR="00783749" w:rsidRPr="00D20C9D" w:rsidRDefault="00783749" w:rsidP="00783749">
            <w:pPr>
              <w:widowControl/>
              <w:suppressAutoHyphens w:val="0"/>
              <w:autoSpaceDN/>
              <w:jc w:val="center"/>
              <w:textAlignment w:val="auto"/>
              <w:rPr>
                <w:rFonts w:ascii="Work Sans" w:hAnsi="Work Sans" w:cs="Times New Roman"/>
                <w:b/>
                <w:i/>
                <w:kern w:val="0"/>
                <w:sz w:val="18"/>
                <w:szCs w:val="18"/>
                <w:lang w:val="es-CO" w:eastAsia="es-CO" w:bidi="ar-SA"/>
              </w:rPr>
            </w:pPr>
            <w:r w:rsidRPr="00D20C9D">
              <w:rPr>
                <w:rFonts w:ascii="Work Sans" w:hAnsi="Work Sans" w:cs="Times New Roman"/>
                <w:b/>
                <w:i/>
                <w:kern w:val="0"/>
                <w:sz w:val="18"/>
                <w:szCs w:val="18"/>
                <w:lang w:val="es-CO" w:eastAsia="es-CO" w:bidi="ar-SA"/>
              </w:rPr>
              <w:t>Cupos</w:t>
            </w:r>
          </w:p>
        </w:tc>
      </w:tr>
      <w:tr w:rsidR="00783749" w:rsidRPr="00D20C9D" w14:paraId="2EEE19B0" w14:textId="77777777" w:rsidTr="00B35387">
        <w:trPr>
          <w:trHeight w:val="446"/>
          <w:jc w:val="center"/>
        </w:trPr>
        <w:tc>
          <w:tcPr>
            <w:tcW w:w="1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515ACCE"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 E </w:t>
            </w:r>
          </w:p>
        </w:tc>
        <w:tc>
          <w:tcPr>
            <w:tcW w:w="2616" w:type="dxa"/>
            <w:tcBorders>
              <w:top w:val="single" w:sz="6" w:space="0" w:color="000000" w:themeColor="text1"/>
              <w:left w:val="single" w:sz="6" w:space="0" w:color="000000" w:themeColor="text1"/>
              <w:bottom w:val="single" w:sz="6" w:space="0" w:color="000000" w:themeColor="text1"/>
              <w:right w:val="single" w:sz="4" w:space="0" w:color="auto"/>
            </w:tcBorders>
            <w:hideMark/>
          </w:tcPr>
          <w:p w14:paraId="6B93345F"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Automóviles, camperos, camionetas y microbuses con ejes de llanta sencilla. </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94D230A"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$500</w:t>
            </w:r>
          </w:p>
        </w:tc>
        <w:tc>
          <w:tcPr>
            <w:tcW w:w="1686" w:type="dxa"/>
            <w:vMerge w:val="restart"/>
            <w:tcBorders>
              <w:top w:val="single" w:sz="4" w:space="0" w:color="auto"/>
              <w:left w:val="single" w:sz="4" w:space="0" w:color="auto"/>
              <w:bottom w:val="single" w:sz="4" w:space="0" w:color="auto"/>
              <w:right w:val="single" w:sz="4" w:space="0" w:color="auto"/>
            </w:tcBorders>
          </w:tcPr>
          <w:p w14:paraId="6F45FA4A"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p w14:paraId="6A9FE9E8"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p w14:paraId="13DD6165"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300</w:t>
            </w:r>
          </w:p>
        </w:tc>
      </w:tr>
      <w:tr w:rsidR="00783749" w:rsidRPr="00D20C9D" w14:paraId="32D204AD" w14:textId="77777777" w:rsidTr="00B35387">
        <w:trPr>
          <w:trHeight w:val="380"/>
          <w:jc w:val="center"/>
        </w:trPr>
        <w:tc>
          <w:tcPr>
            <w:tcW w:w="1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F5C3F0A"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II E </w:t>
            </w:r>
          </w:p>
        </w:tc>
        <w:tc>
          <w:tcPr>
            <w:tcW w:w="2616" w:type="dxa"/>
            <w:tcBorders>
              <w:top w:val="single" w:sz="6" w:space="0" w:color="000000" w:themeColor="text1"/>
              <w:left w:val="single" w:sz="6" w:space="0" w:color="000000" w:themeColor="text1"/>
              <w:bottom w:val="single" w:sz="6" w:space="0" w:color="000000" w:themeColor="text1"/>
              <w:right w:val="single" w:sz="4" w:space="0" w:color="auto"/>
            </w:tcBorders>
            <w:hideMark/>
          </w:tcPr>
          <w:p w14:paraId="10EB5520"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Buses, busetas, Microbuses con eje trasero de doble llanta. </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F2D7515"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$500</w:t>
            </w:r>
          </w:p>
        </w:tc>
        <w:tc>
          <w:tcPr>
            <w:tcW w:w="1686" w:type="dxa"/>
            <w:vMerge/>
          </w:tcPr>
          <w:p w14:paraId="7DF172E7"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tc>
      </w:tr>
      <w:tr w:rsidR="00783749" w:rsidRPr="00D20C9D" w14:paraId="10170F61" w14:textId="77777777" w:rsidTr="00B35387">
        <w:trPr>
          <w:trHeight w:val="380"/>
          <w:jc w:val="center"/>
        </w:trPr>
        <w:tc>
          <w:tcPr>
            <w:tcW w:w="1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0A24F5"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 E1 </w:t>
            </w:r>
          </w:p>
        </w:tc>
        <w:tc>
          <w:tcPr>
            <w:tcW w:w="2616" w:type="dxa"/>
            <w:tcBorders>
              <w:top w:val="single" w:sz="6" w:space="0" w:color="000000" w:themeColor="text1"/>
              <w:left w:val="single" w:sz="6" w:space="0" w:color="000000" w:themeColor="text1"/>
              <w:bottom w:val="single" w:sz="6" w:space="0" w:color="000000" w:themeColor="text1"/>
              <w:right w:val="single" w:sz="4" w:space="0" w:color="auto"/>
            </w:tcBorders>
          </w:tcPr>
          <w:p w14:paraId="2638A91E"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Automóviles, camperos, camionetas y microbuses con ejes de llanta sencilla. </w:t>
            </w:r>
          </w:p>
        </w:tc>
        <w:tc>
          <w:tcPr>
            <w:tcW w:w="2303" w:type="dxa"/>
            <w:tcBorders>
              <w:top w:val="single" w:sz="4" w:space="0" w:color="auto"/>
              <w:left w:val="single" w:sz="4" w:space="0" w:color="auto"/>
              <w:bottom w:val="single" w:sz="4" w:space="0" w:color="auto"/>
              <w:right w:val="single" w:sz="4" w:space="0" w:color="auto"/>
            </w:tcBorders>
            <w:vAlign w:val="center"/>
          </w:tcPr>
          <w:p w14:paraId="66BC9CC4"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 xml:space="preserve">$2.500 </w:t>
            </w:r>
          </w:p>
        </w:tc>
        <w:tc>
          <w:tcPr>
            <w:tcW w:w="1686" w:type="dxa"/>
            <w:vMerge w:val="restart"/>
            <w:tcBorders>
              <w:top w:val="single" w:sz="4" w:space="0" w:color="auto"/>
              <w:left w:val="single" w:sz="4" w:space="0" w:color="auto"/>
              <w:right w:val="single" w:sz="4" w:space="0" w:color="auto"/>
            </w:tcBorders>
            <w:vAlign w:val="center"/>
          </w:tcPr>
          <w:p w14:paraId="6CD7063C"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200</w:t>
            </w:r>
          </w:p>
        </w:tc>
      </w:tr>
      <w:tr w:rsidR="00783749" w:rsidRPr="00D20C9D" w14:paraId="2D28B21D" w14:textId="77777777" w:rsidTr="00B35387">
        <w:trPr>
          <w:trHeight w:val="380"/>
          <w:jc w:val="center"/>
        </w:trPr>
        <w:tc>
          <w:tcPr>
            <w:tcW w:w="1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B5BF26"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II E1</w:t>
            </w:r>
          </w:p>
        </w:tc>
        <w:tc>
          <w:tcPr>
            <w:tcW w:w="2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2F683" w14:textId="77777777" w:rsidR="00783749" w:rsidRPr="00D20C9D" w:rsidRDefault="00783749" w:rsidP="00783749">
            <w:pPr>
              <w:widowControl/>
              <w:suppressAutoHyphens w:val="0"/>
              <w:autoSpaceDN/>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Buses, busetas, Microbuses con eje trasero de doble llanta. </w:t>
            </w:r>
          </w:p>
        </w:tc>
        <w:tc>
          <w:tcPr>
            <w:tcW w:w="2303" w:type="dxa"/>
            <w:tcBorders>
              <w:top w:val="single" w:sz="4" w:space="0" w:color="auto"/>
              <w:left w:val="single" w:sz="6" w:space="0" w:color="000000" w:themeColor="text1"/>
              <w:bottom w:val="single" w:sz="6" w:space="0" w:color="000000" w:themeColor="text1"/>
              <w:right w:val="single" w:sz="4" w:space="0" w:color="auto"/>
            </w:tcBorders>
            <w:vAlign w:val="center"/>
          </w:tcPr>
          <w:p w14:paraId="0767D40A"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r w:rsidRPr="00D20C9D">
              <w:rPr>
                <w:rFonts w:ascii="Work Sans" w:hAnsi="Work Sans" w:cs="Times New Roman"/>
                <w:i/>
                <w:kern w:val="0"/>
                <w:sz w:val="18"/>
                <w:szCs w:val="18"/>
                <w:lang w:val="es-CO" w:eastAsia="es-CO" w:bidi="ar-SA"/>
              </w:rPr>
              <w:t xml:space="preserve">$2.500 </w:t>
            </w:r>
          </w:p>
        </w:tc>
        <w:tc>
          <w:tcPr>
            <w:tcW w:w="1686" w:type="dxa"/>
            <w:vMerge/>
            <w:tcBorders>
              <w:left w:val="single" w:sz="4" w:space="0" w:color="auto"/>
              <w:bottom w:val="single" w:sz="6" w:space="0" w:color="000000" w:themeColor="text1"/>
              <w:right w:val="single" w:sz="4" w:space="0" w:color="auto"/>
            </w:tcBorders>
          </w:tcPr>
          <w:p w14:paraId="353E2BF2" w14:textId="77777777" w:rsidR="00783749" w:rsidRPr="00D20C9D" w:rsidRDefault="00783749" w:rsidP="00783749">
            <w:pPr>
              <w:widowControl/>
              <w:suppressAutoHyphens w:val="0"/>
              <w:autoSpaceDN/>
              <w:jc w:val="center"/>
              <w:textAlignment w:val="auto"/>
              <w:rPr>
                <w:rFonts w:ascii="Work Sans" w:hAnsi="Work Sans" w:cs="Times New Roman"/>
                <w:i/>
                <w:kern w:val="0"/>
                <w:sz w:val="18"/>
                <w:szCs w:val="18"/>
                <w:lang w:val="es-CO" w:eastAsia="es-CO" w:bidi="ar-SA"/>
              </w:rPr>
            </w:pPr>
          </w:p>
        </w:tc>
      </w:tr>
    </w:tbl>
    <w:p w14:paraId="4C1B80EF" w14:textId="77777777" w:rsidR="00783749" w:rsidRPr="00783749" w:rsidRDefault="00783749" w:rsidP="00D20C9D">
      <w:pPr>
        <w:jc w:val="both"/>
        <w:rPr>
          <w:rFonts w:ascii="Arial Narrow" w:hAnsi="Arial Narrow" w:cs="Aria narrow"/>
          <w:i/>
          <w:sz w:val="22"/>
          <w:szCs w:val="22"/>
          <w:lang w:val="es-CO" w:eastAsia="en-US"/>
        </w:rPr>
      </w:pPr>
    </w:p>
    <w:p w14:paraId="3A2552F7" w14:textId="74EB939C" w:rsidR="00783749" w:rsidRPr="00D20C9D" w:rsidRDefault="00783749" w:rsidP="00B35387">
      <w:pPr>
        <w:widowControl/>
        <w:suppressAutoHyphens w:val="0"/>
        <w:autoSpaceDN/>
        <w:adjustRightInd w:val="0"/>
        <w:ind w:left="708"/>
        <w:jc w:val="both"/>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Las tarifas diferenciales para las estaciones de peaje Trapiche y Cabildo, a partir del año 2025, equivaldrán al 25% de la tarifa plena de las categorías I y II fijadas en el artículo primero de la Resolución No. 0003597 del 29 de septiembre de 2015 sin incluir FOSEVI, para las respectivas categorías; y se actualizará de conformidad con lo previsto en el artículo cuarto de la misma Resolución.</w:t>
      </w:r>
    </w:p>
    <w:p w14:paraId="44ECB129" w14:textId="77777777" w:rsidR="00783749" w:rsidRPr="00D20C9D" w:rsidRDefault="00783749" w:rsidP="00B35387">
      <w:pPr>
        <w:widowControl/>
        <w:suppressAutoHyphens w:val="0"/>
        <w:autoSpaceDN/>
        <w:adjustRightInd w:val="0"/>
        <w:ind w:left="708"/>
        <w:jc w:val="both"/>
        <w:textAlignment w:val="auto"/>
        <w:rPr>
          <w:rFonts w:ascii="Work Sans" w:hAnsi="Work Sans" w:cs="Times New Roman"/>
          <w:i/>
          <w:iCs/>
          <w:kern w:val="0"/>
          <w:sz w:val="18"/>
          <w:szCs w:val="18"/>
          <w:lang w:val="es-CO" w:eastAsia="es-CO" w:bidi="ar-SA"/>
        </w:rPr>
      </w:pPr>
    </w:p>
    <w:p w14:paraId="47554D28" w14:textId="77777777" w:rsidR="00783749" w:rsidRPr="00D20C9D" w:rsidRDefault="00783749" w:rsidP="00B35387">
      <w:pPr>
        <w:widowControl/>
        <w:suppressAutoHyphens w:val="0"/>
        <w:autoSpaceDN/>
        <w:adjustRightInd w:val="0"/>
        <w:ind w:left="708"/>
        <w:jc w:val="both"/>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 xml:space="preserve">Las nuevas categorías diferenciales IIIE, IVE y VE para las estaciones de peaje Trapiche y Cabildo a partir del año 2025, serán actualizadas conforme los plazos y la fórmula </w:t>
      </w:r>
      <w:r w:rsidRPr="00D20C9D">
        <w:rPr>
          <w:rFonts w:ascii="Work Sans" w:hAnsi="Work Sans" w:cs="Times New Roman"/>
          <w:i/>
          <w:iCs/>
          <w:kern w:val="0"/>
          <w:sz w:val="18"/>
          <w:szCs w:val="18"/>
          <w:lang w:val="es-CO" w:eastAsia="es-CO" w:bidi="ar-SA"/>
        </w:rPr>
        <w:lastRenderedPageBreak/>
        <w:t>de incremento prevista en el Contrato de Concesión No. 001 de 2016, en todo caso, dicho incremento nunca será inferior a $ 100.</w:t>
      </w:r>
    </w:p>
    <w:p w14:paraId="2E7DDA83" w14:textId="77777777" w:rsidR="00783749" w:rsidRPr="00D20C9D" w:rsidRDefault="00783749" w:rsidP="00B35387">
      <w:pPr>
        <w:widowControl/>
        <w:suppressAutoHyphens w:val="0"/>
        <w:autoSpaceDN/>
        <w:ind w:left="708"/>
        <w:jc w:val="both"/>
        <w:textAlignment w:val="auto"/>
        <w:rPr>
          <w:rFonts w:ascii="Work Sans" w:hAnsi="Work Sans" w:cs="Aria narrow"/>
          <w:i/>
          <w:iCs/>
          <w:kern w:val="0"/>
          <w:sz w:val="16"/>
          <w:szCs w:val="16"/>
          <w:lang w:val="es-CO" w:eastAsia="en-US"/>
        </w:rPr>
      </w:pPr>
    </w:p>
    <w:p w14:paraId="2D34AB68" w14:textId="0C8ACB66"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r w:rsidRPr="00D20C9D">
        <w:rPr>
          <w:rFonts w:ascii="Work Sans" w:hAnsi="Work Sans" w:cs="Times New Roman"/>
          <w:i/>
          <w:iCs/>
          <w:kern w:val="0"/>
          <w:sz w:val="18"/>
          <w:szCs w:val="18"/>
          <w:lang w:val="es-CO" w:eastAsia="es-ES" w:bidi="ar-SA"/>
        </w:rPr>
        <w:t xml:space="preserve">Las tarifas diferenciales de las Categorías IE y IIE para las estaciones de peaje Trapiche y Cabildo aplican únicamente para residentes del municipio de Barbosa, las veredas del municipio de Girardota impactadas directamente por el peaje, trabajadores y estudiantes que desarrollen su actividad en estos entes territoriales, y los vehículos de las empresas habilitadas para prestar el servicio público de transporte terrestre automotor colectivo de pasajeros y empresas de transporte público terrestre automotor individual de pasajeros en vehículos taxi que sean usuarias de los peajes de Trapiche y Cabildo cuyo origen-destino sea Medellín-Barbosa o Girardota- Barbosa. Las tarifas diferenciales de las Categorías IIIE, IVE y VE para las estaciones de peaje Trapiche y Cabildo aplican para las volquetas y vehículos de carga de residentes del municipio de Barbosa y de las veredas del municipio de Girardota impactadas directamente por las casetas de los peajes Trapiche y Cabildo. </w:t>
      </w:r>
    </w:p>
    <w:p w14:paraId="58A08A20" w14:textId="77777777" w:rsidR="00783749" w:rsidRPr="00D20C9D" w:rsidRDefault="00783749" w:rsidP="00B35387">
      <w:pPr>
        <w:widowControl/>
        <w:suppressAutoHyphens w:val="0"/>
        <w:autoSpaceDN/>
        <w:ind w:left="708"/>
        <w:jc w:val="both"/>
        <w:textAlignment w:val="auto"/>
        <w:rPr>
          <w:rFonts w:ascii="Work Sans" w:hAnsi="Work Sans" w:cs="Aria narrow"/>
          <w:i/>
          <w:iCs/>
          <w:sz w:val="16"/>
          <w:szCs w:val="16"/>
          <w:lang w:val="es-CO" w:eastAsia="en-US"/>
        </w:rPr>
      </w:pPr>
    </w:p>
    <w:bookmarkEnd w:id="7"/>
    <w:p w14:paraId="21DFC332" w14:textId="43A9C81E"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r w:rsidRPr="00D20C9D">
        <w:rPr>
          <w:rFonts w:ascii="Work Sans" w:hAnsi="Work Sans" w:cs="Times New Roman"/>
          <w:i/>
          <w:iCs/>
          <w:kern w:val="0"/>
          <w:sz w:val="18"/>
          <w:szCs w:val="18"/>
          <w:lang w:val="es-CO" w:eastAsia="es-ES" w:bidi="ar-SA"/>
        </w:rPr>
        <w:t xml:space="preserve">Las tarifas diferenciales para categorías IE y IIE del presente artículo para la estación de peaje Pandequeso, aplican únicamente para el corregimiento de Bellavista y demás veredas cuyo único acceso sea por el corregimiento en mención, así como para las veredas Bocatoma, </w:t>
      </w:r>
      <w:proofErr w:type="spellStart"/>
      <w:r w:rsidRPr="00D20C9D">
        <w:rPr>
          <w:rFonts w:ascii="Work Sans" w:hAnsi="Work Sans" w:cs="Times New Roman"/>
          <w:i/>
          <w:iCs/>
          <w:kern w:val="0"/>
          <w:sz w:val="18"/>
          <w:szCs w:val="18"/>
          <w:lang w:val="es-CO" w:eastAsia="es-ES" w:bidi="ar-SA"/>
        </w:rPr>
        <w:t>Riogrande</w:t>
      </w:r>
      <w:proofErr w:type="spellEnd"/>
      <w:r w:rsidRPr="00D20C9D">
        <w:rPr>
          <w:rFonts w:ascii="Work Sans" w:hAnsi="Work Sans" w:cs="Times New Roman"/>
          <w:i/>
          <w:iCs/>
          <w:kern w:val="0"/>
          <w:sz w:val="18"/>
          <w:szCs w:val="18"/>
          <w:lang w:val="es-CO" w:eastAsia="es-ES" w:bidi="ar-SA"/>
        </w:rPr>
        <w:t xml:space="preserve"> y Ánimas, del municipio de Santa Rosa de Osos, y las empresas habilitadas para prestar el servicio público de transporte terrestre de pasajeros y empresas de transporte público individual de pasajeros en vehículos taxi con ruta determinada y autorizada exclusivamente entre los municipios de </w:t>
      </w:r>
      <w:proofErr w:type="spellStart"/>
      <w:r w:rsidRPr="00D20C9D">
        <w:rPr>
          <w:rFonts w:ascii="Work Sans" w:hAnsi="Work Sans" w:cs="Times New Roman"/>
          <w:i/>
          <w:iCs/>
          <w:kern w:val="0"/>
          <w:sz w:val="18"/>
          <w:szCs w:val="18"/>
          <w:lang w:val="es-CO" w:eastAsia="es-ES" w:bidi="ar-SA"/>
        </w:rPr>
        <w:t>Donmatías</w:t>
      </w:r>
      <w:proofErr w:type="spellEnd"/>
      <w:r w:rsidRPr="00D20C9D">
        <w:rPr>
          <w:rFonts w:ascii="Work Sans" w:hAnsi="Work Sans" w:cs="Times New Roman"/>
          <w:i/>
          <w:iCs/>
          <w:kern w:val="0"/>
          <w:sz w:val="18"/>
          <w:szCs w:val="18"/>
          <w:lang w:val="es-CO" w:eastAsia="es-ES" w:bidi="ar-SA"/>
        </w:rPr>
        <w:t xml:space="preserve"> y Santa Rosa de Osos, y viceversa. </w:t>
      </w:r>
    </w:p>
    <w:p w14:paraId="20501947" w14:textId="77777777"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p>
    <w:p w14:paraId="3BE6708A" w14:textId="636F0C59"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r w:rsidRPr="00D20C9D">
        <w:rPr>
          <w:rFonts w:ascii="Work Sans" w:hAnsi="Work Sans" w:cs="Times New Roman"/>
          <w:i/>
          <w:iCs/>
          <w:kern w:val="0"/>
          <w:sz w:val="18"/>
          <w:szCs w:val="18"/>
          <w:lang w:val="es-CO" w:eastAsia="es-ES" w:bidi="ar-SA"/>
        </w:rPr>
        <w:t>Las tarifas diferenciales IE1 y IIE1 para la estación de peaje Pandequeso aplican únicamente para las comunidades del área de influencia del peaje afectadas por este</w:t>
      </w:r>
      <w:r w:rsidRPr="00D20C9D" w:rsidDel="00622568">
        <w:rPr>
          <w:rFonts w:ascii="Work Sans" w:hAnsi="Work Sans" w:cs="Times New Roman"/>
          <w:i/>
          <w:iCs/>
          <w:kern w:val="0"/>
          <w:sz w:val="18"/>
          <w:szCs w:val="18"/>
          <w:lang w:val="es-CO" w:eastAsia="es-ES" w:bidi="ar-SA"/>
        </w:rPr>
        <w:t xml:space="preserve"> </w:t>
      </w:r>
      <w:r w:rsidRPr="00D20C9D">
        <w:rPr>
          <w:rFonts w:ascii="Work Sans" w:hAnsi="Work Sans" w:cs="Times New Roman"/>
          <w:i/>
          <w:iCs/>
          <w:kern w:val="0"/>
          <w:sz w:val="18"/>
          <w:szCs w:val="18"/>
          <w:lang w:val="es-CO" w:eastAsia="es-ES" w:bidi="ar-SA"/>
        </w:rPr>
        <w:t>y las empresas habilitadas para prestar el servicio público de transporte terrestre de pasajeros y empresas de transporte público terrestre automotor individual de pasajeros en vehículos taxi.</w:t>
      </w:r>
    </w:p>
    <w:p w14:paraId="12783D5F" w14:textId="77777777"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p>
    <w:p w14:paraId="29D713D2" w14:textId="3639B04A"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r w:rsidRPr="00D20C9D">
        <w:rPr>
          <w:rFonts w:ascii="Work Sans" w:hAnsi="Work Sans" w:cs="Times New Roman"/>
          <w:i/>
          <w:iCs/>
          <w:kern w:val="0"/>
          <w:sz w:val="18"/>
          <w:szCs w:val="18"/>
          <w:lang w:val="es-CO" w:eastAsia="es-ES" w:bidi="ar-SA"/>
        </w:rPr>
        <w:t xml:space="preserve">A partir del año 2025 las tarifas para las categorías IE1 y IIE1 para la estación de peaje Pandequeso serán actualizadas anualmente sin necesidad de acto administrativo, teniendo en cuenta los plazos y la fórmula de incremento prevista en el Contrato de Concesión No. 001 de 2016, en todo caso, dicho incremento nunca será inferior a $100. </w:t>
      </w:r>
    </w:p>
    <w:p w14:paraId="3B201C82" w14:textId="77777777"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p>
    <w:p w14:paraId="59F26A10" w14:textId="5E2CC752" w:rsidR="00783749" w:rsidRPr="00D20C9D" w:rsidRDefault="00783749" w:rsidP="00B35387">
      <w:pPr>
        <w:widowControl/>
        <w:suppressAutoHyphens w:val="0"/>
        <w:autoSpaceDN/>
        <w:ind w:left="708"/>
        <w:jc w:val="both"/>
        <w:textAlignment w:val="auto"/>
        <w:rPr>
          <w:rFonts w:ascii="Work Sans" w:hAnsi="Work Sans" w:cs="Times New Roman"/>
          <w:i/>
          <w:iCs/>
          <w:kern w:val="0"/>
          <w:sz w:val="18"/>
          <w:szCs w:val="18"/>
          <w:lang w:val="es-CO" w:eastAsia="es-ES" w:bidi="ar-SA"/>
        </w:rPr>
      </w:pPr>
      <w:r w:rsidRPr="00D20C9D">
        <w:rPr>
          <w:rFonts w:ascii="Work Sans" w:hAnsi="Work Sans" w:cs="Times New Roman"/>
          <w:i/>
          <w:iCs/>
          <w:kern w:val="0"/>
          <w:sz w:val="18"/>
          <w:szCs w:val="18"/>
          <w:lang w:val="es-CO" w:eastAsia="es-ES" w:bidi="ar-SA"/>
        </w:rPr>
        <w:t>Una vez sean utilizados en su totalidad los 300 cupos definidos para el peaje Pandequeso en la Resolución No. 20223040001825 del 14 de enero de 2022, se empezarán a otorgar los beneficios previstos en esta Resolución con una tarifa de $2500 pesos constantes de 2022 sin incluir FOSEVI. Así mismo, en la medida que los beneficiarios de los 300 cupos vayan perdiendo el beneficio o renunciando al mismo, los nuevos usuarios accederán a las categorías IE1 y IIE1, hasta que la totalidad de los beneficiarios de categoría especial del peaje Pandequeso paguen la tarifa de $2500 pesos constantes de 2022 sin incluir FOSEVI.</w:t>
      </w:r>
    </w:p>
    <w:p w14:paraId="43DBC28D" w14:textId="77777777" w:rsidR="00783749" w:rsidRPr="00D20C9D" w:rsidRDefault="00783749" w:rsidP="00783749">
      <w:pPr>
        <w:widowControl/>
        <w:suppressAutoHyphens w:val="0"/>
        <w:autoSpaceDN/>
        <w:jc w:val="both"/>
        <w:textAlignment w:val="auto"/>
        <w:rPr>
          <w:rFonts w:ascii="Work Sans" w:hAnsi="Work Sans" w:cs="Aria narrow"/>
          <w:i/>
          <w:iCs/>
          <w:sz w:val="16"/>
          <w:szCs w:val="16"/>
          <w:lang w:val="es-CO" w:eastAsia="en-US"/>
        </w:rPr>
      </w:pPr>
    </w:p>
    <w:p w14:paraId="60C373C9" w14:textId="35D016C6" w:rsidR="00783749" w:rsidRPr="00D20C9D" w:rsidRDefault="00783749" w:rsidP="00545B75">
      <w:pPr>
        <w:pStyle w:val="Prrafodelista"/>
        <w:numPr>
          <w:ilvl w:val="0"/>
          <w:numId w:val="31"/>
        </w:numPr>
        <w:suppressAutoHyphens w:val="0"/>
        <w:autoSpaceDN/>
        <w:jc w:val="both"/>
        <w:textAlignment w:val="auto"/>
        <w:rPr>
          <w:rFonts w:ascii="Work Sans" w:hAnsi="Work Sans" w:cs="Times New Roman"/>
          <w:i/>
          <w:iCs/>
          <w:kern w:val="0"/>
          <w:sz w:val="18"/>
          <w:szCs w:val="18"/>
          <w:lang w:val="es-CO" w:eastAsia="es-ES"/>
        </w:rPr>
      </w:pPr>
      <w:bookmarkStart w:id="9" w:name="_Hlk118062729"/>
      <w:bookmarkEnd w:id="8"/>
      <w:r w:rsidRPr="00D20C9D">
        <w:rPr>
          <w:rFonts w:ascii="Work Sans" w:hAnsi="Work Sans" w:cs="Times New Roman"/>
          <w:i/>
          <w:iCs/>
          <w:kern w:val="0"/>
          <w:sz w:val="18"/>
          <w:szCs w:val="18"/>
          <w:lang w:val="es-CO" w:eastAsia="es-ES"/>
        </w:rPr>
        <w:t>Adicionar 100 cupos a las tarifas diferenciales existentes definidas en el Artículo segundo (2) de la Resolución No. 20223040001825 del 14 de enero de 2022, para las Categorías I y II, así como establecer Tarifa Diferencial para las Categorías III y IV para la estación de peaje Cisneros así:</w:t>
      </w:r>
    </w:p>
    <w:p w14:paraId="453DDAAF" w14:textId="77777777" w:rsidR="00783749" w:rsidRPr="00D20C9D" w:rsidRDefault="00783749" w:rsidP="00783749">
      <w:pPr>
        <w:widowControl/>
        <w:suppressAutoHyphens w:val="0"/>
        <w:autoSpaceDN/>
        <w:jc w:val="both"/>
        <w:textAlignment w:val="auto"/>
        <w:rPr>
          <w:rFonts w:ascii="Arial Narrow" w:hAnsi="Arial Narrow" w:cs="Times New Roman"/>
          <w:i/>
          <w:iCs/>
          <w:kern w:val="0"/>
          <w:lang w:val="es-CO" w:eastAsia="es-ES" w:bidi="ar-SA"/>
        </w:rPr>
      </w:pPr>
    </w:p>
    <w:tbl>
      <w:tblPr>
        <w:tblW w:w="7605" w:type="dxa"/>
        <w:tblInd w:w="6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
        <w:gridCol w:w="3509"/>
        <w:gridCol w:w="2335"/>
        <w:gridCol w:w="809"/>
      </w:tblGrid>
      <w:tr w:rsidR="00783749" w:rsidRPr="00D20C9D" w14:paraId="7191B177" w14:textId="77777777" w:rsidTr="00B35387">
        <w:trPr>
          <w:trHeight w:val="371"/>
        </w:trPr>
        <w:tc>
          <w:tcPr>
            <w:tcW w:w="0" w:type="auto"/>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70FB3E4B" w14:textId="77777777" w:rsidR="00783749" w:rsidRPr="00D20C9D" w:rsidRDefault="00783749" w:rsidP="00783749">
            <w:pPr>
              <w:widowControl/>
              <w:suppressAutoHyphens w:val="0"/>
              <w:autoSpaceDN/>
              <w:jc w:val="center"/>
              <w:textAlignment w:val="auto"/>
              <w:rPr>
                <w:rFonts w:ascii="Work Sans" w:hAnsi="Work Sans" w:cs="Times New Roman"/>
                <w:b/>
                <w:i/>
                <w:iCs/>
                <w:kern w:val="0"/>
                <w:sz w:val="18"/>
                <w:szCs w:val="18"/>
                <w:lang w:val="es-CO" w:eastAsia="es-CO" w:bidi="ar-SA"/>
              </w:rPr>
            </w:pPr>
            <w:r w:rsidRPr="00D20C9D">
              <w:rPr>
                <w:rFonts w:ascii="Work Sans" w:hAnsi="Work Sans" w:cs="Times New Roman"/>
                <w:b/>
                <w:i/>
                <w:iCs/>
                <w:kern w:val="0"/>
                <w:sz w:val="18"/>
                <w:szCs w:val="18"/>
                <w:lang w:val="es-CO" w:eastAsia="es-CO" w:bidi="ar-SA"/>
              </w:rPr>
              <w:t>PEAJE CISNEROS</w:t>
            </w:r>
          </w:p>
        </w:tc>
      </w:tr>
      <w:tr w:rsidR="00783749" w:rsidRPr="00D20C9D" w14:paraId="4F7AD3E2" w14:textId="77777777" w:rsidTr="00B35387">
        <w:trPr>
          <w:trHeight w:val="371"/>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7D52038F"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b/>
                <w:i/>
                <w:iCs/>
                <w:kern w:val="0"/>
                <w:sz w:val="18"/>
                <w:szCs w:val="18"/>
                <w:lang w:val="es-CO" w:eastAsia="es-CO" w:bidi="ar-SA"/>
              </w:rPr>
              <w:t>Categoría</w:t>
            </w:r>
            <w:r w:rsidRPr="00D20C9D">
              <w:rPr>
                <w:rFonts w:ascii="Work Sans" w:hAnsi="Work Sans" w:cs="Times New Roman"/>
                <w:i/>
                <w:iCs/>
                <w:kern w:val="0"/>
                <w:sz w:val="18"/>
                <w:szCs w:val="18"/>
                <w:lang w:val="es-CO" w:eastAsia="es-CO" w:bidi="ar-SA"/>
              </w:rPr>
              <w:t> </w:t>
            </w:r>
          </w:p>
        </w:tc>
        <w:tc>
          <w:tcPr>
            <w:tcW w:w="0" w:type="auto"/>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vAlign w:val="center"/>
            <w:hideMark/>
          </w:tcPr>
          <w:p w14:paraId="4E5F835A"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b/>
                <w:i/>
                <w:iCs/>
                <w:kern w:val="0"/>
                <w:sz w:val="18"/>
                <w:szCs w:val="18"/>
                <w:lang w:val="es-CO" w:eastAsia="es-CO" w:bidi="ar-SA"/>
              </w:rPr>
              <w:t>Descripción</w:t>
            </w:r>
            <w:r w:rsidRPr="00D20C9D">
              <w:rPr>
                <w:rFonts w:ascii="Work Sans" w:hAnsi="Work Sans" w:cs="Times New Roman"/>
                <w:i/>
                <w:iCs/>
                <w:kern w:val="0"/>
                <w:sz w:val="18"/>
                <w:szCs w:val="18"/>
                <w:lang w:val="es-CO" w:eastAsia="es-CO" w:bidi="ar-SA"/>
              </w:rPr>
              <w:t> </w:t>
            </w:r>
          </w:p>
        </w:tc>
        <w:tc>
          <w:tcPr>
            <w:tcW w:w="233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vAlign w:val="center"/>
            <w:hideMark/>
          </w:tcPr>
          <w:p w14:paraId="413EFE05"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b/>
                <w:i/>
                <w:iCs/>
                <w:kern w:val="0"/>
                <w:sz w:val="18"/>
                <w:szCs w:val="18"/>
                <w:lang w:val="es-CO" w:eastAsia="es-CO" w:bidi="ar-SA"/>
              </w:rPr>
              <w:t>TARIFAS (Pesos constantes de </w:t>
            </w:r>
            <w:r w:rsidRPr="00D20C9D">
              <w:rPr>
                <w:rFonts w:ascii="Work Sans" w:hAnsi="Work Sans" w:cs="Times New Roman"/>
                <w:b/>
                <w:bCs/>
                <w:i/>
                <w:iCs/>
                <w:kern w:val="0"/>
                <w:sz w:val="18"/>
                <w:szCs w:val="18"/>
                <w:lang w:val="es-CO" w:eastAsia="es-CO" w:bidi="ar-SA"/>
              </w:rPr>
              <w:t>2022 –</w:t>
            </w:r>
            <w:r w:rsidRPr="00D20C9D">
              <w:rPr>
                <w:rFonts w:ascii="Work Sans" w:hAnsi="Work Sans" w:cs="Times New Roman"/>
                <w:b/>
                <w:i/>
                <w:iCs/>
                <w:kern w:val="0"/>
                <w:sz w:val="18"/>
                <w:szCs w:val="18"/>
                <w:lang w:val="es-CO" w:eastAsia="es-CO" w:bidi="ar-SA"/>
              </w:rPr>
              <w:t xml:space="preserve"> No incluye FOSEVI) </w:t>
            </w:r>
          </w:p>
        </w:tc>
        <w:tc>
          <w:tcPr>
            <w:tcW w:w="80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28A3D5FE" w14:textId="77777777" w:rsidR="00783749" w:rsidRPr="00D20C9D" w:rsidRDefault="00783749" w:rsidP="00783749">
            <w:pPr>
              <w:widowControl/>
              <w:suppressAutoHyphens w:val="0"/>
              <w:autoSpaceDN/>
              <w:jc w:val="center"/>
              <w:textAlignment w:val="auto"/>
              <w:rPr>
                <w:rFonts w:ascii="Work Sans" w:hAnsi="Work Sans" w:cs="Times New Roman"/>
                <w:b/>
                <w:i/>
                <w:iCs/>
                <w:kern w:val="0"/>
                <w:sz w:val="18"/>
                <w:szCs w:val="18"/>
                <w:lang w:val="es-CO" w:eastAsia="es-CO" w:bidi="ar-SA"/>
              </w:rPr>
            </w:pPr>
          </w:p>
          <w:p w14:paraId="30553263" w14:textId="77777777" w:rsidR="00783749" w:rsidRPr="00D20C9D" w:rsidRDefault="00783749" w:rsidP="00783749">
            <w:pPr>
              <w:widowControl/>
              <w:suppressAutoHyphens w:val="0"/>
              <w:autoSpaceDN/>
              <w:jc w:val="center"/>
              <w:textAlignment w:val="auto"/>
              <w:rPr>
                <w:rFonts w:ascii="Work Sans" w:hAnsi="Work Sans" w:cs="Times New Roman"/>
                <w:b/>
                <w:i/>
                <w:iCs/>
                <w:kern w:val="0"/>
                <w:sz w:val="18"/>
                <w:szCs w:val="18"/>
                <w:lang w:val="es-CO" w:eastAsia="es-CO" w:bidi="ar-SA"/>
              </w:rPr>
            </w:pPr>
            <w:r w:rsidRPr="00D20C9D">
              <w:rPr>
                <w:rFonts w:ascii="Work Sans" w:hAnsi="Work Sans" w:cs="Times New Roman"/>
                <w:b/>
                <w:i/>
                <w:iCs/>
                <w:kern w:val="0"/>
                <w:sz w:val="18"/>
                <w:szCs w:val="18"/>
                <w:lang w:val="es-CO" w:eastAsia="es-CO" w:bidi="ar-SA"/>
              </w:rPr>
              <w:t>Cupos</w:t>
            </w:r>
          </w:p>
        </w:tc>
      </w:tr>
      <w:tr w:rsidR="00783749" w:rsidRPr="00D20C9D" w14:paraId="06B09096" w14:textId="77777777" w:rsidTr="00B35387">
        <w:trPr>
          <w:trHeight w:val="300"/>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hideMark/>
          </w:tcPr>
          <w:p w14:paraId="361F6FBA"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IE </w:t>
            </w:r>
          </w:p>
        </w:tc>
        <w:tc>
          <w:tcPr>
            <w:tcW w:w="0" w:type="auto"/>
            <w:tcBorders>
              <w:top w:val="single" w:sz="4" w:space="0" w:color="auto"/>
              <w:left w:val="single" w:sz="4" w:space="0" w:color="auto"/>
              <w:bottom w:val="single" w:sz="4" w:space="0" w:color="auto"/>
              <w:right w:val="single" w:sz="4" w:space="0" w:color="auto"/>
            </w:tcBorders>
            <w:hideMark/>
          </w:tcPr>
          <w:p w14:paraId="6F0DF840" w14:textId="77777777" w:rsidR="00783749" w:rsidRPr="00D20C9D" w:rsidRDefault="00783749" w:rsidP="00783749">
            <w:pPr>
              <w:widowControl/>
              <w:suppressAutoHyphens w:val="0"/>
              <w:autoSpaceDN/>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Automóviles, camperos, camionetas y microbuses con ejes de llanta sencilla. </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5F9AC9C"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$ 2.900  </w:t>
            </w:r>
          </w:p>
        </w:tc>
        <w:tc>
          <w:tcPr>
            <w:tcW w:w="809" w:type="dxa"/>
            <w:vMerge w:val="restart"/>
            <w:tcBorders>
              <w:top w:val="single" w:sz="4" w:space="0" w:color="auto"/>
              <w:left w:val="single" w:sz="4" w:space="0" w:color="auto"/>
              <w:bottom w:val="single" w:sz="4" w:space="0" w:color="auto"/>
              <w:right w:val="single" w:sz="4" w:space="0" w:color="auto"/>
            </w:tcBorders>
          </w:tcPr>
          <w:p w14:paraId="565F8BCD"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p>
          <w:p w14:paraId="2A831AFB"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p>
          <w:p w14:paraId="02AECB0E"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400</w:t>
            </w:r>
          </w:p>
        </w:tc>
      </w:tr>
      <w:tr w:rsidR="00783749" w:rsidRPr="00D20C9D" w14:paraId="0EAEA891" w14:textId="77777777" w:rsidTr="00B35387">
        <w:trPr>
          <w:trHeight w:val="255"/>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hideMark/>
          </w:tcPr>
          <w:p w14:paraId="3EA77C52"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IIE </w:t>
            </w:r>
          </w:p>
        </w:tc>
        <w:tc>
          <w:tcPr>
            <w:tcW w:w="0" w:type="auto"/>
            <w:tcBorders>
              <w:top w:val="single" w:sz="4" w:space="0" w:color="auto"/>
              <w:left w:val="single" w:sz="4" w:space="0" w:color="auto"/>
              <w:bottom w:val="single" w:sz="4" w:space="0" w:color="auto"/>
              <w:right w:val="single" w:sz="4" w:space="0" w:color="auto"/>
            </w:tcBorders>
            <w:hideMark/>
          </w:tcPr>
          <w:p w14:paraId="3A593E9B" w14:textId="77777777" w:rsidR="00783749" w:rsidRPr="00D20C9D" w:rsidRDefault="00783749" w:rsidP="00783749">
            <w:pPr>
              <w:widowControl/>
              <w:suppressAutoHyphens w:val="0"/>
              <w:autoSpaceDN/>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Buses, busetas, Microbuses con eje trasero de doble llanta. </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CC38F49"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$ 3.200  </w:t>
            </w:r>
          </w:p>
        </w:tc>
        <w:tc>
          <w:tcPr>
            <w:tcW w:w="809" w:type="dxa"/>
            <w:vMerge/>
          </w:tcPr>
          <w:p w14:paraId="455CA83B"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p>
        </w:tc>
      </w:tr>
      <w:tr w:rsidR="00783749" w:rsidRPr="00D20C9D" w14:paraId="63B69DB6" w14:textId="77777777" w:rsidTr="00B35387">
        <w:trPr>
          <w:trHeight w:val="255"/>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D8580F1"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IIIE</w:t>
            </w:r>
          </w:p>
        </w:tc>
        <w:tc>
          <w:tcPr>
            <w:tcW w:w="0" w:type="auto"/>
            <w:tcBorders>
              <w:top w:val="single" w:sz="4" w:space="0" w:color="auto"/>
              <w:left w:val="single" w:sz="4" w:space="0" w:color="auto"/>
              <w:bottom w:val="single" w:sz="4" w:space="0" w:color="auto"/>
              <w:right w:val="single" w:sz="4" w:space="0" w:color="auto"/>
            </w:tcBorders>
          </w:tcPr>
          <w:p w14:paraId="65B07537" w14:textId="77777777" w:rsidR="00783749" w:rsidRPr="00D20C9D" w:rsidRDefault="00783749" w:rsidP="00783749">
            <w:pPr>
              <w:widowControl/>
              <w:suppressAutoHyphens w:val="0"/>
              <w:autoSpaceDN/>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 xml:space="preserve">Camiones pequeños de dos (2) ejes </w:t>
            </w:r>
          </w:p>
        </w:tc>
        <w:tc>
          <w:tcPr>
            <w:tcW w:w="2335" w:type="dxa"/>
            <w:tcBorders>
              <w:top w:val="single" w:sz="4" w:space="0" w:color="auto"/>
              <w:left w:val="single" w:sz="4" w:space="0" w:color="auto"/>
              <w:bottom w:val="single" w:sz="4" w:space="0" w:color="auto"/>
              <w:right w:val="single" w:sz="4" w:space="0" w:color="auto"/>
            </w:tcBorders>
            <w:vAlign w:val="center"/>
          </w:tcPr>
          <w:p w14:paraId="3D8DACC0"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 xml:space="preserve">$ 3.200 </w:t>
            </w:r>
          </w:p>
        </w:tc>
        <w:tc>
          <w:tcPr>
            <w:tcW w:w="809" w:type="dxa"/>
            <w:vMerge w:val="restart"/>
            <w:tcBorders>
              <w:top w:val="single" w:sz="4" w:space="0" w:color="auto"/>
              <w:left w:val="single" w:sz="4" w:space="0" w:color="auto"/>
              <w:bottom w:val="single" w:sz="4" w:space="0" w:color="auto"/>
              <w:right w:val="single" w:sz="4" w:space="0" w:color="auto"/>
            </w:tcBorders>
          </w:tcPr>
          <w:p w14:paraId="7F291F8F"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p>
          <w:p w14:paraId="67AC9AAC"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lastRenderedPageBreak/>
              <w:t>20</w:t>
            </w:r>
          </w:p>
        </w:tc>
      </w:tr>
      <w:tr w:rsidR="00783749" w:rsidRPr="00D20C9D" w14:paraId="333E8384" w14:textId="77777777" w:rsidTr="00B35387">
        <w:trPr>
          <w:trHeight w:val="25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CD382A"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lastRenderedPageBreak/>
              <w:t>IVE</w:t>
            </w:r>
          </w:p>
        </w:tc>
        <w:tc>
          <w:tcPr>
            <w:tcW w:w="0" w:type="auto"/>
            <w:tcBorders>
              <w:top w:val="single" w:sz="4" w:space="0" w:color="auto"/>
              <w:left w:val="single" w:sz="6" w:space="0" w:color="000000" w:themeColor="text1"/>
              <w:bottom w:val="single" w:sz="6" w:space="0" w:color="000000" w:themeColor="text1"/>
              <w:right w:val="single" w:sz="6" w:space="0" w:color="000000" w:themeColor="text1"/>
            </w:tcBorders>
          </w:tcPr>
          <w:p w14:paraId="2EF0966D" w14:textId="77777777" w:rsidR="00783749" w:rsidRPr="00D20C9D" w:rsidRDefault="00783749" w:rsidP="00783749">
            <w:pPr>
              <w:widowControl/>
              <w:suppressAutoHyphens w:val="0"/>
              <w:autoSpaceDN/>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Camiones grandes de dos (2) ejes</w:t>
            </w:r>
          </w:p>
        </w:tc>
        <w:tc>
          <w:tcPr>
            <w:tcW w:w="233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5EC78E1D"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r w:rsidRPr="00D20C9D">
              <w:rPr>
                <w:rFonts w:ascii="Work Sans" w:hAnsi="Work Sans" w:cs="Times New Roman"/>
                <w:i/>
                <w:iCs/>
                <w:kern w:val="0"/>
                <w:sz w:val="18"/>
                <w:szCs w:val="18"/>
                <w:lang w:val="es-CO" w:eastAsia="es-CO" w:bidi="ar-SA"/>
              </w:rPr>
              <w:t xml:space="preserve">$3.200 </w:t>
            </w:r>
          </w:p>
        </w:tc>
        <w:tc>
          <w:tcPr>
            <w:tcW w:w="809" w:type="dxa"/>
            <w:vMerge/>
            <w:tcBorders>
              <w:bottom w:val="outset" w:sz="6" w:space="0" w:color="auto"/>
            </w:tcBorders>
          </w:tcPr>
          <w:p w14:paraId="28A3E96B" w14:textId="77777777" w:rsidR="00783749" w:rsidRPr="00D20C9D" w:rsidRDefault="00783749" w:rsidP="00783749">
            <w:pPr>
              <w:widowControl/>
              <w:suppressAutoHyphens w:val="0"/>
              <w:autoSpaceDN/>
              <w:jc w:val="center"/>
              <w:textAlignment w:val="auto"/>
              <w:rPr>
                <w:rFonts w:ascii="Work Sans" w:hAnsi="Work Sans" w:cs="Times New Roman"/>
                <w:i/>
                <w:iCs/>
                <w:kern w:val="0"/>
                <w:sz w:val="18"/>
                <w:szCs w:val="18"/>
                <w:lang w:val="es-CO" w:eastAsia="es-CO" w:bidi="ar-SA"/>
              </w:rPr>
            </w:pPr>
          </w:p>
        </w:tc>
      </w:tr>
    </w:tbl>
    <w:p w14:paraId="00482A09" w14:textId="77777777" w:rsidR="00783749" w:rsidRPr="00D20C9D" w:rsidRDefault="00783749" w:rsidP="00783749">
      <w:pPr>
        <w:widowControl/>
        <w:suppressAutoHyphens w:val="0"/>
        <w:autoSpaceDN/>
        <w:jc w:val="both"/>
        <w:textAlignment w:val="auto"/>
        <w:rPr>
          <w:rFonts w:ascii="Arial Narrow" w:hAnsi="Arial Narrow" w:cs="Times New Roman"/>
          <w:i/>
          <w:iCs/>
          <w:kern w:val="0"/>
          <w:lang w:val="es-CO" w:eastAsia="es-ES" w:bidi="ar-SA"/>
        </w:rPr>
      </w:pPr>
    </w:p>
    <w:p w14:paraId="6B814EE5" w14:textId="508DD621" w:rsidR="00783749" w:rsidRPr="00D20C9D" w:rsidRDefault="00783749" w:rsidP="00B35387">
      <w:pPr>
        <w:widowControl/>
        <w:suppressAutoHyphens w:val="0"/>
        <w:autoSpaceDN/>
        <w:ind w:left="720"/>
        <w:jc w:val="both"/>
        <w:textAlignment w:val="auto"/>
        <w:rPr>
          <w:rFonts w:ascii="Work Sans" w:hAnsi="Work Sans" w:cs="Times New Roman"/>
          <w:i/>
          <w:iCs/>
          <w:kern w:val="0"/>
          <w:sz w:val="18"/>
          <w:szCs w:val="18"/>
          <w:lang w:val="es-CO" w:eastAsia="es-ES" w:bidi="ar-SA"/>
        </w:rPr>
      </w:pPr>
      <w:r w:rsidRPr="00D20C9D">
        <w:rPr>
          <w:rFonts w:ascii="Work Sans" w:hAnsi="Work Sans" w:cs="Times New Roman"/>
          <w:i/>
          <w:iCs/>
          <w:kern w:val="0"/>
          <w:sz w:val="18"/>
          <w:szCs w:val="18"/>
          <w:lang w:val="es-CO" w:eastAsia="es-ES" w:bidi="ar-SA"/>
        </w:rPr>
        <w:t>A partir del año 2025 las tarifas para las categorías IIIE y IVE de la estación de peaje Cisneros se incrementarán anualmente en la suma de $500 en corrientes hasta que esta tarifa sea el 25% de la “Tarifa 3” plena, contemplada en el artículo primero de la Resolución No.0003023 del 8 de agosto de 2017, sin incluir FOSEVI. Una vez se llegue al 25% del valor de la “Tarifa 3” plena fijada en el artículo primero de la Resolución No.0003023 del 8 de agosto de 2017, las tarifas para las categorías IIIE y IVE incrementarán anualmente con el IPC. En todo caso dicho incremento para las tarifas diferenciales nunca será inferior a cien pesos ($100).</w:t>
      </w:r>
    </w:p>
    <w:p w14:paraId="65354C42" w14:textId="3DC90204" w:rsidR="00D20C9D" w:rsidRPr="00783749" w:rsidRDefault="00D20C9D" w:rsidP="00783749">
      <w:pPr>
        <w:widowControl/>
        <w:suppressAutoHyphens w:val="0"/>
        <w:autoSpaceDN/>
        <w:spacing w:line="276" w:lineRule="auto"/>
        <w:jc w:val="both"/>
        <w:textAlignment w:val="auto"/>
        <w:rPr>
          <w:rFonts w:ascii="Work Sans" w:hAnsi="Work Sans" w:cs="Times New Roman"/>
          <w:i/>
          <w:iCs/>
          <w:kern w:val="0"/>
          <w:sz w:val="18"/>
          <w:szCs w:val="18"/>
          <w:lang w:val="es-CO" w:eastAsia="es-ES" w:bidi="ar-SA"/>
        </w:rPr>
      </w:pPr>
      <w:r>
        <w:rPr>
          <w:rFonts w:ascii="Work Sans" w:hAnsi="Work Sans" w:cs="Times New Roman"/>
          <w:i/>
          <w:iCs/>
          <w:kern w:val="0"/>
          <w:sz w:val="18"/>
          <w:szCs w:val="18"/>
          <w:lang w:val="es-CO" w:eastAsia="es-ES" w:bidi="ar-SA"/>
        </w:rPr>
        <w:tab/>
        <w:t>(…)”</w:t>
      </w:r>
    </w:p>
    <w:bookmarkEnd w:id="9"/>
    <w:p w14:paraId="67C60571" w14:textId="26C6420B" w:rsidR="0029132C" w:rsidRPr="00D20C9D" w:rsidRDefault="0029132C" w:rsidP="0029132C">
      <w:pPr>
        <w:suppressAutoHyphens w:val="0"/>
        <w:autoSpaceDE w:val="0"/>
        <w:adjustRightInd w:val="0"/>
        <w:jc w:val="both"/>
        <w:textAlignment w:val="auto"/>
        <w:rPr>
          <w:rFonts w:ascii="Work Sans" w:eastAsia="DengXian Light" w:hAnsi="Work Sans"/>
          <w:sz w:val="18"/>
          <w:szCs w:val="18"/>
        </w:rPr>
      </w:pPr>
      <w:r w:rsidRPr="00D20C9D">
        <w:rPr>
          <w:rFonts w:ascii="Work Sans" w:eastAsia="DengXian Light" w:hAnsi="Work Sans"/>
          <w:sz w:val="18"/>
          <w:szCs w:val="18"/>
        </w:rPr>
        <w:t xml:space="preserve">Que mediante memorando </w:t>
      </w:r>
      <w:r w:rsidR="00F661C1" w:rsidRPr="00D20C9D">
        <w:rPr>
          <w:rFonts w:ascii="Work Sans" w:eastAsia="DengXian Light" w:hAnsi="Work Sans"/>
          <w:sz w:val="18"/>
          <w:szCs w:val="18"/>
        </w:rPr>
        <w:t>20231410026543</w:t>
      </w:r>
      <w:r w:rsidRPr="00D20C9D">
        <w:rPr>
          <w:rFonts w:ascii="Work Sans" w:eastAsia="DengXian Light" w:hAnsi="Work Sans"/>
          <w:sz w:val="18"/>
          <w:szCs w:val="18"/>
        </w:rPr>
        <w:t xml:space="preserve"> del </w:t>
      </w:r>
      <w:r w:rsidR="00F661C1" w:rsidRPr="00D20C9D">
        <w:rPr>
          <w:rFonts w:ascii="Work Sans" w:eastAsia="DengXian Light" w:hAnsi="Work Sans"/>
          <w:sz w:val="18"/>
          <w:szCs w:val="18"/>
        </w:rPr>
        <w:t>10</w:t>
      </w:r>
      <w:r w:rsidRPr="00D20C9D">
        <w:rPr>
          <w:rFonts w:ascii="Work Sans" w:eastAsia="DengXian Light" w:hAnsi="Work Sans"/>
          <w:sz w:val="18"/>
          <w:szCs w:val="18"/>
        </w:rPr>
        <w:t xml:space="preserve"> de </w:t>
      </w:r>
      <w:r w:rsidR="00F661C1" w:rsidRPr="00D20C9D">
        <w:rPr>
          <w:rFonts w:ascii="Work Sans" w:eastAsia="DengXian Light" w:hAnsi="Work Sans"/>
          <w:sz w:val="18"/>
          <w:szCs w:val="18"/>
        </w:rPr>
        <w:t>marzo</w:t>
      </w:r>
      <w:r w:rsidRPr="00D20C9D">
        <w:rPr>
          <w:rFonts w:ascii="Work Sans" w:eastAsia="DengXian Light" w:hAnsi="Work Sans"/>
          <w:sz w:val="18"/>
          <w:szCs w:val="18"/>
        </w:rPr>
        <w:t xml:space="preserve"> de 202</w:t>
      </w:r>
      <w:r w:rsidR="00F661C1" w:rsidRPr="00D20C9D">
        <w:rPr>
          <w:rFonts w:ascii="Work Sans" w:eastAsia="DengXian Light" w:hAnsi="Work Sans"/>
          <w:sz w:val="18"/>
          <w:szCs w:val="18"/>
        </w:rPr>
        <w:t>3</w:t>
      </w:r>
      <w:r w:rsidRPr="00D20C9D">
        <w:rPr>
          <w:rFonts w:ascii="Work Sans" w:eastAsia="DengXian Light" w:hAnsi="Work Sans"/>
          <w:sz w:val="18"/>
          <w:szCs w:val="18"/>
        </w:rPr>
        <w:t>, la Oficina de Regulación Económica del Ministerio de Transporte en cumplimiento de lo establecido en el numeral 9.8. del artículo 9 del Decreto 087 de 2011 analizó y viabilizó el otorgamiento de tarifas diferenciales.</w:t>
      </w:r>
    </w:p>
    <w:p w14:paraId="16A26EF0" w14:textId="77777777" w:rsidR="0029132C" w:rsidRPr="004B5274" w:rsidRDefault="0029132C">
      <w:pPr>
        <w:tabs>
          <w:tab w:val="left" w:pos="0"/>
        </w:tabs>
        <w:jc w:val="both"/>
        <w:rPr>
          <w:rFonts w:ascii="Work Sans" w:hAnsi="Work Sans" w:cs="Times New Roman"/>
          <w:iCs/>
          <w:sz w:val="18"/>
          <w:szCs w:val="18"/>
          <w:lang w:eastAsia="es-ES"/>
        </w:rPr>
      </w:pPr>
    </w:p>
    <w:p w14:paraId="3FB87991" w14:textId="739E5070" w:rsidR="00AD78F8" w:rsidRPr="004B5274" w:rsidRDefault="003C0F8D">
      <w:pPr>
        <w:tabs>
          <w:tab w:val="left" w:pos="0"/>
        </w:tabs>
        <w:jc w:val="both"/>
        <w:rPr>
          <w:rFonts w:ascii="Work Sans" w:hAnsi="Work Sans"/>
          <w:sz w:val="18"/>
          <w:szCs w:val="18"/>
        </w:rPr>
      </w:pPr>
      <w:r w:rsidRPr="004B5274">
        <w:rPr>
          <w:rFonts w:ascii="Work Sans" w:hAnsi="Work Sans" w:cs="Times New Roman"/>
          <w:iCs/>
          <w:sz w:val="18"/>
          <w:szCs w:val="18"/>
          <w:lang w:eastAsia="es-ES"/>
        </w:rPr>
        <w:t>Que el contenido de la presente resolución fue publicado en la página web del Ministerio de Transporte y de la Agencia Nacional de Infraestructura,</w:t>
      </w:r>
      <w:r w:rsidR="0016508C">
        <w:rPr>
          <w:rFonts w:ascii="Work Sans" w:hAnsi="Work Sans" w:cs="Times New Roman"/>
          <w:iCs/>
          <w:sz w:val="18"/>
          <w:szCs w:val="18"/>
          <w:lang w:eastAsia="es-ES"/>
        </w:rPr>
        <w:t xml:space="preserve"> entre los días </w:t>
      </w:r>
      <w:proofErr w:type="spellStart"/>
      <w:r w:rsidR="0016508C" w:rsidRPr="0016508C">
        <w:rPr>
          <w:rFonts w:ascii="Work Sans" w:hAnsi="Work Sans" w:cs="Times New Roman"/>
          <w:iCs/>
          <w:sz w:val="18"/>
          <w:szCs w:val="18"/>
          <w:highlight w:val="yellow"/>
          <w:lang w:eastAsia="es-ES"/>
        </w:rPr>
        <w:t>xx</w:t>
      </w:r>
      <w:proofErr w:type="spellEnd"/>
      <w:r w:rsidR="0016508C" w:rsidRPr="0016508C">
        <w:rPr>
          <w:rFonts w:ascii="Work Sans" w:hAnsi="Work Sans" w:cs="Times New Roman"/>
          <w:iCs/>
          <w:sz w:val="18"/>
          <w:szCs w:val="18"/>
          <w:highlight w:val="yellow"/>
          <w:lang w:eastAsia="es-ES"/>
        </w:rPr>
        <w:t xml:space="preserve"> y </w:t>
      </w:r>
      <w:proofErr w:type="spellStart"/>
      <w:r w:rsidR="0016508C" w:rsidRPr="0016508C">
        <w:rPr>
          <w:rFonts w:ascii="Work Sans" w:hAnsi="Work Sans" w:cs="Times New Roman"/>
          <w:iCs/>
          <w:sz w:val="18"/>
          <w:szCs w:val="18"/>
          <w:highlight w:val="yellow"/>
          <w:lang w:eastAsia="es-ES"/>
        </w:rPr>
        <w:t>xx</w:t>
      </w:r>
      <w:proofErr w:type="spellEnd"/>
      <w:r w:rsidR="0016508C" w:rsidRPr="0016508C">
        <w:rPr>
          <w:rFonts w:ascii="Work Sans" w:hAnsi="Work Sans" w:cs="Times New Roman"/>
          <w:iCs/>
          <w:sz w:val="18"/>
          <w:szCs w:val="18"/>
          <w:highlight w:val="yellow"/>
          <w:lang w:eastAsia="es-ES"/>
        </w:rPr>
        <w:t xml:space="preserve"> del</w:t>
      </w:r>
      <w:r w:rsidR="0016508C">
        <w:rPr>
          <w:rFonts w:ascii="Work Sans" w:hAnsi="Work Sans" w:cs="Times New Roman"/>
          <w:iCs/>
          <w:sz w:val="18"/>
          <w:szCs w:val="18"/>
          <w:lang w:eastAsia="es-ES"/>
        </w:rPr>
        <w:t xml:space="preserve"> mes de abril de 2023</w:t>
      </w:r>
      <w:r w:rsidRPr="004B5274">
        <w:rPr>
          <w:rFonts w:ascii="Work Sans" w:hAnsi="Work Sans" w:cs="Times New Roman"/>
          <w:iCs/>
          <w:sz w:val="18"/>
          <w:szCs w:val="18"/>
          <w:lang w:eastAsia="es-ES"/>
        </w:rPr>
        <w:t xml:space="preserve"> en cumplimiento de lo determinado en el numeral 8 del artículo 8° de la Ley 1437 de 2011, Decreto 1081 de 2015 modificado por el Decreto 270 de 2017 y Resolución 994 de 2017 del Ministerio de Transporte, con el objeto de recibir opiniones, sugerencias o propuestas alternativas</w:t>
      </w:r>
      <w:r w:rsidR="00A2765B" w:rsidRPr="004B5274">
        <w:rPr>
          <w:rFonts w:ascii="Work Sans" w:hAnsi="Work Sans" w:cs="Times New Roman"/>
          <w:iCs/>
          <w:sz w:val="18"/>
          <w:szCs w:val="18"/>
          <w:lang w:eastAsia="es-ES"/>
        </w:rPr>
        <w:t>.</w:t>
      </w:r>
    </w:p>
    <w:p w14:paraId="231C8924" w14:textId="77777777" w:rsidR="00AD78F8" w:rsidRPr="004B5274" w:rsidRDefault="00AD78F8">
      <w:pPr>
        <w:tabs>
          <w:tab w:val="left" w:pos="0"/>
        </w:tabs>
        <w:jc w:val="both"/>
        <w:rPr>
          <w:rFonts w:ascii="Work Sans" w:hAnsi="Work Sans" w:cs="Times New Roman"/>
          <w:iCs/>
          <w:sz w:val="18"/>
          <w:szCs w:val="18"/>
          <w:lang w:eastAsia="es-ES"/>
        </w:rPr>
      </w:pPr>
    </w:p>
    <w:p w14:paraId="4D60BEEC" w14:textId="77777777" w:rsidR="007729B1" w:rsidRPr="004B5274" w:rsidRDefault="007729B1" w:rsidP="007729B1">
      <w:pPr>
        <w:pStyle w:val="Standard"/>
        <w:autoSpaceDE w:val="0"/>
        <w:jc w:val="both"/>
        <w:rPr>
          <w:rFonts w:ascii="Work Sans" w:eastAsia="DengXian Light" w:hAnsi="Work Sans"/>
          <w:sz w:val="18"/>
          <w:szCs w:val="18"/>
        </w:rPr>
      </w:pPr>
      <w:r w:rsidRPr="004B5274">
        <w:rPr>
          <w:rFonts w:ascii="Work Sans" w:eastAsia="DengXian Light" w:hAnsi="Work Sans"/>
          <w:sz w:val="18"/>
          <w:szCs w:val="18"/>
        </w:rPr>
        <w:t>Que la Oficina Asesora Jurídica del Ministerio de Transporte conservará los documentos asociados al proceso de divulgación y participación ciudadana incluidos los cronogramas, actas, comentarios, grabaciones e informes que evidencien la publicidad del proyecto y la participación de los ciudadanos y grupos de interés, así como los estudios, las observaciones presentadas frente al presente acto administrativo y las respuestas dadas. Todo ello en concordancia con las políticas de gestión documental y de archivo de la entidad.</w:t>
      </w:r>
    </w:p>
    <w:p w14:paraId="7EDEE80F" w14:textId="77777777" w:rsidR="00AD78F8" w:rsidRPr="004B5274" w:rsidRDefault="00AD78F8">
      <w:pPr>
        <w:tabs>
          <w:tab w:val="left" w:pos="0"/>
        </w:tabs>
        <w:jc w:val="both"/>
        <w:rPr>
          <w:rFonts w:ascii="Work Sans" w:hAnsi="Work Sans" w:cs="Times New Roman"/>
          <w:sz w:val="18"/>
          <w:szCs w:val="18"/>
          <w:lang w:eastAsia="es-ES"/>
        </w:rPr>
      </w:pPr>
    </w:p>
    <w:p w14:paraId="48797A2A" w14:textId="77777777" w:rsidR="00AD78F8" w:rsidRDefault="003C0F8D">
      <w:pPr>
        <w:jc w:val="both"/>
        <w:rPr>
          <w:rFonts w:ascii="Work Sans" w:hAnsi="Work Sans" w:cs="Times New Roman"/>
          <w:sz w:val="18"/>
          <w:szCs w:val="18"/>
          <w:lang w:val="es-CO" w:eastAsia="es-ES"/>
        </w:rPr>
      </w:pPr>
      <w:r w:rsidRPr="004B5274">
        <w:rPr>
          <w:rFonts w:ascii="Work Sans" w:hAnsi="Work Sans" w:cs="Times New Roman"/>
          <w:sz w:val="18"/>
          <w:szCs w:val="18"/>
          <w:lang w:val="es-CO" w:eastAsia="es-ES"/>
        </w:rPr>
        <w:t xml:space="preserve">En mérito de lo expuesto, </w:t>
      </w:r>
    </w:p>
    <w:p w14:paraId="1463EDEA" w14:textId="77777777" w:rsidR="0045763C" w:rsidRPr="004B5274" w:rsidRDefault="0045763C">
      <w:pPr>
        <w:jc w:val="both"/>
        <w:rPr>
          <w:rFonts w:ascii="Work Sans" w:hAnsi="Work Sans" w:cs="Times New Roman"/>
          <w:sz w:val="18"/>
          <w:szCs w:val="18"/>
          <w:lang w:val="es-CO" w:eastAsia="es-ES"/>
        </w:rPr>
      </w:pPr>
    </w:p>
    <w:p w14:paraId="77507AB1" w14:textId="77777777" w:rsidR="00AD78F8" w:rsidRPr="004B5274" w:rsidRDefault="00AD78F8">
      <w:pPr>
        <w:jc w:val="center"/>
        <w:rPr>
          <w:rFonts w:ascii="Work Sans" w:hAnsi="Work Sans" w:cs="Times New Roman"/>
          <w:b/>
          <w:sz w:val="18"/>
          <w:szCs w:val="18"/>
          <w:lang w:val="es" w:eastAsia="es-ES"/>
        </w:rPr>
      </w:pPr>
    </w:p>
    <w:p w14:paraId="657FC58B" w14:textId="77777777" w:rsidR="00AD78F8" w:rsidRPr="004B5274" w:rsidRDefault="003C0F8D">
      <w:pPr>
        <w:jc w:val="center"/>
        <w:rPr>
          <w:rFonts w:ascii="Work Sans" w:hAnsi="Work Sans" w:cs="Times New Roman"/>
          <w:b/>
          <w:sz w:val="18"/>
          <w:szCs w:val="18"/>
          <w:lang w:val="es" w:eastAsia="es-ES"/>
        </w:rPr>
      </w:pPr>
      <w:r w:rsidRPr="004B5274">
        <w:rPr>
          <w:rFonts w:ascii="Work Sans" w:hAnsi="Work Sans" w:cs="Times New Roman"/>
          <w:b/>
          <w:sz w:val="18"/>
          <w:szCs w:val="18"/>
          <w:lang w:val="es" w:eastAsia="es-ES"/>
        </w:rPr>
        <w:t>RESUELVE:</w:t>
      </w:r>
    </w:p>
    <w:p w14:paraId="71CA5F67" w14:textId="77777777" w:rsidR="00AD78F8" w:rsidRPr="004B5274" w:rsidRDefault="00AD78F8">
      <w:pPr>
        <w:jc w:val="center"/>
        <w:rPr>
          <w:rFonts w:ascii="Work Sans" w:hAnsi="Work Sans" w:cs="Times New Roman"/>
          <w:b/>
          <w:sz w:val="18"/>
          <w:szCs w:val="18"/>
          <w:lang w:val="es" w:eastAsia="es-ES"/>
        </w:rPr>
      </w:pPr>
    </w:p>
    <w:p w14:paraId="4010C573" w14:textId="10C3579F" w:rsidR="00AC57EE" w:rsidRPr="004B5274" w:rsidRDefault="003C0F8D" w:rsidP="008D19F5">
      <w:pPr>
        <w:pStyle w:val="Textocomentario"/>
        <w:suppressAutoHyphens w:val="0"/>
        <w:autoSpaceDN/>
        <w:jc w:val="both"/>
        <w:textAlignment w:val="auto"/>
        <w:rPr>
          <w:rFonts w:ascii="Work Sans" w:hAnsi="Work Sans" w:cs="Times New Roman"/>
          <w:b/>
          <w:bCs/>
          <w:sz w:val="18"/>
          <w:szCs w:val="18"/>
          <w:lang w:eastAsia="es-ES"/>
        </w:rPr>
      </w:pPr>
      <w:r w:rsidRPr="004B5274">
        <w:rPr>
          <w:rFonts w:ascii="Work Sans" w:hAnsi="Work Sans" w:cs="Times New Roman"/>
          <w:b/>
          <w:bCs/>
          <w:sz w:val="18"/>
          <w:szCs w:val="18"/>
          <w:lang w:eastAsia="es-ES"/>
        </w:rPr>
        <w:t xml:space="preserve">ARTÍCULO 1.- </w:t>
      </w:r>
      <w:r w:rsidR="00AC57EE" w:rsidRPr="004B5274">
        <w:rPr>
          <w:rFonts w:ascii="Work Sans" w:hAnsi="Work Sans" w:cs="Times New Roman"/>
          <w:sz w:val="18"/>
          <w:szCs w:val="18"/>
          <w:lang w:eastAsia="es-ES"/>
        </w:rPr>
        <w:t>Modificar el art</w:t>
      </w:r>
      <w:r w:rsidR="6AF88F8B" w:rsidRPr="004B5274">
        <w:rPr>
          <w:rFonts w:ascii="Work Sans" w:hAnsi="Work Sans" w:cs="Times New Roman"/>
          <w:sz w:val="18"/>
          <w:szCs w:val="18"/>
          <w:lang w:eastAsia="es-ES"/>
        </w:rPr>
        <w:t>í</w:t>
      </w:r>
      <w:r w:rsidR="00AC57EE" w:rsidRPr="004B5274">
        <w:rPr>
          <w:rFonts w:ascii="Work Sans" w:hAnsi="Work Sans" w:cs="Times New Roman"/>
          <w:sz w:val="18"/>
          <w:szCs w:val="18"/>
          <w:lang w:eastAsia="es-ES"/>
        </w:rPr>
        <w:t>culo primero (1)</w:t>
      </w:r>
      <w:r w:rsidR="00484BB7" w:rsidRPr="004B5274">
        <w:rPr>
          <w:rFonts w:ascii="Work Sans" w:hAnsi="Work Sans" w:cs="Times New Roman"/>
          <w:sz w:val="18"/>
          <w:szCs w:val="18"/>
          <w:lang w:eastAsia="es-ES"/>
        </w:rPr>
        <w:t xml:space="preserve"> </w:t>
      </w:r>
      <w:r w:rsidR="00484BB7" w:rsidRPr="004B5274">
        <w:rPr>
          <w:rFonts w:ascii="Work Sans" w:hAnsi="Work Sans"/>
          <w:sz w:val="18"/>
          <w:szCs w:val="18"/>
        </w:rPr>
        <w:t>de la Resolución No. 20223040001825 del 14 de enero de 2022, el cual quedará de la siguiente manera</w:t>
      </w:r>
      <w:r w:rsidR="0002611C" w:rsidRPr="004B5274">
        <w:rPr>
          <w:rFonts w:ascii="Work Sans" w:hAnsi="Work Sans"/>
          <w:sz w:val="18"/>
          <w:szCs w:val="18"/>
        </w:rPr>
        <w:t>:</w:t>
      </w:r>
    </w:p>
    <w:p w14:paraId="5E4FA980" w14:textId="77777777" w:rsidR="00AC57EE" w:rsidRPr="004B5274" w:rsidRDefault="00AC57EE" w:rsidP="008D19F5">
      <w:pPr>
        <w:pStyle w:val="Textocomentario"/>
        <w:suppressAutoHyphens w:val="0"/>
        <w:autoSpaceDN/>
        <w:jc w:val="both"/>
        <w:textAlignment w:val="auto"/>
        <w:rPr>
          <w:rFonts w:ascii="Work Sans" w:hAnsi="Work Sans" w:cs="Times New Roman"/>
          <w:b/>
          <w:bCs/>
          <w:i/>
          <w:iCs/>
          <w:sz w:val="18"/>
          <w:szCs w:val="18"/>
          <w:lang w:eastAsia="es-ES"/>
        </w:rPr>
      </w:pPr>
    </w:p>
    <w:p w14:paraId="15CC1783" w14:textId="133E3643" w:rsidR="00C347CF" w:rsidRPr="007919CA" w:rsidRDefault="46A143DD" w:rsidP="0016508C">
      <w:pPr>
        <w:pStyle w:val="Textocomentario"/>
        <w:suppressAutoHyphens w:val="0"/>
        <w:autoSpaceDN/>
        <w:ind w:left="720"/>
        <w:jc w:val="both"/>
        <w:textAlignment w:val="auto"/>
        <w:rPr>
          <w:rFonts w:ascii="Work Sans" w:hAnsi="Work Sans" w:cs="Times New Roman"/>
          <w:sz w:val="18"/>
          <w:szCs w:val="18"/>
          <w:lang w:eastAsia="es-ES"/>
        </w:rPr>
      </w:pPr>
      <w:r w:rsidRPr="007919CA">
        <w:rPr>
          <w:rFonts w:ascii="Work Sans" w:hAnsi="Work Sans"/>
          <w:b/>
          <w:bCs/>
          <w:sz w:val="18"/>
          <w:szCs w:val="18"/>
        </w:rPr>
        <w:t xml:space="preserve">- </w:t>
      </w:r>
      <w:r w:rsidR="110B7FE4" w:rsidRPr="007919CA">
        <w:rPr>
          <w:rFonts w:ascii="Work Sans" w:hAnsi="Work Sans" w:cs="Times New Roman"/>
          <w:b/>
          <w:bCs/>
          <w:sz w:val="18"/>
          <w:szCs w:val="18"/>
          <w:lang w:eastAsia="es-ES"/>
        </w:rPr>
        <w:t>ARTÍCULO 1.-</w:t>
      </w:r>
      <w:r w:rsidR="00C347CF" w:rsidRPr="007919CA">
        <w:rPr>
          <w:rFonts w:ascii="Work Sans" w:hAnsi="Work Sans" w:cs="Times New Roman"/>
          <w:sz w:val="18"/>
          <w:szCs w:val="18"/>
          <w:lang w:eastAsia="es-ES"/>
        </w:rPr>
        <w:t xml:space="preserve"> Establecer las siguientes tarifas diferenciales en las estaciones de peaje </w:t>
      </w:r>
      <w:r w:rsidR="0060054B" w:rsidRPr="007919CA">
        <w:rPr>
          <w:rFonts w:ascii="Work Sans" w:hAnsi="Work Sans" w:cs="Times New Roman"/>
          <w:sz w:val="18"/>
          <w:szCs w:val="18"/>
          <w:lang w:eastAsia="es-ES"/>
        </w:rPr>
        <w:t>denominadas Trapiche</w:t>
      </w:r>
      <w:r w:rsidR="00605266" w:rsidRPr="007919CA">
        <w:rPr>
          <w:rFonts w:ascii="Work Sans" w:hAnsi="Work Sans" w:cs="Times New Roman"/>
          <w:sz w:val="18"/>
          <w:szCs w:val="18"/>
          <w:lang w:eastAsia="es-ES"/>
        </w:rPr>
        <w:t>,</w:t>
      </w:r>
      <w:r w:rsidR="00CA29D9" w:rsidRPr="007919CA">
        <w:rPr>
          <w:rFonts w:ascii="Work Sans" w:hAnsi="Work Sans" w:cs="Times New Roman"/>
          <w:sz w:val="18"/>
          <w:szCs w:val="18"/>
          <w:lang w:eastAsia="es-ES"/>
        </w:rPr>
        <w:t xml:space="preserve"> su caseta de control</w:t>
      </w:r>
      <w:r w:rsidR="00C347CF" w:rsidRPr="007919CA">
        <w:rPr>
          <w:rFonts w:ascii="Work Sans" w:hAnsi="Work Sans" w:cs="Times New Roman"/>
          <w:sz w:val="18"/>
          <w:szCs w:val="18"/>
          <w:lang w:eastAsia="es-ES"/>
        </w:rPr>
        <w:t xml:space="preserve"> Cabildo y Pandequeso pertenecientes al proyecto de asociación </w:t>
      </w:r>
      <w:proofErr w:type="gramStart"/>
      <w:r w:rsidR="00C347CF" w:rsidRPr="007919CA">
        <w:rPr>
          <w:rFonts w:ascii="Work Sans" w:hAnsi="Work Sans" w:cs="Times New Roman"/>
          <w:sz w:val="18"/>
          <w:szCs w:val="18"/>
          <w:lang w:eastAsia="es-ES"/>
        </w:rPr>
        <w:t>público privada</w:t>
      </w:r>
      <w:proofErr w:type="gramEnd"/>
      <w:r w:rsidR="00C347CF" w:rsidRPr="007919CA">
        <w:rPr>
          <w:rFonts w:ascii="Work Sans" w:hAnsi="Work Sans" w:cs="Times New Roman"/>
          <w:sz w:val="18"/>
          <w:szCs w:val="18"/>
          <w:lang w:eastAsia="es-ES"/>
        </w:rPr>
        <w:t xml:space="preserve"> de iniciativa privada denominado Vías del </w:t>
      </w:r>
      <w:proofErr w:type="spellStart"/>
      <w:r w:rsidR="00C347CF" w:rsidRPr="007919CA">
        <w:rPr>
          <w:rFonts w:ascii="Work Sans" w:hAnsi="Work Sans" w:cs="Times New Roman"/>
          <w:sz w:val="18"/>
          <w:szCs w:val="18"/>
          <w:lang w:eastAsia="es-ES"/>
        </w:rPr>
        <w:t>Nus</w:t>
      </w:r>
      <w:proofErr w:type="spellEnd"/>
      <w:r w:rsidR="00C347CF" w:rsidRPr="007919CA">
        <w:rPr>
          <w:rFonts w:ascii="Work Sans" w:hAnsi="Work Sans" w:cs="Times New Roman"/>
          <w:sz w:val="18"/>
          <w:szCs w:val="18"/>
          <w:lang w:eastAsia="es-ES"/>
        </w:rPr>
        <w:t xml:space="preserve"> (</w:t>
      </w:r>
      <w:proofErr w:type="spellStart"/>
      <w:r w:rsidR="00C347CF" w:rsidRPr="007919CA">
        <w:rPr>
          <w:rFonts w:ascii="Work Sans" w:hAnsi="Work Sans" w:cs="Times New Roman"/>
          <w:sz w:val="18"/>
          <w:szCs w:val="18"/>
          <w:lang w:eastAsia="es-ES"/>
        </w:rPr>
        <w:t>Vinus</w:t>
      </w:r>
      <w:proofErr w:type="spellEnd"/>
      <w:r w:rsidR="00C347CF" w:rsidRPr="007919CA">
        <w:rPr>
          <w:rFonts w:ascii="Work Sans" w:hAnsi="Work Sans" w:cs="Times New Roman"/>
          <w:sz w:val="18"/>
          <w:szCs w:val="18"/>
          <w:lang w:eastAsia="es-ES"/>
        </w:rPr>
        <w:t>), así:</w:t>
      </w:r>
    </w:p>
    <w:p w14:paraId="6BDE09DA" w14:textId="77777777" w:rsidR="008D19F5" w:rsidRPr="004B5274" w:rsidRDefault="008D19F5" w:rsidP="007919CA">
      <w:pPr>
        <w:jc w:val="both"/>
        <w:rPr>
          <w:rFonts w:ascii="Work Sans" w:eastAsia="Aria narrow" w:hAnsi="Work Sans" w:cs="Aria narrow"/>
          <w:sz w:val="18"/>
          <w:szCs w:val="18"/>
          <w:lang w:val="es-CO" w:eastAsia="en-US"/>
        </w:rPr>
      </w:pPr>
    </w:p>
    <w:tbl>
      <w:tblPr>
        <w:tblW w:w="7505" w:type="dxa"/>
        <w:tblInd w:w="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2392"/>
        <w:gridCol w:w="10"/>
        <w:gridCol w:w="2129"/>
        <w:gridCol w:w="2048"/>
      </w:tblGrid>
      <w:tr w:rsidR="008D19F5" w:rsidRPr="004B5274" w14:paraId="17710668" w14:textId="77777777" w:rsidTr="007919CA">
        <w:trPr>
          <w:trHeight w:val="488"/>
          <w:tblHeader/>
        </w:trPr>
        <w:tc>
          <w:tcPr>
            <w:tcW w:w="750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402CF2F2" w14:textId="77777777" w:rsidR="008D19F5" w:rsidRPr="004B5274" w:rsidRDefault="008D19F5">
            <w:pPr>
              <w:jc w:val="center"/>
              <w:rPr>
                <w:rFonts w:ascii="Work Sans" w:eastAsia="Aria narrow" w:hAnsi="Work Sans" w:cs="Aria narrow"/>
                <w:b/>
                <w:sz w:val="18"/>
                <w:szCs w:val="18"/>
                <w:lang w:eastAsia="es-CO"/>
              </w:rPr>
            </w:pPr>
            <w:r w:rsidRPr="004B5274">
              <w:rPr>
                <w:rFonts w:ascii="Work Sans" w:eastAsia="Aria narrow" w:hAnsi="Work Sans" w:cs="Aria narrow"/>
                <w:b/>
                <w:sz w:val="18"/>
                <w:szCs w:val="18"/>
                <w:lang w:eastAsia="es-CO"/>
              </w:rPr>
              <w:t>PEAJES TRAPICHE Y CABILDO</w:t>
            </w:r>
          </w:p>
        </w:tc>
      </w:tr>
      <w:tr w:rsidR="008D19F5" w:rsidRPr="004B5274" w14:paraId="5485EB18" w14:textId="77777777" w:rsidTr="007919CA">
        <w:trPr>
          <w:trHeight w:val="488"/>
          <w:tblHeader/>
        </w:trPr>
        <w:tc>
          <w:tcPr>
            <w:tcW w:w="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660F8B1C"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b/>
                <w:sz w:val="18"/>
                <w:szCs w:val="18"/>
                <w:lang w:eastAsia="es-CO"/>
              </w:rPr>
              <w:t>Categoría</w:t>
            </w:r>
            <w:r w:rsidRPr="004B5274">
              <w:rPr>
                <w:rFonts w:ascii="Work Sans" w:eastAsia="Aria narrow" w:hAnsi="Work Sans" w:cs="Aria narrow"/>
                <w:sz w:val="18"/>
                <w:szCs w:val="18"/>
                <w:lang w:val="es-CO" w:eastAsia="es-CO"/>
              </w:rPr>
              <w:t> </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7D58AE60"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b/>
                <w:sz w:val="18"/>
                <w:szCs w:val="18"/>
                <w:lang w:eastAsia="es-CO"/>
              </w:rPr>
              <w:t>Descripción</w:t>
            </w:r>
            <w:r w:rsidRPr="004B5274">
              <w:rPr>
                <w:rFonts w:ascii="Work Sans" w:eastAsia="Aria narrow" w:hAnsi="Work Sans" w:cs="Aria narrow"/>
                <w:sz w:val="18"/>
                <w:szCs w:val="18"/>
                <w:lang w:val="es-CO" w:eastAsia="es-CO"/>
              </w:rPr>
              <w:t> </w:t>
            </w:r>
          </w:p>
        </w:tc>
        <w:tc>
          <w:tcPr>
            <w:tcW w:w="213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4E2686B8"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b/>
                <w:sz w:val="18"/>
                <w:szCs w:val="18"/>
                <w:lang w:eastAsia="es-CO"/>
              </w:rPr>
              <w:t>TARIFAS (Pesos constantes de 2022– No incluye FOSEVI) </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370B25C6" w14:textId="77777777" w:rsidR="008D19F5" w:rsidRPr="004B5274" w:rsidRDefault="008D19F5">
            <w:pPr>
              <w:jc w:val="center"/>
              <w:rPr>
                <w:rFonts w:ascii="Work Sans" w:eastAsia="Aria narrow" w:hAnsi="Work Sans" w:cs="Aria narrow"/>
                <w:b/>
                <w:sz w:val="18"/>
                <w:szCs w:val="18"/>
                <w:lang w:eastAsia="es-CO"/>
              </w:rPr>
            </w:pPr>
          </w:p>
          <w:p w14:paraId="41B4EA1B" w14:textId="77777777" w:rsidR="008D19F5" w:rsidRPr="004B5274" w:rsidRDefault="008D19F5">
            <w:pPr>
              <w:jc w:val="center"/>
              <w:rPr>
                <w:rFonts w:ascii="Work Sans" w:eastAsia="Aria narrow" w:hAnsi="Work Sans" w:cs="Aria narrow"/>
                <w:b/>
                <w:sz w:val="18"/>
                <w:szCs w:val="18"/>
                <w:lang w:eastAsia="es-CO"/>
              </w:rPr>
            </w:pPr>
            <w:r w:rsidRPr="004B5274">
              <w:rPr>
                <w:rFonts w:ascii="Work Sans" w:eastAsia="Aria narrow" w:hAnsi="Work Sans" w:cs="Aria narrow"/>
                <w:b/>
                <w:sz w:val="18"/>
                <w:szCs w:val="18"/>
                <w:lang w:eastAsia="es-CO"/>
              </w:rPr>
              <w:t>Cupos</w:t>
            </w:r>
          </w:p>
        </w:tc>
      </w:tr>
      <w:tr w:rsidR="008D19F5" w:rsidRPr="004B5274" w14:paraId="07D21AE5" w14:textId="77777777" w:rsidTr="007919CA">
        <w:trPr>
          <w:trHeight w:val="394"/>
        </w:trPr>
        <w:tc>
          <w:tcPr>
            <w:tcW w:w="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98D707"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I E</w:t>
            </w:r>
            <w:r w:rsidRPr="004B5274">
              <w:rPr>
                <w:rFonts w:ascii="Work Sans" w:eastAsia="Aria narrow" w:hAnsi="Work Sans" w:cs="Aria narrow"/>
                <w:sz w:val="18"/>
                <w:szCs w:val="18"/>
                <w:lang w:val="es-CO" w:eastAsia="es-CO"/>
              </w:rPr>
              <w:t> </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7E032D" w14:textId="77777777" w:rsidR="008D19F5" w:rsidRPr="004B5274" w:rsidRDefault="008D19F5">
            <w:pP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Automóviles, camperos, camionetas y microbuses con ejes de llanta sencilla.</w:t>
            </w:r>
            <w:r w:rsidRPr="004B5274">
              <w:rPr>
                <w:rFonts w:ascii="Work Sans" w:eastAsia="Aria narrow" w:hAnsi="Work Sans" w:cs="Aria narrow"/>
                <w:sz w:val="18"/>
                <w:szCs w:val="18"/>
                <w:lang w:val="es-CO" w:eastAsia="es-CO"/>
              </w:rPr>
              <w:t> </w:t>
            </w:r>
          </w:p>
        </w:tc>
        <w:tc>
          <w:tcPr>
            <w:tcW w:w="213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4CDB2B"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$ 2.500</w:t>
            </w:r>
            <w:r w:rsidRPr="004B5274">
              <w:rPr>
                <w:rFonts w:ascii="Work Sans" w:eastAsia="Aria narrow" w:hAnsi="Work Sans" w:cs="Aria narrow"/>
                <w:sz w:val="18"/>
                <w:szCs w:val="18"/>
                <w:lang w:val="es-CO" w:eastAsia="es-CO"/>
              </w:rPr>
              <w:t> </w:t>
            </w:r>
          </w:p>
        </w:tc>
        <w:tc>
          <w:tcPr>
            <w:tcW w:w="2048" w:type="dxa"/>
            <w:vMerge w:val="restart"/>
            <w:tcBorders>
              <w:top w:val="single" w:sz="6" w:space="0" w:color="000000" w:themeColor="text1"/>
              <w:left w:val="single" w:sz="6" w:space="0" w:color="000000" w:themeColor="text1"/>
              <w:right w:val="single" w:sz="6" w:space="0" w:color="000000" w:themeColor="text1"/>
            </w:tcBorders>
          </w:tcPr>
          <w:p w14:paraId="0A80EA59" w14:textId="77777777" w:rsidR="008D19F5" w:rsidRPr="004B5274" w:rsidRDefault="008D19F5">
            <w:pPr>
              <w:jc w:val="center"/>
              <w:rPr>
                <w:rFonts w:ascii="Work Sans" w:eastAsia="Aria narrow" w:hAnsi="Work Sans" w:cs="Aria narrow"/>
                <w:sz w:val="18"/>
                <w:szCs w:val="18"/>
                <w:lang w:eastAsia="es-CO"/>
              </w:rPr>
            </w:pPr>
          </w:p>
          <w:p w14:paraId="0EAB1720" w14:textId="77777777" w:rsidR="008D19F5" w:rsidRPr="004B5274" w:rsidRDefault="008D19F5">
            <w:pPr>
              <w:jc w:val="center"/>
              <w:rPr>
                <w:rFonts w:ascii="Work Sans" w:eastAsia="Aria narrow" w:hAnsi="Work Sans" w:cs="Aria narrow"/>
                <w:sz w:val="18"/>
                <w:szCs w:val="18"/>
                <w:lang w:eastAsia="es-CO"/>
              </w:rPr>
            </w:pPr>
          </w:p>
          <w:p w14:paraId="54A2E258" w14:textId="1251C3F6" w:rsidR="008D19F5" w:rsidRPr="004B5274" w:rsidRDefault="00A05A45">
            <w:pPr>
              <w:jc w:val="cente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5.</w:t>
            </w:r>
            <w:r w:rsidR="005A49E7">
              <w:rPr>
                <w:rFonts w:ascii="Work Sans" w:eastAsia="Aria narrow" w:hAnsi="Work Sans" w:cs="Aria narrow"/>
                <w:sz w:val="18"/>
                <w:szCs w:val="18"/>
                <w:lang w:eastAsia="es-CO"/>
              </w:rPr>
              <w:t>000</w:t>
            </w:r>
          </w:p>
        </w:tc>
      </w:tr>
      <w:tr w:rsidR="008D19F5" w:rsidRPr="004B5274" w14:paraId="2B5C05C7" w14:textId="77777777" w:rsidTr="007919CA">
        <w:trPr>
          <w:trHeight w:val="336"/>
        </w:trPr>
        <w:tc>
          <w:tcPr>
            <w:tcW w:w="9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25E7D43"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II E</w:t>
            </w:r>
            <w:r w:rsidRPr="004B5274">
              <w:rPr>
                <w:rFonts w:ascii="Work Sans" w:eastAsia="Aria narrow" w:hAnsi="Work Sans" w:cs="Aria narrow"/>
                <w:sz w:val="18"/>
                <w:szCs w:val="18"/>
                <w:lang w:val="es-CO" w:eastAsia="es-CO"/>
              </w:rPr>
              <w:t> </w:t>
            </w:r>
          </w:p>
        </w:tc>
        <w:tc>
          <w:tcPr>
            <w:tcW w:w="23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F8446A" w14:textId="77777777" w:rsidR="008D19F5" w:rsidRPr="004B5274" w:rsidRDefault="008D19F5">
            <w:pP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Buses, busetas, Microbuses con eje trasero de doble llanta.</w:t>
            </w:r>
            <w:r w:rsidRPr="004B5274">
              <w:rPr>
                <w:rFonts w:ascii="Work Sans" w:eastAsia="Aria narrow" w:hAnsi="Work Sans" w:cs="Aria narrow"/>
                <w:sz w:val="18"/>
                <w:szCs w:val="18"/>
                <w:lang w:val="es-CO" w:eastAsia="es-CO"/>
              </w:rPr>
              <w:t> </w:t>
            </w:r>
          </w:p>
        </w:tc>
        <w:tc>
          <w:tcPr>
            <w:tcW w:w="213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8655E83"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$ 2.500</w:t>
            </w:r>
            <w:r w:rsidRPr="004B5274">
              <w:rPr>
                <w:rFonts w:ascii="Work Sans" w:eastAsia="Aria narrow" w:hAnsi="Work Sans" w:cs="Aria narrow"/>
                <w:sz w:val="18"/>
                <w:szCs w:val="18"/>
                <w:lang w:val="es-CO" w:eastAsia="es-CO"/>
              </w:rPr>
              <w:t> </w:t>
            </w:r>
          </w:p>
        </w:tc>
        <w:tc>
          <w:tcPr>
            <w:tcW w:w="2048" w:type="dxa"/>
            <w:vMerge/>
          </w:tcPr>
          <w:p w14:paraId="43E7B6C9" w14:textId="77777777" w:rsidR="008D19F5" w:rsidRPr="004B5274" w:rsidRDefault="008D19F5">
            <w:pPr>
              <w:jc w:val="center"/>
              <w:rPr>
                <w:rFonts w:ascii="Work Sans" w:eastAsia="Aria narrow" w:hAnsi="Work Sans" w:cs="Aria narrow"/>
                <w:sz w:val="18"/>
                <w:szCs w:val="18"/>
                <w:lang w:eastAsia="es-CO"/>
              </w:rPr>
            </w:pPr>
          </w:p>
        </w:tc>
      </w:tr>
      <w:tr w:rsidR="005D5A34" w:rsidRPr="005A49E7" w14:paraId="7B90DD89" w14:textId="77777777" w:rsidTr="007919CA">
        <w:trPr>
          <w:trHeight w:val="460"/>
        </w:trPr>
        <w:tc>
          <w:tcPr>
            <w:tcW w:w="926" w:type="dxa"/>
            <w:tcBorders>
              <w:top w:val="single" w:sz="4" w:space="0" w:color="auto"/>
              <w:left w:val="single" w:sz="4" w:space="0" w:color="auto"/>
              <w:bottom w:val="single" w:sz="4" w:space="0" w:color="auto"/>
              <w:right w:val="single" w:sz="4" w:space="0" w:color="auto"/>
            </w:tcBorders>
            <w:vAlign w:val="center"/>
            <w:hideMark/>
          </w:tcPr>
          <w:p w14:paraId="21474DBE" w14:textId="77777777" w:rsidR="005A49E7" w:rsidRPr="00CF3BDA" w:rsidRDefault="005A49E7" w:rsidP="005A49E7">
            <w:pPr>
              <w:jc w:val="center"/>
              <w:rPr>
                <w:rFonts w:ascii="Work Sans" w:eastAsia="Aria narrow" w:hAnsi="Work Sans" w:cs="Aria narrow"/>
                <w:sz w:val="18"/>
                <w:szCs w:val="18"/>
                <w:lang w:eastAsia="es-CO"/>
              </w:rPr>
            </w:pPr>
            <w:r w:rsidRPr="00CF3BDA">
              <w:rPr>
                <w:rFonts w:ascii="Work Sans" w:eastAsia="Aria narrow" w:hAnsi="Work Sans" w:cs="Aria narrow"/>
                <w:sz w:val="18"/>
                <w:szCs w:val="18"/>
                <w:lang w:eastAsia="es-CO"/>
              </w:rPr>
              <w:t>IIIE </w:t>
            </w:r>
          </w:p>
        </w:tc>
        <w:tc>
          <w:tcPr>
            <w:tcW w:w="2402" w:type="dxa"/>
            <w:gridSpan w:val="2"/>
            <w:tcBorders>
              <w:top w:val="single" w:sz="4" w:space="0" w:color="auto"/>
              <w:left w:val="single" w:sz="4" w:space="0" w:color="auto"/>
              <w:bottom w:val="single" w:sz="4" w:space="0" w:color="auto"/>
              <w:right w:val="single" w:sz="4" w:space="0" w:color="auto"/>
            </w:tcBorders>
            <w:hideMark/>
          </w:tcPr>
          <w:p w14:paraId="477E359C" w14:textId="77777777" w:rsidR="005A49E7" w:rsidRPr="00CF3BDA" w:rsidRDefault="005A49E7" w:rsidP="005A49E7">
            <w:pPr>
              <w:rPr>
                <w:rFonts w:ascii="Work Sans" w:eastAsia="Aria narrow" w:hAnsi="Work Sans" w:cs="Aria narrow"/>
                <w:sz w:val="18"/>
                <w:szCs w:val="18"/>
                <w:lang w:eastAsia="es-CO"/>
              </w:rPr>
            </w:pPr>
            <w:r w:rsidRPr="00CF3BDA">
              <w:rPr>
                <w:rFonts w:ascii="Work Sans" w:eastAsia="Aria narrow" w:hAnsi="Work Sans" w:cs="Aria narrow"/>
                <w:sz w:val="18"/>
                <w:szCs w:val="18"/>
                <w:lang w:eastAsia="es-CO"/>
              </w:rPr>
              <w:t xml:space="preserve">Camiones pequeños de dos (2) ejes </w:t>
            </w:r>
          </w:p>
        </w:tc>
        <w:tc>
          <w:tcPr>
            <w:tcW w:w="2129" w:type="dxa"/>
            <w:tcBorders>
              <w:top w:val="single" w:sz="4" w:space="0" w:color="auto"/>
              <w:left w:val="single" w:sz="4" w:space="0" w:color="auto"/>
              <w:bottom w:val="single" w:sz="4" w:space="0" w:color="auto"/>
              <w:right w:val="single" w:sz="4" w:space="0" w:color="auto"/>
            </w:tcBorders>
            <w:vAlign w:val="center"/>
            <w:hideMark/>
          </w:tcPr>
          <w:p w14:paraId="4FDB755E" w14:textId="361E0641" w:rsidR="005A49E7" w:rsidRPr="00CF3BDA" w:rsidRDefault="009E0D35" w:rsidP="005A49E7">
            <w:pPr>
              <w:jc w:val="center"/>
              <w:rPr>
                <w:rFonts w:ascii="Work Sans" w:eastAsia="Aria narrow" w:hAnsi="Work Sans" w:cs="Aria narrow"/>
                <w:sz w:val="18"/>
                <w:szCs w:val="18"/>
                <w:lang w:eastAsia="es-CO"/>
              </w:rPr>
            </w:pPr>
            <w:r>
              <w:rPr>
                <w:rFonts w:ascii="Work Sans" w:eastAsia="Aria narrow" w:hAnsi="Work Sans" w:cs="Aria narrow"/>
                <w:sz w:val="18"/>
                <w:szCs w:val="18"/>
                <w:lang w:eastAsia="es-CO"/>
              </w:rPr>
              <w:t>$5880</w:t>
            </w:r>
          </w:p>
        </w:tc>
        <w:tc>
          <w:tcPr>
            <w:tcW w:w="2048" w:type="dxa"/>
            <w:tcBorders>
              <w:top w:val="single" w:sz="4" w:space="0" w:color="auto"/>
              <w:left w:val="single" w:sz="4" w:space="0" w:color="auto"/>
              <w:bottom w:val="single" w:sz="4" w:space="0" w:color="auto"/>
              <w:right w:val="single" w:sz="4" w:space="0" w:color="auto"/>
            </w:tcBorders>
          </w:tcPr>
          <w:p w14:paraId="31326CDE" w14:textId="77777777" w:rsidR="005A49E7" w:rsidRPr="00CF3BDA" w:rsidRDefault="005A49E7" w:rsidP="005A49E7">
            <w:pPr>
              <w:jc w:val="center"/>
              <w:rPr>
                <w:rFonts w:ascii="Work Sans" w:eastAsia="Aria narrow" w:hAnsi="Work Sans" w:cs="Aria narrow"/>
                <w:sz w:val="18"/>
                <w:szCs w:val="18"/>
                <w:lang w:eastAsia="es-CO"/>
              </w:rPr>
            </w:pPr>
          </w:p>
          <w:p w14:paraId="768752B1" w14:textId="5FAE8DF4" w:rsidR="005A49E7" w:rsidRPr="00CF3BDA" w:rsidRDefault="008419D1" w:rsidP="005A49E7">
            <w:pPr>
              <w:jc w:val="center"/>
              <w:rPr>
                <w:rFonts w:ascii="Work Sans" w:eastAsia="Aria narrow" w:hAnsi="Work Sans" w:cs="Aria narrow"/>
                <w:sz w:val="18"/>
                <w:szCs w:val="18"/>
                <w:lang w:eastAsia="es-CO"/>
              </w:rPr>
            </w:pPr>
            <w:r>
              <w:rPr>
                <w:rFonts w:ascii="Work Sans" w:eastAsia="Aria narrow" w:hAnsi="Work Sans" w:cs="Aria narrow"/>
                <w:sz w:val="18"/>
                <w:szCs w:val="18"/>
                <w:lang w:eastAsia="es-CO"/>
              </w:rPr>
              <w:t>97</w:t>
            </w:r>
          </w:p>
          <w:p w14:paraId="407C4C88" w14:textId="4158810A" w:rsidR="005A49E7" w:rsidRPr="00CF3BDA" w:rsidRDefault="005A49E7" w:rsidP="005A49E7">
            <w:pPr>
              <w:jc w:val="center"/>
              <w:rPr>
                <w:rFonts w:ascii="Work Sans" w:eastAsia="Aria narrow" w:hAnsi="Work Sans" w:cs="Aria narrow"/>
                <w:sz w:val="18"/>
                <w:szCs w:val="18"/>
                <w:lang w:eastAsia="es-CO"/>
              </w:rPr>
            </w:pPr>
          </w:p>
        </w:tc>
      </w:tr>
      <w:tr w:rsidR="00303292" w:rsidRPr="005A49E7" w14:paraId="3E65D67C" w14:textId="77777777" w:rsidTr="007919CA">
        <w:trPr>
          <w:trHeight w:val="460"/>
        </w:trPr>
        <w:tc>
          <w:tcPr>
            <w:tcW w:w="926" w:type="dxa"/>
            <w:tcBorders>
              <w:top w:val="single" w:sz="4" w:space="0" w:color="auto"/>
              <w:left w:val="single" w:sz="4" w:space="0" w:color="auto"/>
              <w:bottom w:val="single" w:sz="4" w:space="0" w:color="auto"/>
              <w:right w:val="single" w:sz="4" w:space="0" w:color="auto"/>
            </w:tcBorders>
            <w:vAlign w:val="center"/>
          </w:tcPr>
          <w:p w14:paraId="1B63EEE1" w14:textId="6311153F" w:rsidR="00303292" w:rsidRPr="00CF3BDA" w:rsidRDefault="00303292" w:rsidP="00303292">
            <w:pPr>
              <w:jc w:val="center"/>
              <w:rPr>
                <w:rFonts w:ascii="Work Sans" w:eastAsia="Aria narrow" w:hAnsi="Work Sans" w:cs="Aria narrow"/>
                <w:sz w:val="18"/>
                <w:szCs w:val="18"/>
                <w:lang w:eastAsia="es-CO"/>
              </w:rPr>
            </w:pPr>
            <w:r w:rsidRPr="00CF3BDA">
              <w:rPr>
                <w:rFonts w:ascii="Work Sans" w:eastAsia="Aria narrow" w:hAnsi="Work Sans" w:cs="Aria narrow"/>
                <w:sz w:val="18"/>
                <w:szCs w:val="18"/>
                <w:lang w:eastAsia="es-CO"/>
              </w:rPr>
              <w:lastRenderedPageBreak/>
              <w:t>IVE </w:t>
            </w:r>
          </w:p>
        </w:tc>
        <w:tc>
          <w:tcPr>
            <w:tcW w:w="2402" w:type="dxa"/>
            <w:gridSpan w:val="2"/>
            <w:tcBorders>
              <w:top w:val="single" w:sz="4" w:space="0" w:color="auto"/>
              <w:left w:val="single" w:sz="4" w:space="0" w:color="auto"/>
              <w:bottom w:val="single" w:sz="4" w:space="0" w:color="auto"/>
              <w:right w:val="single" w:sz="4" w:space="0" w:color="auto"/>
            </w:tcBorders>
          </w:tcPr>
          <w:p w14:paraId="63CFF1C5" w14:textId="2168F0F9" w:rsidR="00303292" w:rsidRPr="00CF3BDA" w:rsidRDefault="00303292" w:rsidP="00303292">
            <w:pPr>
              <w:rPr>
                <w:rFonts w:ascii="Work Sans" w:eastAsia="Aria narrow" w:hAnsi="Work Sans" w:cs="Aria narrow"/>
                <w:sz w:val="18"/>
                <w:szCs w:val="18"/>
                <w:lang w:eastAsia="es-CO"/>
              </w:rPr>
            </w:pPr>
            <w:r w:rsidRPr="00CF3BDA">
              <w:rPr>
                <w:rFonts w:ascii="Work Sans" w:eastAsia="Aria narrow" w:hAnsi="Work Sans" w:cs="Aria narrow"/>
                <w:sz w:val="18"/>
                <w:szCs w:val="18"/>
                <w:lang w:eastAsia="es-CO"/>
              </w:rPr>
              <w:t>Camiones grandes de dos (2) ejes</w:t>
            </w:r>
          </w:p>
        </w:tc>
        <w:tc>
          <w:tcPr>
            <w:tcW w:w="2129" w:type="dxa"/>
            <w:tcBorders>
              <w:top w:val="single" w:sz="4" w:space="0" w:color="auto"/>
              <w:left w:val="single" w:sz="4" w:space="0" w:color="auto"/>
              <w:bottom w:val="single" w:sz="4" w:space="0" w:color="auto"/>
              <w:right w:val="single" w:sz="4" w:space="0" w:color="auto"/>
            </w:tcBorders>
            <w:vAlign w:val="center"/>
          </w:tcPr>
          <w:p w14:paraId="3B7B1012" w14:textId="6D8FF264" w:rsidR="00303292" w:rsidRPr="00CF3BDA" w:rsidRDefault="009E0D35" w:rsidP="00303292">
            <w:pPr>
              <w:jc w:val="center"/>
              <w:rPr>
                <w:rFonts w:ascii="Work Sans" w:eastAsia="Aria narrow" w:hAnsi="Work Sans" w:cs="Aria narrow"/>
                <w:sz w:val="18"/>
                <w:szCs w:val="18"/>
                <w:lang w:eastAsia="es-CO"/>
              </w:rPr>
            </w:pPr>
            <w:r>
              <w:rPr>
                <w:rFonts w:ascii="Work Sans" w:eastAsia="Aria narrow" w:hAnsi="Work Sans" w:cs="Aria narrow"/>
                <w:sz w:val="18"/>
                <w:szCs w:val="18"/>
                <w:lang w:eastAsia="es-CO"/>
              </w:rPr>
              <w:t>$8.610</w:t>
            </w:r>
          </w:p>
        </w:tc>
        <w:tc>
          <w:tcPr>
            <w:tcW w:w="2048" w:type="dxa"/>
            <w:tcBorders>
              <w:top w:val="single" w:sz="4" w:space="0" w:color="auto"/>
              <w:left w:val="single" w:sz="4" w:space="0" w:color="auto"/>
              <w:bottom w:val="single" w:sz="4" w:space="0" w:color="auto"/>
              <w:right w:val="single" w:sz="4" w:space="0" w:color="auto"/>
            </w:tcBorders>
          </w:tcPr>
          <w:p w14:paraId="7B2465E4" w14:textId="136413A9" w:rsidR="00303292" w:rsidRPr="00CF3BDA" w:rsidRDefault="008419D1" w:rsidP="00303292">
            <w:pPr>
              <w:jc w:val="center"/>
              <w:rPr>
                <w:rFonts w:ascii="Work Sans" w:eastAsia="Aria narrow" w:hAnsi="Work Sans" w:cs="Aria narrow"/>
                <w:sz w:val="18"/>
                <w:szCs w:val="18"/>
                <w:lang w:eastAsia="es-CO"/>
              </w:rPr>
            </w:pPr>
            <w:r>
              <w:rPr>
                <w:rFonts w:ascii="Work Sans" w:eastAsia="Aria narrow" w:hAnsi="Work Sans" w:cs="Aria narrow"/>
                <w:sz w:val="18"/>
                <w:szCs w:val="18"/>
                <w:lang w:eastAsia="es-CO"/>
              </w:rPr>
              <w:t>103</w:t>
            </w:r>
          </w:p>
        </w:tc>
      </w:tr>
      <w:tr w:rsidR="005D5A34" w:rsidRPr="005A49E7" w14:paraId="0C5B5248" w14:textId="77777777" w:rsidTr="007919CA">
        <w:trPr>
          <w:trHeight w:val="391"/>
        </w:trPr>
        <w:tc>
          <w:tcPr>
            <w:tcW w:w="926" w:type="dxa"/>
            <w:tcBorders>
              <w:top w:val="single" w:sz="4" w:space="0" w:color="auto"/>
              <w:left w:val="single" w:sz="4" w:space="0" w:color="auto"/>
              <w:bottom w:val="single" w:sz="4" w:space="0" w:color="auto"/>
              <w:right w:val="single" w:sz="4" w:space="0" w:color="auto"/>
            </w:tcBorders>
            <w:vAlign w:val="center"/>
            <w:hideMark/>
          </w:tcPr>
          <w:p w14:paraId="7F8FD2B1" w14:textId="4652CA6F" w:rsidR="005A49E7" w:rsidRPr="00CF3BDA" w:rsidRDefault="005A49E7" w:rsidP="005A49E7">
            <w:pPr>
              <w:jc w:val="center"/>
              <w:rPr>
                <w:rFonts w:ascii="Work Sans" w:eastAsia="Aria narrow" w:hAnsi="Work Sans" w:cs="Aria narrow"/>
                <w:sz w:val="18"/>
                <w:szCs w:val="18"/>
                <w:lang w:eastAsia="es-CO"/>
              </w:rPr>
            </w:pPr>
            <w:r w:rsidRPr="00CF3BDA">
              <w:rPr>
                <w:rFonts w:ascii="Work Sans" w:eastAsia="Aria narrow" w:hAnsi="Work Sans" w:cs="Aria narrow"/>
                <w:sz w:val="18"/>
                <w:szCs w:val="18"/>
                <w:lang w:eastAsia="es-CO"/>
              </w:rPr>
              <w:t>VE </w:t>
            </w:r>
          </w:p>
        </w:tc>
        <w:tc>
          <w:tcPr>
            <w:tcW w:w="2402" w:type="dxa"/>
            <w:gridSpan w:val="2"/>
            <w:tcBorders>
              <w:top w:val="single" w:sz="4" w:space="0" w:color="auto"/>
              <w:left w:val="single" w:sz="4" w:space="0" w:color="auto"/>
              <w:bottom w:val="single" w:sz="4" w:space="0" w:color="auto"/>
              <w:right w:val="single" w:sz="4" w:space="0" w:color="auto"/>
            </w:tcBorders>
            <w:hideMark/>
          </w:tcPr>
          <w:p w14:paraId="4B92CF4E" w14:textId="5F70D8A8" w:rsidR="005A49E7" w:rsidRPr="00CF3BDA" w:rsidRDefault="005A49E7" w:rsidP="005A49E7">
            <w:pPr>
              <w:rPr>
                <w:rFonts w:ascii="Work Sans" w:eastAsia="Aria narrow" w:hAnsi="Work Sans" w:cs="Aria narrow"/>
                <w:sz w:val="18"/>
                <w:szCs w:val="18"/>
                <w:lang w:eastAsia="es-CO"/>
              </w:rPr>
            </w:pPr>
            <w:r w:rsidRPr="00CF3BDA">
              <w:rPr>
                <w:rFonts w:ascii="Work Sans" w:eastAsia="Aria narrow" w:hAnsi="Work Sans" w:cs="Aria narrow"/>
                <w:sz w:val="18"/>
                <w:szCs w:val="18"/>
                <w:lang w:eastAsia="es-CO"/>
              </w:rPr>
              <w:t xml:space="preserve">Camiones grandes de </w:t>
            </w:r>
            <w:r w:rsidR="00303292">
              <w:rPr>
                <w:rFonts w:ascii="Work Sans" w:eastAsia="Aria narrow" w:hAnsi="Work Sans" w:cs="Aria narrow"/>
                <w:sz w:val="18"/>
                <w:szCs w:val="18"/>
                <w:lang w:eastAsia="es-CO"/>
              </w:rPr>
              <w:t xml:space="preserve">tres y </w:t>
            </w:r>
            <w:proofErr w:type="gramStart"/>
            <w:r w:rsidR="00303292">
              <w:rPr>
                <w:rFonts w:ascii="Work Sans" w:eastAsia="Aria narrow" w:hAnsi="Work Sans" w:cs="Aria narrow"/>
                <w:sz w:val="18"/>
                <w:szCs w:val="18"/>
                <w:lang w:eastAsia="es-CO"/>
              </w:rPr>
              <w:t xml:space="preserve">cuatro </w:t>
            </w:r>
            <w:r w:rsidRPr="00CF3BDA">
              <w:rPr>
                <w:rFonts w:ascii="Work Sans" w:eastAsia="Aria narrow" w:hAnsi="Work Sans" w:cs="Aria narrow"/>
                <w:sz w:val="18"/>
                <w:szCs w:val="18"/>
                <w:lang w:eastAsia="es-CO"/>
              </w:rPr>
              <w:t xml:space="preserve"> (</w:t>
            </w:r>
            <w:proofErr w:type="gramEnd"/>
            <w:r w:rsidR="00303292">
              <w:rPr>
                <w:rFonts w:ascii="Work Sans" w:eastAsia="Aria narrow" w:hAnsi="Work Sans" w:cs="Aria narrow"/>
                <w:sz w:val="18"/>
                <w:szCs w:val="18"/>
                <w:lang w:eastAsia="es-CO"/>
              </w:rPr>
              <w:t>3 y 4</w:t>
            </w:r>
            <w:r w:rsidRPr="00CF3BDA">
              <w:rPr>
                <w:rFonts w:ascii="Work Sans" w:eastAsia="Aria narrow" w:hAnsi="Work Sans" w:cs="Aria narrow"/>
                <w:sz w:val="18"/>
                <w:szCs w:val="18"/>
                <w:lang w:eastAsia="es-CO"/>
              </w:rPr>
              <w:t>) ejes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A27B8AE" w14:textId="45153203" w:rsidR="005A49E7" w:rsidRPr="00CF3BDA" w:rsidRDefault="009E0D35" w:rsidP="005A49E7">
            <w:pPr>
              <w:jc w:val="center"/>
              <w:rPr>
                <w:rFonts w:ascii="Work Sans" w:eastAsia="Aria narrow" w:hAnsi="Work Sans" w:cs="Aria narrow"/>
                <w:sz w:val="18"/>
                <w:szCs w:val="18"/>
                <w:lang w:eastAsia="es-CO"/>
              </w:rPr>
            </w:pPr>
            <w:r>
              <w:rPr>
                <w:rFonts w:ascii="Work Sans" w:eastAsia="Aria narrow" w:hAnsi="Work Sans" w:cs="Aria narrow"/>
                <w:sz w:val="18"/>
                <w:szCs w:val="18"/>
                <w:lang w:eastAsia="es-CO"/>
              </w:rPr>
              <w:t>$15.015</w:t>
            </w:r>
          </w:p>
        </w:tc>
        <w:tc>
          <w:tcPr>
            <w:tcW w:w="2048" w:type="dxa"/>
            <w:tcBorders>
              <w:top w:val="single" w:sz="4" w:space="0" w:color="auto"/>
              <w:left w:val="single" w:sz="4" w:space="0" w:color="auto"/>
              <w:bottom w:val="single" w:sz="4" w:space="0" w:color="auto"/>
              <w:right w:val="single" w:sz="4" w:space="0" w:color="auto"/>
            </w:tcBorders>
          </w:tcPr>
          <w:p w14:paraId="40E4C0C8" w14:textId="29AF7B64" w:rsidR="005A49E7" w:rsidRPr="005A49E7" w:rsidRDefault="008419D1" w:rsidP="005A49E7">
            <w:pPr>
              <w:jc w:val="center"/>
              <w:rPr>
                <w:rFonts w:ascii="Arial Narrow" w:hAnsi="Arial Narrow" w:cs="Aria narrow"/>
                <w:i/>
                <w:sz w:val="22"/>
                <w:szCs w:val="22"/>
                <w:lang w:eastAsia="es-CO"/>
              </w:rPr>
            </w:pPr>
            <w:r w:rsidRPr="00545B75">
              <w:rPr>
                <w:rFonts w:ascii="Work Sans" w:eastAsia="Aria narrow" w:hAnsi="Work Sans" w:cs="Aria narrow"/>
                <w:sz w:val="18"/>
                <w:szCs w:val="18"/>
                <w:lang w:eastAsia="es-CO"/>
              </w:rPr>
              <w:t>58</w:t>
            </w:r>
          </w:p>
        </w:tc>
      </w:tr>
    </w:tbl>
    <w:p w14:paraId="2EC730BC" w14:textId="3A5FDBFA" w:rsidR="005A49E7" w:rsidRDefault="005A49E7" w:rsidP="0016508C">
      <w:pPr>
        <w:ind w:left="720"/>
        <w:jc w:val="both"/>
        <w:rPr>
          <w:rFonts w:ascii="Work Sans" w:eastAsia="Aria narrow" w:hAnsi="Work Sans" w:cs="Aria narrow"/>
          <w:sz w:val="18"/>
          <w:szCs w:val="18"/>
        </w:rPr>
      </w:pPr>
    </w:p>
    <w:tbl>
      <w:tblPr>
        <w:tblW w:w="750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2611"/>
        <w:gridCol w:w="2293"/>
        <w:gridCol w:w="1673"/>
      </w:tblGrid>
      <w:tr w:rsidR="008D19F5" w:rsidRPr="004B5274" w14:paraId="58321FAA" w14:textId="77777777" w:rsidTr="007919CA">
        <w:trPr>
          <w:trHeight w:val="551"/>
        </w:trPr>
        <w:tc>
          <w:tcPr>
            <w:tcW w:w="75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01709C8B" w14:textId="77777777" w:rsidR="008D19F5" w:rsidRPr="004B5274" w:rsidRDefault="008D19F5">
            <w:pPr>
              <w:jc w:val="center"/>
              <w:rPr>
                <w:rFonts w:ascii="Work Sans" w:eastAsia="Aria narrow" w:hAnsi="Work Sans" w:cs="Aria narrow"/>
                <w:b/>
                <w:sz w:val="18"/>
                <w:szCs w:val="18"/>
                <w:lang w:eastAsia="es-CO"/>
              </w:rPr>
            </w:pPr>
            <w:r w:rsidRPr="004B5274">
              <w:rPr>
                <w:rFonts w:ascii="Work Sans" w:eastAsia="Aria narrow" w:hAnsi="Work Sans" w:cs="Aria narrow"/>
                <w:b/>
                <w:sz w:val="18"/>
                <w:szCs w:val="18"/>
                <w:lang w:eastAsia="es-CO"/>
              </w:rPr>
              <w:t>PEAJE PANDEQUESO</w:t>
            </w:r>
          </w:p>
        </w:tc>
      </w:tr>
      <w:tr w:rsidR="008D19F5" w:rsidRPr="004B5274" w14:paraId="2A7AB929" w14:textId="77777777" w:rsidTr="007919CA">
        <w:trPr>
          <w:trHeight w:val="551"/>
        </w:trPr>
        <w:tc>
          <w:tcPr>
            <w:tcW w:w="8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15F5AC2E"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b/>
                <w:sz w:val="18"/>
                <w:szCs w:val="18"/>
                <w:lang w:eastAsia="es-CO"/>
              </w:rPr>
              <w:t>Categoría</w:t>
            </w:r>
            <w:r w:rsidRPr="004B5274">
              <w:rPr>
                <w:rFonts w:ascii="Work Sans" w:eastAsia="Aria narrow" w:hAnsi="Work Sans" w:cs="Aria narrow"/>
                <w:sz w:val="18"/>
                <w:szCs w:val="18"/>
                <w:lang w:val="es-CO" w:eastAsia="es-CO"/>
              </w:rPr>
              <w:t> </w:t>
            </w:r>
          </w:p>
        </w:tc>
        <w:tc>
          <w:tcPr>
            <w:tcW w:w="26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0CDB237A"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b/>
                <w:sz w:val="18"/>
                <w:szCs w:val="18"/>
                <w:lang w:eastAsia="es-CO"/>
              </w:rPr>
              <w:t>Descripción</w:t>
            </w:r>
            <w:r w:rsidRPr="004B5274">
              <w:rPr>
                <w:rFonts w:ascii="Work Sans" w:eastAsia="Aria narrow" w:hAnsi="Work Sans" w:cs="Aria narrow"/>
                <w:sz w:val="18"/>
                <w:szCs w:val="18"/>
                <w:lang w:val="es-CO" w:eastAsia="es-CO"/>
              </w:rPr>
              <w:t> </w:t>
            </w:r>
          </w:p>
        </w:tc>
        <w:tc>
          <w:tcPr>
            <w:tcW w:w="2303"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vAlign w:val="center"/>
            <w:hideMark/>
          </w:tcPr>
          <w:p w14:paraId="4DECACBA"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b/>
                <w:sz w:val="18"/>
                <w:szCs w:val="18"/>
                <w:lang w:eastAsia="es-CO"/>
              </w:rPr>
              <w:t>TARIFAS (Pesos constantes de 2022– No incluye FOSEVI) </w:t>
            </w:r>
          </w:p>
        </w:tc>
        <w:tc>
          <w:tcPr>
            <w:tcW w:w="1686"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0BAB3843" w14:textId="77777777" w:rsidR="008D19F5" w:rsidRPr="004B5274" w:rsidRDefault="008D19F5">
            <w:pPr>
              <w:jc w:val="center"/>
              <w:rPr>
                <w:rFonts w:ascii="Work Sans" w:eastAsia="Aria narrow" w:hAnsi="Work Sans" w:cs="Aria narrow"/>
                <w:b/>
                <w:sz w:val="18"/>
                <w:szCs w:val="18"/>
                <w:lang w:eastAsia="es-CO"/>
              </w:rPr>
            </w:pPr>
          </w:p>
          <w:p w14:paraId="429A09E7" w14:textId="77777777" w:rsidR="008D19F5" w:rsidRPr="004B5274" w:rsidRDefault="008D19F5">
            <w:pPr>
              <w:jc w:val="center"/>
              <w:rPr>
                <w:rFonts w:ascii="Work Sans" w:eastAsia="Aria narrow" w:hAnsi="Work Sans" w:cs="Aria narrow"/>
                <w:b/>
                <w:sz w:val="18"/>
                <w:szCs w:val="18"/>
                <w:lang w:eastAsia="es-CO"/>
              </w:rPr>
            </w:pPr>
            <w:r w:rsidRPr="004B5274">
              <w:rPr>
                <w:rFonts w:ascii="Work Sans" w:eastAsia="Aria narrow" w:hAnsi="Work Sans" w:cs="Aria narrow"/>
                <w:b/>
                <w:sz w:val="18"/>
                <w:szCs w:val="18"/>
                <w:lang w:eastAsia="es-CO"/>
              </w:rPr>
              <w:t>Cupos</w:t>
            </w:r>
          </w:p>
        </w:tc>
      </w:tr>
      <w:tr w:rsidR="008D19F5" w:rsidRPr="004B5274" w14:paraId="16511B04" w14:textId="77777777" w:rsidTr="007919CA">
        <w:trPr>
          <w:trHeight w:val="446"/>
        </w:trPr>
        <w:tc>
          <w:tcPr>
            <w:tcW w:w="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1E365B"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I E</w:t>
            </w:r>
            <w:r w:rsidRPr="004B5274">
              <w:rPr>
                <w:rFonts w:ascii="Work Sans" w:eastAsia="Aria narrow" w:hAnsi="Work Sans" w:cs="Aria narrow"/>
                <w:sz w:val="18"/>
                <w:szCs w:val="18"/>
                <w:lang w:val="es-CO" w:eastAsia="es-CO"/>
              </w:rPr>
              <w:t> </w:t>
            </w:r>
          </w:p>
        </w:tc>
        <w:tc>
          <w:tcPr>
            <w:tcW w:w="2616" w:type="dxa"/>
            <w:tcBorders>
              <w:top w:val="single" w:sz="6" w:space="0" w:color="000000" w:themeColor="text1"/>
              <w:left w:val="single" w:sz="6" w:space="0" w:color="000000" w:themeColor="text1"/>
              <w:bottom w:val="single" w:sz="6" w:space="0" w:color="000000" w:themeColor="text1"/>
              <w:right w:val="single" w:sz="4" w:space="0" w:color="auto"/>
            </w:tcBorders>
            <w:hideMark/>
          </w:tcPr>
          <w:p w14:paraId="3F182071" w14:textId="77777777" w:rsidR="008D19F5" w:rsidRPr="004B5274" w:rsidRDefault="008D19F5">
            <w:pP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Automóviles, camperos, camionetas y microbuses con ejes de llanta sencilla.</w:t>
            </w:r>
            <w:r w:rsidRPr="004B5274">
              <w:rPr>
                <w:rFonts w:ascii="Work Sans" w:eastAsia="Aria narrow" w:hAnsi="Work Sans" w:cs="Aria narrow"/>
                <w:sz w:val="18"/>
                <w:szCs w:val="18"/>
                <w:lang w:val="es-CO" w:eastAsia="es-CO"/>
              </w:rPr>
              <w:t> </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BA171A9"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$500</w:t>
            </w:r>
          </w:p>
        </w:tc>
        <w:tc>
          <w:tcPr>
            <w:tcW w:w="1686" w:type="dxa"/>
            <w:vMerge w:val="restart"/>
            <w:tcBorders>
              <w:top w:val="single" w:sz="4" w:space="0" w:color="auto"/>
              <w:left w:val="single" w:sz="4" w:space="0" w:color="auto"/>
              <w:bottom w:val="single" w:sz="4" w:space="0" w:color="auto"/>
              <w:right w:val="single" w:sz="4" w:space="0" w:color="auto"/>
            </w:tcBorders>
          </w:tcPr>
          <w:p w14:paraId="1B92155F" w14:textId="77777777" w:rsidR="008D19F5" w:rsidRPr="004B5274" w:rsidRDefault="008D19F5">
            <w:pPr>
              <w:jc w:val="center"/>
              <w:rPr>
                <w:rFonts w:ascii="Work Sans" w:eastAsia="Aria narrow" w:hAnsi="Work Sans" w:cs="Aria narrow"/>
                <w:sz w:val="18"/>
                <w:szCs w:val="18"/>
                <w:lang w:eastAsia="es-CO"/>
              </w:rPr>
            </w:pPr>
          </w:p>
          <w:p w14:paraId="4E4AA119" w14:textId="77777777" w:rsidR="008D19F5" w:rsidRPr="004B5274" w:rsidRDefault="008D19F5">
            <w:pPr>
              <w:jc w:val="center"/>
              <w:rPr>
                <w:rFonts w:ascii="Work Sans" w:eastAsia="Aria narrow" w:hAnsi="Work Sans" w:cs="Aria narrow"/>
                <w:sz w:val="18"/>
                <w:szCs w:val="18"/>
                <w:lang w:eastAsia="es-CO"/>
              </w:rPr>
            </w:pPr>
          </w:p>
          <w:p w14:paraId="20130FC7" w14:textId="77777777" w:rsidR="008D19F5" w:rsidRPr="004B5274" w:rsidRDefault="008D19F5">
            <w:pPr>
              <w:jc w:val="cente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300</w:t>
            </w:r>
          </w:p>
        </w:tc>
      </w:tr>
      <w:tr w:rsidR="008D19F5" w:rsidRPr="004B5274" w14:paraId="56793F7F" w14:textId="77777777" w:rsidTr="007919CA">
        <w:trPr>
          <w:trHeight w:val="380"/>
        </w:trPr>
        <w:tc>
          <w:tcPr>
            <w:tcW w:w="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861423"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II E</w:t>
            </w:r>
            <w:r w:rsidRPr="004B5274">
              <w:rPr>
                <w:rFonts w:ascii="Work Sans" w:eastAsia="Aria narrow" w:hAnsi="Work Sans" w:cs="Aria narrow"/>
                <w:sz w:val="18"/>
                <w:szCs w:val="18"/>
                <w:lang w:val="es-CO" w:eastAsia="es-CO"/>
              </w:rPr>
              <w:t> </w:t>
            </w:r>
          </w:p>
        </w:tc>
        <w:tc>
          <w:tcPr>
            <w:tcW w:w="2616" w:type="dxa"/>
            <w:tcBorders>
              <w:top w:val="single" w:sz="6" w:space="0" w:color="000000" w:themeColor="text1"/>
              <w:left w:val="single" w:sz="6" w:space="0" w:color="000000" w:themeColor="text1"/>
              <w:bottom w:val="single" w:sz="6" w:space="0" w:color="000000" w:themeColor="text1"/>
              <w:right w:val="single" w:sz="4" w:space="0" w:color="auto"/>
            </w:tcBorders>
            <w:hideMark/>
          </w:tcPr>
          <w:p w14:paraId="72BF5894" w14:textId="77777777" w:rsidR="008D19F5" w:rsidRPr="004B5274" w:rsidRDefault="008D19F5">
            <w:pP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Buses, busetas, Microbuses con eje trasero de doble llanta.</w:t>
            </w:r>
            <w:r w:rsidRPr="004B5274">
              <w:rPr>
                <w:rFonts w:ascii="Work Sans" w:eastAsia="Aria narrow" w:hAnsi="Work Sans" w:cs="Aria narrow"/>
                <w:sz w:val="18"/>
                <w:szCs w:val="18"/>
                <w:lang w:val="es-CO" w:eastAsia="es-CO"/>
              </w:rPr>
              <w:t> </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1B62C1D" w14:textId="77777777" w:rsidR="008D19F5" w:rsidRPr="004B5274" w:rsidRDefault="008D19F5">
            <w:pPr>
              <w:jc w:val="center"/>
              <w:rPr>
                <w:rFonts w:ascii="Work Sans" w:eastAsia="Aria narrow" w:hAnsi="Work Sans" w:cs="Aria narrow"/>
                <w:sz w:val="18"/>
                <w:szCs w:val="18"/>
                <w:lang w:val="es-CO" w:eastAsia="es-CO"/>
              </w:rPr>
            </w:pPr>
            <w:r w:rsidRPr="004B5274">
              <w:rPr>
                <w:rFonts w:ascii="Work Sans" w:eastAsia="Aria narrow" w:hAnsi="Work Sans" w:cs="Aria narrow"/>
                <w:sz w:val="18"/>
                <w:szCs w:val="18"/>
                <w:lang w:eastAsia="es-CO"/>
              </w:rPr>
              <w:t>$500</w:t>
            </w:r>
          </w:p>
        </w:tc>
        <w:tc>
          <w:tcPr>
            <w:tcW w:w="1686" w:type="dxa"/>
            <w:vMerge/>
          </w:tcPr>
          <w:p w14:paraId="34C7223D" w14:textId="77777777" w:rsidR="008D19F5" w:rsidRPr="004B5274" w:rsidRDefault="008D19F5">
            <w:pPr>
              <w:jc w:val="center"/>
              <w:rPr>
                <w:rFonts w:ascii="Work Sans" w:eastAsia="Aria narrow" w:hAnsi="Work Sans" w:cs="Aria narrow"/>
                <w:sz w:val="18"/>
                <w:szCs w:val="18"/>
                <w:lang w:eastAsia="es-CO"/>
              </w:rPr>
            </w:pPr>
          </w:p>
        </w:tc>
      </w:tr>
      <w:tr w:rsidR="00631381" w:rsidRPr="004B5274" w14:paraId="6BCDF4CF" w14:textId="77777777" w:rsidTr="007919CA">
        <w:trPr>
          <w:trHeight w:val="380"/>
        </w:trPr>
        <w:tc>
          <w:tcPr>
            <w:tcW w:w="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AC7041" w14:textId="5AD77460" w:rsidR="00631381" w:rsidRPr="004B5274" w:rsidRDefault="00631381" w:rsidP="00AB5822">
            <w:pPr>
              <w:jc w:val="cente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I E1</w:t>
            </w:r>
            <w:r w:rsidRPr="004B5274">
              <w:rPr>
                <w:rFonts w:ascii="Work Sans" w:eastAsia="Aria narrow" w:hAnsi="Work Sans" w:cs="Aria narrow"/>
                <w:sz w:val="18"/>
                <w:szCs w:val="18"/>
                <w:lang w:val="es-CO" w:eastAsia="es-CO"/>
              </w:rPr>
              <w:t> </w:t>
            </w:r>
          </w:p>
        </w:tc>
        <w:tc>
          <w:tcPr>
            <w:tcW w:w="2616" w:type="dxa"/>
            <w:tcBorders>
              <w:top w:val="single" w:sz="6" w:space="0" w:color="000000" w:themeColor="text1"/>
              <w:left w:val="single" w:sz="6" w:space="0" w:color="000000" w:themeColor="text1"/>
              <w:bottom w:val="single" w:sz="6" w:space="0" w:color="000000" w:themeColor="text1"/>
              <w:right w:val="single" w:sz="4" w:space="0" w:color="auto"/>
            </w:tcBorders>
          </w:tcPr>
          <w:p w14:paraId="525B6679" w14:textId="006F306E" w:rsidR="00631381" w:rsidRPr="004B5274" w:rsidRDefault="00631381" w:rsidP="00AB5822">
            <w:pP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Automóviles, camperos, camionetas y microbuses con ejes de llanta sencilla.</w:t>
            </w:r>
            <w:r w:rsidRPr="004B5274">
              <w:rPr>
                <w:rFonts w:ascii="Work Sans" w:eastAsia="Aria narrow" w:hAnsi="Work Sans" w:cs="Aria narrow"/>
                <w:sz w:val="18"/>
                <w:szCs w:val="18"/>
                <w:lang w:val="es-CO" w:eastAsia="es-CO"/>
              </w:rPr>
              <w:t> </w:t>
            </w:r>
          </w:p>
        </w:tc>
        <w:tc>
          <w:tcPr>
            <w:tcW w:w="2303" w:type="dxa"/>
            <w:tcBorders>
              <w:top w:val="single" w:sz="4" w:space="0" w:color="auto"/>
              <w:left w:val="single" w:sz="4" w:space="0" w:color="auto"/>
              <w:bottom w:val="single" w:sz="4" w:space="0" w:color="auto"/>
              <w:right w:val="single" w:sz="4" w:space="0" w:color="auto"/>
            </w:tcBorders>
            <w:vAlign w:val="center"/>
          </w:tcPr>
          <w:p w14:paraId="17770946" w14:textId="2865D0D8" w:rsidR="00631381" w:rsidRPr="004B5274" w:rsidRDefault="00631381" w:rsidP="00AB5822">
            <w:pPr>
              <w:jc w:val="cente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 xml:space="preserve">$2.500 </w:t>
            </w:r>
          </w:p>
        </w:tc>
        <w:tc>
          <w:tcPr>
            <w:tcW w:w="1686" w:type="dxa"/>
            <w:vMerge w:val="restart"/>
            <w:tcBorders>
              <w:top w:val="single" w:sz="4" w:space="0" w:color="auto"/>
              <w:left w:val="single" w:sz="4" w:space="0" w:color="auto"/>
              <w:right w:val="single" w:sz="4" w:space="0" w:color="auto"/>
            </w:tcBorders>
            <w:vAlign w:val="center"/>
          </w:tcPr>
          <w:p w14:paraId="4CAB89B0" w14:textId="19A641DB" w:rsidR="00631381" w:rsidRPr="004B5274" w:rsidRDefault="00631381" w:rsidP="00631381">
            <w:pPr>
              <w:jc w:val="cente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2</w:t>
            </w:r>
            <w:r w:rsidR="00020685">
              <w:rPr>
                <w:rFonts w:ascii="Work Sans" w:eastAsia="Aria narrow" w:hAnsi="Work Sans" w:cs="Aria narrow"/>
                <w:sz w:val="18"/>
                <w:szCs w:val="18"/>
                <w:lang w:eastAsia="es-CO"/>
              </w:rPr>
              <w:t>00</w:t>
            </w:r>
          </w:p>
        </w:tc>
      </w:tr>
      <w:tr w:rsidR="00631381" w:rsidRPr="004B5274" w14:paraId="6CC96FDF" w14:textId="77777777" w:rsidTr="007919CA">
        <w:trPr>
          <w:trHeight w:val="380"/>
        </w:trPr>
        <w:tc>
          <w:tcPr>
            <w:tcW w:w="89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F6E83" w14:textId="261CD139" w:rsidR="00631381" w:rsidRPr="004B5274" w:rsidRDefault="00631381" w:rsidP="00AB5822">
            <w:pPr>
              <w:jc w:val="cente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II E1</w:t>
            </w:r>
          </w:p>
        </w:tc>
        <w:tc>
          <w:tcPr>
            <w:tcW w:w="2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F8DE7" w14:textId="05A04A27" w:rsidR="00631381" w:rsidRPr="004B5274" w:rsidRDefault="00631381" w:rsidP="00AB5822">
            <w:pP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Buses, busetas, Microbuses con eje trasero de doble llanta.</w:t>
            </w:r>
            <w:r w:rsidRPr="004B5274">
              <w:rPr>
                <w:rFonts w:ascii="Work Sans" w:eastAsia="Aria narrow" w:hAnsi="Work Sans" w:cs="Aria narrow"/>
                <w:sz w:val="18"/>
                <w:szCs w:val="18"/>
                <w:lang w:val="es-CO" w:eastAsia="es-CO"/>
              </w:rPr>
              <w:t> </w:t>
            </w:r>
          </w:p>
        </w:tc>
        <w:tc>
          <w:tcPr>
            <w:tcW w:w="2303" w:type="dxa"/>
            <w:tcBorders>
              <w:top w:val="single" w:sz="4" w:space="0" w:color="auto"/>
              <w:left w:val="single" w:sz="6" w:space="0" w:color="000000" w:themeColor="text1"/>
              <w:bottom w:val="single" w:sz="6" w:space="0" w:color="000000" w:themeColor="text1"/>
              <w:right w:val="single" w:sz="4" w:space="0" w:color="auto"/>
            </w:tcBorders>
            <w:vAlign w:val="center"/>
          </w:tcPr>
          <w:p w14:paraId="7483A97C" w14:textId="30C662BF" w:rsidR="00631381" w:rsidRPr="004B5274" w:rsidRDefault="00631381" w:rsidP="00AB5822">
            <w:pPr>
              <w:jc w:val="center"/>
              <w:rPr>
                <w:rFonts w:ascii="Work Sans" w:eastAsia="Aria narrow" w:hAnsi="Work Sans" w:cs="Aria narrow"/>
                <w:sz w:val="18"/>
                <w:szCs w:val="18"/>
                <w:lang w:eastAsia="es-CO"/>
              </w:rPr>
            </w:pPr>
            <w:r w:rsidRPr="004B5274">
              <w:rPr>
                <w:rFonts w:ascii="Work Sans" w:eastAsia="Aria narrow" w:hAnsi="Work Sans" w:cs="Aria narrow"/>
                <w:sz w:val="18"/>
                <w:szCs w:val="18"/>
                <w:lang w:eastAsia="es-CO"/>
              </w:rPr>
              <w:t xml:space="preserve">$2.500 </w:t>
            </w:r>
          </w:p>
        </w:tc>
        <w:tc>
          <w:tcPr>
            <w:tcW w:w="1686" w:type="dxa"/>
            <w:vMerge/>
            <w:tcBorders>
              <w:left w:val="single" w:sz="4" w:space="0" w:color="auto"/>
              <w:bottom w:val="single" w:sz="6" w:space="0" w:color="000000" w:themeColor="text1"/>
              <w:right w:val="single" w:sz="4" w:space="0" w:color="auto"/>
            </w:tcBorders>
          </w:tcPr>
          <w:p w14:paraId="7A0A00B1" w14:textId="447F5799" w:rsidR="00631381" w:rsidRPr="004B5274" w:rsidRDefault="00631381" w:rsidP="00AB5822">
            <w:pPr>
              <w:jc w:val="center"/>
              <w:rPr>
                <w:rFonts w:ascii="Work Sans" w:eastAsia="Aria narrow" w:hAnsi="Work Sans" w:cs="Aria narrow"/>
                <w:sz w:val="18"/>
                <w:szCs w:val="18"/>
                <w:lang w:eastAsia="es-CO"/>
              </w:rPr>
            </w:pPr>
          </w:p>
        </w:tc>
      </w:tr>
    </w:tbl>
    <w:p w14:paraId="2A9F0994" w14:textId="0485D3F7" w:rsidR="00021B8A" w:rsidRPr="004B5274" w:rsidRDefault="00021B8A" w:rsidP="0016508C">
      <w:pPr>
        <w:ind w:left="720"/>
        <w:jc w:val="both"/>
        <w:rPr>
          <w:rFonts w:ascii="Work Sans" w:hAnsi="Work Sans"/>
          <w:sz w:val="18"/>
          <w:szCs w:val="18"/>
        </w:rPr>
      </w:pPr>
    </w:p>
    <w:p w14:paraId="59761B18" w14:textId="514B1C6E" w:rsidR="00FD7042" w:rsidRDefault="00BD3FFD" w:rsidP="0016508C">
      <w:pPr>
        <w:widowControl/>
        <w:suppressAutoHyphens w:val="0"/>
        <w:autoSpaceDE w:val="0"/>
        <w:adjustRightInd w:val="0"/>
        <w:ind w:left="720"/>
        <w:jc w:val="both"/>
        <w:textAlignment w:val="auto"/>
        <w:rPr>
          <w:rFonts w:ascii="Work Sans" w:hAnsi="Work Sans" w:cs="Work Sans"/>
          <w:kern w:val="0"/>
          <w:sz w:val="18"/>
          <w:szCs w:val="18"/>
          <w:lang w:val="es-CO" w:eastAsia="es-CO" w:bidi="ar-SA"/>
        </w:rPr>
      </w:pPr>
      <w:r w:rsidRPr="00545B75">
        <w:rPr>
          <w:rFonts w:ascii="Work Sans" w:hAnsi="Work Sans"/>
          <w:b/>
          <w:bCs/>
          <w:sz w:val="16"/>
          <w:szCs w:val="16"/>
        </w:rPr>
        <w:t>PARÁGRAFO PRIMERO:</w:t>
      </w:r>
      <w:r w:rsidRPr="00545B75">
        <w:rPr>
          <w:rFonts w:ascii="Work Sans" w:hAnsi="Work Sans"/>
          <w:sz w:val="16"/>
          <w:szCs w:val="16"/>
        </w:rPr>
        <w:t xml:space="preserve"> </w:t>
      </w:r>
      <w:r w:rsidR="005A49E7" w:rsidRPr="00545B75">
        <w:rPr>
          <w:rFonts w:ascii="Work Sans" w:hAnsi="Work Sans" w:cs="Work Sans"/>
          <w:kern w:val="0"/>
          <w:sz w:val="18"/>
          <w:szCs w:val="18"/>
          <w:lang w:val="es-CO" w:eastAsia="es-CO" w:bidi="ar-SA"/>
        </w:rPr>
        <w:t>Las tarifas diferenciales para las estaciones de peaje Trapiche y Cabildo</w:t>
      </w:r>
      <w:r w:rsidR="00D6702F">
        <w:rPr>
          <w:rFonts w:ascii="Work Sans" w:hAnsi="Work Sans" w:cs="Work Sans"/>
          <w:kern w:val="0"/>
          <w:sz w:val="18"/>
          <w:szCs w:val="18"/>
          <w:lang w:val="es-CO" w:eastAsia="es-CO" w:bidi="ar-SA"/>
        </w:rPr>
        <w:t>,</w:t>
      </w:r>
      <w:r w:rsidR="005A49E7" w:rsidRPr="00545B75">
        <w:rPr>
          <w:rFonts w:ascii="Work Sans" w:hAnsi="Work Sans" w:cs="Work Sans"/>
          <w:kern w:val="0"/>
          <w:sz w:val="18"/>
          <w:szCs w:val="18"/>
          <w:lang w:val="es-CO" w:eastAsia="es-CO" w:bidi="ar-SA"/>
        </w:rPr>
        <w:t xml:space="preserve"> a partir del año 202</w:t>
      </w:r>
      <w:r w:rsidR="00525EA5" w:rsidRPr="00545B75">
        <w:rPr>
          <w:rFonts w:ascii="Work Sans" w:hAnsi="Work Sans" w:cs="Work Sans"/>
          <w:kern w:val="0"/>
          <w:sz w:val="18"/>
          <w:szCs w:val="18"/>
          <w:lang w:val="es-CO" w:eastAsia="es-CO" w:bidi="ar-SA"/>
        </w:rPr>
        <w:t>5</w:t>
      </w:r>
      <w:r w:rsidR="00D6702F">
        <w:rPr>
          <w:rFonts w:ascii="Work Sans" w:hAnsi="Work Sans" w:cs="Work Sans"/>
          <w:kern w:val="0"/>
          <w:sz w:val="18"/>
          <w:szCs w:val="18"/>
          <w:lang w:val="es-CO" w:eastAsia="es-CO" w:bidi="ar-SA"/>
        </w:rPr>
        <w:t>,</w:t>
      </w:r>
      <w:r w:rsidR="005A49E7" w:rsidRPr="00545B75">
        <w:rPr>
          <w:rFonts w:ascii="Work Sans" w:hAnsi="Work Sans" w:cs="Work Sans"/>
          <w:kern w:val="0"/>
          <w:sz w:val="18"/>
          <w:szCs w:val="18"/>
          <w:lang w:val="es-CO" w:eastAsia="es-CO" w:bidi="ar-SA"/>
        </w:rPr>
        <w:t xml:space="preserve"> equivaldrán al 25% de la tarifa plena de las categorías I y II fijadas en el artículo primero de la Resolución No. 0003597 del 29 de septiembre de 2015</w:t>
      </w:r>
      <w:r w:rsidR="00FD7042">
        <w:rPr>
          <w:rFonts w:ascii="Work Sans" w:hAnsi="Work Sans" w:cs="Work Sans"/>
          <w:kern w:val="0"/>
          <w:sz w:val="18"/>
          <w:szCs w:val="18"/>
          <w:lang w:val="es-CO" w:eastAsia="es-CO" w:bidi="ar-SA"/>
        </w:rPr>
        <w:t>,</w:t>
      </w:r>
      <w:r w:rsidR="005A49E7" w:rsidRPr="00545B75">
        <w:rPr>
          <w:rFonts w:ascii="Work Sans" w:hAnsi="Work Sans" w:cs="Work Sans"/>
          <w:kern w:val="0"/>
          <w:sz w:val="18"/>
          <w:szCs w:val="18"/>
          <w:lang w:val="es-CO" w:eastAsia="es-CO" w:bidi="ar-SA"/>
        </w:rPr>
        <w:t xml:space="preserve"> sin incluir FOSEVI, para las respectivas categorías y se actualizará de conformidad con lo previsto en el artículo cuarto de la misma Resolución.</w:t>
      </w:r>
      <w:r w:rsidR="14C44034" w:rsidRPr="00545B75">
        <w:rPr>
          <w:rFonts w:ascii="Work Sans" w:hAnsi="Work Sans" w:cs="Work Sans"/>
          <w:kern w:val="0"/>
          <w:sz w:val="18"/>
          <w:szCs w:val="18"/>
          <w:lang w:val="es-CO" w:eastAsia="es-CO" w:bidi="ar-SA"/>
        </w:rPr>
        <w:t xml:space="preserve"> </w:t>
      </w:r>
    </w:p>
    <w:p w14:paraId="75222316" w14:textId="77777777" w:rsidR="00FD7042" w:rsidRDefault="00FD7042" w:rsidP="0016508C">
      <w:pPr>
        <w:widowControl/>
        <w:suppressAutoHyphens w:val="0"/>
        <w:autoSpaceDE w:val="0"/>
        <w:adjustRightInd w:val="0"/>
        <w:ind w:left="720"/>
        <w:jc w:val="both"/>
        <w:textAlignment w:val="auto"/>
        <w:rPr>
          <w:rFonts w:ascii="Work Sans" w:hAnsi="Work Sans" w:cs="Work Sans"/>
          <w:kern w:val="0"/>
          <w:sz w:val="18"/>
          <w:szCs w:val="18"/>
          <w:lang w:val="es-CO" w:eastAsia="es-CO" w:bidi="ar-SA"/>
        </w:rPr>
      </w:pPr>
    </w:p>
    <w:p w14:paraId="55A7D2AE" w14:textId="3250376F" w:rsidR="00BD3FFD" w:rsidRPr="00545B75" w:rsidRDefault="00FD7042" w:rsidP="0016508C">
      <w:pPr>
        <w:widowControl/>
        <w:suppressAutoHyphens w:val="0"/>
        <w:autoSpaceDE w:val="0"/>
        <w:adjustRightInd w:val="0"/>
        <w:ind w:left="720"/>
        <w:jc w:val="both"/>
        <w:textAlignment w:val="auto"/>
        <w:rPr>
          <w:rFonts w:ascii="Work Sans" w:hAnsi="Work Sans" w:cs="Work Sans"/>
          <w:sz w:val="18"/>
          <w:szCs w:val="18"/>
          <w:highlight w:val="yellow"/>
          <w:lang w:val="es-CO" w:eastAsia="es-CO" w:bidi="ar-SA"/>
        </w:rPr>
      </w:pPr>
      <w:r w:rsidRPr="00FD7042">
        <w:rPr>
          <w:rFonts w:ascii="Work Sans" w:hAnsi="Work Sans"/>
          <w:b/>
          <w:bCs/>
          <w:sz w:val="16"/>
          <w:szCs w:val="16"/>
        </w:rPr>
        <w:t>PARÁGRAFO SEGUNDO:</w:t>
      </w:r>
      <w:r>
        <w:rPr>
          <w:rFonts w:ascii="Work Sans" w:hAnsi="Work Sans" w:cs="Work Sans"/>
          <w:kern w:val="0"/>
          <w:sz w:val="18"/>
          <w:szCs w:val="18"/>
          <w:lang w:val="es-CO" w:eastAsia="es-CO" w:bidi="ar-SA"/>
        </w:rPr>
        <w:t xml:space="preserve"> </w:t>
      </w:r>
      <w:r w:rsidR="00A660F0" w:rsidRPr="004B5274">
        <w:rPr>
          <w:rFonts w:ascii="Work Sans" w:hAnsi="Work Sans"/>
          <w:sz w:val="18"/>
          <w:szCs w:val="18"/>
        </w:rPr>
        <w:t xml:space="preserve">Las tarifas diferenciales </w:t>
      </w:r>
      <w:r w:rsidR="00A660F0">
        <w:rPr>
          <w:rFonts w:ascii="Work Sans" w:hAnsi="Work Sans"/>
          <w:sz w:val="18"/>
          <w:szCs w:val="18"/>
        </w:rPr>
        <w:t xml:space="preserve">de las Categorías IE y IIE </w:t>
      </w:r>
      <w:r w:rsidR="00A660F0" w:rsidRPr="004B5274">
        <w:rPr>
          <w:rFonts w:ascii="Work Sans" w:hAnsi="Work Sans"/>
          <w:sz w:val="18"/>
          <w:szCs w:val="18"/>
        </w:rPr>
        <w:t>para las estaciones de peaje Trapiche y Cabildo aplican únicamente para residentes del municipio de Barbosa, las veredas del municipio de Girardota impactadas directamente por el peaje, trabajadores y estudiantes que desarrollen su actividad en estos entes territoriales, y los vehículos de las empresas habilitadas para prestar el servicio público de transporte terrestre automotor colectivo de pasajeros y empresas de transporte público terrestre automotor individual de pasajeros en vehículos taxi que sean usuarias de los peajes de Trapiche y Cabildo cuyo origen-destino sea Medellín-Barbosa o Girardota- Barbosa.</w:t>
      </w:r>
      <w:r w:rsidR="00A660F0">
        <w:rPr>
          <w:rFonts w:ascii="Work Sans" w:hAnsi="Work Sans"/>
          <w:sz w:val="18"/>
          <w:szCs w:val="18"/>
        </w:rPr>
        <w:t xml:space="preserve"> </w:t>
      </w:r>
    </w:p>
    <w:p w14:paraId="1616F3F1" w14:textId="0DAF5DCE" w:rsidR="00BD3FFD" w:rsidRPr="004B5274" w:rsidRDefault="00BD3FFD" w:rsidP="0016508C">
      <w:pPr>
        <w:widowControl/>
        <w:suppressAutoHyphens w:val="0"/>
        <w:autoSpaceDE w:val="0"/>
        <w:adjustRightInd w:val="0"/>
        <w:ind w:left="720"/>
        <w:jc w:val="both"/>
        <w:textAlignment w:val="auto"/>
        <w:rPr>
          <w:rFonts w:ascii="Work Sans" w:hAnsi="Work Sans" w:cs="Work Sans"/>
          <w:sz w:val="20"/>
          <w:szCs w:val="20"/>
          <w:highlight w:val="yellow"/>
          <w:lang w:val="es-CO" w:eastAsia="es-CO" w:bidi="ar-SA"/>
        </w:rPr>
      </w:pPr>
    </w:p>
    <w:p w14:paraId="51C9B02F" w14:textId="391AEF96" w:rsidR="00D33336" w:rsidRDefault="00C7325C" w:rsidP="0016508C">
      <w:pPr>
        <w:ind w:left="720"/>
        <w:jc w:val="both"/>
        <w:rPr>
          <w:rFonts w:ascii="Work Sans" w:hAnsi="Work Sans"/>
          <w:sz w:val="18"/>
          <w:szCs w:val="18"/>
        </w:rPr>
      </w:pPr>
      <w:r w:rsidRPr="000136B2">
        <w:rPr>
          <w:rFonts w:ascii="Work Sans" w:hAnsi="Work Sans"/>
          <w:b/>
          <w:bCs/>
          <w:sz w:val="16"/>
          <w:szCs w:val="16"/>
        </w:rPr>
        <w:t xml:space="preserve">PARÁGRAGO </w:t>
      </w:r>
      <w:r w:rsidR="000136B2" w:rsidRPr="000136B2">
        <w:rPr>
          <w:rFonts w:ascii="Work Sans" w:hAnsi="Work Sans"/>
          <w:b/>
          <w:bCs/>
          <w:sz w:val="16"/>
          <w:szCs w:val="16"/>
        </w:rPr>
        <w:t>TERCERO</w:t>
      </w:r>
      <w:r w:rsidRPr="000136B2">
        <w:rPr>
          <w:rFonts w:ascii="Work Sans" w:hAnsi="Work Sans"/>
          <w:b/>
          <w:bCs/>
          <w:sz w:val="16"/>
          <w:szCs w:val="16"/>
        </w:rPr>
        <w:t>:</w:t>
      </w:r>
      <w:r w:rsidRPr="004B5274">
        <w:rPr>
          <w:rFonts w:ascii="Work Sans" w:hAnsi="Work Sans"/>
          <w:sz w:val="18"/>
          <w:szCs w:val="18"/>
        </w:rPr>
        <w:t xml:space="preserve"> </w:t>
      </w:r>
      <w:r w:rsidR="00A660F0" w:rsidRPr="00545B75">
        <w:rPr>
          <w:rFonts w:ascii="Work Sans" w:hAnsi="Work Sans" w:cs="Work Sans"/>
          <w:kern w:val="0"/>
          <w:sz w:val="18"/>
          <w:szCs w:val="18"/>
          <w:lang w:val="es-CO" w:eastAsia="es-CO" w:bidi="ar-SA"/>
        </w:rPr>
        <w:t>Las nuevas categorías diferenciales IIIE, IVE y VE para las estaciones de peaje Trapiche y Cabildo a partir del año 2025, serán actualizadas conforme los plazos y la fórmula de incremento prevista en el Contrato de Concesión No. 001 de 2016, en todo caso, dicho incremento nunca será inferior a $ 100.</w:t>
      </w:r>
    </w:p>
    <w:p w14:paraId="5510F538" w14:textId="02DED195" w:rsidR="00D33336" w:rsidRDefault="00D33336" w:rsidP="0016508C">
      <w:pPr>
        <w:ind w:left="720"/>
        <w:jc w:val="both"/>
        <w:rPr>
          <w:rFonts w:ascii="Work Sans" w:hAnsi="Work Sans"/>
          <w:sz w:val="18"/>
          <w:szCs w:val="18"/>
        </w:rPr>
      </w:pPr>
    </w:p>
    <w:p w14:paraId="4B3EE536" w14:textId="0B39065D" w:rsidR="005A49E7" w:rsidRPr="005A49E7" w:rsidRDefault="00D33336" w:rsidP="0016508C">
      <w:pPr>
        <w:ind w:left="720"/>
        <w:jc w:val="both"/>
        <w:rPr>
          <w:rFonts w:ascii="Arial Narrow" w:hAnsi="Arial Narrow" w:cs="Aria narrow"/>
          <w:iCs/>
          <w:sz w:val="22"/>
          <w:szCs w:val="22"/>
          <w:lang w:val="es-CO" w:eastAsia="en-US"/>
        </w:rPr>
      </w:pPr>
      <w:r w:rsidRPr="00D33336">
        <w:rPr>
          <w:rFonts w:ascii="Work Sans" w:hAnsi="Work Sans"/>
          <w:b/>
          <w:bCs/>
          <w:sz w:val="16"/>
          <w:szCs w:val="16"/>
        </w:rPr>
        <w:t>PARÁGRAFO CUARTO</w:t>
      </w:r>
      <w:r>
        <w:rPr>
          <w:rFonts w:ascii="Work Sans" w:hAnsi="Work Sans"/>
          <w:sz w:val="18"/>
          <w:szCs w:val="18"/>
        </w:rPr>
        <w:t xml:space="preserve">: </w:t>
      </w:r>
      <w:r w:rsidR="005A49E7" w:rsidRPr="004B5274">
        <w:rPr>
          <w:rFonts w:ascii="Work Sans" w:hAnsi="Work Sans"/>
          <w:sz w:val="18"/>
          <w:szCs w:val="18"/>
        </w:rPr>
        <w:t xml:space="preserve">Las tarifas diferenciales </w:t>
      </w:r>
      <w:r w:rsidR="005A49E7">
        <w:rPr>
          <w:rFonts w:ascii="Work Sans" w:hAnsi="Work Sans"/>
          <w:sz w:val="18"/>
          <w:szCs w:val="18"/>
        </w:rPr>
        <w:t>de las Categorías IIIE</w:t>
      </w:r>
      <w:r w:rsidR="007D1FEA">
        <w:rPr>
          <w:rFonts w:ascii="Work Sans" w:hAnsi="Work Sans"/>
          <w:sz w:val="18"/>
          <w:szCs w:val="18"/>
        </w:rPr>
        <w:t xml:space="preserve">, </w:t>
      </w:r>
      <w:r w:rsidR="005A49E7">
        <w:rPr>
          <w:rFonts w:ascii="Work Sans" w:hAnsi="Work Sans"/>
          <w:sz w:val="18"/>
          <w:szCs w:val="18"/>
        </w:rPr>
        <w:t>IVE</w:t>
      </w:r>
      <w:r w:rsidR="007D1FEA">
        <w:rPr>
          <w:rFonts w:ascii="Work Sans" w:hAnsi="Work Sans"/>
          <w:sz w:val="18"/>
          <w:szCs w:val="18"/>
        </w:rPr>
        <w:t xml:space="preserve"> y </w:t>
      </w:r>
      <w:r w:rsidR="00B14059">
        <w:rPr>
          <w:rFonts w:ascii="Work Sans" w:hAnsi="Work Sans"/>
          <w:sz w:val="18"/>
          <w:szCs w:val="18"/>
        </w:rPr>
        <w:t>VE</w:t>
      </w:r>
      <w:r w:rsidR="005A49E7">
        <w:rPr>
          <w:rFonts w:ascii="Work Sans" w:hAnsi="Work Sans"/>
          <w:sz w:val="18"/>
          <w:szCs w:val="18"/>
        </w:rPr>
        <w:t xml:space="preserve"> </w:t>
      </w:r>
      <w:r w:rsidR="00020685" w:rsidRPr="004B5274">
        <w:rPr>
          <w:rFonts w:ascii="Work Sans" w:hAnsi="Work Sans"/>
          <w:sz w:val="18"/>
          <w:szCs w:val="18"/>
        </w:rPr>
        <w:t>para las estaciones de peaje Trapiche y Cabildo</w:t>
      </w:r>
      <w:r w:rsidR="00020685">
        <w:rPr>
          <w:rFonts w:ascii="Work Sans" w:hAnsi="Work Sans"/>
          <w:sz w:val="18"/>
          <w:szCs w:val="18"/>
        </w:rPr>
        <w:t xml:space="preserve"> </w:t>
      </w:r>
      <w:r w:rsidR="005A49E7">
        <w:rPr>
          <w:rFonts w:ascii="Work Sans" w:hAnsi="Work Sans"/>
          <w:sz w:val="18"/>
          <w:szCs w:val="18"/>
        </w:rPr>
        <w:t xml:space="preserve">aplican </w:t>
      </w:r>
      <w:r w:rsidR="005A49E7" w:rsidRPr="00CF3BDA">
        <w:rPr>
          <w:rFonts w:ascii="Work Sans" w:hAnsi="Work Sans"/>
          <w:sz w:val="18"/>
          <w:szCs w:val="18"/>
        </w:rPr>
        <w:t xml:space="preserve">para las volquetas </w:t>
      </w:r>
      <w:r w:rsidR="00B14059">
        <w:rPr>
          <w:rFonts w:ascii="Work Sans" w:hAnsi="Work Sans"/>
          <w:sz w:val="18"/>
          <w:szCs w:val="18"/>
        </w:rPr>
        <w:t xml:space="preserve">y vehículos de carga </w:t>
      </w:r>
      <w:r w:rsidR="005A49E7" w:rsidRPr="00CF3BDA">
        <w:rPr>
          <w:rFonts w:ascii="Work Sans" w:hAnsi="Work Sans"/>
          <w:sz w:val="18"/>
          <w:szCs w:val="18"/>
        </w:rPr>
        <w:t xml:space="preserve">de residentes del municipio de Barbosa y </w:t>
      </w:r>
      <w:r w:rsidR="00020685">
        <w:rPr>
          <w:rFonts w:ascii="Work Sans" w:hAnsi="Work Sans"/>
          <w:sz w:val="18"/>
          <w:szCs w:val="18"/>
        </w:rPr>
        <w:t xml:space="preserve">de </w:t>
      </w:r>
      <w:r w:rsidR="005A49E7" w:rsidRPr="00CF3BDA">
        <w:rPr>
          <w:rFonts w:ascii="Work Sans" w:hAnsi="Work Sans"/>
          <w:sz w:val="18"/>
          <w:szCs w:val="18"/>
        </w:rPr>
        <w:t>las veredas del municipio de Girardota impactadas directamente por las casetas de los peajes Trapiche y Cabildo.</w:t>
      </w:r>
      <w:r w:rsidR="005A49E7" w:rsidRPr="005A49E7">
        <w:rPr>
          <w:rFonts w:ascii="Arial Narrow" w:hAnsi="Arial Narrow" w:cs="Aria narrow"/>
          <w:iCs/>
          <w:sz w:val="22"/>
          <w:szCs w:val="22"/>
          <w:lang w:val="es-CO" w:eastAsia="en-US"/>
        </w:rPr>
        <w:t xml:space="preserve"> </w:t>
      </w:r>
    </w:p>
    <w:p w14:paraId="7B7893CB" w14:textId="57F70674" w:rsidR="006A0CDB" w:rsidRPr="00CF3BDA" w:rsidRDefault="006A0CDB" w:rsidP="0016508C">
      <w:pPr>
        <w:ind w:left="720"/>
        <w:jc w:val="both"/>
        <w:rPr>
          <w:rFonts w:ascii="Work Sans" w:hAnsi="Work Sans"/>
          <w:sz w:val="18"/>
          <w:szCs w:val="18"/>
          <w:lang w:val="es-CO"/>
        </w:rPr>
      </w:pPr>
    </w:p>
    <w:p w14:paraId="39CB8046" w14:textId="1853C99A" w:rsidR="001A7D6A" w:rsidRPr="004B5274" w:rsidRDefault="006A0CDB" w:rsidP="0016508C">
      <w:pPr>
        <w:ind w:left="720"/>
        <w:jc w:val="both"/>
        <w:rPr>
          <w:rFonts w:ascii="Work Sans" w:hAnsi="Work Sans"/>
          <w:sz w:val="18"/>
          <w:szCs w:val="18"/>
        </w:rPr>
      </w:pPr>
      <w:r w:rsidRPr="00D33336">
        <w:rPr>
          <w:rFonts w:ascii="Work Sans" w:hAnsi="Work Sans"/>
          <w:b/>
          <w:bCs/>
          <w:sz w:val="16"/>
          <w:szCs w:val="16"/>
        </w:rPr>
        <w:t xml:space="preserve">PARÁGRAFO </w:t>
      </w:r>
      <w:r w:rsidR="00D33336" w:rsidRPr="00D33336">
        <w:rPr>
          <w:rFonts w:ascii="Work Sans" w:hAnsi="Work Sans"/>
          <w:b/>
          <w:bCs/>
          <w:sz w:val="16"/>
          <w:szCs w:val="16"/>
        </w:rPr>
        <w:t>QUINTO</w:t>
      </w:r>
      <w:r w:rsidRPr="00D33336">
        <w:rPr>
          <w:rFonts w:ascii="Work Sans" w:hAnsi="Work Sans"/>
          <w:b/>
          <w:bCs/>
          <w:sz w:val="16"/>
          <w:szCs w:val="16"/>
        </w:rPr>
        <w:t>:</w:t>
      </w:r>
      <w:r w:rsidRPr="004B5274">
        <w:rPr>
          <w:rFonts w:ascii="Work Sans" w:hAnsi="Work Sans"/>
          <w:sz w:val="18"/>
          <w:szCs w:val="18"/>
        </w:rPr>
        <w:t xml:space="preserve"> </w:t>
      </w:r>
      <w:r w:rsidR="001A7D6A" w:rsidRPr="002D350C">
        <w:rPr>
          <w:rFonts w:ascii="Work Sans" w:hAnsi="Work Sans"/>
          <w:sz w:val="18"/>
          <w:szCs w:val="18"/>
        </w:rPr>
        <w:t xml:space="preserve">Las tarifas diferenciales para categorías IE y IIE del presente artículo para la estación de peaje Pandequeso, aplican únicamente para el corregimiento de Bellavista y demás veredas cuyo único acceso sea por el </w:t>
      </w:r>
      <w:r w:rsidR="001A7D6A" w:rsidRPr="002D350C">
        <w:rPr>
          <w:rFonts w:ascii="Work Sans" w:hAnsi="Work Sans"/>
          <w:sz w:val="18"/>
          <w:szCs w:val="18"/>
        </w:rPr>
        <w:lastRenderedPageBreak/>
        <w:t xml:space="preserve">corregimiento en mención, así como para las veredas Bocatoma, </w:t>
      </w:r>
      <w:proofErr w:type="spellStart"/>
      <w:r w:rsidR="001A7D6A" w:rsidRPr="002D350C">
        <w:rPr>
          <w:rFonts w:ascii="Work Sans" w:hAnsi="Work Sans"/>
          <w:sz w:val="18"/>
          <w:szCs w:val="18"/>
        </w:rPr>
        <w:t>Riogrande</w:t>
      </w:r>
      <w:proofErr w:type="spellEnd"/>
      <w:r w:rsidR="001A7D6A" w:rsidRPr="002D350C">
        <w:rPr>
          <w:rFonts w:ascii="Work Sans" w:hAnsi="Work Sans"/>
          <w:sz w:val="18"/>
          <w:szCs w:val="18"/>
        </w:rPr>
        <w:t xml:space="preserve"> y Ánimas, del municipio de Santa Rosa de Osos, y las empresas habilitadas para prestar el servicio público de transporte terrestre de pasajeros y empresas de transporte público individual de pasajeros en vehículos taxi con ruta determinada y autorizada exclusivamente</w:t>
      </w:r>
      <w:r w:rsidR="001A7D6A" w:rsidRPr="004B5274">
        <w:rPr>
          <w:rFonts w:ascii="Work Sans" w:hAnsi="Work Sans"/>
          <w:sz w:val="18"/>
          <w:szCs w:val="18"/>
        </w:rPr>
        <w:t xml:space="preserve"> entre los municipios de </w:t>
      </w:r>
      <w:proofErr w:type="spellStart"/>
      <w:r w:rsidR="001A7D6A" w:rsidRPr="004B5274">
        <w:rPr>
          <w:rFonts w:ascii="Work Sans" w:hAnsi="Work Sans"/>
          <w:sz w:val="18"/>
          <w:szCs w:val="18"/>
        </w:rPr>
        <w:t>Donmatías</w:t>
      </w:r>
      <w:proofErr w:type="spellEnd"/>
      <w:r w:rsidR="001A7D6A" w:rsidRPr="004B5274">
        <w:rPr>
          <w:rFonts w:ascii="Work Sans" w:hAnsi="Work Sans"/>
          <w:sz w:val="18"/>
          <w:szCs w:val="18"/>
        </w:rPr>
        <w:t xml:space="preserve"> y Santa Rosa de Osos, y viceversa. </w:t>
      </w:r>
    </w:p>
    <w:p w14:paraId="32A75C62" w14:textId="77777777" w:rsidR="0094424E" w:rsidRPr="004B5274" w:rsidRDefault="0094424E" w:rsidP="0016508C">
      <w:pPr>
        <w:ind w:left="720"/>
        <w:jc w:val="both"/>
        <w:rPr>
          <w:rFonts w:ascii="Work Sans" w:hAnsi="Work Sans"/>
          <w:sz w:val="18"/>
          <w:szCs w:val="18"/>
        </w:rPr>
      </w:pPr>
    </w:p>
    <w:p w14:paraId="3ABF6EA0" w14:textId="2E3A4CAC" w:rsidR="006A0CDB" w:rsidRPr="004B5274" w:rsidRDefault="00597F43" w:rsidP="0016508C">
      <w:pPr>
        <w:ind w:left="720"/>
        <w:jc w:val="both"/>
        <w:rPr>
          <w:rFonts w:ascii="Work Sans" w:hAnsi="Work Sans"/>
          <w:sz w:val="18"/>
          <w:szCs w:val="18"/>
        </w:rPr>
      </w:pPr>
      <w:r w:rsidRPr="00221F62">
        <w:rPr>
          <w:rFonts w:ascii="Work Sans" w:hAnsi="Work Sans"/>
          <w:b/>
          <w:bCs/>
          <w:sz w:val="16"/>
          <w:szCs w:val="16"/>
        </w:rPr>
        <w:t xml:space="preserve">PARÁGRAFO </w:t>
      </w:r>
      <w:r w:rsidR="00221F62" w:rsidRPr="00221F62">
        <w:rPr>
          <w:rFonts w:ascii="Work Sans" w:hAnsi="Work Sans"/>
          <w:b/>
          <w:bCs/>
          <w:sz w:val="16"/>
          <w:szCs w:val="16"/>
        </w:rPr>
        <w:t>SEXTO</w:t>
      </w:r>
      <w:r w:rsidRPr="004B5274">
        <w:rPr>
          <w:rFonts w:ascii="Work Sans" w:hAnsi="Work Sans"/>
          <w:b/>
          <w:bCs/>
          <w:sz w:val="18"/>
          <w:szCs w:val="18"/>
        </w:rPr>
        <w:t>:</w:t>
      </w:r>
      <w:r w:rsidRPr="004B5274">
        <w:rPr>
          <w:rFonts w:ascii="Work Sans" w:hAnsi="Work Sans"/>
          <w:sz w:val="18"/>
          <w:szCs w:val="18"/>
        </w:rPr>
        <w:t xml:space="preserve"> </w:t>
      </w:r>
      <w:r w:rsidR="006A0CDB" w:rsidRPr="004B5274">
        <w:rPr>
          <w:rFonts w:ascii="Work Sans" w:hAnsi="Work Sans"/>
          <w:sz w:val="18"/>
          <w:szCs w:val="18"/>
        </w:rPr>
        <w:t>Las tarifas diferenciales</w:t>
      </w:r>
      <w:r w:rsidR="00CE0758" w:rsidRPr="004B5274">
        <w:rPr>
          <w:rFonts w:ascii="Work Sans" w:hAnsi="Work Sans"/>
          <w:sz w:val="18"/>
          <w:szCs w:val="18"/>
        </w:rPr>
        <w:t xml:space="preserve"> IE1 y IIE1</w:t>
      </w:r>
      <w:r w:rsidR="006A0CDB" w:rsidRPr="004B5274">
        <w:rPr>
          <w:rFonts w:ascii="Work Sans" w:hAnsi="Work Sans"/>
          <w:sz w:val="18"/>
          <w:szCs w:val="18"/>
        </w:rPr>
        <w:t xml:space="preserve"> para la estación de peaje Pandequeso aplican únicamente para </w:t>
      </w:r>
      <w:r w:rsidR="00553FDC" w:rsidRPr="004B5274">
        <w:rPr>
          <w:rFonts w:ascii="Work Sans" w:hAnsi="Work Sans"/>
          <w:sz w:val="18"/>
          <w:szCs w:val="18"/>
        </w:rPr>
        <w:t>las comunidades del área de influencia del peaje afectadas por este</w:t>
      </w:r>
      <w:r w:rsidR="00553FDC" w:rsidRPr="004B5274" w:rsidDel="00622568">
        <w:rPr>
          <w:rFonts w:ascii="Work Sans" w:hAnsi="Work Sans"/>
          <w:sz w:val="18"/>
          <w:szCs w:val="18"/>
        </w:rPr>
        <w:t xml:space="preserve"> </w:t>
      </w:r>
      <w:r w:rsidR="008C18ED" w:rsidRPr="004B5274">
        <w:rPr>
          <w:rFonts w:ascii="Work Sans" w:hAnsi="Work Sans"/>
          <w:sz w:val="18"/>
          <w:szCs w:val="18"/>
        </w:rPr>
        <w:t>y las</w:t>
      </w:r>
      <w:r w:rsidR="006A0CDB" w:rsidRPr="004B5274">
        <w:rPr>
          <w:rFonts w:ascii="Work Sans" w:hAnsi="Work Sans"/>
          <w:sz w:val="18"/>
          <w:szCs w:val="18"/>
        </w:rPr>
        <w:t xml:space="preserve"> empresas habilitadas para prestar el servicio público de transporte terrestre de pasajeros y empresas de transporte público terrestre automotor individual de pasajeros en vehículos taxi</w:t>
      </w:r>
      <w:r w:rsidR="008307A4" w:rsidRPr="004B5274">
        <w:rPr>
          <w:rFonts w:ascii="Work Sans" w:hAnsi="Work Sans"/>
          <w:sz w:val="18"/>
          <w:szCs w:val="18"/>
        </w:rPr>
        <w:t>.</w:t>
      </w:r>
    </w:p>
    <w:p w14:paraId="0DD045DA" w14:textId="77777777" w:rsidR="004C69BA" w:rsidRPr="004B5274" w:rsidRDefault="004C69BA" w:rsidP="0016508C">
      <w:pPr>
        <w:ind w:left="720"/>
        <w:jc w:val="both"/>
        <w:rPr>
          <w:rFonts w:ascii="Work Sans" w:hAnsi="Work Sans"/>
          <w:sz w:val="18"/>
          <w:szCs w:val="18"/>
        </w:rPr>
      </w:pPr>
    </w:p>
    <w:p w14:paraId="735102E4" w14:textId="41B582EA" w:rsidR="00AB12EC" w:rsidRPr="004B5274" w:rsidRDefault="004C69BA" w:rsidP="0016508C">
      <w:pPr>
        <w:ind w:left="720"/>
        <w:jc w:val="both"/>
        <w:rPr>
          <w:rFonts w:ascii="Work Sans" w:hAnsi="Work Sans"/>
          <w:sz w:val="18"/>
          <w:szCs w:val="18"/>
        </w:rPr>
      </w:pPr>
      <w:r w:rsidRPr="00221F62">
        <w:rPr>
          <w:rFonts w:ascii="Work Sans" w:hAnsi="Work Sans"/>
          <w:b/>
          <w:bCs/>
          <w:sz w:val="16"/>
          <w:szCs w:val="16"/>
        </w:rPr>
        <w:t xml:space="preserve">PARÁGRAFO </w:t>
      </w:r>
      <w:r w:rsidR="00221F62" w:rsidRPr="00221F62">
        <w:rPr>
          <w:rFonts w:ascii="Work Sans" w:hAnsi="Work Sans"/>
          <w:b/>
          <w:bCs/>
          <w:sz w:val="16"/>
          <w:szCs w:val="16"/>
        </w:rPr>
        <w:t>SÉPTIMO</w:t>
      </w:r>
      <w:r w:rsidRPr="00221F62">
        <w:rPr>
          <w:rFonts w:ascii="Work Sans" w:hAnsi="Work Sans"/>
          <w:b/>
          <w:bCs/>
          <w:sz w:val="16"/>
          <w:szCs w:val="16"/>
        </w:rPr>
        <w:t>:</w:t>
      </w:r>
      <w:r w:rsidRPr="004B5274">
        <w:rPr>
          <w:rFonts w:ascii="Work Sans" w:hAnsi="Work Sans"/>
          <w:sz w:val="18"/>
          <w:szCs w:val="18"/>
        </w:rPr>
        <w:t xml:space="preserve"> </w:t>
      </w:r>
      <w:r w:rsidR="00AB12EC" w:rsidRPr="004B5274">
        <w:rPr>
          <w:rFonts w:ascii="Work Sans" w:hAnsi="Work Sans"/>
          <w:sz w:val="18"/>
          <w:szCs w:val="18"/>
        </w:rPr>
        <w:t>A partir del año 202</w:t>
      </w:r>
      <w:r w:rsidR="001F7BD5">
        <w:rPr>
          <w:rFonts w:ascii="Work Sans" w:hAnsi="Work Sans"/>
          <w:sz w:val="18"/>
          <w:szCs w:val="18"/>
        </w:rPr>
        <w:t>5</w:t>
      </w:r>
      <w:r w:rsidR="00AB12EC" w:rsidRPr="004B5274">
        <w:rPr>
          <w:rFonts w:ascii="Work Sans" w:hAnsi="Work Sans"/>
          <w:sz w:val="18"/>
          <w:szCs w:val="18"/>
        </w:rPr>
        <w:t xml:space="preserve"> las tarifas para las categorías IE</w:t>
      </w:r>
      <w:r w:rsidR="00545B75">
        <w:rPr>
          <w:rFonts w:ascii="Work Sans" w:hAnsi="Work Sans"/>
          <w:sz w:val="18"/>
          <w:szCs w:val="18"/>
        </w:rPr>
        <w:t xml:space="preserve">, </w:t>
      </w:r>
      <w:r w:rsidR="00AB12EC" w:rsidRPr="004B5274">
        <w:rPr>
          <w:rFonts w:ascii="Work Sans" w:hAnsi="Work Sans"/>
          <w:sz w:val="18"/>
          <w:szCs w:val="18"/>
        </w:rPr>
        <w:t>IIE</w:t>
      </w:r>
      <w:r w:rsidR="00545B75">
        <w:rPr>
          <w:rFonts w:ascii="Work Sans" w:hAnsi="Work Sans"/>
          <w:sz w:val="18"/>
          <w:szCs w:val="18"/>
        </w:rPr>
        <w:t>, IE1 y IIE1</w:t>
      </w:r>
      <w:r w:rsidR="00AB12EC" w:rsidRPr="004B5274">
        <w:rPr>
          <w:rFonts w:ascii="Work Sans" w:hAnsi="Work Sans"/>
          <w:sz w:val="18"/>
          <w:szCs w:val="18"/>
        </w:rPr>
        <w:t xml:space="preserve"> para la estación de peaje Pandequeso serán actualizadas anualmente sin necesidad de acto administrativo, teniendo en cuenta los plazos y la fórmula de incremento prevista en el Contrato de Concesión No. 001 de 2016, en todo caso, dicho incremento nunca será inferior a $100. </w:t>
      </w:r>
    </w:p>
    <w:p w14:paraId="29241DD0" w14:textId="77777777" w:rsidR="00417108" w:rsidRPr="004B5274" w:rsidRDefault="00417108" w:rsidP="0016508C">
      <w:pPr>
        <w:ind w:left="720"/>
        <w:jc w:val="both"/>
        <w:rPr>
          <w:rFonts w:ascii="Work Sans" w:hAnsi="Work Sans"/>
          <w:sz w:val="18"/>
          <w:szCs w:val="18"/>
        </w:rPr>
      </w:pPr>
    </w:p>
    <w:p w14:paraId="63CF6CAA" w14:textId="4759135B" w:rsidR="005820E2" w:rsidRPr="004B5274" w:rsidRDefault="00417108" w:rsidP="0016508C">
      <w:pPr>
        <w:ind w:left="720"/>
        <w:jc w:val="both"/>
        <w:rPr>
          <w:rFonts w:ascii="Work Sans" w:hAnsi="Work Sans"/>
          <w:sz w:val="18"/>
          <w:szCs w:val="18"/>
        </w:rPr>
      </w:pPr>
      <w:r w:rsidRPr="00221F62">
        <w:rPr>
          <w:rFonts w:ascii="Work Sans" w:hAnsi="Work Sans"/>
          <w:b/>
          <w:bCs/>
          <w:sz w:val="16"/>
          <w:szCs w:val="16"/>
        </w:rPr>
        <w:t xml:space="preserve">PARÁGRAFO </w:t>
      </w:r>
      <w:r w:rsidR="00221F62" w:rsidRPr="00221F62">
        <w:rPr>
          <w:rFonts w:ascii="Work Sans" w:hAnsi="Work Sans"/>
          <w:b/>
          <w:bCs/>
          <w:sz w:val="16"/>
          <w:szCs w:val="16"/>
        </w:rPr>
        <w:t>OCTAVO</w:t>
      </w:r>
      <w:r w:rsidRPr="004B5274">
        <w:rPr>
          <w:rFonts w:ascii="Work Sans" w:hAnsi="Work Sans"/>
          <w:b/>
          <w:bCs/>
          <w:sz w:val="18"/>
          <w:szCs w:val="18"/>
        </w:rPr>
        <w:t>:</w:t>
      </w:r>
      <w:r w:rsidRPr="004B5274">
        <w:rPr>
          <w:rFonts w:ascii="Work Sans" w:hAnsi="Work Sans"/>
          <w:sz w:val="18"/>
          <w:szCs w:val="18"/>
        </w:rPr>
        <w:t xml:space="preserve"> Una vez sean utilizados en su totalidad l</w:t>
      </w:r>
      <w:r w:rsidR="005820E2" w:rsidRPr="004B5274">
        <w:rPr>
          <w:rFonts w:ascii="Work Sans" w:hAnsi="Work Sans"/>
          <w:sz w:val="18"/>
          <w:szCs w:val="18"/>
        </w:rPr>
        <w:t xml:space="preserve">os 300 cupos definidos para el peaje Pandequeso en la Resolución No. 20223040001825 del 14 de enero de 2022, se empezarán a otorgar los beneficios previstos en esta Resolución con una tarifa de $2500 pesos constantes de 2022 sin incluir FOSEVI. Así mismo, en la medida que </w:t>
      </w:r>
      <w:r w:rsidR="00F6686F" w:rsidRPr="004B5274">
        <w:rPr>
          <w:rFonts w:ascii="Work Sans" w:hAnsi="Work Sans"/>
          <w:sz w:val="18"/>
          <w:szCs w:val="18"/>
        </w:rPr>
        <w:t>los beneficiarios de los 300 cupos</w:t>
      </w:r>
      <w:r w:rsidR="005820E2" w:rsidRPr="004B5274">
        <w:rPr>
          <w:rFonts w:ascii="Work Sans" w:hAnsi="Work Sans"/>
          <w:sz w:val="18"/>
          <w:szCs w:val="18"/>
        </w:rPr>
        <w:t xml:space="preserve"> vaya</w:t>
      </w:r>
      <w:r w:rsidR="00F6686F" w:rsidRPr="004B5274">
        <w:rPr>
          <w:rFonts w:ascii="Work Sans" w:hAnsi="Work Sans"/>
          <w:sz w:val="18"/>
          <w:szCs w:val="18"/>
        </w:rPr>
        <w:t>n</w:t>
      </w:r>
      <w:r w:rsidR="005820E2" w:rsidRPr="004B5274">
        <w:rPr>
          <w:rFonts w:ascii="Work Sans" w:hAnsi="Work Sans"/>
          <w:sz w:val="18"/>
          <w:szCs w:val="18"/>
        </w:rPr>
        <w:t xml:space="preserve"> perdiendo el beneficio o renunciando al mismo, los nuevos usuarios </w:t>
      </w:r>
      <w:r w:rsidR="002C662F" w:rsidRPr="004B5274">
        <w:rPr>
          <w:rFonts w:ascii="Work Sans" w:hAnsi="Work Sans"/>
          <w:sz w:val="18"/>
          <w:szCs w:val="18"/>
        </w:rPr>
        <w:t>accederán</w:t>
      </w:r>
      <w:r w:rsidR="00383ABF" w:rsidRPr="004B5274">
        <w:rPr>
          <w:rFonts w:ascii="Work Sans" w:hAnsi="Work Sans"/>
          <w:sz w:val="18"/>
          <w:szCs w:val="18"/>
        </w:rPr>
        <w:t xml:space="preserve"> a </w:t>
      </w:r>
      <w:r w:rsidR="00A4341B" w:rsidRPr="004B5274">
        <w:rPr>
          <w:rFonts w:ascii="Work Sans" w:hAnsi="Work Sans"/>
          <w:sz w:val="18"/>
          <w:szCs w:val="18"/>
        </w:rPr>
        <w:t>las categorías IE1 y IIE1</w:t>
      </w:r>
      <w:r w:rsidR="005820E2" w:rsidRPr="004B5274">
        <w:rPr>
          <w:rFonts w:ascii="Work Sans" w:hAnsi="Work Sans"/>
          <w:sz w:val="18"/>
          <w:szCs w:val="18"/>
        </w:rPr>
        <w:t xml:space="preserve">, hasta que la totalidad de los beneficiarios de categoría especial </w:t>
      </w:r>
      <w:r w:rsidR="00A4341B" w:rsidRPr="004B5274">
        <w:rPr>
          <w:rFonts w:ascii="Work Sans" w:hAnsi="Work Sans"/>
          <w:sz w:val="18"/>
          <w:szCs w:val="18"/>
        </w:rPr>
        <w:t>del peaje Pandequeso</w:t>
      </w:r>
      <w:r w:rsidR="005820E2" w:rsidRPr="004B5274">
        <w:rPr>
          <w:rFonts w:ascii="Work Sans" w:hAnsi="Work Sans"/>
          <w:sz w:val="18"/>
          <w:szCs w:val="18"/>
        </w:rPr>
        <w:t xml:space="preserve"> paguen la tarifa </w:t>
      </w:r>
      <w:r w:rsidR="002C662F" w:rsidRPr="004B5274">
        <w:rPr>
          <w:rFonts w:ascii="Work Sans" w:hAnsi="Work Sans"/>
          <w:sz w:val="18"/>
          <w:szCs w:val="18"/>
        </w:rPr>
        <w:t>de $2500 pesos constantes de 2022 sin incluir FOSEVI</w:t>
      </w:r>
      <w:r w:rsidR="005820E2" w:rsidRPr="004B5274">
        <w:rPr>
          <w:rFonts w:ascii="Work Sans" w:hAnsi="Work Sans"/>
          <w:sz w:val="18"/>
          <w:szCs w:val="18"/>
        </w:rPr>
        <w:t>.</w:t>
      </w:r>
    </w:p>
    <w:p w14:paraId="1011D2C6" w14:textId="77777777" w:rsidR="009922A0" w:rsidRPr="004B5274" w:rsidRDefault="009922A0" w:rsidP="00C366AB">
      <w:pPr>
        <w:jc w:val="both"/>
        <w:rPr>
          <w:rFonts w:ascii="Work Sans" w:hAnsi="Work Sans"/>
          <w:sz w:val="18"/>
          <w:szCs w:val="18"/>
        </w:rPr>
      </w:pPr>
    </w:p>
    <w:p w14:paraId="58AC53FD" w14:textId="281EE92A" w:rsidR="00417FA1" w:rsidRPr="004B5274" w:rsidRDefault="00417FA1" w:rsidP="00417FA1">
      <w:pPr>
        <w:jc w:val="both"/>
        <w:rPr>
          <w:rFonts w:ascii="Work Sans" w:hAnsi="Work Sans"/>
          <w:sz w:val="18"/>
          <w:szCs w:val="18"/>
        </w:rPr>
      </w:pPr>
      <w:r w:rsidRPr="004B5274">
        <w:rPr>
          <w:rFonts w:ascii="Work Sans" w:hAnsi="Work Sans"/>
          <w:b/>
          <w:bCs/>
          <w:sz w:val="18"/>
          <w:szCs w:val="18"/>
        </w:rPr>
        <w:t xml:space="preserve">ARTÍCULO </w:t>
      </w:r>
      <w:r w:rsidR="003375E9" w:rsidRPr="004B5274">
        <w:rPr>
          <w:rFonts w:ascii="Work Sans" w:hAnsi="Work Sans"/>
          <w:b/>
          <w:bCs/>
          <w:sz w:val="18"/>
          <w:szCs w:val="18"/>
        </w:rPr>
        <w:t>2º.</w:t>
      </w:r>
      <w:r w:rsidRPr="004B5274">
        <w:rPr>
          <w:rFonts w:ascii="Work Sans" w:hAnsi="Work Sans"/>
          <w:b/>
          <w:bCs/>
          <w:sz w:val="18"/>
          <w:szCs w:val="18"/>
        </w:rPr>
        <w:t>-</w:t>
      </w:r>
      <w:r w:rsidR="00A43B8F" w:rsidRPr="00CF3BDA">
        <w:rPr>
          <w:rFonts w:ascii="Work Sans" w:hAnsi="Work Sans"/>
          <w:sz w:val="18"/>
          <w:szCs w:val="18"/>
        </w:rPr>
        <w:t xml:space="preserve"> </w:t>
      </w:r>
      <w:r w:rsidR="00D61B0E" w:rsidRPr="004B5274">
        <w:rPr>
          <w:rFonts w:ascii="Work Sans" w:hAnsi="Work Sans"/>
          <w:sz w:val="18"/>
          <w:szCs w:val="18"/>
        </w:rPr>
        <w:t xml:space="preserve">Adicionar </w:t>
      </w:r>
      <w:r w:rsidR="00020685">
        <w:rPr>
          <w:rFonts w:ascii="Work Sans" w:hAnsi="Work Sans"/>
          <w:sz w:val="18"/>
          <w:szCs w:val="18"/>
        </w:rPr>
        <w:t>100 cupos a</w:t>
      </w:r>
      <w:r w:rsidR="00143CF3" w:rsidRPr="004B5274">
        <w:rPr>
          <w:rFonts w:ascii="Work Sans" w:hAnsi="Work Sans"/>
          <w:sz w:val="18"/>
          <w:szCs w:val="18"/>
        </w:rPr>
        <w:t xml:space="preserve"> las tarifas </w:t>
      </w:r>
      <w:r w:rsidR="00D61B0E" w:rsidRPr="004B5274">
        <w:rPr>
          <w:rFonts w:ascii="Work Sans" w:hAnsi="Work Sans"/>
          <w:sz w:val="18"/>
          <w:szCs w:val="18"/>
        </w:rPr>
        <w:t>diferenciales</w:t>
      </w:r>
      <w:r w:rsidR="00020685">
        <w:rPr>
          <w:rFonts w:ascii="Work Sans" w:hAnsi="Work Sans"/>
          <w:sz w:val="18"/>
          <w:szCs w:val="18"/>
        </w:rPr>
        <w:t xml:space="preserve"> existentes</w:t>
      </w:r>
      <w:r w:rsidR="00D61B0E" w:rsidRPr="004B5274">
        <w:rPr>
          <w:rFonts w:ascii="Work Sans" w:hAnsi="Work Sans"/>
          <w:sz w:val="18"/>
          <w:szCs w:val="18"/>
        </w:rPr>
        <w:t xml:space="preserve"> definidas</w:t>
      </w:r>
      <w:r w:rsidR="00265F6F" w:rsidRPr="004B5274">
        <w:rPr>
          <w:rFonts w:ascii="Work Sans" w:hAnsi="Work Sans"/>
          <w:sz w:val="18"/>
          <w:szCs w:val="18"/>
        </w:rPr>
        <w:t xml:space="preserve"> en</w:t>
      </w:r>
      <w:r w:rsidR="00B64E50" w:rsidRPr="004B5274">
        <w:rPr>
          <w:rFonts w:ascii="Work Sans" w:hAnsi="Work Sans"/>
          <w:sz w:val="18"/>
          <w:szCs w:val="18"/>
        </w:rPr>
        <w:t xml:space="preserve"> </w:t>
      </w:r>
      <w:r w:rsidRPr="004B5274">
        <w:rPr>
          <w:rFonts w:ascii="Work Sans" w:hAnsi="Work Sans"/>
          <w:sz w:val="18"/>
          <w:szCs w:val="18"/>
        </w:rPr>
        <w:t xml:space="preserve">el </w:t>
      </w:r>
      <w:r w:rsidR="00E406D8" w:rsidRPr="004B5274">
        <w:rPr>
          <w:rFonts w:ascii="Work Sans" w:hAnsi="Work Sans"/>
          <w:sz w:val="18"/>
          <w:szCs w:val="18"/>
        </w:rPr>
        <w:t>Artículo</w:t>
      </w:r>
      <w:r w:rsidRPr="004B5274">
        <w:rPr>
          <w:rFonts w:ascii="Work Sans" w:hAnsi="Work Sans"/>
          <w:sz w:val="18"/>
          <w:szCs w:val="18"/>
        </w:rPr>
        <w:t xml:space="preserve"> </w:t>
      </w:r>
      <w:r w:rsidR="00350F22" w:rsidRPr="004B5274">
        <w:rPr>
          <w:rFonts w:ascii="Work Sans" w:hAnsi="Work Sans"/>
          <w:sz w:val="18"/>
          <w:szCs w:val="18"/>
        </w:rPr>
        <w:t xml:space="preserve">segundo </w:t>
      </w:r>
      <w:r w:rsidR="00537112" w:rsidRPr="004B5274">
        <w:rPr>
          <w:rFonts w:ascii="Work Sans" w:hAnsi="Work Sans"/>
          <w:sz w:val="18"/>
          <w:szCs w:val="18"/>
        </w:rPr>
        <w:t>(</w:t>
      </w:r>
      <w:r w:rsidRPr="004B5274">
        <w:rPr>
          <w:rFonts w:ascii="Work Sans" w:hAnsi="Work Sans"/>
          <w:sz w:val="18"/>
          <w:szCs w:val="18"/>
        </w:rPr>
        <w:t>2</w:t>
      </w:r>
      <w:r w:rsidR="00537112" w:rsidRPr="004B5274">
        <w:rPr>
          <w:rFonts w:ascii="Work Sans" w:hAnsi="Work Sans"/>
          <w:sz w:val="18"/>
          <w:szCs w:val="18"/>
        </w:rPr>
        <w:t>)</w:t>
      </w:r>
      <w:r w:rsidRPr="004B5274">
        <w:rPr>
          <w:rFonts w:ascii="Work Sans" w:hAnsi="Work Sans"/>
          <w:sz w:val="18"/>
          <w:szCs w:val="18"/>
        </w:rPr>
        <w:t xml:space="preserve"> de la Resolución No. 20223040001825 del 14 de enero de 2022</w:t>
      </w:r>
      <w:r w:rsidR="006D580F" w:rsidRPr="004B5274">
        <w:rPr>
          <w:rFonts w:ascii="Work Sans" w:hAnsi="Work Sans"/>
          <w:sz w:val="18"/>
          <w:szCs w:val="18"/>
        </w:rPr>
        <w:t xml:space="preserve">, </w:t>
      </w:r>
      <w:r w:rsidR="00020685">
        <w:rPr>
          <w:rFonts w:ascii="Work Sans" w:hAnsi="Work Sans"/>
          <w:sz w:val="18"/>
          <w:szCs w:val="18"/>
        </w:rPr>
        <w:t>para las</w:t>
      </w:r>
      <w:r w:rsidR="00572D81" w:rsidRPr="004B5274">
        <w:rPr>
          <w:rFonts w:ascii="Work Sans" w:hAnsi="Work Sans"/>
          <w:sz w:val="18"/>
          <w:szCs w:val="18"/>
        </w:rPr>
        <w:t xml:space="preserve"> C</w:t>
      </w:r>
      <w:r w:rsidR="00593600" w:rsidRPr="004B5274">
        <w:rPr>
          <w:rFonts w:ascii="Work Sans" w:hAnsi="Work Sans"/>
          <w:sz w:val="18"/>
          <w:szCs w:val="18"/>
        </w:rPr>
        <w:t>a</w:t>
      </w:r>
      <w:r w:rsidR="00572D81" w:rsidRPr="004B5274">
        <w:rPr>
          <w:rFonts w:ascii="Work Sans" w:hAnsi="Work Sans"/>
          <w:sz w:val="18"/>
          <w:szCs w:val="18"/>
        </w:rPr>
        <w:t>tegorías I</w:t>
      </w:r>
      <w:r w:rsidR="006E44D7" w:rsidRPr="004B5274">
        <w:rPr>
          <w:rFonts w:ascii="Work Sans" w:hAnsi="Work Sans"/>
          <w:sz w:val="18"/>
          <w:szCs w:val="18"/>
        </w:rPr>
        <w:t xml:space="preserve"> y II</w:t>
      </w:r>
      <w:r w:rsidR="0050549A" w:rsidRPr="004B5274">
        <w:rPr>
          <w:rFonts w:ascii="Work Sans" w:hAnsi="Work Sans"/>
          <w:sz w:val="18"/>
          <w:szCs w:val="18"/>
        </w:rPr>
        <w:t>, así como</w:t>
      </w:r>
      <w:r w:rsidR="00E55502" w:rsidRPr="004B5274">
        <w:rPr>
          <w:rFonts w:ascii="Work Sans" w:hAnsi="Work Sans"/>
          <w:sz w:val="18"/>
          <w:szCs w:val="18"/>
        </w:rPr>
        <w:t xml:space="preserve"> establecer</w:t>
      </w:r>
      <w:r w:rsidR="00020685">
        <w:rPr>
          <w:rFonts w:ascii="Work Sans" w:hAnsi="Work Sans"/>
          <w:sz w:val="18"/>
          <w:szCs w:val="18"/>
        </w:rPr>
        <w:t xml:space="preserve"> Tarifa Diferencial</w:t>
      </w:r>
      <w:r w:rsidR="00265F6F" w:rsidRPr="004B5274">
        <w:rPr>
          <w:rFonts w:ascii="Work Sans" w:hAnsi="Work Sans"/>
          <w:sz w:val="18"/>
          <w:szCs w:val="18"/>
        </w:rPr>
        <w:t xml:space="preserve"> para </w:t>
      </w:r>
      <w:r w:rsidR="00E55502" w:rsidRPr="004B5274">
        <w:rPr>
          <w:rFonts w:ascii="Work Sans" w:hAnsi="Work Sans"/>
          <w:sz w:val="18"/>
          <w:szCs w:val="18"/>
        </w:rPr>
        <w:t xml:space="preserve">las </w:t>
      </w:r>
      <w:r w:rsidR="00265F6F" w:rsidRPr="004B5274">
        <w:rPr>
          <w:rFonts w:ascii="Work Sans" w:hAnsi="Work Sans"/>
          <w:sz w:val="18"/>
          <w:szCs w:val="18"/>
        </w:rPr>
        <w:t>Categoría</w:t>
      </w:r>
      <w:r w:rsidR="00E55502" w:rsidRPr="004B5274">
        <w:rPr>
          <w:rFonts w:ascii="Work Sans" w:hAnsi="Work Sans"/>
          <w:sz w:val="18"/>
          <w:szCs w:val="18"/>
        </w:rPr>
        <w:t>s</w:t>
      </w:r>
      <w:r w:rsidR="00265F6F" w:rsidRPr="004B5274">
        <w:rPr>
          <w:rFonts w:ascii="Work Sans" w:hAnsi="Work Sans"/>
          <w:sz w:val="18"/>
          <w:szCs w:val="18"/>
        </w:rPr>
        <w:t xml:space="preserve"> III y IV</w:t>
      </w:r>
      <w:r w:rsidR="00593600" w:rsidRPr="004B5274">
        <w:rPr>
          <w:rFonts w:ascii="Work Sans" w:hAnsi="Work Sans"/>
          <w:sz w:val="18"/>
          <w:szCs w:val="18"/>
        </w:rPr>
        <w:t xml:space="preserve"> </w:t>
      </w:r>
      <w:r w:rsidR="003375E9" w:rsidRPr="004B5274">
        <w:rPr>
          <w:rFonts w:ascii="Work Sans" w:hAnsi="Work Sans"/>
          <w:sz w:val="18"/>
          <w:szCs w:val="18"/>
        </w:rPr>
        <w:t xml:space="preserve">para la estación de peaje Cisneros </w:t>
      </w:r>
      <w:r w:rsidR="00020685">
        <w:rPr>
          <w:rFonts w:ascii="Work Sans" w:hAnsi="Work Sans"/>
          <w:sz w:val="18"/>
          <w:szCs w:val="18"/>
        </w:rPr>
        <w:t>así</w:t>
      </w:r>
      <w:r w:rsidRPr="004B5274">
        <w:rPr>
          <w:rFonts w:ascii="Work Sans" w:hAnsi="Work Sans"/>
          <w:sz w:val="18"/>
          <w:szCs w:val="18"/>
        </w:rPr>
        <w:t>:</w:t>
      </w:r>
    </w:p>
    <w:p w14:paraId="65381D82" w14:textId="77777777" w:rsidR="003D5F57" w:rsidRPr="00CF4DEA" w:rsidRDefault="003D5F57" w:rsidP="00417FA1">
      <w:pPr>
        <w:jc w:val="both"/>
        <w:rPr>
          <w:rFonts w:ascii="Work Sans" w:hAnsi="Work Sans"/>
          <w:sz w:val="18"/>
          <w:szCs w:val="18"/>
        </w:rPr>
      </w:pPr>
    </w:p>
    <w:tbl>
      <w:tblPr>
        <w:tblW w:w="76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3535"/>
        <w:gridCol w:w="2335"/>
        <w:gridCol w:w="809"/>
      </w:tblGrid>
      <w:tr w:rsidR="00855B5D" w:rsidRPr="00CF4DEA" w14:paraId="1172CF70" w14:textId="77777777">
        <w:trPr>
          <w:trHeight w:val="371"/>
          <w:jc w:val="center"/>
        </w:trPr>
        <w:tc>
          <w:tcPr>
            <w:tcW w:w="0" w:type="auto"/>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337B04C5" w14:textId="77777777" w:rsidR="00855B5D" w:rsidRPr="00CF4DEA" w:rsidRDefault="00855B5D">
            <w:pPr>
              <w:jc w:val="center"/>
              <w:rPr>
                <w:rFonts w:ascii="Work Sans" w:eastAsia="Aria narrow" w:hAnsi="Work Sans" w:cs="Aria narrow"/>
                <w:b/>
                <w:sz w:val="18"/>
                <w:szCs w:val="18"/>
                <w:lang w:eastAsia="es-CO"/>
              </w:rPr>
            </w:pPr>
            <w:r w:rsidRPr="00CF4DEA">
              <w:rPr>
                <w:rFonts w:ascii="Work Sans" w:eastAsia="Aria narrow" w:hAnsi="Work Sans" w:cs="Aria narrow"/>
                <w:b/>
                <w:sz w:val="18"/>
                <w:szCs w:val="18"/>
                <w:lang w:eastAsia="es-CO"/>
              </w:rPr>
              <w:t>PEAJE CISNEROS</w:t>
            </w:r>
          </w:p>
        </w:tc>
      </w:tr>
      <w:tr w:rsidR="00855B5D" w:rsidRPr="00CF4DEA" w14:paraId="658A6537" w14:textId="77777777">
        <w:trPr>
          <w:trHeight w:val="371"/>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vAlign w:val="center"/>
            <w:hideMark/>
          </w:tcPr>
          <w:p w14:paraId="7C8CB54E" w14:textId="77777777" w:rsidR="00855B5D" w:rsidRPr="00CF4DEA" w:rsidRDefault="00855B5D">
            <w:pPr>
              <w:jc w:val="center"/>
              <w:rPr>
                <w:rFonts w:ascii="Work Sans" w:eastAsia="Aria narrow" w:hAnsi="Work Sans" w:cs="Aria narrow"/>
                <w:sz w:val="18"/>
                <w:szCs w:val="18"/>
                <w:lang w:val="es-CO" w:eastAsia="es-CO"/>
              </w:rPr>
            </w:pPr>
            <w:r w:rsidRPr="00CF4DEA">
              <w:rPr>
                <w:rFonts w:ascii="Work Sans" w:eastAsia="Aria narrow" w:hAnsi="Work Sans" w:cs="Aria narrow"/>
                <w:b/>
                <w:sz w:val="18"/>
                <w:szCs w:val="18"/>
                <w:lang w:eastAsia="es-CO"/>
              </w:rPr>
              <w:t>Categoría</w:t>
            </w:r>
            <w:r w:rsidRPr="00CF4DEA">
              <w:rPr>
                <w:rFonts w:ascii="Work Sans" w:eastAsia="Aria narrow" w:hAnsi="Work Sans" w:cs="Aria narrow"/>
                <w:sz w:val="18"/>
                <w:szCs w:val="18"/>
                <w:lang w:val="es-CO" w:eastAsia="es-CO"/>
              </w:rPr>
              <w:t> </w:t>
            </w:r>
          </w:p>
        </w:tc>
        <w:tc>
          <w:tcPr>
            <w:tcW w:w="0" w:type="auto"/>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vAlign w:val="center"/>
            <w:hideMark/>
          </w:tcPr>
          <w:p w14:paraId="3D146553" w14:textId="77777777" w:rsidR="00855B5D" w:rsidRPr="00CF4DEA" w:rsidRDefault="00855B5D">
            <w:pPr>
              <w:jc w:val="center"/>
              <w:rPr>
                <w:rFonts w:ascii="Work Sans" w:eastAsia="Aria narrow" w:hAnsi="Work Sans" w:cs="Aria narrow"/>
                <w:sz w:val="18"/>
                <w:szCs w:val="18"/>
                <w:lang w:val="es-CO" w:eastAsia="es-CO"/>
              </w:rPr>
            </w:pPr>
            <w:r w:rsidRPr="00CF4DEA">
              <w:rPr>
                <w:rFonts w:ascii="Work Sans" w:eastAsia="Aria narrow" w:hAnsi="Work Sans" w:cs="Aria narrow"/>
                <w:b/>
                <w:sz w:val="18"/>
                <w:szCs w:val="18"/>
                <w:lang w:eastAsia="es-CO"/>
              </w:rPr>
              <w:t>Descripción</w:t>
            </w:r>
            <w:r w:rsidRPr="00CF4DEA">
              <w:rPr>
                <w:rFonts w:ascii="Work Sans" w:eastAsia="Aria narrow" w:hAnsi="Work Sans" w:cs="Aria narrow"/>
                <w:sz w:val="18"/>
                <w:szCs w:val="18"/>
                <w:lang w:val="es-CO" w:eastAsia="es-CO"/>
              </w:rPr>
              <w:t> </w:t>
            </w:r>
          </w:p>
        </w:tc>
        <w:tc>
          <w:tcPr>
            <w:tcW w:w="233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vAlign w:val="center"/>
            <w:hideMark/>
          </w:tcPr>
          <w:p w14:paraId="528001E2" w14:textId="0739E3FD" w:rsidR="00855B5D" w:rsidRPr="00CF4DEA" w:rsidRDefault="00855B5D">
            <w:pPr>
              <w:jc w:val="center"/>
              <w:rPr>
                <w:rFonts w:ascii="Work Sans" w:eastAsia="Aria narrow" w:hAnsi="Work Sans" w:cs="Aria narrow"/>
                <w:sz w:val="18"/>
                <w:szCs w:val="18"/>
                <w:lang w:val="es-CO" w:eastAsia="es-CO"/>
              </w:rPr>
            </w:pPr>
            <w:r w:rsidRPr="00CF4DEA">
              <w:rPr>
                <w:rFonts w:ascii="Work Sans" w:eastAsia="Aria narrow" w:hAnsi="Work Sans" w:cs="Aria narrow"/>
                <w:b/>
                <w:sz w:val="18"/>
                <w:szCs w:val="18"/>
                <w:lang w:eastAsia="es-CO"/>
              </w:rPr>
              <w:t>TARIFAS (Pesos constantes de </w:t>
            </w:r>
            <w:r w:rsidR="6CE48F1C" w:rsidRPr="00CF4DEA">
              <w:rPr>
                <w:rFonts w:ascii="Work Sans" w:eastAsia="Aria narrow" w:hAnsi="Work Sans" w:cs="Aria narrow"/>
                <w:b/>
                <w:bCs/>
                <w:sz w:val="18"/>
                <w:szCs w:val="18"/>
                <w:lang w:eastAsia="es-CO"/>
              </w:rPr>
              <w:t>202</w:t>
            </w:r>
            <w:r w:rsidR="5DE8C60F" w:rsidRPr="00CF4DEA">
              <w:rPr>
                <w:rFonts w:ascii="Work Sans" w:eastAsia="Aria narrow" w:hAnsi="Work Sans" w:cs="Aria narrow"/>
                <w:b/>
                <w:bCs/>
                <w:sz w:val="18"/>
                <w:szCs w:val="18"/>
                <w:lang w:eastAsia="es-CO"/>
              </w:rPr>
              <w:t xml:space="preserve">2 </w:t>
            </w:r>
            <w:r w:rsidR="6CE48F1C" w:rsidRPr="00CF4DEA">
              <w:rPr>
                <w:rFonts w:ascii="Work Sans" w:eastAsia="Aria narrow" w:hAnsi="Work Sans" w:cs="Aria narrow"/>
                <w:b/>
                <w:bCs/>
                <w:sz w:val="18"/>
                <w:szCs w:val="18"/>
                <w:lang w:eastAsia="es-CO"/>
              </w:rPr>
              <w:t>–</w:t>
            </w:r>
            <w:r w:rsidRPr="00CF4DEA">
              <w:rPr>
                <w:rFonts w:ascii="Work Sans" w:eastAsia="Aria narrow" w:hAnsi="Work Sans" w:cs="Aria narrow"/>
                <w:b/>
                <w:sz w:val="18"/>
                <w:szCs w:val="18"/>
                <w:lang w:eastAsia="es-CO"/>
              </w:rPr>
              <w:t xml:space="preserve"> No incluye FOSEVI) </w:t>
            </w:r>
          </w:p>
        </w:tc>
        <w:tc>
          <w:tcPr>
            <w:tcW w:w="80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BDD6EE" w:themeFill="accent5" w:themeFillTint="66"/>
          </w:tcPr>
          <w:p w14:paraId="13D5280D" w14:textId="77777777" w:rsidR="00855B5D" w:rsidRPr="00CF4DEA" w:rsidRDefault="00855B5D">
            <w:pPr>
              <w:jc w:val="center"/>
              <w:rPr>
                <w:rFonts w:ascii="Work Sans" w:eastAsia="Aria narrow" w:hAnsi="Work Sans" w:cs="Aria narrow"/>
                <w:b/>
                <w:sz w:val="18"/>
                <w:szCs w:val="18"/>
                <w:lang w:eastAsia="es-CO"/>
              </w:rPr>
            </w:pPr>
          </w:p>
          <w:p w14:paraId="736E323E" w14:textId="77777777" w:rsidR="00855B5D" w:rsidRPr="00CF4DEA" w:rsidRDefault="00855B5D">
            <w:pPr>
              <w:jc w:val="center"/>
              <w:rPr>
                <w:rFonts w:ascii="Work Sans" w:eastAsia="Aria narrow" w:hAnsi="Work Sans" w:cs="Aria narrow"/>
                <w:b/>
                <w:sz w:val="18"/>
                <w:szCs w:val="18"/>
                <w:lang w:eastAsia="es-CO"/>
              </w:rPr>
            </w:pPr>
            <w:r w:rsidRPr="00CF4DEA">
              <w:rPr>
                <w:rFonts w:ascii="Work Sans" w:eastAsia="Aria narrow" w:hAnsi="Work Sans" w:cs="Aria narrow"/>
                <w:b/>
                <w:sz w:val="18"/>
                <w:szCs w:val="18"/>
                <w:lang w:eastAsia="es-CO"/>
              </w:rPr>
              <w:t>Cupos</w:t>
            </w:r>
          </w:p>
        </w:tc>
      </w:tr>
      <w:tr w:rsidR="00855B5D" w:rsidRPr="00CF4DEA" w14:paraId="5DA45394" w14:textId="77777777">
        <w:trPr>
          <w:trHeight w:val="300"/>
          <w:jc w:val="center"/>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hideMark/>
          </w:tcPr>
          <w:p w14:paraId="0959D004" w14:textId="77777777" w:rsidR="00855B5D" w:rsidRPr="00CF4DEA" w:rsidRDefault="00855B5D">
            <w:pPr>
              <w:jc w:val="center"/>
              <w:rPr>
                <w:rFonts w:ascii="Work Sans" w:eastAsia="Aria narrow" w:hAnsi="Work Sans" w:cs="Aria narrow"/>
                <w:sz w:val="18"/>
                <w:szCs w:val="18"/>
                <w:lang w:val="es-CO" w:eastAsia="es-CO"/>
              </w:rPr>
            </w:pPr>
            <w:r w:rsidRPr="00CF4DEA">
              <w:rPr>
                <w:rFonts w:ascii="Work Sans" w:eastAsia="Aria narrow" w:hAnsi="Work Sans" w:cs="Aria narrow"/>
                <w:sz w:val="18"/>
                <w:szCs w:val="18"/>
                <w:lang w:eastAsia="es-CO"/>
              </w:rPr>
              <w:t>IE</w:t>
            </w:r>
            <w:r w:rsidRPr="00CF4DEA">
              <w:rPr>
                <w:rFonts w:ascii="Work Sans" w:eastAsia="Aria narrow" w:hAnsi="Work Sans" w:cs="Aria narrow"/>
                <w:sz w:val="18"/>
                <w:szCs w:val="18"/>
                <w:lang w:val="es-CO" w:eastAsia="es-CO"/>
              </w:rPr>
              <w:t> </w:t>
            </w:r>
          </w:p>
        </w:tc>
        <w:tc>
          <w:tcPr>
            <w:tcW w:w="0" w:type="auto"/>
            <w:tcBorders>
              <w:top w:val="single" w:sz="4" w:space="0" w:color="auto"/>
              <w:left w:val="single" w:sz="4" w:space="0" w:color="auto"/>
              <w:bottom w:val="single" w:sz="4" w:space="0" w:color="auto"/>
              <w:right w:val="single" w:sz="4" w:space="0" w:color="auto"/>
            </w:tcBorders>
            <w:hideMark/>
          </w:tcPr>
          <w:p w14:paraId="558DE58B" w14:textId="77777777" w:rsidR="00855B5D" w:rsidRPr="00CF4DEA" w:rsidRDefault="00855B5D">
            <w:pPr>
              <w:rPr>
                <w:rFonts w:ascii="Work Sans" w:eastAsia="Aria narrow" w:hAnsi="Work Sans" w:cs="Aria narrow"/>
                <w:sz w:val="18"/>
                <w:szCs w:val="18"/>
                <w:lang w:val="es-CO" w:eastAsia="es-CO"/>
              </w:rPr>
            </w:pPr>
            <w:r w:rsidRPr="00CF4DEA">
              <w:rPr>
                <w:rFonts w:ascii="Work Sans" w:eastAsia="Aria narrow" w:hAnsi="Work Sans" w:cs="Aria narrow"/>
                <w:sz w:val="18"/>
                <w:szCs w:val="18"/>
                <w:lang w:eastAsia="es-CO"/>
              </w:rPr>
              <w:t>Automóviles, camperos, camionetas y microbuses con ejes de llanta sencilla.</w:t>
            </w:r>
            <w:r w:rsidRPr="00CF4DEA">
              <w:rPr>
                <w:rFonts w:ascii="Work Sans" w:eastAsia="Aria narrow" w:hAnsi="Work Sans" w:cs="Aria narrow"/>
                <w:sz w:val="18"/>
                <w:szCs w:val="18"/>
                <w:lang w:val="es-CO" w:eastAsia="es-CO"/>
              </w:rPr>
              <w:t> </w:t>
            </w:r>
          </w:p>
        </w:tc>
        <w:tc>
          <w:tcPr>
            <w:tcW w:w="2335" w:type="dxa"/>
            <w:tcBorders>
              <w:top w:val="single" w:sz="4" w:space="0" w:color="auto"/>
              <w:left w:val="single" w:sz="4" w:space="0" w:color="auto"/>
              <w:bottom w:val="single" w:sz="4" w:space="0" w:color="auto"/>
              <w:right w:val="single" w:sz="4" w:space="0" w:color="auto"/>
            </w:tcBorders>
            <w:vAlign w:val="center"/>
            <w:hideMark/>
          </w:tcPr>
          <w:p w14:paraId="3FABF943" w14:textId="6ADD3C5E" w:rsidR="00855B5D" w:rsidRPr="00CF4DEA" w:rsidRDefault="00855B5D">
            <w:pPr>
              <w:jc w:val="center"/>
              <w:rPr>
                <w:rFonts w:ascii="Work Sans" w:eastAsia="Aria narrow" w:hAnsi="Work Sans" w:cs="Aria narrow"/>
                <w:sz w:val="18"/>
                <w:szCs w:val="18"/>
                <w:lang w:val="es-CO" w:eastAsia="es-CO"/>
              </w:rPr>
            </w:pPr>
            <w:r w:rsidRPr="00CF4DEA">
              <w:rPr>
                <w:rFonts w:ascii="Work Sans" w:eastAsia="Aria narrow" w:hAnsi="Work Sans" w:cs="Aria narrow"/>
                <w:sz w:val="18"/>
                <w:szCs w:val="18"/>
                <w:lang w:eastAsia="es-CO"/>
              </w:rPr>
              <w:t>$ 2.</w:t>
            </w:r>
            <w:r w:rsidR="5C5ECEEA" w:rsidRPr="00CF4DEA">
              <w:rPr>
                <w:rFonts w:ascii="Work Sans" w:eastAsia="Aria narrow" w:hAnsi="Work Sans" w:cs="Aria narrow"/>
                <w:sz w:val="18"/>
                <w:szCs w:val="18"/>
                <w:lang w:eastAsia="es-CO"/>
              </w:rPr>
              <w:t xml:space="preserve">900 </w:t>
            </w:r>
            <w:r w:rsidRPr="00CF4DEA">
              <w:rPr>
                <w:rFonts w:ascii="Work Sans" w:eastAsia="Aria narrow" w:hAnsi="Work Sans" w:cs="Aria narrow"/>
                <w:sz w:val="18"/>
                <w:szCs w:val="18"/>
                <w:lang w:val="es-CO" w:eastAsia="es-CO"/>
              </w:rPr>
              <w:t> </w:t>
            </w:r>
          </w:p>
        </w:tc>
        <w:tc>
          <w:tcPr>
            <w:tcW w:w="809" w:type="dxa"/>
            <w:vMerge w:val="restart"/>
            <w:tcBorders>
              <w:top w:val="single" w:sz="4" w:space="0" w:color="auto"/>
              <w:left w:val="single" w:sz="4" w:space="0" w:color="auto"/>
              <w:bottom w:val="single" w:sz="4" w:space="0" w:color="auto"/>
              <w:right w:val="single" w:sz="4" w:space="0" w:color="auto"/>
            </w:tcBorders>
          </w:tcPr>
          <w:p w14:paraId="43864B2B" w14:textId="77777777" w:rsidR="00855B5D" w:rsidRPr="00CF4DEA" w:rsidRDefault="00855B5D">
            <w:pPr>
              <w:jc w:val="center"/>
              <w:rPr>
                <w:rFonts w:ascii="Work Sans" w:eastAsia="Aria narrow" w:hAnsi="Work Sans" w:cs="Aria narrow"/>
                <w:sz w:val="18"/>
                <w:szCs w:val="18"/>
                <w:lang w:eastAsia="es-CO"/>
              </w:rPr>
            </w:pPr>
          </w:p>
          <w:p w14:paraId="11FE8392" w14:textId="77777777" w:rsidR="00855B5D" w:rsidRPr="00CF4DEA" w:rsidRDefault="00855B5D">
            <w:pPr>
              <w:jc w:val="center"/>
              <w:rPr>
                <w:rFonts w:ascii="Work Sans" w:eastAsia="Aria narrow" w:hAnsi="Work Sans" w:cs="Aria narrow"/>
                <w:sz w:val="18"/>
                <w:szCs w:val="18"/>
                <w:lang w:eastAsia="es-CO"/>
              </w:rPr>
            </w:pPr>
          </w:p>
          <w:p w14:paraId="6C0A2E6F" w14:textId="1CC3B909" w:rsidR="00855B5D" w:rsidRPr="00CF4DEA" w:rsidRDefault="00020685">
            <w:pPr>
              <w:jc w:val="cente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400</w:t>
            </w:r>
          </w:p>
        </w:tc>
      </w:tr>
      <w:tr w:rsidR="00855B5D" w:rsidRPr="00CF4DEA" w14:paraId="0E8D857A" w14:textId="77777777" w:rsidTr="1056833A">
        <w:trPr>
          <w:trHeight w:val="255"/>
          <w:jc w:val="center"/>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hideMark/>
          </w:tcPr>
          <w:p w14:paraId="04274D54" w14:textId="77777777" w:rsidR="00855B5D" w:rsidRPr="00CF4DEA" w:rsidRDefault="00855B5D">
            <w:pPr>
              <w:jc w:val="center"/>
              <w:rPr>
                <w:rFonts w:ascii="Work Sans" w:eastAsia="Aria narrow" w:hAnsi="Work Sans" w:cs="Aria narrow"/>
                <w:sz w:val="18"/>
                <w:szCs w:val="18"/>
                <w:lang w:val="es-CO" w:eastAsia="es-CO"/>
              </w:rPr>
            </w:pPr>
            <w:r w:rsidRPr="00CF4DEA">
              <w:rPr>
                <w:rFonts w:ascii="Work Sans" w:eastAsia="Aria narrow" w:hAnsi="Work Sans" w:cs="Aria narrow"/>
                <w:sz w:val="18"/>
                <w:szCs w:val="18"/>
                <w:lang w:eastAsia="es-CO"/>
              </w:rPr>
              <w:t>IIE</w:t>
            </w:r>
            <w:r w:rsidRPr="00CF4DEA">
              <w:rPr>
                <w:rFonts w:ascii="Work Sans" w:eastAsia="Aria narrow" w:hAnsi="Work Sans" w:cs="Aria narrow"/>
                <w:sz w:val="18"/>
                <w:szCs w:val="18"/>
                <w:lang w:val="es-CO" w:eastAsia="es-CO"/>
              </w:rPr>
              <w:t> </w:t>
            </w:r>
          </w:p>
        </w:tc>
        <w:tc>
          <w:tcPr>
            <w:tcW w:w="0" w:type="auto"/>
            <w:tcBorders>
              <w:top w:val="single" w:sz="4" w:space="0" w:color="auto"/>
              <w:left w:val="single" w:sz="4" w:space="0" w:color="auto"/>
              <w:bottom w:val="single" w:sz="4" w:space="0" w:color="auto"/>
              <w:right w:val="single" w:sz="4" w:space="0" w:color="auto"/>
            </w:tcBorders>
            <w:hideMark/>
          </w:tcPr>
          <w:p w14:paraId="72CE4CF4" w14:textId="77777777" w:rsidR="00855B5D" w:rsidRPr="00CF4DEA" w:rsidRDefault="00855B5D">
            <w:pPr>
              <w:rPr>
                <w:rFonts w:ascii="Work Sans" w:eastAsia="Aria narrow" w:hAnsi="Work Sans" w:cs="Aria narrow"/>
                <w:sz w:val="18"/>
                <w:szCs w:val="18"/>
                <w:lang w:val="es-CO" w:eastAsia="es-CO"/>
              </w:rPr>
            </w:pPr>
            <w:r w:rsidRPr="00CF4DEA">
              <w:rPr>
                <w:rFonts w:ascii="Work Sans" w:eastAsia="Aria narrow" w:hAnsi="Work Sans" w:cs="Aria narrow"/>
                <w:sz w:val="18"/>
                <w:szCs w:val="18"/>
                <w:lang w:eastAsia="es-CO"/>
              </w:rPr>
              <w:t>Buses, busetas, Microbuses con eje trasero de doble llanta.</w:t>
            </w:r>
            <w:r w:rsidRPr="00CF4DEA">
              <w:rPr>
                <w:rFonts w:ascii="Work Sans" w:eastAsia="Aria narrow" w:hAnsi="Work Sans" w:cs="Aria narrow"/>
                <w:sz w:val="18"/>
                <w:szCs w:val="18"/>
                <w:lang w:val="es-CO" w:eastAsia="es-CO"/>
              </w:rPr>
              <w:t> </w:t>
            </w:r>
          </w:p>
        </w:tc>
        <w:tc>
          <w:tcPr>
            <w:tcW w:w="2335" w:type="dxa"/>
            <w:tcBorders>
              <w:top w:val="single" w:sz="4" w:space="0" w:color="auto"/>
              <w:left w:val="single" w:sz="4" w:space="0" w:color="auto"/>
              <w:bottom w:val="single" w:sz="4" w:space="0" w:color="auto"/>
              <w:right w:val="single" w:sz="4" w:space="0" w:color="auto"/>
            </w:tcBorders>
            <w:vAlign w:val="center"/>
            <w:hideMark/>
          </w:tcPr>
          <w:p w14:paraId="6F6B2ABE" w14:textId="52BBC92B" w:rsidR="00855B5D" w:rsidRPr="00CF4DEA" w:rsidRDefault="00855B5D">
            <w:pPr>
              <w:jc w:val="center"/>
              <w:rPr>
                <w:rFonts w:ascii="Work Sans" w:eastAsia="Aria narrow" w:hAnsi="Work Sans" w:cs="Aria narrow"/>
                <w:sz w:val="18"/>
                <w:szCs w:val="18"/>
                <w:lang w:val="es-CO" w:eastAsia="es-CO"/>
              </w:rPr>
            </w:pPr>
            <w:r w:rsidRPr="00CF4DEA">
              <w:rPr>
                <w:rFonts w:ascii="Work Sans" w:eastAsia="Aria narrow" w:hAnsi="Work Sans" w:cs="Aria narrow"/>
                <w:sz w:val="18"/>
                <w:szCs w:val="18"/>
                <w:lang w:eastAsia="es-CO"/>
              </w:rPr>
              <w:t xml:space="preserve">$ </w:t>
            </w:r>
            <w:r w:rsidR="4B45571F" w:rsidRPr="00CF4DEA">
              <w:rPr>
                <w:rFonts w:ascii="Work Sans" w:eastAsia="Aria narrow" w:hAnsi="Work Sans" w:cs="Aria narrow"/>
                <w:sz w:val="18"/>
                <w:szCs w:val="18"/>
                <w:lang w:eastAsia="es-CO"/>
              </w:rPr>
              <w:t xml:space="preserve">3.200 </w:t>
            </w:r>
            <w:r w:rsidRPr="00CF4DEA">
              <w:rPr>
                <w:rFonts w:ascii="Work Sans" w:eastAsia="Aria narrow" w:hAnsi="Work Sans" w:cs="Aria narrow"/>
                <w:sz w:val="18"/>
                <w:szCs w:val="18"/>
                <w:lang w:val="es-CO" w:eastAsia="es-CO"/>
              </w:rPr>
              <w:t> </w:t>
            </w:r>
          </w:p>
        </w:tc>
        <w:tc>
          <w:tcPr>
            <w:tcW w:w="809" w:type="dxa"/>
            <w:vMerge/>
          </w:tcPr>
          <w:p w14:paraId="7D53AFD5" w14:textId="77777777" w:rsidR="00855B5D" w:rsidRPr="00CF4DEA" w:rsidRDefault="00855B5D">
            <w:pPr>
              <w:jc w:val="center"/>
              <w:rPr>
                <w:rFonts w:ascii="Work Sans" w:eastAsia="Aria narrow" w:hAnsi="Work Sans" w:cs="Aria narrow"/>
                <w:sz w:val="18"/>
                <w:szCs w:val="18"/>
                <w:lang w:eastAsia="es-CO"/>
              </w:rPr>
            </w:pPr>
          </w:p>
        </w:tc>
      </w:tr>
      <w:tr w:rsidR="00855B5D" w:rsidRPr="00CF4DEA" w14:paraId="28F673B6" w14:textId="77777777">
        <w:trPr>
          <w:trHeight w:val="255"/>
          <w:jc w:val="center"/>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6465FFA" w14:textId="77777777" w:rsidR="00855B5D" w:rsidRPr="00CF4DEA" w:rsidRDefault="00855B5D">
            <w:pPr>
              <w:jc w:val="cente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IIIE</w:t>
            </w:r>
          </w:p>
        </w:tc>
        <w:tc>
          <w:tcPr>
            <w:tcW w:w="0" w:type="auto"/>
            <w:tcBorders>
              <w:top w:val="single" w:sz="4" w:space="0" w:color="auto"/>
              <w:left w:val="single" w:sz="4" w:space="0" w:color="auto"/>
              <w:bottom w:val="single" w:sz="4" w:space="0" w:color="auto"/>
              <w:right w:val="single" w:sz="4" w:space="0" w:color="auto"/>
            </w:tcBorders>
          </w:tcPr>
          <w:p w14:paraId="34DCDEAD" w14:textId="16AB9F82" w:rsidR="00855B5D" w:rsidRPr="00CF4DEA" w:rsidRDefault="000379F9">
            <w:pP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Camiones pequeños de dos (</w:t>
            </w:r>
            <w:r w:rsidR="00836177" w:rsidRPr="00CF4DEA">
              <w:rPr>
                <w:rFonts w:ascii="Work Sans" w:eastAsia="Aria narrow" w:hAnsi="Work Sans" w:cs="Aria narrow"/>
                <w:sz w:val="18"/>
                <w:szCs w:val="18"/>
                <w:lang w:eastAsia="es-CO"/>
              </w:rPr>
              <w:t>2</w:t>
            </w:r>
            <w:r w:rsidRPr="00CF4DEA">
              <w:rPr>
                <w:rFonts w:ascii="Work Sans" w:eastAsia="Aria narrow" w:hAnsi="Work Sans" w:cs="Aria narrow"/>
                <w:sz w:val="18"/>
                <w:szCs w:val="18"/>
                <w:lang w:eastAsia="es-CO"/>
              </w:rPr>
              <w:t>)</w:t>
            </w:r>
            <w:r w:rsidR="00836177" w:rsidRPr="00CF4DEA">
              <w:rPr>
                <w:rFonts w:ascii="Work Sans" w:eastAsia="Aria narrow" w:hAnsi="Work Sans" w:cs="Aria narrow"/>
                <w:sz w:val="18"/>
                <w:szCs w:val="18"/>
                <w:lang w:eastAsia="es-CO"/>
              </w:rPr>
              <w:t xml:space="preserve"> </w:t>
            </w:r>
            <w:r w:rsidRPr="00CF4DEA">
              <w:rPr>
                <w:rFonts w:ascii="Work Sans" w:eastAsia="Aria narrow" w:hAnsi="Work Sans" w:cs="Aria narrow"/>
                <w:sz w:val="18"/>
                <w:szCs w:val="18"/>
                <w:lang w:eastAsia="es-CO"/>
              </w:rPr>
              <w:t xml:space="preserve">ejes </w:t>
            </w:r>
          </w:p>
        </w:tc>
        <w:tc>
          <w:tcPr>
            <w:tcW w:w="2335" w:type="dxa"/>
            <w:tcBorders>
              <w:top w:val="single" w:sz="4" w:space="0" w:color="auto"/>
              <w:left w:val="single" w:sz="4" w:space="0" w:color="auto"/>
              <w:bottom w:val="single" w:sz="4" w:space="0" w:color="auto"/>
              <w:right w:val="single" w:sz="4" w:space="0" w:color="auto"/>
            </w:tcBorders>
            <w:vAlign w:val="center"/>
          </w:tcPr>
          <w:p w14:paraId="1857590F" w14:textId="72EF5D25" w:rsidR="00855B5D" w:rsidRPr="00CF4DEA" w:rsidRDefault="00855B5D">
            <w:pPr>
              <w:jc w:val="cente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w:t>
            </w:r>
            <w:r w:rsidR="62C5654E" w:rsidRPr="00CF4DEA">
              <w:rPr>
                <w:rFonts w:ascii="Work Sans" w:eastAsia="Aria narrow" w:hAnsi="Work Sans" w:cs="Aria narrow"/>
                <w:sz w:val="18"/>
                <w:szCs w:val="18"/>
                <w:lang w:eastAsia="es-CO"/>
              </w:rPr>
              <w:t xml:space="preserve"> 3.200 </w:t>
            </w:r>
          </w:p>
        </w:tc>
        <w:tc>
          <w:tcPr>
            <w:tcW w:w="809" w:type="dxa"/>
            <w:vMerge w:val="restart"/>
            <w:tcBorders>
              <w:top w:val="single" w:sz="4" w:space="0" w:color="auto"/>
              <w:left w:val="single" w:sz="4" w:space="0" w:color="auto"/>
              <w:bottom w:val="single" w:sz="4" w:space="0" w:color="auto"/>
              <w:right w:val="single" w:sz="4" w:space="0" w:color="auto"/>
            </w:tcBorders>
          </w:tcPr>
          <w:p w14:paraId="3EAC35E7" w14:textId="77777777" w:rsidR="00836177" w:rsidRPr="00CF4DEA" w:rsidRDefault="00836177">
            <w:pPr>
              <w:jc w:val="center"/>
              <w:rPr>
                <w:rFonts w:ascii="Work Sans" w:eastAsia="Aria narrow" w:hAnsi="Work Sans" w:cs="Aria narrow"/>
                <w:sz w:val="18"/>
                <w:szCs w:val="18"/>
                <w:lang w:eastAsia="es-CO"/>
              </w:rPr>
            </w:pPr>
          </w:p>
          <w:p w14:paraId="6A004F7E" w14:textId="711145B5" w:rsidR="00855B5D" w:rsidRPr="00CF4DEA" w:rsidRDefault="00855B5D">
            <w:pPr>
              <w:jc w:val="cente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20</w:t>
            </w:r>
          </w:p>
        </w:tc>
      </w:tr>
      <w:tr w:rsidR="00855B5D" w:rsidRPr="00CF4DEA" w14:paraId="099B6DFE" w14:textId="77777777" w:rsidTr="1056833A">
        <w:trPr>
          <w:trHeight w:val="255"/>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C1C5EA" w14:textId="77777777" w:rsidR="00855B5D" w:rsidRPr="00CF4DEA" w:rsidRDefault="00855B5D">
            <w:pPr>
              <w:jc w:val="cente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IVE</w:t>
            </w:r>
          </w:p>
        </w:tc>
        <w:tc>
          <w:tcPr>
            <w:tcW w:w="0" w:type="auto"/>
            <w:tcBorders>
              <w:top w:val="single" w:sz="4" w:space="0" w:color="auto"/>
              <w:left w:val="single" w:sz="6" w:space="0" w:color="000000" w:themeColor="text1"/>
              <w:bottom w:val="single" w:sz="6" w:space="0" w:color="000000" w:themeColor="text1"/>
              <w:right w:val="single" w:sz="6" w:space="0" w:color="000000" w:themeColor="text1"/>
            </w:tcBorders>
          </w:tcPr>
          <w:p w14:paraId="51D26FB5" w14:textId="7740CF1C" w:rsidR="00855B5D" w:rsidRPr="00CF4DEA" w:rsidRDefault="00836177">
            <w:pP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Camiones grandes de dos (2) ejes</w:t>
            </w:r>
          </w:p>
        </w:tc>
        <w:tc>
          <w:tcPr>
            <w:tcW w:w="233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11145A75" w14:textId="635E7E4E" w:rsidR="00855B5D" w:rsidRPr="00CF4DEA" w:rsidRDefault="00836177">
            <w:pPr>
              <w:jc w:val="center"/>
              <w:rPr>
                <w:rFonts w:ascii="Work Sans" w:eastAsia="Aria narrow" w:hAnsi="Work Sans" w:cs="Aria narrow"/>
                <w:sz w:val="18"/>
                <w:szCs w:val="18"/>
                <w:lang w:eastAsia="es-CO"/>
              </w:rPr>
            </w:pPr>
            <w:r w:rsidRPr="00CF4DEA">
              <w:rPr>
                <w:rFonts w:ascii="Work Sans" w:eastAsia="Aria narrow" w:hAnsi="Work Sans" w:cs="Aria narrow"/>
                <w:sz w:val="18"/>
                <w:szCs w:val="18"/>
                <w:lang w:eastAsia="es-CO"/>
              </w:rPr>
              <w:t>$</w:t>
            </w:r>
            <w:r w:rsidR="67D21D09" w:rsidRPr="00CF4DEA">
              <w:rPr>
                <w:rFonts w:ascii="Work Sans" w:eastAsia="Aria narrow" w:hAnsi="Work Sans" w:cs="Aria narrow"/>
                <w:sz w:val="18"/>
                <w:szCs w:val="18"/>
                <w:lang w:eastAsia="es-CO"/>
              </w:rPr>
              <w:t xml:space="preserve">3.200 </w:t>
            </w:r>
          </w:p>
        </w:tc>
        <w:tc>
          <w:tcPr>
            <w:tcW w:w="809" w:type="dxa"/>
            <w:vMerge/>
          </w:tcPr>
          <w:p w14:paraId="54DEFCF7" w14:textId="77777777" w:rsidR="00855B5D" w:rsidRPr="00CF4DEA" w:rsidRDefault="00855B5D">
            <w:pPr>
              <w:jc w:val="center"/>
              <w:rPr>
                <w:rFonts w:ascii="Work Sans" w:eastAsia="Aria narrow" w:hAnsi="Work Sans" w:cs="Aria narrow"/>
                <w:sz w:val="18"/>
                <w:szCs w:val="18"/>
                <w:lang w:eastAsia="es-CO"/>
              </w:rPr>
            </w:pPr>
          </w:p>
        </w:tc>
      </w:tr>
    </w:tbl>
    <w:p w14:paraId="0E9CD76B" w14:textId="77777777" w:rsidR="00855B5D" w:rsidRPr="00CF4DEA" w:rsidRDefault="00855B5D">
      <w:pPr>
        <w:jc w:val="both"/>
        <w:rPr>
          <w:rFonts w:ascii="Work Sans" w:hAnsi="Work Sans"/>
          <w:sz w:val="18"/>
          <w:szCs w:val="18"/>
        </w:rPr>
      </w:pPr>
    </w:p>
    <w:p w14:paraId="6226369D" w14:textId="77777777" w:rsidR="00055E7C" w:rsidRDefault="00BD7466" w:rsidP="00545B75">
      <w:pPr>
        <w:jc w:val="both"/>
        <w:rPr>
          <w:rFonts w:ascii="Work Sans" w:hAnsi="Work Sans" w:cs="Times New Roman"/>
          <w:sz w:val="18"/>
          <w:szCs w:val="18"/>
          <w:lang w:eastAsia="es-ES"/>
        </w:rPr>
      </w:pPr>
      <w:r w:rsidRPr="00CF4DEA">
        <w:rPr>
          <w:rFonts w:ascii="Work Sans" w:hAnsi="Work Sans" w:cs="Times New Roman"/>
          <w:b/>
          <w:sz w:val="18"/>
          <w:szCs w:val="18"/>
          <w:lang w:eastAsia="es-ES"/>
        </w:rPr>
        <w:t>PARÁGRAFO PRIMERO</w:t>
      </w:r>
      <w:r w:rsidRPr="00CF4DEA">
        <w:rPr>
          <w:rFonts w:ascii="Arial Narrow" w:hAnsi="Arial Narrow"/>
          <w:b/>
          <w:bCs/>
        </w:rPr>
        <w:t>:</w:t>
      </w:r>
      <w:r w:rsidRPr="00CF4DEA">
        <w:rPr>
          <w:rFonts w:ascii="Arial Narrow" w:hAnsi="Arial Narrow"/>
        </w:rPr>
        <w:t xml:space="preserve"> </w:t>
      </w:r>
      <w:r w:rsidRPr="00CF4DEA">
        <w:rPr>
          <w:rFonts w:ascii="Work Sans" w:hAnsi="Work Sans" w:cs="Times New Roman"/>
          <w:sz w:val="18"/>
          <w:szCs w:val="18"/>
          <w:lang w:eastAsia="es-ES"/>
        </w:rPr>
        <w:t>A partir del año 202</w:t>
      </w:r>
      <w:r w:rsidR="00974DC1" w:rsidRPr="00CF4DEA">
        <w:rPr>
          <w:rFonts w:ascii="Work Sans" w:hAnsi="Work Sans" w:cs="Times New Roman"/>
          <w:sz w:val="18"/>
          <w:szCs w:val="18"/>
          <w:lang w:eastAsia="es-ES"/>
        </w:rPr>
        <w:t>5</w:t>
      </w:r>
      <w:r w:rsidRPr="00CF4DEA">
        <w:rPr>
          <w:rFonts w:ascii="Work Sans" w:hAnsi="Work Sans" w:cs="Times New Roman"/>
          <w:sz w:val="18"/>
          <w:szCs w:val="18"/>
          <w:lang w:eastAsia="es-ES"/>
        </w:rPr>
        <w:t xml:space="preserve"> las tarifas para las categorías IIIE y IVE de la estación de peaje Cisneros se incrementarán anualmente en la suma de $500 en corrientes hasta que esta tarifa sea el 25% de la “Tarifa 3” plena, contemplada en el artículo primero de la Resolución No.0003023 del 8 de agosto de 2017, sin incluir FOSEVI. </w:t>
      </w:r>
    </w:p>
    <w:p w14:paraId="6FCB2ECB" w14:textId="77777777" w:rsidR="00055E7C" w:rsidRDefault="00055E7C" w:rsidP="00545B75">
      <w:pPr>
        <w:jc w:val="both"/>
        <w:rPr>
          <w:rFonts w:ascii="Work Sans" w:hAnsi="Work Sans" w:cs="Times New Roman"/>
          <w:sz w:val="18"/>
          <w:szCs w:val="18"/>
          <w:lang w:eastAsia="es-ES"/>
        </w:rPr>
      </w:pPr>
    </w:p>
    <w:p w14:paraId="3B18F9AC" w14:textId="4D55EB67" w:rsidR="00BD7466" w:rsidRPr="00CF4DEA" w:rsidRDefault="00055E7C" w:rsidP="00545B75">
      <w:pPr>
        <w:jc w:val="both"/>
        <w:rPr>
          <w:rFonts w:ascii="Work Sans" w:hAnsi="Work Sans" w:cs="Times New Roman"/>
          <w:sz w:val="18"/>
          <w:szCs w:val="18"/>
          <w:lang w:eastAsia="es-ES"/>
        </w:rPr>
      </w:pPr>
      <w:r w:rsidRPr="00CF4DEA">
        <w:rPr>
          <w:rFonts w:ascii="Work Sans" w:hAnsi="Work Sans" w:cs="Times New Roman"/>
          <w:b/>
          <w:sz w:val="18"/>
          <w:szCs w:val="18"/>
          <w:lang w:eastAsia="es-ES"/>
        </w:rPr>
        <w:t xml:space="preserve">PARÁGRAFO </w:t>
      </w:r>
      <w:r>
        <w:rPr>
          <w:rFonts w:ascii="Work Sans" w:hAnsi="Work Sans" w:cs="Times New Roman"/>
          <w:b/>
          <w:sz w:val="18"/>
          <w:szCs w:val="18"/>
          <w:lang w:eastAsia="es-ES"/>
        </w:rPr>
        <w:t>SEGUNDO</w:t>
      </w:r>
      <w:r w:rsidRPr="00CF4DEA">
        <w:rPr>
          <w:rFonts w:ascii="Arial Narrow" w:hAnsi="Arial Narrow"/>
          <w:b/>
          <w:bCs/>
        </w:rPr>
        <w:t>:</w:t>
      </w:r>
      <w:r w:rsidRPr="00CF4DEA">
        <w:rPr>
          <w:rFonts w:ascii="Arial Narrow" w:hAnsi="Arial Narrow"/>
        </w:rPr>
        <w:t xml:space="preserve"> </w:t>
      </w:r>
      <w:r w:rsidR="00BD7466" w:rsidRPr="00CF4DEA">
        <w:rPr>
          <w:rFonts w:ascii="Work Sans" w:hAnsi="Work Sans" w:cs="Times New Roman"/>
          <w:sz w:val="18"/>
          <w:szCs w:val="18"/>
          <w:lang w:eastAsia="es-ES"/>
        </w:rPr>
        <w:t>Una vez se llegue al 25% del valor de la “Tarifa 3” plena fijada en el artículo primero de la Resolución No.0003023 del 8 de agosto de 2017, las tarifas para las categorías</w:t>
      </w:r>
      <w:r w:rsidR="00F44B66" w:rsidRPr="00CF4DEA">
        <w:rPr>
          <w:rFonts w:ascii="Work Sans" w:hAnsi="Work Sans" w:cs="Times New Roman"/>
          <w:sz w:val="18"/>
          <w:szCs w:val="18"/>
          <w:lang w:eastAsia="es-ES"/>
        </w:rPr>
        <w:t xml:space="preserve"> II</w:t>
      </w:r>
      <w:r w:rsidR="00443109" w:rsidRPr="00CF4DEA">
        <w:rPr>
          <w:rFonts w:ascii="Work Sans" w:hAnsi="Work Sans" w:cs="Times New Roman"/>
          <w:sz w:val="18"/>
          <w:szCs w:val="18"/>
          <w:lang w:eastAsia="es-ES"/>
        </w:rPr>
        <w:t>I</w:t>
      </w:r>
      <w:r w:rsidR="00F44B66" w:rsidRPr="00CF4DEA">
        <w:rPr>
          <w:rFonts w:ascii="Work Sans" w:hAnsi="Work Sans" w:cs="Times New Roman"/>
          <w:sz w:val="18"/>
          <w:szCs w:val="18"/>
          <w:lang w:eastAsia="es-ES"/>
        </w:rPr>
        <w:t>E y IVE</w:t>
      </w:r>
      <w:r w:rsidR="00BD7466" w:rsidRPr="00CF4DEA">
        <w:rPr>
          <w:rFonts w:ascii="Work Sans" w:hAnsi="Work Sans" w:cs="Times New Roman"/>
          <w:sz w:val="18"/>
          <w:szCs w:val="18"/>
          <w:lang w:eastAsia="es-ES"/>
        </w:rPr>
        <w:t xml:space="preserve"> incrementarán anualmente con el IPC. En todo caso dicho incremento para las tarifas diferenciales nunca será inferior a cien pesos ($100).</w:t>
      </w:r>
    </w:p>
    <w:p w14:paraId="262FD7E8" w14:textId="482EFF38" w:rsidR="0026264C" w:rsidRPr="00CF4DEA" w:rsidRDefault="0026264C" w:rsidP="00AD49B2">
      <w:pPr>
        <w:jc w:val="both"/>
        <w:rPr>
          <w:rFonts w:ascii="Work Sans" w:hAnsi="Work Sans" w:cs="Times New Roman"/>
          <w:b/>
          <w:bCs/>
          <w:sz w:val="18"/>
          <w:szCs w:val="18"/>
          <w:lang w:eastAsia="es-ES"/>
        </w:rPr>
      </w:pPr>
    </w:p>
    <w:p w14:paraId="233F3193" w14:textId="77777777" w:rsidR="0026264C" w:rsidRPr="00CF4DEA" w:rsidRDefault="0026264C" w:rsidP="00AD49B2">
      <w:pPr>
        <w:jc w:val="both"/>
        <w:rPr>
          <w:rFonts w:ascii="Work Sans" w:hAnsi="Work Sans" w:cs="Times New Roman"/>
          <w:b/>
          <w:bCs/>
          <w:sz w:val="18"/>
          <w:szCs w:val="18"/>
          <w:lang w:eastAsia="es-ES"/>
        </w:rPr>
      </w:pPr>
    </w:p>
    <w:p w14:paraId="6A52CBA9" w14:textId="3EDCC331" w:rsidR="00605266" w:rsidRPr="00CF4DEA" w:rsidRDefault="00422D15" w:rsidP="00CF3BDA">
      <w:pPr>
        <w:jc w:val="both"/>
        <w:rPr>
          <w:rFonts w:ascii="Work Sans" w:hAnsi="Work Sans" w:cs="Times New Roman"/>
          <w:sz w:val="18"/>
          <w:szCs w:val="18"/>
          <w:lang w:eastAsia="es-ES"/>
        </w:rPr>
      </w:pPr>
      <w:r w:rsidRPr="00CF4DEA">
        <w:rPr>
          <w:rFonts w:ascii="Work Sans" w:hAnsi="Work Sans" w:cs="Times New Roman"/>
          <w:b/>
          <w:bCs/>
          <w:sz w:val="18"/>
          <w:szCs w:val="18"/>
          <w:lang w:eastAsia="es-ES"/>
        </w:rPr>
        <w:t xml:space="preserve">ARTÍCULO </w:t>
      </w:r>
      <w:r w:rsidR="0016508C" w:rsidRPr="00CF4DEA">
        <w:rPr>
          <w:rFonts w:ascii="Work Sans" w:hAnsi="Work Sans" w:cs="Times New Roman"/>
          <w:b/>
          <w:bCs/>
          <w:sz w:val="18"/>
          <w:szCs w:val="18"/>
          <w:lang w:eastAsia="es-ES"/>
        </w:rPr>
        <w:t>3</w:t>
      </w:r>
      <w:r w:rsidR="00560E6F" w:rsidRPr="00CF4DEA">
        <w:rPr>
          <w:rFonts w:ascii="Work Sans" w:hAnsi="Work Sans" w:cs="Times New Roman"/>
          <w:b/>
          <w:bCs/>
          <w:sz w:val="18"/>
          <w:szCs w:val="18"/>
          <w:lang w:eastAsia="es-ES"/>
        </w:rPr>
        <w:t>º</w:t>
      </w:r>
      <w:r w:rsidRPr="00CF4DEA">
        <w:rPr>
          <w:rFonts w:ascii="Work Sans" w:hAnsi="Work Sans" w:cs="Times New Roman"/>
          <w:b/>
          <w:bCs/>
          <w:sz w:val="18"/>
          <w:szCs w:val="18"/>
          <w:lang w:eastAsia="es-ES"/>
        </w:rPr>
        <w:t xml:space="preserve">.- </w:t>
      </w:r>
      <w:r w:rsidR="00510A89" w:rsidRPr="00CF4DEA">
        <w:rPr>
          <w:rFonts w:ascii="Work Sans" w:hAnsi="Work Sans" w:cs="Times New Roman"/>
          <w:sz w:val="18"/>
          <w:szCs w:val="18"/>
          <w:lang w:eastAsia="es-ES"/>
        </w:rPr>
        <w:t>Los</w:t>
      </w:r>
      <w:r w:rsidR="00530442" w:rsidRPr="00CF4DEA">
        <w:rPr>
          <w:rFonts w:ascii="Work Sans" w:hAnsi="Work Sans" w:cs="Times New Roman"/>
          <w:sz w:val="18"/>
          <w:szCs w:val="18"/>
          <w:lang w:eastAsia="es-ES"/>
        </w:rPr>
        <w:t xml:space="preserve"> cupos y tarifas diferenciales</w:t>
      </w:r>
      <w:r w:rsidR="00D34555" w:rsidRPr="00CF4DEA">
        <w:rPr>
          <w:rFonts w:ascii="Work Sans" w:hAnsi="Work Sans" w:cs="Times New Roman"/>
          <w:sz w:val="18"/>
          <w:szCs w:val="18"/>
          <w:lang w:eastAsia="es-ES"/>
        </w:rPr>
        <w:t xml:space="preserve"> adicionales </w:t>
      </w:r>
      <w:r w:rsidR="004F04BC" w:rsidRPr="00CF4DEA">
        <w:rPr>
          <w:rFonts w:ascii="Work Sans" w:hAnsi="Work Sans" w:cs="Times New Roman"/>
          <w:sz w:val="18"/>
          <w:szCs w:val="18"/>
          <w:lang w:eastAsia="es-ES"/>
        </w:rPr>
        <w:t>previst</w:t>
      </w:r>
      <w:r w:rsidR="00CD0A04" w:rsidRPr="00CF4DEA">
        <w:rPr>
          <w:rFonts w:ascii="Work Sans" w:hAnsi="Work Sans" w:cs="Times New Roman"/>
          <w:sz w:val="18"/>
          <w:szCs w:val="18"/>
          <w:lang w:eastAsia="es-ES"/>
        </w:rPr>
        <w:t>o</w:t>
      </w:r>
      <w:r w:rsidR="004F04BC" w:rsidRPr="00CF4DEA">
        <w:rPr>
          <w:rFonts w:ascii="Work Sans" w:hAnsi="Work Sans" w:cs="Times New Roman"/>
          <w:sz w:val="18"/>
          <w:szCs w:val="18"/>
          <w:lang w:eastAsia="es-ES"/>
        </w:rPr>
        <w:t>s</w:t>
      </w:r>
      <w:r w:rsidR="00AD49B2" w:rsidRPr="00CF4DEA">
        <w:rPr>
          <w:rFonts w:ascii="Work Sans" w:hAnsi="Work Sans" w:cs="Times New Roman"/>
          <w:sz w:val="18"/>
          <w:szCs w:val="18"/>
          <w:lang w:eastAsia="es-ES"/>
        </w:rPr>
        <w:t xml:space="preserve"> en la presente resolución</w:t>
      </w:r>
      <w:r w:rsidR="004F04BC" w:rsidRPr="00CF4DEA">
        <w:rPr>
          <w:rFonts w:ascii="Work Sans" w:hAnsi="Work Sans" w:cs="Times New Roman"/>
          <w:sz w:val="18"/>
          <w:szCs w:val="18"/>
          <w:lang w:eastAsia="es-ES"/>
        </w:rPr>
        <w:t xml:space="preserve">, </w:t>
      </w:r>
      <w:r w:rsidR="00AD49B2" w:rsidRPr="00CF4DEA">
        <w:rPr>
          <w:rFonts w:ascii="Work Sans" w:hAnsi="Work Sans" w:cs="Times New Roman"/>
          <w:sz w:val="18"/>
          <w:szCs w:val="18"/>
          <w:lang w:eastAsia="es-ES"/>
        </w:rPr>
        <w:t xml:space="preserve">para las estaciones de peaje Trapiche, Cabildo, Pandequeso y Cisneros tendrán vigencia hasta el </w:t>
      </w:r>
      <w:r w:rsidR="00D94198" w:rsidRPr="00CF4DEA">
        <w:rPr>
          <w:rFonts w:ascii="Work Sans" w:hAnsi="Work Sans" w:cs="Times New Roman"/>
          <w:sz w:val="18"/>
          <w:szCs w:val="18"/>
          <w:lang w:eastAsia="es-ES"/>
        </w:rPr>
        <w:t>treinta</w:t>
      </w:r>
      <w:r w:rsidR="00AD49B2" w:rsidRPr="00CF4DEA">
        <w:rPr>
          <w:rFonts w:ascii="Work Sans" w:hAnsi="Work Sans" w:cs="Times New Roman"/>
          <w:sz w:val="18"/>
          <w:szCs w:val="18"/>
          <w:lang w:eastAsia="es-ES"/>
        </w:rPr>
        <w:t xml:space="preserve"> (</w:t>
      </w:r>
      <w:r w:rsidR="00D94198" w:rsidRPr="00CF4DEA">
        <w:rPr>
          <w:rFonts w:ascii="Work Sans" w:hAnsi="Work Sans" w:cs="Times New Roman"/>
          <w:sz w:val="18"/>
          <w:szCs w:val="18"/>
          <w:lang w:eastAsia="es-ES"/>
        </w:rPr>
        <w:t>30</w:t>
      </w:r>
      <w:r w:rsidR="00AD49B2" w:rsidRPr="00CF4DEA">
        <w:rPr>
          <w:rFonts w:ascii="Work Sans" w:hAnsi="Work Sans" w:cs="Times New Roman"/>
          <w:sz w:val="18"/>
          <w:szCs w:val="18"/>
          <w:lang w:eastAsia="es-ES"/>
        </w:rPr>
        <w:t xml:space="preserve">) de </w:t>
      </w:r>
      <w:r w:rsidR="00D94198" w:rsidRPr="00CF4DEA">
        <w:rPr>
          <w:rFonts w:ascii="Work Sans" w:hAnsi="Work Sans" w:cs="Times New Roman"/>
          <w:sz w:val="18"/>
          <w:szCs w:val="18"/>
          <w:lang w:eastAsia="es-ES"/>
        </w:rPr>
        <w:t>diciembre</w:t>
      </w:r>
      <w:r w:rsidR="00AD49B2" w:rsidRPr="00CF4DEA">
        <w:rPr>
          <w:rFonts w:ascii="Work Sans" w:hAnsi="Work Sans" w:cs="Times New Roman"/>
          <w:sz w:val="18"/>
          <w:szCs w:val="18"/>
          <w:lang w:eastAsia="es-ES"/>
        </w:rPr>
        <w:t xml:space="preserve"> de 20</w:t>
      </w:r>
      <w:r w:rsidR="00D94198" w:rsidRPr="00CF4DEA">
        <w:rPr>
          <w:rFonts w:ascii="Work Sans" w:hAnsi="Work Sans" w:cs="Times New Roman"/>
          <w:sz w:val="18"/>
          <w:szCs w:val="18"/>
          <w:lang w:eastAsia="es-ES"/>
        </w:rPr>
        <w:t>26</w:t>
      </w:r>
      <w:r w:rsidR="00AD49B2" w:rsidRPr="00CF4DEA">
        <w:rPr>
          <w:rFonts w:ascii="Work Sans" w:hAnsi="Work Sans" w:cs="Times New Roman"/>
          <w:sz w:val="18"/>
          <w:szCs w:val="18"/>
          <w:lang w:eastAsia="es-ES"/>
        </w:rPr>
        <w:t>, siempre y cuando se garantice la suficiencia de los recursos disponibles para compensar al Concesionario por la implementación de estas Tarifas.</w:t>
      </w:r>
    </w:p>
    <w:p w14:paraId="1DF74ADB" w14:textId="22E25ED0" w:rsidR="00FE70FE" w:rsidRPr="00CF4DEA" w:rsidRDefault="00FE70FE" w:rsidP="002D350C">
      <w:pPr>
        <w:jc w:val="both"/>
        <w:rPr>
          <w:rFonts w:ascii="Work Sans" w:hAnsi="Work Sans" w:cs="Times New Roman"/>
          <w:sz w:val="18"/>
          <w:szCs w:val="18"/>
          <w:lang w:eastAsia="es-ES"/>
        </w:rPr>
      </w:pPr>
    </w:p>
    <w:p w14:paraId="344B5730" w14:textId="434CE16D" w:rsidR="00E24499" w:rsidRPr="004B5274" w:rsidRDefault="00445422" w:rsidP="000C79E2">
      <w:pPr>
        <w:widowControl/>
        <w:suppressAutoHyphens w:val="0"/>
        <w:autoSpaceDN/>
        <w:jc w:val="both"/>
        <w:rPr>
          <w:rFonts w:ascii="Work Sans" w:hAnsi="Work Sans"/>
          <w:sz w:val="18"/>
          <w:szCs w:val="18"/>
        </w:rPr>
      </w:pPr>
      <w:r w:rsidRPr="004B5274">
        <w:rPr>
          <w:rFonts w:ascii="Work Sans" w:hAnsi="Work Sans"/>
          <w:b/>
          <w:bCs/>
          <w:sz w:val="18"/>
          <w:szCs w:val="18"/>
        </w:rPr>
        <w:t xml:space="preserve">ARTÍCULO </w:t>
      </w:r>
      <w:r w:rsidR="007919CA">
        <w:rPr>
          <w:rFonts w:ascii="Work Sans" w:hAnsi="Work Sans"/>
          <w:b/>
          <w:bCs/>
          <w:sz w:val="18"/>
          <w:szCs w:val="18"/>
        </w:rPr>
        <w:t>4</w:t>
      </w:r>
      <w:r w:rsidRPr="004B5274">
        <w:rPr>
          <w:rFonts w:ascii="Work Sans" w:hAnsi="Work Sans"/>
          <w:b/>
          <w:bCs/>
          <w:sz w:val="18"/>
          <w:szCs w:val="18"/>
        </w:rPr>
        <w:t xml:space="preserve">º: </w:t>
      </w:r>
      <w:r w:rsidR="00775E82" w:rsidRPr="004B5274">
        <w:rPr>
          <w:rFonts w:ascii="Work Sans" w:hAnsi="Work Sans"/>
          <w:sz w:val="18"/>
          <w:szCs w:val="18"/>
        </w:rPr>
        <w:t>Los demás términos y disposiciones de la Resoluci</w:t>
      </w:r>
      <w:r w:rsidR="005E3F20" w:rsidRPr="004B5274">
        <w:rPr>
          <w:rFonts w:ascii="Work Sans" w:hAnsi="Work Sans"/>
          <w:sz w:val="18"/>
          <w:szCs w:val="18"/>
        </w:rPr>
        <w:t>ón</w:t>
      </w:r>
      <w:r w:rsidR="00775E82" w:rsidRPr="004B5274">
        <w:rPr>
          <w:rFonts w:ascii="Work Sans" w:hAnsi="Work Sans"/>
          <w:sz w:val="18"/>
          <w:szCs w:val="18"/>
        </w:rPr>
        <w:t xml:space="preserve"> 3597 de 2015</w:t>
      </w:r>
      <w:r w:rsidR="005E3F20" w:rsidRPr="004B5274">
        <w:rPr>
          <w:rFonts w:ascii="Work Sans" w:hAnsi="Work Sans"/>
          <w:sz w:val="18"/>
          <w:szCs w:val="18"/>
        </w:rPr>
        <w:t>, modificada por la Resolución</w:t>
      </w:r>
      <w:r w:rsidR="00775E82" w:rsidRPr="004B5274">
        <w:rPr>
          <w:rFonts w:ascii="Work Sans" w:hAnsi="Work Sans"/>
          <w:sz w:val="18"/>
          <w:szCs w:val="18"/>
        </w:rPr>
        <w:t xml:space="preserve"> 3023 del 8 de agosto de 2017</w:t>
      </w:r>
      <w:r w:rsidR="005E3F20" w:rsidRPr="004B5274">
        <w:rPr>
          <w:rFonts w:ascii="Work Sans" w:hAnsi="Work Sans"/>
          <w:sz w:val="18"/>
          <w:szCs w:val="18"/>
        </w:rPr>
        <w:t>,</w:t>
      </w:r>
      <w:r w:rsidR="00E5783D" w:rsidRPr="004B5274">
        <w:rPr>
          <w:rFonts w:ascii="Work Sans" w:hAnsi="Work Sans"/>
          <w:sz w:val="18"/>
          <w:szCs w:val="18"/>
        </w:rPr>
        <w:t xml:space="preserve"> </w:t>
      </w:r>
      <w:r w:rsidR="004101EE" w:rsidRPr="004B5274">
        <w:rPr>
          <w:rFonts w:ascii="Work Sans" w:hAnsi="Work Sans"/>
          <w:sz w:val="18"/>
          <w:szCs w:val="18"/>
        </w:rPr>
        <w:t xml:space="preserve">y la Resolución </w:t>
      </w:r>
      <w:r w:rsidR="00515F71" w:rsidRPr="004B5274">
        <w:rPr>
          <w:rFonts w:ascii="Work Sans" w:hAnsi="Work Sans"/>
          <w:sz w:val="18"/>
          <w:szCs w:val="18"/>
        </w:rPr>
        <w:t>20223040001825</w:t>
      </w:r>
      <w:r w:rsidR="00456BF9" w:rsidRPr="004B5274">
        <w:rPr>
          <w:rFonts w:ascii="Work Sans" w:hAnsi="Work Sans"/>
          <w:sz w:val="18"/>
          <w:szCs w:val="18"/>
        </w:rPr>
        <w:t xml:space="preserve"> del 14 de enero de 2022 </w:t>
      </w:r>
      <w:r w:rsidR="00E5783D" w:rsidRPr="004B5274">
        <w:rPr>
          <w:rFonts w:ascii="Work Sans" w:hAnsi="Work Sans"/>
          <w:sz w:val="18"/>
          <w:szCs w:val="18"/>
        </w:rPr>
        <w:t>que no fueron modificadas mediante la presente Resolución, continuarán vigentes.</w:t>
      </w:r>
    </w:p>
    <w:p w14:paraId="02F5FA88" w14:textId="77777777" w:rsidR="00596BC5" w:rsidRPr="004B5274" w:rsidRDefault="00596BC5" w:rsidP="000C79E2">
      <w:pPr>
        <w:widowControl/>
        <w:suppressAutoHyphens w:val="0"/>
        <w:autoSpaceDN/>
        <w:jc w:val="both"/>
        <w:rPr>
          <w:rFonts w:ascii="Work Sans" w:hAnsi="Work Sans"/>
          <w:sz w:val="18"/>
          <w:szCs w:val="18"/>
        </w:rPr>
      </w:pPr>
    </w:p>
    <w:p w14:paraId="6DC94BF2" w14:textId="3EBB1EDB" w:rsidR="00F5105C" w:rsidRPr="004B5274" w:rsidRDefault="00596BC5" w:rsidP="00F5105C">
      <w:pPr>
        <w:widowControl/>
        <w:jc w:val="both"/>
        <w:textAlignment w:val="auto"/>
        <w:rPr>
          <w:rFonts w:ascii="Work Sans" w:hAnsi="Work Sans" w:cs="Times New Roman"/>
          <w:color w:val="000000"/>
          <w:sz w:val="18"/>
          <w:szCs w:val="18"/>
          <w:lang w:eastAsia="es-ES"/>
        </w:rPr>
      </w:pPr>
      <w:r w:rsidRPr="004B5274">
        <w:rPr>
          <w:rFonts w:ascii="Work Sans" w:hAnsi="Work Sans"/>
          <w:b/>
          <w:bCs/>
          <w:sz w:val="18"/>
          <w:szCs w:val="18"/>
        </w:rPr>
        <w:t xml:space="preserve">ARTÍCULO </w:t>
      </w:r>
      <w:r w:rsidR="007919CA">
        <w:rPr>
          <w:rFonts w:ascii="Work Sans" w:hAnsi="Work Sans"/>
          <w:b/>
          <w:bCs/>
          <w:sz w:val="18"/>
          <w:szCs w:val="18"/>
        </w:rPr>
        <w:t>5</w:t>
      </w:r>
      <w:r w:rsidRPr="004B5274">
        <w:rPr>
          <w:rFonts w:ascii="Work Sans" w:hAnsi="Work Sans"/>
          <w:b/>
          <w:bCs/>
          <w:sz w:val="18"/>
          <w:szCs w:val="18"/>
        </w:rPr>
        <w:t>º:</w:t>
      </w:r>
      <w:r w:rsidR="003C0F8D" w:rsidRPr="004B5274">
        <w:rPr>
          <w:rFonts w:ascii="Work Sans" w:hAnsi="Work Sans" w:cs="Arial Narrow"/>
          <w:sz w:val="18"/>
          <w:szCs w:val="18"/>
          <w:lang w:eastAsia="es-ES"/>
        </w:rPr>
        <w:t xml:space="preserve"> </w:t>
      </w:r>
      <w:r w:rsidR="00497C4A" w:rsidRPr="004B5274">
        <w:rPr>
          <w:rStyle w:val="CuerpodeltextoNegrita"/>
          <w:rFonts w:ascii="Work Sans" w:eastAsia="DengXian Light" w:hAnsi="Work Sans"/>
          <w:b w:val="0"/>
          <w:sz w:val="18"/>
          <w:szCs w:val="18"/>
        </w:rPr>
        <w:t>La presente Resolución rige a partir de su publicación</w:t>
      </w:r>
      <w:r w:rsidR="00EE608B" w:rsidRPr="004B5274">
        <w:rPr>
          <w:rFonts w:ascii="Work Sans" w:hAnsi="Work Sans" w:cs="Mangal"/>
          <w:sz w:val="18"/>
          <w:szCs w:val="18"/>
          <w:lang w:val="es-ES_tradnl"/>
        </w:rPr>
        <w:t>.</w:t>
      </w:r>
    </w:p>
    <w:p w14:paraId="5E737BD9" w14:textId="77777777" w:rsidR="00AD78F8" w:rsidRPr="004B5274" w:rsidRDefault="00AD78F8">
      <w:pPr>
        <w:tabs>
          <w:tab w:val="left" w:pos="0"/>
        </w:tabs>
        <w:jc w:val="both"/>
        <w:rPr>
          <w:rFonts w:ascii="Work Sans" w:hAnsi="Work Sans" w:cs="Mangal"/>
          <w:sz w:val="18"/>
          <w:szCs w:val="18"/>
          <w:lang w:val="es-ES_tradnl"/>
        </w:rPr>
      </w:pPr>
    </w:p>
    <w:p w14:paraId="05EF19AD" w14:textId="4B1D6E1B" w:rsidR="008978CE" w:rsidRPr="004B5274" w:rsidRDefault="00711EFA">
      <w:pPr>
        <w:pStyle w:val="Standard"/>
        <w:autoSpaceDE w:val="0"/>
        <w:jc w:val="center"/>
        <w:rPr>
          <w:rFonts w:ascii="Work Sans" w:hAnsi="Work Sans" w:cs="Times New Roman"/>
          <w:b/>
          <w:bCs/>
          <w:sz w:val="18"/>
          <w:szCs w:val="18"/>
        </w:rPr>
      </w:pPr>
      <w:r w:rsidRPr="004B5274">
        <w:rPr>
          <w:rFonts w:ascii="Work Sans" w:hAnsi="Work Sans" w:cs="Times New Roman"/>
          <w:b/>
          <w:bCs/>
          <w:sz w:val="18"/>
          <w:szCs w:val="18"/>
        </w:rPr>
        <w:tab/>
      </w:r>
    </w:p>
    <w:p w14:paraId="0F631445" w14:textId="74915176" w:rsidR="00AD78F8" w:rsidRPr="004B5274" w:rsidRDefault="003C0F8D">
      <w:pPr>
        <w:pStyle w:val="Standard"/>
        <w:autoSpaceDE w:val="0"/>
        <w:jc w:val="center"/>
        <w:rPr>
          <w:rFonts w:ascii="Work Sans" w:hAnsi="Work Sans"/>
          <w:sz w:val="18"/>
          <w:szCs w:val="18"/>
        </w:rPr>
      </w:pPr>
      <w:r w:rsidRPr="004B5274">
        <w:rPr>
          <w:rFonts w:ascii="Work Sans" w:hAnsi="Work Sans" w:cs="Times New Roman"/>
          <w:b/>
          <w:bCs/>
          <w:sz w:val="18"/>
          <w:szCs w:val="18"/>
        </w:rPr>
        <w:t>PUBLÍQUESE Y CÚMPLASE,</w:t>
      </w:r>
    </w:p>
    <w:p w14:paraId="670D45C6" w14:textId="77777777" w:rsidR="00AD78F8" w:rsidRPr="004B5274" w:rsidRDefault="00AD78F8">
      <w:pPr>
        <w:pStyle w:val="Standard"/>
        <w:autoSpaceDE w:val="0"/>
        <w:jc w:val="center"/>
        <w:rPr>
          <w:rFonts w:ascii="Work Sans" w:hAnsi="Work Sans" w:cs="Times New Roman"/>
          <w:sz w:val="18"/>
          <w:szCs w:val="18"/>
        </w:rPr>
      </w:pPr>
    </w:p>
    <w:p w14:paraId="71EB7A43" w14:textId="77777777" w:rsidR="00C923C2" w:rsidRPr="004B5274" w:rsidRDefault="00C923C2" w:rsidP="00C923C2">
      <w:pPr>
        <w:widowControl/>
        <w:tabs>
          <w:tab w:val="left" w:pos="3717"/>
        </w:tabs>
        <w:suppressAutoHyphens w:val="0"/>
        <w:ind w:left="20"/>
        <w:jc w:val="both"/>
        <w:textAlignment w:val="auto"/>
        <w:rPr>
          <w:rFonts w:ascii="Work Sans" w:eastAsia="DengXian Light" w:hAnsi="Work Sans" w:cs="Arial"/>
          <w:sz w:val="18"/>
          <w:szCs w:val="18"/>
        </w:rPr>
      </w:pPr>
      <w:r w:rsidRPr="004B5274">
        <w:rPr>
          <w:rFonts w:ascii="Work Sans" w:eastAsia="DengXian Light" w:hAnsi="Work Sans" w:cs="Arial"/>
          <w:sz w:val="18"/>
          <w:szCs w:val="18"/>
        </w:rPr>
        <w:t>Dada en Bogotá, D.C. a los,</w:t>
      </w:r>
    </w:p>
    <w:p w14:paraId="033AAB4E" w14:textId="77777777" w:rsidR="00AD78F8" w:rsidRPr="004B5274" w:rsidRDefault="00AD78F8">
      <w:pPr>
        <w:tabs>
          <w:tab w:val="left" w:pos="0"/>
        </w:tabs>
        <w:jc w:val="both"/>
        <w:rPr>
          <w:rFonts w:ascii="Work Sans" w:hAnsi="Work Sans" w:cs="Times New Roman"/>
          <w:sz w:val="18"/>
          <w:szCs w:val="18"/>
          <w:lang w:eastAsia="es-ES"/>
        </w:rPr>
      </w:pPr>
    </w:p>
    <w:p w14:paraId="7CCA71CD" w14:textId="77777777" w:rsidR="00F5105C" w:rsidRPr="004B5274" w:rsidRDefault="00F5105C" w:rsidP="00F40DC3">
      <w:pPr>
        <w:tabs>
          <w:tab w:val="left" w:pos="0"/>
        </w:tabs>
        <w:jc w:val="both"/>
        <w:rPr>
          <w:rFonts w:ascii="Work Sans" w:hAnsi="Work Sans"/>
          <w:sz w:val="18"/>
          <w:szCs w:val="18"/>
          <w:lang w:val="es"/>
        </w:rPr>
      </w:pPr>
    </w:p>
    <w:p w14:paraId="7D7CB497" w14:textId="77777777" w:rsidR="00F5105C" w:rsidRPr="004B5274" w:rsidRDefault="00F5105C" w:rsidP="00F40DC3">
      <w:pPr>
        <w:tabs>
          <w:tab w:val="left" w:pos="0"/>
        </w:tabs>
        <w:jc w:val="both"/>
        <w:rPr>
          <w:rFonts w:ascii="Work Sans" w:hAnsi="Work Sans"/>
          <w:sz w:val="18"/>
          <w:szCs w:val="18"/>
          <w:lang w:val="es"/>
        </w:rPr>
      </w:pPr>
    </w:p>
    <w:p w14:paraId="34290403" w14:textId="77777777" w:rsidR="00F5105C" w:rsidRPr="004B5274" w:rsidRDefault="00F5105C">
      <w:pPr>
        <w:tabs>
          <w:tab w:val="left" w:pos="0"/>
        </w:tabs>
        <w:jc w:val="both"/>
        <w:rPr>
          <w:rFonts w:ascii="Work Sans" w:hAnsi="Work Sans" w:cs="Times New Roman"/>
          <w:sz w:val="18"/>
          <w:szCs w:val="18"/>
          <w:lang w:val="es" w:eastAsia="es-ES"/>
        </w:rPr>
      </w:pPr>
    </w:p>
    <w:p w14:paraId="1A90F60B" w14:textId="03723571" w:rsidR="00361ED7" w:rsidRPr="007919CA" w:rsidRDefault="003C0F8D" w:rsidP="007919CA">
      <w:pPr>
        <w:widowControl/>
        <w:autoSpaceDE w:val="0"/>
        <w:ind w:left="-142" w:right="-86"/>
        <w:jc w:val="center"/>
        <w:rPr>
          <w:rFonts w:ascii="Work Sans" w:hAnsi="Work Sans" w:cs="Arial"/>
          <w:sz w:val="18"/>
          <w:szCs w:val="18"/>
          <w:lang w:val="es-CO" w:bidi="ar-SA"/>
        </w:rPr>
      </w:pPr>
      <w:r w:rsidRPr="004B5274">
        <w:rPr>
          <w:rFonts w:ascii="Work Sans" w:hAnsi="Work Sans" w:cs="Arial"/>
          <w:sz w:val="18"/>
          <w:szCs w:val="18"/>
          <w:lang w:val="es-CO" w:bidi="ar-SA"/>
        </w:rPr>
        <w:t>firm</w:t>
      </w:r>
      <w:r w:rsidR="007919CA">
        <w:rPr>
          <w:rFonts w:ascii="Work Sans" w:hAnsi="Work Sans" w:cs="Arial"/>
          <w:sz w:val="18"/>
          <w:szCs w:val="18"/>
          <w:lang w:val="es-CO" w:bidi="ar-SA"/>
        </w:rPr>
        <w:t>a</w:t>
      </w:r>
    </w:p>
    <w:p w14:paraId="6EBB01FA" w14:textId="05454486" w:rsidR="00AD78F8" w:rsidRPr="004B5274" w:rsidRDefault="00264A3A">
      <w:pPr>
        <w:tabs>
          <w:tab w:val="left" w:pos="0"/>
        </w:tabs>
        <w:jc w:val="center"/>
        <w:rPr>
          <w:rFonts w:ascii="Work Sans" w:hAnsi="Work Sans" w:cs="Times New Roman"/>
          <w:b/>
          <w:sz w:val="18"/>
          <w:szCs w:val="18"/>
          <w:lang w:val="es" w:eastAsia="es-ES"/>
        </w:rPr>
      </w:pPr>
      <w:r w:rsidRPr="004B5274">
        <w:rPr>
          <w:rFonts w:ascii="Work Sans" w:hAnsi="Work Sans" w:cs="Times New Roman"/>
          <w:b/>
          <w:sz w:val="18"/>
          <w:szCs w:val="18"/>
          <w:lang w:val="es" w:eastAsia="es-ES"/>
        </w:rPr>
        <w:t>GUILLERMO REYES GONZÁLEZ</w:t>
      </w:r>
    </w:p>
    <w:p w14:paraId="1747D693" w14:textId="77777777" w:rsidR="00AD78F8" w:rsidRPr="004B5274" w:rsidRDefault="003C0F8D">
      <w:pPr>
        <w:tabs>
          <w:tab w:val="left" w:pos="-720"/>
        </w:tabs>
        <w:jc w:val="both"/>
        <w:rPr>
          <w:rFonts w:ascii="Work Sans" w:hAnsi="Work Sans" w:cs="Times New Roman"/>
          <w:spacing w:val="-3"/>
          <w:sz w:val="18"/>
          <w:szCs w:val="18"/>
          <w:lang w:eastAsia="es-ES"/>
        </w:rPr>
      </w:pPr>
      <w:r w:rsidRPr="004B5274">
        <w:rPr>
          <w:rFonts w:ascii="Work Sans" w:hAnsi="Work Sans" w:cs="Times New Roman"/>
          <w:spacing w:val="-3"/>
          <w:sz w:val="18"/>
          <w:szCs w:val="18"/>
          <w:lang w:eastAsia="es-ES"/>
        </w:rPr>
        <w:tab/>
      </w:r>
    </w:p>
    <w:p w14:paraId="1BC667F3" w14:textId="77777777" w:rsidR="006779BF" w:rsidRPr="00BA3C02" w:rsidRDefault="006779BF" w:rsidP="00BA3C02">
      <w:pPr>
        <w:widowControl/>
        <w:jc w:val="both"/>
        <w:textAlignment w:val="auto"/>
        <w:rPr>
          <w:rStyle w:val="CuerpodeltextoNegrita"/>
          <w:rFonts w:ascii="Work Sans" w:eastAsia="DengXian Light" w:hAnsi="Work Sans"/>
          <w:b w:val="0"/>
          <w:bCs w:val="0"/>
          <w:sz w:val="18"/>
          <w:szCs w:val="18"/>
        </w:rPr>
      </w:pPr>
      <w:r w:rsidRPr="004B5274">
        <w:rPr>
          <w:rFonts w:ascii="Work Sans" w:hAnsi="Work Sans" w:cs="Arial"/>
          <w:kern w:val="0"/>
          <w:sz w:val="18"/>
          <w:szCs w:val="18"/>
          <w:lang w:eastAsia="es-ES_tradnl" w:bidi="ar-SA"/>
        </w:rPr>
        <w:t> </w:t>
      </w:r>
    </w:p>
    <w:p w14:paraId="258E8FF3" w14:textId="29357BE9" w:rsidR="006779BF" w:rsidRPr="007919CA" w:rsidRDefault="006779BF" w:rsidP="00BA3C02">
      <w:pPr>
        <w:widowControl/>
        <w:ind w:left="720" w:hanging="720"/>
        <w:textAlignment w:val="auto"/>
        <w:rPr>
          <w:rStyle w:val="CuerpodeltextoNegrita"/>
          <w:rFonts w:ascii="Work Sans" w:eastAsia="DengXian Light" w:hAnsi="Work Sans"/>
          <w:b w:val="0"/>
          <w:bCs w:val="0"/>
          <w:sz w:val="15"/>
          <w:szCs w:val="15"/>
        </w:rPr>
      </w:pPr>
      <w:proofErr w:type="spellStart"/>
      <w:r w:rsidRPr="007919CA">
        <w:rPr>
          <w:rStyle w:val="CuerpodeltextoNegrita"/>
          <w:rFonts w:ascii="Work Sans" w:eastAsia="DengXian Light" w:hAnsi="Work Sans"/>
          <w:b w:val="0"/>
          <w:bCs w:val="0"/>
          <w:sz w:val="15"/>
          <w:szCs w:val="15"/>
        </w:rPr>
        <w:t>V°B</w:t>
      </w:r>
      <w:r w:rsidR="00BA3C02" w:rsidRPr="007919CA">
        <w:rPr>
          <w:rStyle w:val="CuerpodeltextoNegrita"/>
          <w:rFonts w:ascii="Work Sans" w:eastAsia="DengXian Light" w:hAnsi="Work Sans"/>
          <w:b w:val="0"/>
          <w:bCs w:val="0"/>
          <w:sz w:val="15"/>
          <w:szCs w:val="15"/>
        </w:rPr>
        <w:t>°</w:t>
      </w:r>
      <w:proofErr w:type="spellEnd"/>
      <w:r w:rsidR="00BA3C02" w:rsidRPr="007919CA">
        <w:rPr>
          <w:rStyle w:val="CuerpodeltextoNegrita"/>
          <w:rFonts w:ascii="Work Sans" w:eastAsia="DengXian Light" w:hAnsi="Work Sans"/>
          <w:b w:val="0"/>
          <w:bCs w:val="0"/>
          <w:sz w:val="15"/>
          <w:szCs w:val="15"/>
        </w:rPr>
        <w:tab/>
      </w:r>
      <w:r w:rsidRPr="007919CA">
        <w:rPr>
          <w:rStyle w:val="CuerpodeltextoNegrita"/>
          <w:rFonts w:ascii="Work Sans" w:eastAsia="DengXian Light" w:hAnsi="Work Sans"/>
          <w:b w:val="0"/>
          <w:bCs w:val="0"/>
          <w:sz w:val="15"/>
          <w:szCs w:val="15"/>
        </w:rPr>
        <w:t xml:space="preserve">María Constanza García </w:t>
      </w:r>
      <w:proofErr w:type="spellStart"/>
      <w:r w:rsidRPr="007919CA">
        <w:rPr>
          <w:rStyle w:val="CuerpodeltextoNegrita"/>
          <w:rFonts w:ascii="Work Sans" w:eastAsia="DengXian Light" w:hAnsi="Work Sans"/>
          <w:b w:val="0"/>
          <w:bCs w:val="0"/>
          <w:sz w:val="15"/>
          <w:szCs w:val="15"/>
        </w:rPr>
        <w:t>Alicastro</w:t>
      </w:r>
      <w:proofErr w:type="spellEnd"/>
      <w:r w:rsidRPr="007919CA">
        <w:rPr>
          <w:rStyle w:val="CuerpodeltextoNegrita"/>
          <w:rFonts w:ascii="Work Sans" w:eastAsia="DengXian Light" w:hAnsi="Work Sans"/>
          <w:b w:val="0"/>
          <w:bCs w:val="0"/>
          <w:sz w:val="15"/>
          <w:szCs w:val="15"/>
        </w:rPr>
        <w:t xml:space="preserve"> - </w:t>
      </w:r>
      <w:proofErr w:type="gramStart"/>
      <w:r w:rsidRPr="007919CA">
        <w:rPr>
          <w:rStyle w:val="CuerpodeltextoNegrita"/>
          <w:rFonts w:ascii="Work Sans" w:eastAsia="DengXian Light" w:hAnsi="Work Sans"/>
          <w:b w:val="0"/>
          <w:bCs w:val="0"/>
          <w:sz w:val="15"/>
          <w:szCs w:val="15"/>
        </w:rPr>
        <w:t>Viceministra</w:t>
      </w:r>
      <w:proofErr w:type="gramEnd"/>
      <w:r w:rsidRPr="007919CA">
        <w:rPr>
          <w:rStyle w:val="CuerpodeltextoNegrita"/>
          <w:rFonts w:ascii="Work Sans" w:eastAsia="DengXian Light" w:hAnsi="Work Sans"/>
          <w:b w:val="0"/>
          <w:bCs w:val="0"/>
          <w:sz w:val="15"/>
          <w:szCs w:val="15"/>
        </w:rPr>
        <w:t xml:space="preserve"> de Infraestructura. Ministerio de Transporte.  </w:t>
      </w:r>
    </w:p>
    <w:p w14:paraId="7624B97A" w14:textId="77777777" w:rsidR="00BA3C02" w:rsidRPr="007919CA" w:rsidRDefault="00BA3C02" w:rsidP="00BA3C02">
      <w:pPr>
        <w:widowControl/>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 xml:space="preserve">Aprobó: </w:t>
      </w:r>
      <w:r w:rsidRPr="007919CA">
        <w:rPr>
          <w:rStyle w:val="CuerpodeltextoNegrita"/>
          <w:rFonts w:ascii="Work Sans" w:eastAsia="DengXian Light" w:hAnsi="Work Sans"/>
          <w:b w:val="0"/>
          <w:bCs w:val="0"/>
          <w:sz w:val="15"/>
          <w:szCs w:val="15"/>
        </w:rPr>
        <w:tab/>
        <w:t xml:space="preserve">Julián Alberto Soto - </w:t>
      </w:r>
      <w:proofErr w:type="gramStart"/>
      <w:r w:rsidRPr="007919CA">
        <w:rPr>
          <w:rStyle w:val="CuerpodeltextoNegrita"/>
          <w:rFonts w:ascii="Work Sans" w:eastAsia="DengXian Light" w:hAnsi="Work Sans"/>
          <w:b w:val="0"/>
          <w:bCs w:val="0"/>
          <w:sz w:val="15"/>
          <w:szCs w:val="15"/>
        </w:rPr>
        <w:t>Jefe</w:t>
      </w:r>
      <w:proofErr w:type="gramEnd"/>
      <w:r w:rsidRPr="007919CA">
        <w:rPr>
          <w:rStyle w:val="CuerpodeltextoNegrita"/>
          <w:rFonts w:ascii="Work Sans" w:eastAsia="DengXian Light" w:hAnsi="Work Sans"/>
          <w:b w:val="0"/>
          <w:bCs w:val="0"/>
          <w:sz w:val="15"/>
          <w:szCs w:val="15"/>
        </w:rPr>
        <w:t xml:space="preserve"> Oficina Regulación Económica Ministerio de Transporte. </w:t>
      </w:r>
    </w:p>
    <w:p w14:paraId="79EC7BF2" w14:textId="77777777" w:rsidR="00BA3C02" w:rsidRPr="007919CA" w:rsidRDefault="00BA3C02" w:rsidP="00BA3C02">
      <w:pPr>
        <w:widowControl/>
        <w:ind w:left="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 xml:space="preserve">Andrés Felipe Fernández Rocha - </w:t>
      </w:r>
      <w:proofErr w:type="gramStart"/>
      <w:r w:rsidRPr="007919CA">
        <w:rPr>
          <w:rStyle w:val="CuerpodeltextoNegrita"/>
          <w:rFonts w:ascii="Work Sans" w:eastAsia="DengXian Light" w:hAnsi="Work Sans"/>
          <w:b w:val="0"/>
          <w:bCs w:val="0"/>
          <w:sz w:val="15"/>
          <w:szCs w:val="15"/>
        </w:rPr>
        <w:t>Jefe</w:t>
      </w:r>
      <w:proofErr w:type="gramEnd"/>
      <w:r w:rsidRPr="007919CA">
        <w:rPr>
          <w:rStyle w:val="CuerpodeltextoNegrita"/>
          <w:rFonts w:ascii="Work Sans" w:eastAsia="DengXian Light" w:hAnsi="Work Sans"/>
          <w:b w:val="0"/>
          <w:bCs w:val="0"/>
          <w:sz w:val="15"/>
          <w:szCs w:val="15"/>
        </w:rPr>
        <w:t xml:space="preserve"> Oficina Asesora Jurídica Ministerio de Transporte </w:t>
      </w:r>
    </w:p>
    <w:p w14:paraId="005BF239" w14:textId="77777777" w:rsidR="00BA3C02" w:rsidRPr="007919CA" w:rsidRDefault="00BA3C02" w:rsidP="00BA3C02">
      <w:pPr>
        <w:widowControl/>
        <w:ind w:left="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 xml:space="preserve">Daniela Alejandra Benavides </w:t>
      </w:r>
      <w:proofErr w:type="spellStart"/>
      <w:r w:rsidRPr="007919CA">
        <w:rPr>
          <w:rStyle w:val="CuerpodeltextoNegrita"/>
          <w:rFonts w:ascii="Work Sans" w:eastAsia="DengXian Light" w:hAnsi="Work Sans"/>
          <w:b w:val="0"/>
          <w:bCs w:val="0"/>
          <w:sz w:val="15"/>
          <w:szCs w:val="15"/>
        </w:rPr>
        <w:t>Nastar</w:t>
      </w:r>
      <w:proofErr w:type="spellEnd"/>
      <w:r w:rsidRPr="007919CA">
        <w:rPr>
          <w:rStyle w:val="CuerpodeltextoNegrita"/>
          <w:rFonts w:ascii="Work Sans" w:eastAsia="DengXian Light" w:hAnsi="Work Sans"/>
          <w:b w:val="0"/>
          <w:bCs w:val="0"/>
          <w:sz w:val="15"/>
          <w:szCs w:val="15"/>
        </w:rPr>
        <w:t xml:space="preserve"> – Asesora Grupo Conceptos y Apoyo Legal Ministerio de Transporte </w:t>
      </w:r>
    </w:p>
    <w:p w14:paraId="6935195E" w14:textId="0B5EC2AA" w:rsidR="006779BF" w:rsidRPr="007919CA" w:rsidRDefault="006779BF" w:rsidP="00BA3C02">
      <w:pPr>
        <w:widowControl/>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 xml:space="preserve">Revisó: </w:t>
      </w:r>
      <w:r w:rsidR="00BA3C02" w:rsidRPr="007919CA">
        <w:rPr>
          <w:rStyle w:val="CuerpodeltextoNegrita"/>
          <w:rFonts w:ascii="Work Sans" w:eastAsia="DengXian Light" w:hAnsi="Work Sans"/>
          <w:b w:val="0"/>
          <w:bCs w:val="0"/>
          <w:sz w:val="15"/>
          <w:szCs w:val="15"/>
        </w:rPr>
        <w:t xml:space="preserve"> </w:t>
      </w:r>
      <w:r w:rsidR="00BA3C02" w:rsidRPr="007919CA">
        <w:rPr>
          <w:rStyle w:val="CuerpodeltextoNegrita"/>
          <w:rFonts w:ascii="Work Sans" w:eastAsia="DengXian Light" w:hAnsi="Work Sans"/>
          <w:b w:val="0"/>
          <w:bCs w:val="0"/>
          <w:sz w:val="15"/>
          <w:szCs w:val="15"/>
        </w:rPr>
        <w:tab/>
      </w:r>
      <w:r w:rsidRPr="007919CA">
        <w:rPr>
          <w:rStyle w:val="CuerpodeltextoNegrita"/>
          <w:rFonts w:ascii="Work Sans" w:eastAsia="DengXian Light" w:hAnsi="Work Sans"/>
          <w:b w:val="0"/>
          <w:bCs w:val="0"/>
          <w:sz w:val="15"/>
          <w:szCs w:val="15"/>
        </w:rPr>
        <w:t xml:space="preserve">William Fernando Camargo Triana </w:t>
      </w:r>
      <w:r w:rsidR="00DE550A" w:rsidRPr="007919CA">
        <w:rPr>
          <w:rStyle w:val="CuerpodeltextoNegrita"/>
          <w:rFonts w:ascii="Work Sans" w:eastAsia="DengXian Light" w:hAnsi="Work Sans"/>
          <w:b w:val="0"/>
          <w:bCs w:val="0"/>
          <w:sz w:val="15"/>
          <w:szCs w:val="15"/>
        </w:rPr>
        <w:t>–</w:t>
      </w:r>
      <w:r w:rsidRPr="007919CA">
        <w:rPr>
          <w:rStyle w:val="CuerpodeltextoNegrita"/>
          <w:rFonts w:ascii="Work Sans" w:eastAsia="DengXian Light" w:hAnsi="Work Sans"/>
          <w:b w:val="0"/>
          <w:bCs w:val="0"/>
          <w:sz w:val="15"/>
          <w:szCs w:val="15"/>
        </w:rPr>
        <w:t xml:space="preserve"> </w:t>
      </w:r>
      <w:proofErr w:type="gramStart"/>
      <w:r w:rsidRPr="007919CA">
        <w:rPr>
          <w:rStyle w:val="CuerpodeltextoNegrita"/>
          <w:rFonts w:ascii="Work Sans" w:eastAsia="DengXian Light" w:hAnsi="Work Sans"/>
          <w:b w:val="0"/>
          <w:bCs w:val="0"/>
          <w:sz w:val="15"/>
          <w:szCs w:val="15"/>
        </w:rPr>
        <w:t>Presidente</w:t>
      </w:r>
      <w:proofErr w:type="gramEnd"/>
      <w:r w:rsidR="00DE550A" w:rsidRPr="007919CA">
        <w:rPr>
          <w:rStyle w:val="CuerpodeltextoNegrita"/>
          <w:rFonts w:ascii="Work Sans" w:eastAsia="DengXian Light" w:hAnsi="Work Sans"/>
          <w:b w:val="0"/>
          <w:bCs w:val="0"/>
          <w:sz w:val="15"/>
          <w:szCs w:val="15"/>
        </w:rPr>
        <w:t>,</w:t>
      </w:r>
      <w:r w:rsidRPr="007919CA">
        <w:rPr>
          <w:rStyle w:val="CuerpodeltextoNegrita"/>
          <w:rFonts w:ascii="Work Sans" w:eastAsia="DengXian Light" w:hAnsi="Work Sans"/>
          <w:b w:val="0"/>
          <w:bCs w:val="0"/>
          <w:sz w:val="15"/>
          <w:szCs w:val="15"/>
        </w:rPr>
        <w:t xml:space="preserve"> Agencia Nacional de Infraestructura. </w:t>
      </w:r>
    </w:p>
    <w:p w14:paraId="351B1EEA" w14:textId="60028830" w:rsidR="006779BF" w:rsidRPr="007919CA" w:rsidRDefault="006779BF" w:rsidP="00BA3C02">
      <w:pPr>
        <w:widowControl/>
        <w:ind w:left="720"/>
        <w:textAlignment w:val="auto"/>
        <w:rPr>
          <w:rStyle w:val="CuerpodeltextoNegrita"/>
          <w:rFonts w:ascii="Work Sans" w:eastAsia="DengXian Light" w:hAnsi="Work Sans"/>
          <w:b w:val="0"/>
          <w:bCs w:val="0"/>
          <w:sz w:val="15"/>
          <w:szCs w:val="15"/>
        </w:rPr>
      </w:pPr>
      <w:proofErr w:type="spellStart"/>
      <w:r w:rsidRPr="007919CA">
        <w:rPr>
          <w:rStyle w:val="CuerpodeltextoNegrita"/>
          <w:rFonts w:ascii="Work Sans" w:eastAsia="DengXian Light" w:hAnsi="Work Sans"/>
          <w:b w:val="0"/>
          <w:bCs w:val="0"/>
          <w:sz w:val="15"/>
          <w:szCs w:val="15"/>
        </w:rPr>
        <w:t>Lyda</w:t>
      </w:r>
      <w:proofErr w:type="spellEnd"/>
      <w:r w:rsidRPr="007919CA">
        <w:rPr>
          <w:rStyle w:val="CuerpodeltextoNegrita"/>
          <w:rFonts w:ascii="Work Sans" w:eastAsia="DengXian Light" w:hAnsi="Work Sans"/>
          <w:b w:val="0"/>
          <w:bCs w:val="0"/>
          <w:sz w:val="15"/>
          <w:szCs w:val="15"/>
        </w:rPr>
        <w:t xml:space="preserve"> Milena Esquivel Roa – </w:t>
      </w:r>
      <w:proofErr w:type="gramStart"/>
      <w:r w:rsidRPr="007919CA">
        <w:rPr>
          <w:rStyle w:val="CuerpodeltextoNegrita"/>
          <w:rFonts w:ascii="Work Sans" w:eastAsia="DengXian Light" w:hAnsi="Work Sans"/>
          <w:b w:val="0"/>
          <w:bCs w:val="0"/>
          <w:sz w:val="15"/>
          <w:szCs w:val="15"/>
        </w:rPr>
        <w:t>Vicepresidente</w:t>
      </w:r>
      <w:proofErr w:type="gramEnd"/>
      <w:r w:rsidRPr="007919CA">
        <w:rPr>
          <w:rStyle w:val="CuerpodeltextoNegrita"/>
          <w:rFonts w:ascii="Work Sans" w:eastAsia="DengXian Light" w:hAnsi="Work Sans"/>
          <w:b w:val="0"/>
          <w:bCs w:val="0"/>
          <w:sz w:val="15"/>
          <w:szCs w:val="15"/>
        </w:rPr>
        <w:t xml:space="preserve"> Ejecutiva, Agencia Nacional de Infraestructura. </w:t>
      </w:r>
    </w:p>
    <w:p w14:paraId="6C7DC2D5" w14:textId="234E15E4" w:rsidR="006779BF" w:rsidRPr="007919CA" w:rsidRDefault="001A7D6A" w:rsidP="00BA3C02">
      <w:pPr>
        <w:widowControl/>
        <w:ind w:left="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 xml:space="preserve">Luz Adriana </w:t>
      </w:r>
      <w:r w:rsidR="0023601E" w:rsidRPr="007919CA">
        <w:rPr>
          <w:rStyle w:val="CuerpodeltextoNegrita"/>
          <w:rFonts w:ascii="Work Sans" w:eastAsia="DengXian Light" w:hAnsi="Work Sans"/>
          <w:b w:val="0"/>
          <w:bCs w:val="0"/>
          <w:sz w:val="15"/>
          <w:szCs w:val="15"/>
        </w:rPr>
        <w:t>Vásquez</w:t>
      </w:r>
      <w:r w:rsidRPr="007919CA">
        <w:rPr>
          <w:rStyle w:val="CuerpodeltextoNegrita"/>
          <w:rFonts w:ascii="Work Sans" w:eastAsia="DengXian Light" w:hAnsi="Work Sans"/>
          <w:b w:val="0"/>
          <w:bCs w:val="0"/>
          <w:sz w:val="15"/>
          <w:szCs w:val="15"/>
        </w:rPr>
        <w:t xml:space="preserve"> Trujillo</w:t>
      </w:r>
      <w:r w:rsidR="006779BF" w:rsidRPr="007919CA">
        <w:rPr>
          <w:rStyle w:val="CuerpodeltextoNegrita"/>
          <w:rFonts w:ascii="Work Sans" w:eastAsia="DengXian Light" w:hAnsi="Work Sans"/>
          <w:b w:val="0"/>
          <w:bCs w:val="0"/>
          <w:sz w:val="15"/>
          <w:szCs w:val="15"/>
        </w:rPr>
        <w:t xml:space="preserve"> – </w:t>
      </w:r>
      <w:proofErr w:type="gramStart"/>
      <w:r w:rsidR="006779BF" w:rsidRPr="007919CA">
        <w:rPr>
          <w:rStyle w:val="CuerpodeltextoNegrita"/>
          <w:rFonts w:ascii="Work Sans" w:eastAsia="DengXian Light" w:hAnsi="Work Sans"/>
          <w:b w:val="0"/>
          <w:bCs w:val="0"/>
          <w:sz w:val="15"/>
          <w:szCs w:val="15"/>
        </w:rPr>
        <w:t>Vicepresidente</w:t>
      </w:r>
      <w:proofErr w:type="gramEnd"/>
      <w:r w:rsidR="006779BF" w:rsidRPr="007919CA">
        <w:rPr>
          <w:rStyle w:val="CuerpodeltextoNegrita"/>
          <w:rFonts w:ascii="Work Sans" w:eastAsia="DengXian Light" w:hAnsi="Work Sans"/>
          <w:b w:val="0"/>
          <w:bCs w:val="0"/>
          <w:sz w:val="15"/>
          <w:szCs w:val="15"/>
        </w:rPr>
        <w:t xml:space="preserve"> Jurídico, Agencia Nacional de Infraestructura. </w:t>
      </w:r>
    </w:p>
    <w:p w14:paraId="2FA85EB0" w14:textId="26D01527" w:rsidR="006779BF" w:rsidRPr="007919CA" w:rsidRDefault="006779BF" w:rsidP="00BA3C02">
      <w:pPr>
        <w:widowControl/>
        <w:ind w:left="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 xml:space="preserve">Diego Alejandro Morales Silva – </w:t>
      </w:r>
      <w:proofErr w:type="gramStart"/>
      <w:r w:rsidRPr="007919CA">
        <w:rPr>
          <w:rStyle w:val="CuerpodeltextoNegrita"/>
          <w:rFonts w:ascii="Work Sans" w:eastAsia="DengXian Light" w:hAnsi="Work Sans"/>
          <w:b w:val="0"/>
          <w:bCs w:val="0"/>
          <w:sz w:val="15"/>
          <w:szCs w:val="15"/>
        </w:rPr>
        <w:t>Vicepresidente</w:t>
      </w:r>
      <w:proofErr w:type="gramEnd"/>
      <w:r w:rsidRPr="007919CA">
        <w:rPr>
          <w:rStyle w:val="CuerpodeltextoNegrita"/>
          <w:rFonts w:ascii="Work Sans" w:eastAsia="DengXian Light" w:hAnsi="Work Sans"/>
          <w:b w:val="0"/>
          <w:bCs w:val="0"/>
          <w:sz w:val="15"/>
          <w:szCs w:val="15"/>
        </w:rPr>
        <w:t xml:space="preserve"> Planeación Riesgos y Entorno, Agencia Nacional de Infraestructura.  </w:t>
      </w:r>
    </w:p>
    <w:p w14:paraId="694562C5" w14:textId="72F9684E" w:rsidR="006779BF" w:rsidRPr="007919CA" w:rsidRDefault="00C14F04" w:rsidP="00BA3C02">
      <w:pPr>
        <w:widowControl/>
        <w:ind w:left="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Martha Luc</w:t>
      </w:r>
      <w:r w:rsidR="00204A98" w:rsidRPr="007919CA">
        <w:rPr>
          <w:rStyle w:val="CuerpodeltextoNegrita"/>
          <w:rFonts w:ascii="Work Sans" w:eastAsia="DengXian Light" w:hAnsi="Work Sans"/>
          <w:b w:val="0"/>
          <w:bCs w:val="0"/>
          <w:sz w:val="15"/>
          <w:szCs w:val="15"/>
        </w:rPr>
        <w:t>í</w:t>
      </w:r>
      <w:r w:rsidRPr="007919CA">
        <w:rPr>
          <w:rStyle w:val="CuerpodeltextoNegrita"/>
          <w:rFonts w:ascii="Work Sans" w:eastAsia="DengXian Light" w:hAnsi="Work Sans"/>
          <w:b w:val="0"/>
          <w:bCs w:val="0"/>
          <w:sz w:val="15"/>
          <w:szCs w:val="15"/>
        </w:rPr>
        <w:t>a Mahecha</w:t>
      </w:r>
      <w:r w:rsidR="006779BF" w:rsidRPr="007919CA">
        <w:rPr>
          <w:rStyle w:val="CuerpodeltextoNegrita"/>
          <w:rFonts w:ascii="Work Sans" w:eastAsia="DengXian Light" w:hAnsi="Work Sans"/>
          <w:b w:val="0"/>
          <w:bCs w:val="0"/>
          <w:sz w:val="15"/>
          <w:szCs w:val="15"/>
        </w:rPr>
        <w:t xml:space="preserve"> </w:t>
      </w:r>
      <w:r w:rsidR="00E62F0E" w:rsidRPr="007919CA">
        <w:rPr>
          <w:rStyle w:val="CuerpodeltextoNegrita"/>
          <w:rFonts w:ascii="Work Sans" w:eastAsia="DengXian Light" w:hAnsi="Work Sans"/>
          <w:b w:val="0"/>
          <w:bCs w:val="0"/>
          <w:sz w:val="15"/>
          <w:szCs w:val="15"/>
        </w:rPr>
        <w:t xml:space="preserve">Rodríguez </w:t>
      </w:r>
      <w:r w:rsidR="006779BF" w:rsidRPr="007919CA">
        <w:rPr>
          <w:rStyle w:val="CuerpodeltextoNegrita"/>
          <w:rFonts w:ascii="Work Sans" w:eastAsia="DengXian Light" w:hAnsi="Work Sans"/>
          <w:b w:val="0"/>
          <w:bCs w:val="0"/>
          <w:sz w:val="15"/>
          <w:szCs w:val="15"/>
        </w:rPr>
        <w:t xml:space="preserve">– Gerente Asesoría </w:t>
      </w:r>
      <w:r w:rsidR="00701AB3" w:rsidRPr="007919CA">
        <w:rPr>
          <w:rStyle w:val="CuerpodeltextoNegrita"/>
          <w:rFonts w:ascii="Work Sans" w:eastAsia="DengXian Light" w:hAnsi="Work Sans"/>
          <w:b w:val="0"/>
          <w:bCs w:val="0"/>
          <w:sz w:val="15"/>
          <w:szCs w:val="15"/>
        </w:rPr>
        <w:t>Gestión Contractual 2</w:t>
      </w:r>
      <w:r w:rsidR="006779BF" w:rsidRPr="007919CA">
        <w:rPr>
          <w:rStyle w:val="CuerpodeltextoNegrita"/>
          <w:rFonts w:ascii="Work Sans" w:eastAsia="DengXian Light" w:hAnsi="Work Sans"/>
          <w:b w:val="0"/>
          <w:bCs w:val="0"/>
          <w:sz w:val="15"/>
          <w:szCs w:val="15"/>
        </w:rPr>
        <w:t xml:space="preserve"> Vicepresidencia Jurídica Agencia Nacional de Infraestructura</w:t>
      </w:r>
      <w:r w:rsidR="00C74D07" w:rsidRPr="007919CA">
        <w:rPr>
          <w:rStyle w:val="CuerpodeltextoNegrita"/>
          <w:rFonts w:ascii="Work Sans" w:eastAsia="DengXian Light" w:hAnsi="Work Sans"/>
          <w:b w:val="0"/>
          <w:bCs w:val="0"/>
          <w:sz w:val="15"/>
          <w:szCs w:val="15"/>
        </w:rPr>
        <w:t>.</w:t>
      </w:r>
      <w:r w:rsidR="006779BF" w:rsidRPr="007919CA">
        <w:rPr>
          <w:rStyle w:val="CuerpodeltextoNegrita"/>
          <w:rFonts w:ascii="Work Sans" w:eastAsia="DengXian Light" w:hAnsi="Work Sans"/>
          <w:b w:val="0"/>
          <w:bCs w:val="0"/>
          <w:sz w:val="15"/>
          <w:szCs w:val="15"/>
        </w:rPr>
        <w:t>  </w:t>
      </w:r>
    </w:p>
    <w:p w14:paraId="25EB21CB" w14:textId="44310FBC" w:rsidR="006779BF" w:rsidRPr="007919CA" w:rsidRDefault="00C74D07" w:rsidP="00BA3C02">
      <w:pPr>
        <w:widowControl/>
        <w:ind w:firstLine="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Gloria Inés Cardona Botero</w:t>
      </w:r>
      <w:r w:rsidR="006779BF" w:rsidRPr="007919CA">
        <w:rPr>
          <w:rStyle w:val="CuerpodeltextoNegrita"/>
          <w:rFonts w:ascii="Work Sans" w:eastAsia="DengXian Light" w:hAnsi="Work Sans"/>
          <w:b w:val="0"/>
          <w:bCs w:val="0"/>
          <w:sz w:val="15"/>
          <w:szCs w:val="15"/>
        </w:rPr>
        <w:t xml:space="preserve"> – Gerente de Proyectos, Agencia Nacional de Infraestructura </w:t>
      </w:r>
    </w:p>
    <w:p w14:paraId="487C36BF" w14:textId="68098DAC" w:rsidR="006779BF" w:rsidRPr="007919CA" w:rsidRDefault="00C74D07" w:rsidP="00BA3C02">
      <w:pPr>
        <w:widowControl/>
        <w:ind w:firstLine="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Miguel Caro</w:t>
      </w:r>
      <w:r w:rsidR="006779BF" w:rsidRPr="007919CA">
        <w:rPr>
          <w:rStyle w:val="CuerpodeltextoNegrita"/>
          <w:rFonts w:ascii="Work Sans" w:eastAsia="DengXian Light" w:hAnsi="Work Sans"/>
          <w:b w:val="0"/>
          <w:bCs w:val="0"/>
          <w:sz w:val="15"/>
          <w:szCs w:val="15"/>
        </w:rPr>
        <w:t xml:space="preserve"> Vargas - Gerente Financiero, Agencia Nacional de Infraestructura  </w:t>
      </w:r>
    </w:p>
    <w:p w14:paraId="604D1A99" w14:textId="2079D498" w:rsidR="006779BF" w:rsidRPr="007919CA" w:rsidRDefault="006779BF" w:rsidP="00BA3C02">
      <w:pPr>
        <w:widowControl/>
        <w:ind w:firstLine="720"/>
        <w:textAlignment w:val="auto"/>
        <w:rPr>
          <w:rStyle w:val="CuerpodeltextoNegrita"/>
          <w:rFonts w:ascii="Work Sans" w:eastAsia="DengXian Light" w:hAnsi="Work Sans"/>
          <w:b w:val="0"/>
          <w:bCs w:val="0"/>
          <w:sz w:val="15"/>
          <w:szCs w:val="15"/>
        </w:rPr>
      </w:pPr>
      <w:r w:rsidRPr="007919CA">
        <w:rPr>
          <w:rStyle w:val="CuerpodeltextoNegrita"/>
          <w:rFonts w:ascii="Work Sans" w:eastAsia="DengXian Light" w:hAnsi="Work Sans"/>
          <w:b w:val="0"/>
          <w:bCs w:val="0"/>
          <w:sz w:val="15"/>
          <w:szCs w:val="15"/>
        </w:rPr>
        <w:t xml:space="preserve">Martha Milena Córdoba </w:t>
      </w:r>
      <w:proofErr w:type="spellStart"/>
      <w:r w:rsidR="00D71731" w:rsidRPr="007919CA">
        <w:rPr>
          <w:rStyle w:val="CuerpodeltextoNegrita"/>
          <w:rFonts w:ascii="Work Sans" w:eastAsia="DengXian Light" w:hAnsi="Work Sans"/>
          <w:b w:val="0"/>
          <w:bCs w:val="0"/>
          <w:sz w:val="15"/>
          <w:szCs w:val="15"/>
        </w:rPr>
        <w:t>Pumalpa</w:t>
      </w:r>
      <w:proofErr w:type="spellEnd"/>
      <w:r w:rsidR="00D71731" w:rsidRPr="007919CA">
        <w:rPr>
          <w:rStyle w:val="CuerpodeltextoNegrita"/>
          <w:rFonts w:ascii="Work Sans" w:eastAsia="DengXian Light" w:hAnsi="Work Sans"/>
          <w:b w:val="0"/>
          <w:bCs w:val="0"/>
          <w:sz w:val="15"/>
          <w:szCs w:val="15"/>
        </w:rPr>
        <w:t xml:space="preserve"> </w:t>
      </w:r>
      <w:r w:rsidRPr="007919CA">
        <w:rPr>
          <w:rStyle w:val="CuerpodeltextoNegrita"/>
          <w:rFonts w:ascii="Work Sans" w:eastAsia="DengXian Light" w:hAnsi="Work Sans"/>
          <w:b w:val="0"/>
          <w:bCs w:val="0"/>
          <w:sz w:val="15"/>
          <w:szCs w:val="15"/>
        </w:rPr>
        <w:t>– Gerente GIT Social </w:t>
      </w:r>
      <w:r w:rsidR="00D71731" w:rsidRPr="007919CA">
        <w:rPr>
          <w:rStyle w:val="CuerpodeltextoNegrita"/>
          <w:rFonts w:ascii="Work Sans" w:eastAsia="DengXian Light" w:hAnsi="Work Sans"/>
          <w:b w:val="0"/>
          <w:bCs w:val="0"/>
          <w:sz w:val="15"/>
          <w:szCs w:val="15"/>
        </w:rPr>
        <w:t>ANI</w:t>
      </w:r>
    </w:p>
    <w:p w14:paraId="5E6164FD" w14:textId="30933E36" w:rsidR="00AD78F8" w:rsidRPr="00B064D6" w:rsidRDefault="00AD78F8" w:rsidP="006779BF">
      <w:pPr>
        <w:jc w:val="both"/>
        <w:rPr>
          <w:rFonts w:ascii="Work Sans" w:hAnsi="Work Sans" w:cs="Arial"/>
          <w:sz w:val="20"/>
          <w:szCs w:val="20"/>
          <w:lang w:eastAsia="es-CO"/>
        </w:rPr>
      </w:pPr>
    </w:p>
    <w:sectPr w:rsidR="00AD78F8" w:rsidRPr="00B064D6">
      <w:headerReference w:type="default" r:id="rId12"/>
      <w:pgSz w:w="1190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0045" w14:textId="77777777" w:rsidR="00351382" w:rsidRDefault="00351382">
      <w:r>
        <w:separator/>
      </w:r>
    </w:p>
  </w:endnote>
  <w:endnote w:type="continuationSeparator" w:id="0">
    <w:p w14:paraId="2B3295EF" w14:textId="77777777" w:rsidR="00351382" w:rsidRDefault="00351382">
      <w:r>
        <w:continuationSeparator/>
      </w:r>
    </w:p>
  </w:endnote>
  <w:endnote w:type="continuationNotice" w:id="1">
    <w:p w14:paraId="21E214C7" w14:textId="77777777" w:rsidR="00351382" w:rsidRDefault="00351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3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ork Sans">
    <w:panose1 w:val="00000000000000000000"/>
    <w:charset w:val="00"/>
    <w:family w:val="auto"/>
    <w:pitch w:val="variable"/>
    <w:sig w:usb0="A00000FF" w:usb1="5000E07B"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 narrow">
    <w:altName w:val="Cambria"/>
    <w:panose1 w:val="020B0604020202020204"/>
    <w:charset w:val="00"/>
    <w:family w:val="roman"/>
    <w:notTrueType/>
    <w:pitch w:val="default"/>
    <w:sig w:usb0="00000003" w:usb1="00000000" w:usb2="00000000" w:usb3="00000000" w:csb0="00000001" w:csb1="00000000"/>
  </w:font>
  <w:font w:name="Segoe Print">
    <w:panose1 w:val="02000800000000000000"/>
    <w:charset w:val="00"/>
    <w:family w:val="auto"/>
    <w:pitch w:val="variable"/>
    <w:sig w:usb0="0000028F" w:usb1="00000000" w:usb2="00000000" w:usb3="00000000" w:csb0="0000009F" w:csb1="00000000"/>
  </w:font>
  <w:font w:name="Futura Bk BT">
    <w:altName w:val="Century Gothic"/>
    <w:panose1 w:val="020B0602020204020303"/>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5EE0" w14:textId="77777777" w:rsidR="00351382" w:rsidRDefault="00351382">
      <w:r>
        <w:rPr>
          <w:color w:val="000000"/>
        </w:rPr>
        <w:separator/>
      </w:r>
    </w:p>
  </w:footnote>
  <w:footnote w:type="continuationSeparator" w:id="0">
    <w:p w14:paraId="1F3ED991" w14:textId="77777777" w:rsidR="00351382" w:rsidRDefault="00351382">
      <w:r>
        <w:continuationSeparator/>
      </w:r>
    </w:p>
  </w:footnote>
  <w:footnote w:type="continuationNotice" w:id="1">
    <w:p w14:paraId="6BD45A0A" w14:textId="77777777" w:rsidR="00351382" w:rsidRDefault="00351382"/>
  </w:footnote>
  <w:footnote w:id="2">
    <w:p w14:paraId="038A195F" w14:textId="77777777" w:rsidR="00D07DE7" w:rsidRPr="00A6058D" w:rsidRDefault="00D07DE7" w:rsidP="003604DB">
      <w:pPr>
        <w:pStyle w:val="Textonotapie"/>
        <w:jc w:val="both"/>
        <w:rPr>
          <w:rFonts w:ascii="Arial Narrow" w:hAnsi="Arial Narrow" w:cs="Arial"/>
          <w:sz w:val="16"/>
          <w:szCs w:val="16"/>
        </w:rPr>
      </w:pPr>
      <w:r w:rsidRPr="00A6058D">
        <w:rPr>
          <w:rStyle w:val="Refdenotaalpie"/>
          <w:rFonts w:ascii="Arial Narrow" w:hAnsi="Arial Narrow" w:cs="Arial"/>
          <w:sz w:val="16"/>
          <w:szCs w:val="16"/>
        </w:rPr>
        <w:footnoteRef/>
      </w:r>
      <w:r w:rsidRPr="00A6058D">
        <w:rPr>
          <w:rFonts w:ascii="Arial Narrow" w:hAnsi="Arial Narrow" w:cs="Arial"/>
          <w:sz w:val="16"/>
          <w:szCs w:val="16"/>
        </w:rPr>
        <w:t xml:space="preserve"> Mediante comunicación ANI No. 20213110076081 emitió suspensión de incremento por un término de 30 días.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487D" w14:textId="77777777" w:rsidR="00D07DE7" w:rsidRDefault="00D07DE7" w:rsidP="004F55C9">
    <w:pPr>
      <w:pStyle w:val="Encabezado"/>
      <w:tabs>
        <w:tab w:val="left" w:pos="1777"/>
      </w:tabs>
    </w:pPr>
    <w:r>
      <w:rPr>
        <w:rFonts w:ascii="Calibri" w:hAnsi="Calibri" w:cs="Arial"/>
        <w:noProof/>
        <w:sz w:val="16"/>
        <w:szCs w:val="16"/>
      </w:rPr>
      <w:drawing>
        <wp:anchor distT="0" distB="0" distL="114300" distR="114300" simplePos="0" relativeHeight="251658240" behindDoc="0" locked="0" layoutInCell="1" allowOverlap="1" wp14:anchorId="6F117EE9" wp14:editId="5839CA53">
          <wp:simplePos x="0" y="0"/>
          <wp:positionH relativeFrom="column">
            <wp:posOffset>-97276</wp:posOffset>
          </wp:positionH>
          <wp:positionV relativeFrom="paragraph">
            <wp:posOffset>-175125</wp:posOffset>
          </wp:positionV>
          <wp:extent cx="2769870" cy="915670"/>
          <wp:effectExtent l="0" t="0" r="0" b="0"/>
          <wp:wrapSquare wrapText="bothSides"/>
          <wp:docPr id="1" name="Imagen 1" descr="Mac HD:Users:hello:Desktop:LOGO_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hello:Desktop:LOGO_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999" t="17160" r="54985" b="18068"/>
                  <a:stretch/>
                </pic:blipFill>
                <pic:spPr bwMode="auto">
                  <a:xfrm>
                    <a:off x="0" y="0"/>
                    <a:ext cx="2769870" cy="915670"/>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C4CB4B2" w14:textId="180D2D2C" w:rsidR="00D07DE7" w:rsidRDefault="00D07DE7" w:rsidP="004F55C9">
    <w:pPr>
      <w:pStyle w:val="Encabezado"/>
      <w:tabs>
        <w:tab w:val="left" w:pos="1777"/>
      </w:tabs>
    </w:pPr>
  </w:p>
  <w:p w14:paraId="40799579" w14:textId="75BCBD3E" w:rsidR="00D07DE7" w:rsidRDefault="00D07DE7"/>
  <w:p w14:paraId="0CDC2226" w14:textId="77777777" w:rsidR="00D07DE7" w:rsidRDefault="00D07DE7" w:rsidP="008978CE">
    <w:pPr>
      <w:pStyle w:val="Ttulo2"/>
      <w:tabs>
        <w:tab w:val="left" w:pos="4253"/>
      </w:tabs>
      <w:rPr>
        <w:rFonts w:ascii="Work Sans" w:eastAsia="DengXian Light" w:hAnsi="Work Sans" w:cs="Futura Bk BT"/>
        <w:sz w:val="22"/>
        <w:szCs w:val="22"/>
      </w:rPr>
    </w:pPr>
  </w:p>
  <w:p w14:paraId="29E8657B" w14:textId="77777777" w:rsidR="00D07DE7" w:rsidRDefault="00D07DE7" w:rsidP="008978CE">
    <w:pPr>
      <w:pStyle w:val="Ttulo2"/>
      <w:tabs>
        <w:tab w:val="left" w:pos="4253"/>
      </w:tabs>
      <w:rPr>
        <w:rFonts w:ascii="Work Sans" w:eastAsia="DengXian Light" w:hAnsi="Work Sans" w:cs="Futura Bk BT"/>
        <w:sz w:val="22"/>
        <w:szCs w:val="22"/>
      </w:rPr>
    </w:pPr>
  </w:p>
  <w:p w14:paraId="25ED393B" w14:textId="77777777" w:rsidR="00D07DE7" w:rsidRDefault="00D07DE7" w:rsidP="004F55C9">
    <w:pPr>
      <w:pStyle w:val="Ttulo2"/>
      <w:tabs>
        <w:tab w:val="left" w:pos="4253"/>
      </w:tabs>
      <w:jc w:val="left"/>
      <w:rPr>
        <w:rFonts w:ascii="Work Sans" w:eastAsia="DengXian Light" w:hAnsi="Work Sans" w:cs="Futura Bk BT"/>
        <w:sz w:val="22"/>
        <w:szCs w:val="22"/>
      </w:rPr>
    </w:pPr>
  </w:p>
  <w:p w14:paraId="1A5A9362" w14:textId="77AFB666" w:rsidR="00D07DE7" w:rsidRPr="004F55C9" w:rsidRDefault="00D07DE7" w:rsidP="004F55C9">
    <w:pPr>
      <w:pStyle w:val="Ttulo2"/>
      <w:tabs>
        <w:tab w:val="left" w:pos="4253"/>
      </w:tabs>
      <w:rPr>
        <w:rFonts w:ascii="Work Sans" w:eastAsia="DengXian Light" w:hAnsi="Work Sans"/>
        <w:sz w:val="22"/>
        <w:szCs w:val="22"/>
      </w:rPr>
    </w:pPr>
    <w:r w:rsidRPr="00F60F1B">
      <w:rPr>
        <w:rFonts w:ascii="Work Sans" w:eastAsia="DengXian Light" w:hAnsi="Work Sans" w:cs="Futura Bk BT"/>
        <w:sz w:val="22"/>
        <w:szCs w:val="22"/>
      </w:rPr>
      <w:t xml:space="preserve">RESOLUCIÓN </w:t>
    </w:r>
    <w:r>
      <w:rPr>
        <w:rFonts w:ascii="Work Sans" w:eastAsia="DengXian Light" w:hAnsi="Work Sans" w:cs="Futura Bk BT"/>
        <w:sz w:val="22"/>
        <w:szCs w:val="22"/>
      </w:rPr>
      <w:t xml:space="preserve">   NÚMERO                                                </w:t>
    </w:r>
    <w:r w:rsidRPr="00F60F1B">
      <w:rPr>
        <w:rFonts w:ascii="Work Sans" w:eastAsia="DengXian Light" w:hAnsi="Work Sans" w:cs="Futura Bk BT"/>
        <w:sz w:val="22"/>
        <w:szCs w:val="22"/>
      </w:rPr>
      <w:t>DE 20</w:t>
    </w:r>
    <w:r>
      <w:rPr>
        <w:rFonts w:ascii="Work Sans" w:eastAsia="DengXian Light" w:hAnsi="Work Sans" w:cs="Futura Bk BT"/>
        <w:sz w:val="22"/>
        <w:szCs w:val="22"/>
      </w:rPr>
      <w:t>23</w:t>
    </w:r>
  </w:p>
  <w:p w14:paraId="1FD4DE89" w14:textId="77777777" w:rsidR="00D07DE7" w:rsidRPr="00F60F1B" w:rsidRDefault="00D07DE7" w:rsidP="008978CE">
    <w:pPr>
      <w:pStyle w:val="toa"/>
      <w:tabs>
        <w:tab w:val="clear" w:pos="9000"/>
        <w:tab w:val="clear" w:pos="9360"/>
      </w:tabs>
      <w:suppressAutoHyphens w:val="0"/>
      <w:jc w:val="center"/>
      <w:rPr>
        <w:rFonts w:ascii="Work Sans" w:eastAsia="DengXian Light" w:hAnsi="Work Sans"/>
        <w:b/>
        <w:sz w:val="22"/>
        <w:szCs w:val="22"/>
        <w:lang w:val="es-CO"/>
      </w:rPr>
    </w:pPr>
    <w:r w:rsidRPr="00F60F1B">
      <w:rPr>
        <w:rFonts w:ascii="Work Sans" w:eastAsia="DengXian Light" w:hAnsi="Work Sans" w:cs="Futura Bk BT"/>
        <w:b/>
        <w:sz w:val="22"/>
        <w:szCs w:val="22"/>
        <w:lang w:val="es-ES"/>
      </w:rPr>
      <w:t>(</w:t>
    </w:r>
    <w:r>
      <w:rPr>
        <w:rFonts w:ascii="Work Sans" w:eastAsia="DengXian Light" w:hAnsi="Work Sans" w:cs="Futura Bk BT"/>
        <w:b/>
        <w:sz w:val="22"/>
        <w:szCs w:val="22"/>
        <w:lang w:val="es-ES"/>
      </w:rPr>
      <w:t xml:space="preserve">                                                                     </w:t>
    </w:r>
    <w:r w:rsidRPr="00F60F1B">
      <w:rPr>
        <w:rFonts w:ascii="Work Sans" w:eastAsia="DengXian Light" w:hAnsi="Work Sans" w:cs="Futura Bk BT"/>
        <w:b/>
        <w:sz w:val="22"/>
        <w:szCs w:val="22"/>
        <w:lang w:val="es-ES"/>
      </w:rPr>
      <w:t>)</w:t>
    </w:r>
  </w:p>
  <w:p w14:paraId="4469EFA2" w14:textId="77777777" w:rsidR="00D07DE7" w:rsidRDefault="00D07DE7" w:rsidP="008978CE">
    <w:pPr>
      <w:pStyle w:val="Standard"/>
      <w:rPr>
        <w:rFonts w:ascii="Work Sans" w:eastAsia="DengXian Light" w:hAnsi="Work Sans" w:cs="Futura Bk BT"/>
        <w:sz w:val="22"/>
        <w:szCs w:val="22"/>
      </w:rPr>
    </w:pPr>
  </w:p>
  <w:p w14:paraId="55B4DD05" w14:textId="77777777" w:rsidR="00D07DE7" w:rsidRDefault="00D07DE7">
    <w:pPr>
      <w:widowControl/>
      <w:jc w:val="center"/>
      <w:textAlignment w:val="auto"/>
      <w:rPr>
        <w:rFonts w:ascii="Work Sans" w:hAnsi="Work Sans" w:cs="Times New Roman"/>
        <w:i/>
        <w:iCs/>
        <w:color w:val="000000"/>
        <w:sz w:val="20"/>
        <w:szCs w:val="20"/>
        <w:lang w:eastAsia="es-ES"/>
      </w:rPr>
    </w:pPr>
  </w:p>
  <w:p w14:paraId="168FE535" w14:textId="4FB5DBB8" w:rsidR="00D07DE7" w:rsidRDefault="00D07DE7">
    <w:pPr>
      <w:widowControl/>
      <w:jc w:val="center"/>
      <w:textAlignment w:val="auto"/>
    </w:pPr>
    <w:r>
      <w:rPr>
        <w:rFonts w:ascii="Work Sans" w:hAnsi="Work Sans" w:cs="Times New Roman"/>
        <w:i/>
        <w:iCs/>
        <w:color w:val="000000"/>
        <w:sz w:val="20"/>
        <w:szCs w:val="20"/>
        <w:lang w:eastAsia="es-ES"/>
      </w:rPr>
      <w:t>“</w:t>
    </w:r>
    <w:r w:rsidRPr="008978CE">
      <w:rPr>
        <w:rFonts w:ascii="Work Sans" w:hAnsi="Work Sans" w:cs="Times New Roman"/>
        <w:i/>
        <w:iCs/>
        <w:color w:val="000000"/>
        <w:sz w:val="20"/>
        <w:szCs w:val="20"/>
        <w:lang w:eastAsia="es-ES"/>
      </w:rPr>
      <w:t xml:space="preserve">Por la cual </w:t>
    </w:r>
    <w:r>
      <w:rPr>
        <w:rFonts w:ascii="Work Sans" w:hAnsi="Work Sans" w:cs="Times New Roman"/>
        <w:i/>
        <w:iCs/>
        <w:color w:val="000000"/>
        <w:sz w:val="20"/>
        <w:szCs w:val="20"/>
        <w:lang w:eastAsia="es-ES"/>
      </w:rPr>
      <w:t xml:space="preserve">se modifica la Resolución No. </w:t>
    </w:r>
    <w:r w:rsidRPr="00A6284E">
      <w:rPr>
        <w:rFonts w:ascii="Work Sans" w:hAnsi="Work Sans" w:cs="Times New Roman"/>
        <w:i/>
        <w:iCs/>
        <w:color w:val="000000"/>
        <w:sz w:val="20"/>
        <w:szCs w:val="20"/>
        <w:lang w:eastAsia="es-ES"/>
      </w:rPr>
      <w:t>20223040001825</w:t>
    </w:r>
    <w:r>
      <w:rPr>
        <w:rFonts w:ascii="Work Sans" w:hAnsi="Work Sans" w:cs="Times New Roman"/>
        <w:i/>
        <w:iCs/>
        <w:color w:val="000000"/>
        <w:sz w:val="20"/>
        <w:szCs w:val="20"/>
        <w:lang w:eastAsia="es-ES"/>
      </w:rPr>
      <w:t xml:space="preserve"> del 14 de enero de 2022, </w:t>
    </w:r>
    <w:r>
      <w:rPr>
        <w:rFonts w:ascii="Work Sans" w:hAnsi="Work Sans"/>
        <w:i/>
        <w:color w:val="221E1F"/>
        <w:sz w:val="20"/>
        <w:szCs w:val="20"/>
      </w:rPr>
      <w:t>y</w:t>
    </w:r>
    <w:r w:rsidRPr="00F0082D">
      <w:rPr>
        <w:rFonts w:ascii="Work Sans" w:hAnsi="Work Sans"/>
        <w:i/>
        <w:color w:val="221E1F"/>
        <w:sz w:val="20"/>
        <w:szCs w:val="20"/>
      </w:rPr>
      <w:t xml:space="preserve"> se dictan otras disposiciones</w:t>
    </w:r>
    <w:r>
      <w:rPr>
        <w:rFonts w:ascii="Work Sans" w:hAnsi="Work Sans" w:cs="Times New Roman"/>
        <w:i/>
        <w:iCs/>
        <w:color w:val="000000"/>
        <w:sz w:val="20"/>
        <w:szCs w:val="20"/>
        <w:lang w:eastAsia="es-ES"/>
      </w:rPr>
      <w:t>”</w:t>
    </w:r>
  </w:p>
  <w:p w14:paraId="2958D44F" w14:textId="77777777" w:rsidR="00D07DE7" w:rsidRDefault="00D07DE7">
    <w:pPr>
      <w:autoSpaceDE w:val="0"/>
      <w:jc w:val="center"/>
      <w:rPr>
        <w:rFonts w:ascii="Work Sans" w:hAnsi="Work San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4AC"/>
    <w:multiLevelType w:val="hybridMultilevel"/>
    <w:tmpl w:val="F7867386"/>
    <w:lvl w:ilvl="0" w:tplc="FFFFFFFF">
      <w:start w:val="1"/>
      <w:numFmt w:val="lowerLetter"/>
      <w:lvlText w:val="%1."/>
      <w:lvlJc w:val="left"/>
      <w:pPr>
        <w:ind w:left="1080" w:hanging="360"/>
      </w:pPr>
      <w:rPr>
        <w:rFonts w:cs="Times New Roman" w:hint="default"/>
        <w:b w:val="0"/>
        <w:bCs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5623E0F"/>
    <w:multiLevelType w:val="multilevel"/>
    <w:tmpl w:val="F9143CD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5FC507F"/>
    <w:multiLevelType w:val="hybridMultilevel"/>
    <w:tmpl w:val="CC9AC472"/>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8734FE5"/>
    <w:multiLevelType w:val="multilevel"/>
    <w:tmpl w:val="AB462C0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B527EEA"/>
    <w:multiLevelType w:val="multilevel"/>
    <w:tmpl w:val="368029CE"/>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6FC7987"/>
    <w:multiLevelType w:val="multilevel"/>
    <w:tmpl w:val="2794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B4E02"/>
    <w:multiLevelType w:val="multilevel"/>
    <w:tmpl w:val="F0AC7744"/>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E8D40F7"/>
    <w:multiLevelType w:val="multilevel"/>
    <w:tmpl w:val="F3D86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632453"/>
    <w:multiLevelType w:val="multilevel"/>
    <w:tmpl w:val="54468FD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78C70E0"/>
    <w:multiLevelType w:val="hybridMultilevel"/>
    <w:tmpl w:val="A66AD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86289C"/>
    <w:multiLevelType w:val="multilevel"/>
    <w:tmpl w:val="5AAC106E"/>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A437A2A"/>
    <w:multiLevelType w:val="hybridMultilevel"/>
    <w:tmpl w:val="1A00C65A"/>
    <w:lvl w:ilvl="0" w:tplc="240A0001">
      <w:start w:val="1"/>
      <w:numFmt w:val="bullet"/>
      <w:lvlText w:val=""/>
      <w:lvlJc w:val="left"/>
      <w:pPr>
        <w:ind w:left="778" w:hanging="360"/>
      </w:pPr>
      <w:rPr>
        <w:rFonts w:ascii="Symbol" w:hAnsi="Symbol" w:hint="default"/>
      </w:rPr>
    </w:lvl>
    <w:lvl w:ilvl="1" w:tplc="240A0003">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2" w15:restartNumberingAfterBreak="0">
    <w:nsid w:val="2AB21F97"/>
    <w:multiLevelType w:val="multilevel"/>
    <w:tmpl w:val="2A72C024"/>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2DE32B49"/>
    <w:multiLevelType w:val="hybridMultilevel"/>
    <w:tmpl w:val="DDD82110"/>
    <w:lvl w:ilvl="0" w:tplc="AA063306">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486A9B"/>
    <w:multiLevelType w:val="multilevel"/>
    <w:tmpl w:val="F202B6C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3CDD253B"/>
    <w:multiLevelType w:val="multilevel"/>
    <w:tmpl w:val="E368B3C0"/>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8470408"/>
    <w:multiLevelType w:val="multilevel"/>
    <w:tmpl w:val="C66C94E6"/>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4D8F3537"/>
    <w:multiLevelType w:val="hybridMultilevel"/>
    <w:tmpl w:val="D5F4B458"/>
    <w:lvl w:ilvl="0" w:tplc="1EDE97D2">
      <w:start w:val="1"/>
      <w:numFmt w:val="lowerLetter"/>
      <w:lvlText w:val="%1."/>
      <w:lvlJc w:val="left"/>
      <w:pPr>
        <w:ind w:left="1080" w:hanging="360"/>
      </w:pPr>
      <w:rPr>
        <w:rFonts w:cs="Times New Roman" w:hint="default"/>
        <w:b w:val="0"/>
        <w:bCs w:val="0"/>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8" w15:restartNumberingAfterBreak="0">
    <w:nsid w:val="50546D18"/>
    <w:multiLevelType w:val="multilevel"/>
    <w:tmpl w:val="E774F3F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5298573E"/>
    <w:multiLevelType w:val="hybridMultilevel"/>
    <w:tmpl w:val="7FDE0DF6"/>
    <w:lvl w:ilvl="0" w:tplc="240A0019">
      <w:start w:val="1"/>
      <w:numFmt w:val="lowerLetter"/>
      <w:lvlText w:val="%1."/>
      <w:lvlJc w:val="left"/>
      <w:pPr>
        <w:ind w:left="146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CF7C7C"/>
    <w:multiLevelType w:val="multilevel"/>
    <w:tmpl w:val="FD100BEA"/>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57D00EE5"/>
    <w:multiLevelType w:val="hybridMultilevel"/>
    <w:tmpl w:val="50401A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567AC2"/>
    <w:multiLevelType w:val="multilevel"/>
    <w:tmpl w:val="810ABF76"/>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63643548"/>
    <w:multiLevelType w:val="multilevel"/>
    <w:tmpl w:val="A1B6766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68623AC2"/>
    <w:multiLevelType w:val="multilevel"/>
    <w:tmpl w:val="BBC4EA30"/>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6B7252CA"/>
    <w:multiLevelType w:val="multilevel"/>
    <w:tmpl w:val="9D96324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6FAD076E"/>
    <w:multiLevelType w:val="hybridMultilevel"/>
    <w:tmpl w:val="7332BB00"/>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A8019C"/>
    <w:multiLevelType w:val="hybridMultilevel"/>
    <w:tmpl w:val="C9D2174E"/>
    <w:lvl w:ilvl="0" w:tplc="240A0013">
      <w:start w:val="1"/>
      <w:numFmt w:val="upperRoman"/>
      <w:lvlText w:val="%1."/>
      <w:lvlJc w:val="right"/>
      <w:pPr>
        <w:ind w:left="742" w:hanging="360"/>
      </w:pPr>
      <w:rPr>
        <w:b/>
        <w:bCs/>
      </w:rPr>
    </w:lvl>
    <w:lvl w:ilvl="1" w:tplc="240A0019">
      <w:start w:val="1"/>
      <w:numFmt w:val="lowerLetter"/>
      <w:lvlText w:val="%2."/>
      <w:lvlJc w:val="left"/>
      <w:pPr>
        <w:ind w:left="1462" w:hanging="360"/>
      </w:pPr>
    </w:lvl>
    <w:lvl w:ilvl="2" w:tplc="240A001B" w:tentative="1">
      <w:start w:val="1"/>
      <w:numFmt w:val="lowerRoman"/>
      <w:lvlText w:val="%3."/>
      <w:lvlJc w:val="right"/>
      <w:pPr>
        <w:ind w:left="2182" w:hanging="180"/>
      </w:pPr>
    </w:lvl>
    <w:lvl w:ilvl="3" w:tplc="240A000F" w:tentative="1">
      <w:start w:val="1"/>
      <w:numFmt w:val="decimal"/>
      <w:lvlText w:val="%4."/>
      <w:lvlJc w:val="left"/>
      <w:pPr>
        <w:ind w:left="2902" w:hanging="360"/>
      </w:pPr>
    </w:lvl>
    <w:lvl w:ilvl="4" w:tplc="240A0019" w:tentative="1">
      <w:start w:val="1"/>
      <w:numFmt w:val="lowerLetter"/>
      <w:lvlText w:val="%5."/>
      <w:lvlJc w:val="left"/>
      <w:pPr>
        <w:ind w:left="3622" w:hanging="360"/>
      </w:pPr>
    </w:lvl>
    <w:lvl w:ilvl="5" w:tplc="240A001B" w:tentative="1">
      <w:start w:val="1"/>
      <w:numFmt w:val="lowerRoman"/>
      <w:lvlText w:val="%6."/>
      <w:lvlJc w:val="right"/>
      <w:pPr>
        <w:ind w:left="4342" w:hanging="180"/>
      </w:pPr>
    </w:lvl>
    <w:lvl w:ilvl="6" w:tplc="240A000F" w:tentative="1">
      <w:start w:val="1"/>
      <w:numFmt w:val="decimal"/>
      <w:lvlText w:val="%7."/>
      <w:lvlJc w:val="left"/>
      <w:pPr>
        <w:ind w:left="5062" w:hanging="360"/>
      </w:pPr>
    </w:lvl>
    <w:lvl w:ilvl="7" w:tplc="240A0019" w:tentative="1">
      <w:start w:val="1"/>
      <w:numFmt w:val="lowerLetter"/>
      <w:lvlText w:val="%8."/>
      <w:lvlJc w:val="left"/>
      <w:pPr>
        <w:ind w:left="5782" w:hanging="360"/>
      </w:pPr>
    </w:lvl>
    <w:lvl w:ilvl="8" w:tplc="240A001B" w:tentative="1">
      <w:start w:val="1"/>
      <w:numFmt w:val="lowerRoman"/>
      <w:lvlText w:val="%9."/>
      <w:lvlJc w:val="right"/>
      <w:pPr>
        <w:ind w:left="6502" w:hanging="180"/>
      </w:pPr>
    </w:lvl>
  </w:abstractNum>
  <w:abstractNum w:abstractNumId="28" w15:restartNumberingAfterBreak="0">
    <w:nsid w:val="7292294F"/>
    <w:multiLevelType w:val="multilevel"/>
    <w:tmpl w:val="C9A67F52"/>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7AD21BB2"/>
    <w:multiLevelType w:val="multilevel"/>
    <w:tmpl w:val="467C5BAA"/>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7CDD7E2C"/>
    <w:multiLevelType w:val="multilevel"/>
    <w:tmpl w:val="7DDE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9622C"/>
    <w:multiLevelType w:val="multilevel"/>
    <w:tmpl w:val="10EEFFE4"/>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1399741523">
    <w:abstractNumId w:val="23"/>
  </w:num>
  <w:num w:numId="2" w16cid:durableId="88236698">
    <w:abstractNumId w:val="8"/>
  </w:num>
  <w:num w:numId="3" w16cid:durableId="1501196643">
    <w:abstractNumId w:val="10"/>
  </w:num>
  <w:num w:numId="4" w16cid:durableId="1912886914">
    <w:abstractNumId w:val="22"/>
  </w:num>
  <w:num w:numId="5" w16cid:durableId="900596961">
    <w:abstractNumId w:val="20"/>
  </w:num>
  <w:num w:numId="6" w16cid:durableId="1080558804">
    <w:abstractNumId w:val="12"/>
  </w:num>
  <w:num w:numId="7" w16cid:durableId="235241153">
    <w:abstractNumId w:val="25"/>
  </w:num>
  <w:num w:numId="8" w16cid:durableId="319163151">
    <w:abstractNumId w:val="16"/>
  </w:num>
  <w:num w:numId="9" w16cid:durableId="1172260748">
    <w:abstractNumId w:val="24"/>
  </w:num>
  <w:num w:numId="10" w16cid:durableId="1279340947">
    <w:abstractNumId w:val="28"/>
  </w:num>
  <w:num w:numId="11" w16cid:durableId="783964873">
    <w:abstractNumId w:val="1"/>
  </w:num>
  <w:num w:numId="12" w16cid:durableId="1371495235">
    <w:abstractNumId w:val="4"/>
  </w:num>
  <w:num w:numId="13" w16cid:durableId="2029794924">
    <w:abstractNumId w:val="6"/>
  </w:num>
  <w:num w:numId="14" w16cid:durableId="1818036738">
    <w:abstractNumId w:val="31"/>
  </w:num>
  <w:num w:numId="15" w16cid:durableId="389424820">
    <w:abstractNumId w:val="15"/>
  </w:num>
  <w:num w:numId="16" w16cid:durableId="383648458">
    <w:abstractNumId w:val="14"/>
  </w:num>
  <w:num w:numId="17" w16cid:durableId="2036493627">
    <w:abstractNumId w:val="29"/>
  </w:num>
  <w:num w:numId="18" w16cid:durableId="281693638">
    <w:abstractNumId w:val="3"/>
  </w:num>
  <w:num w:numId="19" w16cid:durableId="1391270288">
    <w:abstractNumId w:val="18"/>
  </w:num>
  <w:num w:numId="20" w16cid:durableId="963541527">
    <w:abstractNumId w:val="27"/>
  </w:num>
  <w:num w:numId="21" w16cid:durableId="1933312984">
    <w:abstractNumId w:val="13"/>
  </w:num>
  <w:num w:numId="22" w16cid:durableId="1966887774">
    <w:abstractNumId w:val="11"/>
  </w:num>
  <w:num w:numId="23" w16cid:durableId="1735546305">
    <w:abstractNumId w:val="2"/>
  </w:num>
  <w:num w:numId="24" w16cid:durableId="5645056">
    <w:abstractNumId w:val="5"/>
  </w:num>
  <w:num w:numId="25" w16cid:durableId="1981230969">
    <w:abstractNumId w:val="30"/>
  </w:num>
  <w:num w:numId="26" w16cid:durableId="1235433989">
    <w:abstractNumId w:val="7"/>
  </w:num>
  <w:num w:numId="27" w16cid:durableId="946695246">
    <w:abstractNumId w:val="17"/>
  </w:num>
  <w:num w:numId="28" w16cid:durableId="1953127169">
    <w:abstractNumId w:val="21"/>
  </w:num>
  <w:num w:numId="29" w16cid:durableId="1703628618">
    <w:abstractNumId w:val="0"/>
  </w:num>
  <w:num w:numId="30" w16cid:durableId="1815828353">
    <w:abstractNumId w:val="19"/>
  </w:num>
  <w:num w:numId="31" w16cid:durableId="974722254">
    <w:abstractNumId w:val="9"/>
  </w:num>
  <w:num w:numId="32" w16cid:durableId="194118023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F8"/>
    <w:rsid w:val="000002D7"/>
    <w:rsid w:val="00001AFB"/>
    <w:rsid w:val="000033AA"/>
    <w:rsid w:val="00003486"/>
    <w:rsid w:val="00004D90"/>
    <w:rsid w:val="000078DD"/>
    <w:rsid w:val="000100EF"/>
    <w:rsid w:val="00010F09"/>
    <w:rsid w:val="00011A77"/>
    <w:rsid w:val="0001240E"/>
    <w:rsid w:val="000136B2"/>
    <w:rsid w:val="00017184"/>
    <w:rsid w:val="00017D05"/>
    <w:rsid w:val="00020368"/>
    <w:rsid w:val="00020685"/>
    <w:rsid w:val="00020A70"/>
    <w:rsid w:val="00021B8A"/>
    <w:rsid w:val="000230F0"/>
    <w:rsid w:val="000235C5"/>
    <w:rsid w:val="000244C3"/>
    <w:rsid w:val="0002611C"/>
    <w:rsid w:val="000265E6"/>
    <w:rsid w:val="0003184F"/>
    <w:rsid w:val="000319DA"/>
    <w:rsid w:val="0003258F"/>
    <w:rsid w:val="000335EB"/>
    <w:rsid w:val="0003447A"/>
    <w:rsid w:val="00036F68"/>
    <w:rsid w:val="00037565"/>
    <w:rsid w:val="000379F9"/>
    <w:rsid w:val="000427D8"/>
    <w:rsid w:val="0004302D"/>
    <w:rsid w:val="00043DC6"/>
    <w:rsid w:val="000452CD"/>
    <w:rsid w:val="00045ECA"/>
    <w:rsid w:val="0004694A"/>
    <w:rsid w:val="000476F3"/>
    <w:rsid w:val="00047B0C"/>
    <w:rsid w:val="00050935"/>
    <w:rsid w:val="000514F4"/>
    <w:rsid w:val="0005391F"/>
    <w:rsid w:val="000539A6"/>
    <w:rsid w:val="00054252"/>
    <w:rsid w:val="00055E7C"/>
    <w:rsid w:val="000563E5"/>
    <w:rsid w:val="0006103A"/>
    <w:rsid w:val="000615F7"/>
    <w:rsid w:val="00064C1D"/>
    <w:rsid w:val="000653B2"/>
    <w:rsid w:val="00065476"/>
    <w:rsid w:val="00065AD6"/>
    <w:rsid w:val="00066574"/>
    <w:rsid w:val="00066AA4"/>
    <w:rsid w:val="00071DB9"/>
    <w:rsid w:val="00073079"/>
    <w:rsid w:val="00075CF9"/>
    <w:rsid w:val="00075FCE"/>
    <w:rsid w:val="00076811"/>
    <w:rsid w:val="00077FDC"/>
    <w:rsid w:val="000804F9"/>
    <w:rsid w:val="00081602"/>
    <w:rsid w:val="00082A95"/>
    <w:rsid w:val="00083964"/>
    <w:rsid w:val="0008606D"/>
    <w:rsid w:val="000868DE"/>
    <w:rsid w:val="000873D0"/>
    <w:rsid w:val="00087E3C"/>
    <w:rsid w:val="00090851"/>
    <w:rsid w:val="0009387D"/>
    <w:rsid w:val="000954D4"/>
    <w:rsid w:val="00096A60"/>
    <w:rsid w:val="000A059E"/>
    <w:rsid w:val="000A10B3"/>
    <w:rsid w:val="000A2579"/>
    <w:rsid w:val="000A3998"/>
    <w:rsid w:val="000A47CF"/>
    <w:rsid w:val="000A4C08"/>
    <w:rsid w:val="000A5635"/>
    <w:rsid w:val="000A5E8B"/>
    <w:rsid w:val="000A5FD2"/>
    <w:rsid w:val="000A66B0"/>
    <w:rsid w:val="000B2B25"/>
    <w:rsid w:val="000B3477"/>
    <w:rsid w:val="000B46AA"/>
    <w:rsid w:val="000B67C5"/>
    <w:rsid w:val="000C191A"/>
    <w:rsid w:val="000C281C"/>
    <w:rsid w:val="000C3BF1"/>
    <w:rsid w:val="000C542D"/>
    <w:rsid w:val="000C63C3"/>
    <w:rsid w:val="000C79E2"/>
    <w:rsid w:val="000D301A"/>
    <w:rsid w:val="000D307F"/>
    <w:rsid w:val="000D7126"/>
    <w:rsid w:val="000E0FBB"/>
    <w:rsid w:val="000E2DA7"/>
    <w:rsid w:val="000E3D4A"/>
    <w:rsid w:val="000E4138"/>
    <w:rsid w:val="000E5C17"/>
    <w:rsid w:val="000E6B5A"/>
    <w:rsid w:val="000E7520"/>
    <w:rsid w:val="000E7DED"/>
    <w:rsid w:val="000F0BDE"/>
    <w:rsid w:val="000F0E7F"/>
    <w:rsid w:val="000F0F25"/>
    <w:rsid w:val="000F216A"/>
    <w:rsid w:val="000F5AC9"/>
    <w:rsid w:val="000F60B0"/>
    <w:rsid w:val="001024A3"/>
    <w:rsid w:val="00103BE6"/>
    <w:rsid w:val="001044F0"/>
    <w:rsid w:val="0010457B"/>
    <w:rsid w:val="00105644"/>
    <w:rsid w:val="0010590C"/>
    <w:rsid w:val="001060A0"/>
    <w:rsid w:val="00106BE4"/>
    <w:rsid w:val="00106C89"/>
    <w:rsid w:val="00107465"/>
    <w:rsid w:val="0010755D"/>
    <w:rsid w:val="00107F6E"/>
    <w:rsid w:val="001112F5"/>
    <w:rsid w:val="00112428"/>
    <w:rsid w:val="001147C9"/>
    <w:rsid w:val="001156BB"/>
    <w:rsid w:val="00116024"/>
    <w:rsid w:val="00117642"/>
    <w:rsid w:val="00117E0F"/>
    <w:rsid w:val="0012150F"/>
    <w:rsid w:val="00121EA0"/>
    <w:rsid w:val="0012335E"/>
    <w:rsid w:val="00124964"/>
    <w:rsid w:val="00124D93"/>
    <w:rsid w:val="00125B83"/>
    <w:rsid w:val="001272AF"/>
    <w:rsid w:val="00127650"/>
    <w:rsid w:val="00131284"/>
    <w:rsid w:val="001315E8"/>
    <w:rsid w:val="001339FF"/>
    <w:rsid w:val="00134C65"/>
    <w:rsid w:val="001371F3"/>
    <w:rsid w:val="00137982"/>
    <w:rsid w:val="00140D62"/>
    <w:rsid w:val="00140E40"/>
    <w:rsid w:val="00141D2D"/>
    <w:rsid w:val="001429A1"/>
    <w:rsid w:val="00143CF3"/>
    <w:rsid w:val="001456E0"/>
    <w:rsid w:val="0014581E"/>
    <w:rsid w:val="00145CEC"/>
    <w:rsid w:val="001509A5"/>
    <w:rsid w:val="0015194C"/>
    <w:rsid w:val="00153385"/>
    <w:rsid w:val="001545BD"/>
    <w:rsid w:val="00155088"/>
    <w:rsid w:val="00156F9E"/>
    <w:rsid w:val="00160A2C"/>
    <w:rsid w:val="00161B82"/>
    <w:rsid w:val="00161FBE"/>
    <w:rsid w:val="001642A8"/>
    <w:rsid w:val="0016496E"/>
    <w:rsid w:val="00164A62"/>
    <w:rsid w:val="00164F0F"/>
    <w:rsid w:val="0016508C"/>
    <w:rsid w:val="001650BA"/>
    <w:rsid w:val="00165694"/>
    <w:rsid w:val="001670C1"/>
    <w:rsid w:val="0017030F"/>
    <w:rsid w:val="00170FD9"/>
    <w:rsid w:val="00171462"/>
    <w:rsid w:val="00174A50"/>
    <w:rsid w:val="00175B5C"/>
    <w:rsid w:val="001763B6"/>
    <w:rsid w:val="00176685"/>
    <w:rsid w:val="00176AD0"/>
    <w:rsid w:val="00176FB8"/>
    <w:rsid w:val="00181145"/>
    <w:rsid w:val="001828E5"/>
    <w:rsid w:val="00182E34"/>
    <w:rsid w:val="00183342"/>
    <w:rsid w:val="00183FDF"/>
    <w:rsid w:val="00184386"/>
    <w:rsid w:val="001858DF"/>
    <w:rsid w:val="00185D6B"/>
    <w:rsid w:val="001861C8"/>
    <w:rsid w:val="00186C80"/>
    <w:rsid w:val="00186C9D"/>
    <w:rsid w:val="001878B0"/>
    <w:rsid w:val="001906C4"/>
    <w:rsid w:val="00192908"/>
    <w:rsid w:val="00192DB8"/>
    <w:rsid w:val="00194068"/>
    <w:rsid w:val="00194F37"/>
    <w:rsid w:val="00196EEE"/>
    <w:rsid w:val="00197809"/>
    <w:rsid w:val="001A0053"/>
    <w:rsid w:val="001A0931"/>
    <w:rsid w:val="001A0B45"/>
    <w:rsid w:val="001A3A7A"/>
    <w:rsid w:val="001A4272"/>
    <w:rsid w:val="001A4DAC"/>
    <w:rsid w:val="001A4E7A"/>
    <w:rsid w:val="001A5185"/>
    <w:rsid w:val="001A66D4"/>
    <w:rsid w:val="001A69AC"/>
    <w:rsid w:val="001A6D58"/>
    <w:rsid w:val="001A70C0"/>
    <w:rsid w:val="001A7D6A"/>
    <w:rsid w:val="001B08B1"/>
    <w:rsid w:val="001B2D93"/>
    <w:rsid w:val="001B4233"/>
    <w:rsid w:val="001B4FD0"/>
    <w:rsid w:val="001B6853"/>
    <w:rsid w:val="001B6995"/>
    <w:rsid w:val="001B69E1"/>
    <w:rsid w:val="001B7448"/>
    <w:rsid w:val="001C17F3"/>
    <w:rsid w:val="001C2FE4"/>
    <w:rsid w:val="001C4802"/>
    <w:rsid w:val="001C4D2E"/>
    <w:rsid w:val="001D0DA9"/>
    <w:rsid w:val="001D1959"/>
    <w:rsid w:val="001D2188"/>
    <w:rsid w:val="001D2425"/>
    <w:rsid w:val="001D3E84"/>
    <w:rsid w:val="001D4786"/>
    <w:rsid w:val="001D4B8C"/>
    <w:rsid w:val="001D5E80"/>
    <w:rsid w:val="001D6184"/>
    <w:rsid w:val="001D68DA"/>
    <w:rsid w:val="001E13CE"/>
    <w:rsid w:val="001E1FC6"/>
    <w:rsid w:val="001E3757"/>
    <w:rsid w:val="001E3F3A"/>
    <w:rsid w:val="001E4AFB"/>
    <w:rsid w:val="001E585B"/>
    <w:rsid w:val="001E603D"/>
    <w:rsid w:val="001E676D"/>
    <w:rsid w:val="001F0E1C"/>
    <w:rsid w:val="001F2059"/>
    <w:rsid w:val="001F217B"/>
    <w:rsid w:val="001F2A31"/>
    <w:rsid w:val="001F7BD5"/>
    <w:rsid w:val="002014C7"/>
    <w:rsid w:val="00204A98"/>
    <w:rsid w:val="00206191"/>
    <w:rsid w:val="0021165F"/>
    <w:rsid w:val="00211829"/>
    <w:rsid w:val="002123E4"/>
    <w:rsid w:val="00213733"/>
    <w:rsid w:val="00214BFB"/>
    <w:rsid w:val="00215797"/>
    <w:rsid w:val="00215BB5"/>
    <w:rsid w:val="00221F62"/>
    <w:rsid w:val="00222455"/>
    <w:rsid w:val="0022415E"/>
    <w:rsid w:val="0022494A"/>
    <w:rsid w:val="00224F79"/>
    <w:rsid w:val="00227366"/>
    <w:rsid w:val="00227B8A"/>
    <w:rsid w:val="0023062B"/>
    <w:rsid w:val="002310D2"/>
    <w:rsid w:val="0023238B"/>
    <w:rsid w:val="002326D8"/>
    <w:rsid w:val="00232B85"/>
    <w:rsid w:val="00233EC6"/>
    <w:rsid w:val="0023601E"/>
    <w:rsid w:val="002361C9"/>
    <w:rsid w:val="00236203"/>
    <w:rsid w:val="00236B02"/>
    <w:rsid w:val="00240D72"/>
    <w:rsid w:val="00243EEB"/>
    <w:rsid w:val="00244387"/>
    <w:rsid w:val="00244B42"/>
    <w:rsid w:val="00247589"/>
    <w:rsid w:val="002505D5"/>
    <w:rsid w:val="00251725"/>
    <w:rsid w:val="00253793"/>
    <w:rsid w:val="0025422F"/>
    <w:rsid w:val="0025440B"/>
    <w:rsid w:val="00254C24"/>
    <w:rsid w:val="00257B0E"/>
    <w:rsid w:val="00257F69"/>
    <w:rsid w:val="00257FE4"/>
    <w:rsid w:val="00260D15"/>
    <w:rsid w:val="00261A9F"/>
    <w:rsid w:val="0026264C"/>
    <w:rsid w:val="00263616"/>
    <w:rsid w:val="002641EE"/>
    <w:rsid w:val="00264A3A"/>
    <w:rsid w:val="00264D46"/>
    <w:rsid w:val="00265F6F"/>
    <w:rsid w:val="00267383"/>
    <w:rsid w:val="00270F42"/>
    <w:rsid w:val="00271DB8"/>
    <w:rsid w:val="00272001"/>
    <w:rsid w:val="00272962"/>
    <w:rsid w:val="002738D7"/>
    <w:rsid w:val="00273B74"/>
    <w:rsid w:val="00273C04"/>
    <w:rsid w:val="00275EC8"/>
    <w:rsid w:val="00276AD3"/>
    <w:rsid w:val="00281511"/>
    <w:rsid w:val="00285DF8"/>
    <w:rsid w:val="00286922"/>
    <w:rsid w:val="0028713E"/>
    <w:rsid w:val="00287C2A"/>
    <w:rsid w:val="00291113"/>
    <w:rsid w:val="0029132C"/>
    <w:rsid w:val="00291C8D"/>
    <w:rsid w:val="00293248"/>
    <w:rsid w:val="00295083"/>
    <w:rsid w:val="00295C0F"/>
    <w:rsid w:val="00296BFA"/>
    <w:rsid w:val="002A050C"/>
    <w:rsid w:val="002A2C39"/>
    <w:rsid w:val="002A35CE"/>
    <w:rsid w:val="002A3A95"/>
    <w:rsid w:val="002A48C5"/>
    <w:rsid w:val="002A5AA2"/>
    <w:rsid w:val="002A718F"/>
    <w:rsid w:val="002A72E1"/>
    <w:rsid w:val="002B05DE"/>
    <w:rsid w:val="002B06C7"/>
    <w:rsid w:val="002B0EA4"/>
    <w:rsid w:val="002B158F"/>
    <w:rsid w:val="002B2356"/>
    <w:rsid w:val="002B3F25"/>
    <w:rsid w:val="002B7736"/>
    <w:rsid w:val="002C0C4A"/>
    <w:rsid w:val="002C12A2"/>
    <w:rsid w:val="002C25A1"/>
    <w:rsid w:val="002C274F"/>
    <w:rsid w:val="002C2EAB"/>
    <w:rsid w:val="002C37BF"/>
    <w:rsid w:val="002C4066"/>
    <w:rsid w:val="002C448E"/>
    <w:rsid w:val="002C47C2"/>
    <w:rsid w:val="002C662F"/>
    <w:rsid w:val="002C7E4B"/>
    <w:rsid w:val="002D350C"/>
    <w:rsid w:val="002D4673"/>
    <w:rsid w:val="002D484D"/>
    <w:rsid w:val="002D49B7"/>
    <w:rsid w:val="002D4A56"/>
    <w:rsid w:val="002D6CCD"/>
    <w:rsid w:val="002D76F1"/>
    <w:rsid w:val="002E00A3"/>
    <w:rsid w:val="002E033D"/>
    <w:rsid w:val="002E0887"/>
    <w:rsid w:val="002E0E31"/>
    <w:rsid w:val="002E13F7"/>
    <w:rsid w:val="002E22BA"/>
    <w:rsid w:val="002E297D"/>
    <w:rsid w:val="002E344A"/>
    <w:rsid w:val="002E3A94"/>
    <w:rsid w:val="002E504E"/>
    <w:rsid w:val="002E512D"/>
    <w:rsid w:val="002E76EE"/>
    <w:rsid w:val="002F1FA0"/>
    <w:rsid w:val="002F2150"/>
    <w:rsid w:val="002F57CC"/>
    <w:rsid w:val="002F7AF7"/>
    <w:rsid w:val="002F7FBD"/>
    <w:rsid w:val="00300ACD"/>
    <w:rsid w:val="00300FEC"/>
    <w:rsid w:val="00301B21"/>
    <w:rsid w:val="00301FB9"/>
    <w:rsid w:val="0030221D"/>
    <w:rsid w:val="0030308A"/>
    <w:rsid w:val="00303292"/>
    <w:rsid w:val="00303950"/>
    <w:rsid w:val="003040C4"/>
    <w:rsid w:val="00304A0B"/>
    <w:rsid w:val="00304CBB"/>
    <w:rsid w:val="00305BDD"/>
    <w:rsid w:val="003065BC"/>
    <w:rsid w:val="00306C09"/>
    <w:rsid w:val="00312780"/>
    <w:rsid w:val="00313182"/>
    <w:rsid w:val="00314214"/>
    <w:rsid w:val="00314990"/>
    <w:rsid w:val="00315579"/>
    <w:rsid w:val="00315FD8"/>
    <w:rsid w:val="00316077"/>
    <w:rsid w:val="0031705D"/>
    <w:rsid w:val="00317A2A"/>
    <w:rsid w:val="003232B3"/>
    <w:rsid w:val="00325786"/>
    <w:rsid w:val="0032741E"/>
    <w:rsid w:val="003309FB"/>
    <w:rsid w:val="0033133E"/>
    <w:rsid w:val="0033272D"/>
    <w:rsid w:val="00333D82"/>
    <w:rsid w:val="003342A2"/>
    <w:rsid w:val="00334B41"/>
    <w:rsid w:val="00336C87"/>
    <w:rsid w:val="003375E9"/>
    <w:rsid w:val="003378F7"/>
    <w:rsid w:val="003400BE"/>
    <w:rsid w:val="00341F88"/>
    <w:rsid w:val="00342C0D"/>
    <w:rsid w:val="00342D8D"/>
    <w:rsid w:val="003435B3"/>
    <w:rsid w:val="00344185"/>
    <w:rsid w:val="0034429B"/>
    <w:rsid w:val="00345DF6"/>
    <w:rsid w:val="00345E3F"/>
    <w:rsid w:val="00347904"/>
    <w:rsid w:val="00350E3C"/>
    <w:rsid w:val="00350F22"/>
    <w:rsid w:val="00351382"/>
    <w:rsid w:val="00352290"/>
    <w:rsid w:val="00354A0F"/>
    <w:rsid w:val="00354B9A"/>
    <w:rsid w:val="00355439"/>
    <w:rsid w:val="003556E8"/>
    <w:rsid w:val="00355920"/>
    <w:rsid w:val="00356C20"/>
    <w:rsid w:val="00356C6B"/>
    <w:rsid w:val="00357965"/>
    <w:rsid w:val="00357A6B"/>
    <w:rsid w:val="00357FF7"/>
    <w:rsid w:val="003600D0"/>
    <w:rsid w:val="003604DB"/>
    <w:rsid w:val="00360E47"/>
    <w:rsid w:val="00361ED7"/>
    <w:rsid w:val="00361FA7"/>
    <w:rsid w:val="00363642"/>
    <w:rsid w:val="00364BF8"/>
    <w:rsid w:val="00370FA1"/>
    <w:rsid w:val="0037157E"/>
    <w:rsid w:val="00373157"/>
    <w:rsid w:val="00373502"/>
    <w:rsid w:val="0037476D"/>
    <w:rsid w:val="00374D44"/>
    <w:rsid w:val="00375162"/>
    <w:rsid w:val="003753B9"/>
    <w:rsid w:val="00377348"/>
    <w:rsid w:val="0038047C"/>
    <w:rsid w:val="0038156E"/>
    <w:rsid w:val="00381846"/>
    <w:rsid w:val="00381B1A"/>
    <w:rsid w:val="00381CC4"/>
    <w:rsid w:val="00383ABF"/>
    <w:rsid w:val="00384359"/>
    <w:rsid w:val="00384F79"/>
    <w:rsid w:val="00385D69"/>
    <w:rsid w:val="00386285"/>
    <w:rsid w:val="003865D4"/>
    <w:rsid w:val="00387300"/>
    <w:rsid w:val="00387A08"/>
    <w:rsid w:val="00390D8B"/>
    <w:rsid w:val="00393D6F"/>
    <w:rsid w:val="00394AF3"/>
    <w:rsid w:val="00395E0A"/>
    <w:rsid w:val="0039705D"/>
    <w:rsid w:val="0039765B"/>
    <w:rsid w:val="00397961"/>
    <w:rsid w:val="003979E2"/>
    <w:rsid w:val="003A0918"/>
    <w:rsid w:val="003A297A"/>
    <w:rsid w:val="003A2F98"/>
    <w:rsid w:val="003A312F"/>
    <w:rsid w:val="003A3141"/>
    <w:rsid w:val="003A329E"/>
    <w:rsid w:val="003A3D2C"/>
    <w:rsid w:val="003A5199"/>
    <w:rsid w:val="003B1B62"/>
    <w:rsid w:val="003B222B"/>
    <w:rsid w:val="003B2401"/>
    <w:rsid w:val="003B2805"/>
    <w:rsid w:val="003B2C2E"/>
    <w:rsid w:val="003B3E6A"/>
    <w:rsid w:val="003B514A"/>
    <w:rsid w:val="003B6409"/>
    <w:rsid w:val="003B6DD6"/>
    <w:rsid w:val="003B782B"/>
    <w:rsid w:val="003C05CB"/>
    <w:rsid w:val="003C0F8D"/>
    <w:rsid w:val="003C1C5E"/>
    <w:rsid w:val="003C2B36"/>
    <w:rsid w:val="003C2C21"/>
    <w:rsid w:val="003D019B"/>
    <w:rsid w:val="003D1CA3"/>
    <w:rsid w:val="003D2440"/>
    <w:rsid w:val="003D3835"/>
    <w:rsid w:val="003D38B7"/>
    <w:rsid w:val="003D5F57"/>
    <w:rsid w:val="003D6B5A"/>
    <w:rsid w:val="003E18A6"/>
    <w:rsid w:val="003E1DC8"/>
    <w:rsid w:val="003E3D53"/>
    <w:rsid w:val="003E4889"/>
    <w:rsid w:val="003E5D1F"/>
    <w:rsid w:val="003E6A2E"/>
    <w:rsid w:val="003F0CB8"/>
    <w:rsid w:val="003F28C7"/>
    <w:rsid w:val="003F3E1C"/>
    <w:rsid w:val="003F418A"/>
    <w:rsid w:val="003F45A8"/>
    <w:rsid w:val="003F66BB"/>
    <w:rsid w:val="003F68CF"/>
    <w:rsid w:val="003F78B6"/>
    <w:rsid w:val="00401289"/>
    <w:rsid w:val="00401308"/>
    <w:rsid w:val="0040167E"/>
    <w:rsid w:val="004027AA"/>
    <w:rsid w:val="00402C87"/>
    <w:rsid w:val="00403652"/>
    <w:rsid w:val="00403971"/>
    <w:rsid w:val="00405F7C"/>
    <w:rsid w:val="00406114"/>
    <w:rsid w:val="004101EE"/>
    <w:rsid w:val="00410F0A"/>
    <w:rsid w:val="0041352B"/>
    <w:rsid w:val="004136DA"/>
    <w:rsid w:val="004138EE"/>
    <w:rsid w:val="0041658B"/>
    <w:rsid w:val="004166E4"/>
    <w:rsid w:val="00417011"/>
    <w:rsid w:val="00417108"/>
    <w:rsid w:val="00417FA1"/>
    <w:rsid w:val="00420963"/>
    <w:rsid w:val="00422193"/>
    <w:rsid w:val="00422304"/>
    <w:rsid w:val="00422D15"/>
    <w:rsid w:val="0042403B"/>
    <w:rsid w:val="00424B9A"/>
    <w:rsid w:val="00424CA5"/>
    <w:rsid w:val="00424D37"/>
    <w:rsid w:val="00425588"/>
    <w:rsid w:val="00425B1C"/>
    <w:rsid w:val="0042600D"/>
    <w:rsid w:val="004308D9"/>
    <w:rsid w:val="004318F5"/>
    <w:rsid w:val="00431BE0"/>
    <w:rsid w:val="0043426C"/>
    <w:rsid w:val="0043454B"/>
    <w:rsid w:val="00435B56"/>
    <w:rsid w:val="00435EC4"/>
    <w:rsid w:val="00436548"/>
    <w:rsid w:val="004367EA"/>
    <w:rsid w:val="0044143B"/>
    <w:rsid w:val="004430D7"/>
    <w:rsid w:val="00443109"/>
    <w:rsid w:val="00445422"/>
    <w:rsid w:val="00445655"/>
    <w:rsid w:val="004458A0"/>
    <w:rsid w:val="00447831"/>
    <w:rsid w:val="004501D5"/>
    <w:rsid w:val="0045074E"/>
    <w:rsid w:val="0045395E"/>
    <w:rsid w:val="00453A50"/>
    <w:rsid w:val="00453CBA"/>
    <w:rsid w:val="00456252"/>
    <w:rsid w:val="00456BF9"/>
    <w:rsid w:val="0045763C"/>
    <w:rsid w:val="00457C34"/>
    <w:rsid w:val="004609E2"/>
    <w:rsid w:val="00464B66"/>
    <w:rsid w:val="00466723"/>
    <w:rsid w:val="00466D52"/>
    <w:rsid w:val="00467EE4"/>
    <w:rsid w:val="004710B2"/>
    <w:rsid w:val="0047129C"/>
    <w:rsid w:val="00471F0E"/>
    <w:rsid w:val="0047427E"/>
    <w:rsid w:val="00474C07"/>
    <w:rsid w:val="00474C3C"/>
    <w:rsid w:val="00474C6E"/>
    <w:rsid w:val="00475A42"/>
    <w:rsid w:val="00475BE8"/>
    <w:rsid w:val="00477617"/>
    <w:rsid w:val="00480650"/>
    <w:rsid w:val="00480E42"/>
    <w:rsid w:val="00482409"/>
    <w:rsid w:val="00482BA1"/>
    <w:rsid w:val="00483C2C"/>
    <w:rsid w:val="004844DE"/>
    <w:rsid w:val="004849CD"/>
    <w:rsid w:val="00484BB7"/>
    <w:rsid w:val="00485175"/>
    <w:rsid w:val="004858FC"/>
    <w:rsid w:val="004862AD"/>
    <w:rsid w:val="004868D8"/>
    <w:rsid w:val="00488F33"/>
    <w:rsid w:val="004900F4"/>
    <w:rsid w:val="00490670"/>
    <w:rsid w:val="00493BB7"/>
    <w:rsid w:val="004940E2"/>
    <w:rsid w:val="0049484E"/>
    <w:rsid w:val="00495581"/>
    <w:rsid w:val="00496613"/>
    <w:rsid w:val="00496800"/>
    <w:rsid w:val="00497C4A"/>
    <w:rsid w:val="004A253C"/>
    <w:rsid w:val="004A2827"/>
    <w:rsid w:val="004A2B77"/>
    <w:rsid w:val="004A39AA"/>
    <w:rsid w:val="004A3DE3"/>
    <w:rsid w:val="004A5C1D"/>
    <w:rsid w:val="004A68DA"/>
    <w:rsid w:val="004B009C"/>
    <w:rsid w:val="004B0475"/>
    <w:rsid w:val="004B1E2A"/>
    <w:rsid w:val="004B34AC"/>
    <w:rsid w:val="004B4078"/>
    <w:rsid w:val="004B5274"/>
    <w:rsid w:val="004B6222"/>
    <w:rsid w:val="004B6842"/>
    <w:rsid w:val="004B7BF8"/>
    <w:rsid w:val="004C00AD"/>
    <w:rsid w:val="004C089D"/>
    <w:rsid w:val="004C16C6"/>
    <w:rsid w:val="004C1F7A"/>
    <w:rsid w:val="004C2868"/>
    <w:rsid w:val="004C4B3C"/>
    <w:rsid w:val="004C69BA"/>
    <w:rsid w:val="004C6C9C"/>
    <w:rsid w:val="004C7015"/>
    <w:rsid w:val="004C7271"/>
    <w:rsid w:val="004D07B5"/>
    <w:rsid w:val="004D18D8"/>
    <w:rsid w:val="004D37E8"/>
    <w:rsid w:val="004D4D6E"/>
    <w:rsid w:val="004D5710"/>
    <w:rsid w:val="004D6945"/>
    <w:rsid w:val="004D69B8"/>
    <w:rsid w:val="004D7CF2"/>
    <w:rsid w:val="004E0362"/>
    <w:rsid w:val="004E1525"/>
    <w:rsid w:val="004E229A"/>
    <w:rsid w:val="004E2D26"/>
    <w:rsid w:val="004E39B8"/>
    <w:rsid w:val="004E474B"/>
    <w:rsid w:val="004E4758"/>
    <w:rsid w:val="004E541A"/>
    <w:rsid w:val="004E60C9"/>
    <w:rsid w:val="004E711F"/>
    <w:rsid w:val="004E77C3"/>
    <w:rsid w:val="004F04BC"/>
    <w:rsid w:val="004F0FBC"/>
    <w:rsid w:val="004F225D"/>
    <w:rsid w:val="004F2986"/>
    <w:rsid w:val="004F55C9"/>
    <w:rsid w:val="004F5E75"/>
    <w:rsid w:val="004F6642"/>
    <w:rsid w:val="004F690C"/>
    <w:rsid w:val="004F7B51"/>
    <w:rsid w:val="00500679"/>
    <w:rsid w:val="00501D6A"/>
    <w:rsid w:val="00502EFE"/>
    <w:rsid w:val="005033F7"/>
    <w:rsid w:val="00503E2A"/>
    <w:rsid w:val="00504B21"/>
    <w:rsid w:val="0050549A"/>
    <w:rsid w:val="00506254"/>
    <w:rsid w:val="00507797"/>
    <w:rsid w:val="00510A89"/>
    <w:rsid w:val="00511C02"/>
    <w:rsid w:val="00514A89"/>
    <w:rsid w:val="00515F71"/>
    <w:rsid w:val="0051633B"/>
    <w:rsid w:val="00520A6C"/>
    <w:rsid w:val="00521E08"/>
    <w:rsid w:val="00523520"/>
    <w:rsid w:val="00523FC4"/>
    <w:rsid w:val="00525EA5"/>
    <w:rsid w:val="00530079"/>
    <w:rsid w:val="00530442"/>
    <w:rsid w:val="005313B7"/>
    <w:rsid w:val="00532F31"/>
    <w:rsid w:val="00533804"/>
    <w:rsid w:val="00533BB0"/>
    <w:rsid w:val="005358C9"/>
    <w:rsid w:val="005360D9"/>
    <w:rsid w:val="00537112"/>
    <w:rsid w:val="00537916"/>
    <w:rsid w:val="005411BC"/>
    <w:rsid w:val="00542296"/>
    <w:rsid w:val="00543D11"/>
    <w:rsid w:val="00544AF4"/>
    <w:rsid w:val="005450CE"/>
    <w:rsid w:val="00545B75"/>
    <w:rsid w:val="00551038"/>
    <w:rsid w:val="0055262C"/>
    <w:rsid w:val="005539C2"/>
    <w:rsid w:val="00553FDC"/>
    <w:rsid w:val="005546C1"/>
    <w:rsid w:val="005605B9"/>
    <w:rsid w:val="00560CE4"/>
    <w:rsid w:val="00560D19"/>
    <w:rsid w:val="00560E6F"/>
    <w:rsid w:val="00561BE3"/>
    <w:rsid w:val="00562C28"/>
    <w:rsid w:val="00563123"/>
    <w:rsid w:val="00563B00"/>
    <w:rsid w:val="00564961"/>
    <w:rsid w:val="0056633D"/>
    <w:rsid w:val="00571243"/>
    <w:rsid w:val="005712D6"/>
    <w:rsid w:val="00571421"/>
    <w:rsid w:val="00571613"/>
    <w:rsid w:val="0057234D"/>
    <w:rsid w:val="00572D81"/>
    <w:rsid w:val="00573ED7"/>
    <w:rsid w:val="005751A3"/>
    <w:rsid w:val="005776F6"/>
    <w:rsid w:val="00577DAA"/>
    <w:rsid w:val="00580372"/>
    <w:rsid w:val="0058177F"/>
    <w:rsid w:val="005818B0"/>
    <w:rsid w:val="005820E2"/>
    <w:rsid w:val="00584DD0"/>
    <w:rsid w:val="00585EC6"/>
    <w:rsid w:val="005860B9"/>
    <w:rsid w:val="005869F8"/>
    <w:rsid w:val="00587801"/>
    <w:rsid w:val="00590A5B"/>
    <w:rsid w:val="00590C58"/>
    <w:rsid w:val="005916F4"/>
    <w:rsid w:val="00592612"/>
    <w:rsid w:val="00592B6A"/>
    <w:rsid w:val="00593600"/>
    <w:rsid w:val="00593B56"/>
    <w:rsid w:val="00593E05"/>
    <w:rsid w:val="00594C60"/>
    <w:rsid w:val="0059556C"/>
    <w:rsid w:val="0059564A"/>
    <w:rsid w:val="00596BC5"/>
    <w:rsid w:val="00597F43"/>
    <w:rsid w:val="005A11E6"/>
    <w:rsid w:val="005A1FAD"/>
    <w:rsid w:val="005A43C6"/>
    <w:rsid w:val="005A49E7"/>
    <w:rsid w:val="005A57BB"/>
    <w:rsid w:val="005A6BCA"/>
    <w:rsid w:val="005A72BB"/>
    <w:rsid w:val="005B1F8F"/>
    <w:rsid w:val="005B3FC5"/>
    <w:rsid w:val="005B45C8"/>
    <w:rsid w:val="005B6C94"/>
    <w:rsid w:val="005B6D48"/>
    <w:rsid w:val="005B6F86"/>
    <w:rsid w:val="005B7183"/>
    <w:rsid w:val="005B7C83"/>
    <w:rsid w:val="005C0B0D"/>
    <w:rsid w:val="005C219C"/>
    <w:rsid w:val="005C2A82"/>
    <w:rsid w:val="005C447F"/>
    <w:rsid w:val="005C6984"/>
    <w:rsid w:val="005D0A32"/>
    <w:rsid w:val="005D27D2"/>
    <w:rsid w:val="005D3721"/>
    <w:rsid w:val="005D3992"/>
    <w:rsid w:val="005D3F3C"/>
    <w:rsid w:val="005D51BC"/>
    <w:rsid w:val="005D56E9"/>
    <w:rsid w:val="005D5740"/>
    <w:rsid w:val="005D5A34"/>
    <w:rsid w:val="005E1083"/>
    <w:rsid w:val="005E1DAC"/>
    <w:rsid w:val="005E2746"/>
    <w:rsid w:val="005E312C"/>
    <w:rsid w:val="005E3F20"/>
    <w:rsid w:val="005E43DC"/>
    <w:rsid w:val="005E500D"/>
    <w:rsid w:val="005E75C3"/>
    <w:rsid w:val="005E775E"/>
    <w:rsid w:val="005E783A"/>
    <w:rsid w:val="005E79EB"/>
    <w:rsid w:val="005F176B"/>
    <w:rsid w:val="005F27EE"/>
    <w:rsid w:val="005F4171"/>
    <w:rsid w:val="005F493C"/>
    <w:rsid w:val="005F634E"/>
    <w:rsid w:val="005F6878"/>
    <w:rsid w:val="0060054B"/>
    <w:rsid w:val="00600907"/>
    <w:rsid w:val="00600C40"/>
    <w:rsid w:val="00601370"/>
    <w:rsid w:val="00603DE7"/>
    <w:rsid w:val="00605266"/>
    <w:rsid w:val="00606463"/>
    <w:rsid w:val="006070AD"/>
    <w:rsid w:val="006071B4"/>
    <w:rsid w:val="00610204"/>
    <w:rsid w:val="006115E4"/>
    <w:rsid w:val="00612365"/>
    <w:rsid w:val="00612366"/>
    <w:rsid w:val="006132CC"/>
    <w:rsid w:val="006133C9"/>
    <w:rsid w:val="00613560"/>
    <w:rsid w:val="00613ED2"/>
    <w:rsid w:val="00614075"/>
    <w:rsid w:val="006150D9"/>
    <w:rsid w:val="0061695F"/>
    <w:rsid w:val="00620486"/>
    <w:rsid w:val="00621FFF"/>
    <w:rsid w:val="00622568"/>
    <w:rsid w:val="006237CB"/>
    <w:rsid w:val="00624AA2"/>
    <w:rsid w:val="00624B34"/>
    <w:rsid w:val="0062531E"/>
    <w:rsid w:val="0062562A"/>
    <w:rsid w:val="00625C0B"/>
    <w:rsid w:val="006309AC"/>
    <w:rsid w:val="00631016"/>
    <w:rsid w:val="00631381"/>
    <w:rsid w:val="0063366F"/>
    <w:rsid w:val="00633C96"/>
    <w:rsid w:val="00635761"/>
    <w:rsid w:val="00635888"/>
    <w:rsid w:val="00636BD9"/>
    <w:rsid w:val="00636BF5"/>
    <w:rsid w:val="006371E4"/>
    <w:rsid w:val="00642300"/>
    <w:rsid w:val="006454D8"/>
    <w:rsid w:val="00647BF2"/>
    <w:rsid w:val="00650316"/>
    <w:rsid w:val="00650731"/>
    <w:rsid w:val="00650EDE"/>
    <w:rsid w:val="00653071"/>
    <w:rsid w:val="0065566E"/>
    <w:rsid w:val="006608B3"/>
    <w:rsid w:val="0066175B"/>
    <w:rsid w:val="00665064"/>
    <w:rsid w:val="006670DD"/>
    <w:rsid w:val="00667594"/>
    <w:rsid w:val="00671083"/>
    <w:rsid w:val="006779BF"/>
    <w:rsid w:val="00677B0E"/>
    <w:rsid w:val="006804A6"/>
    <w:rsid w:val="00682425"/>
    <w:rsid w:val="00683B93"/>
    <w:rsid w:val="006844B7"/>
    <w:rsid w:val="00684B29"/>
    <w:rsid w:val="00686A9E"/>
    <w:rsid w:val="00686F1B"/>
    <w:rsid w:val="00691333"/>
    <w:rsid w:val="00694347"/>
    <w:rsid w:val="00694ABA"/>
    <w:rsid w:val="00697764"/>
    <w:rsid w:val="00697B04"/>
    <w:rsid w:val="006A00FB"/>
    <w:rsid w:val="006A0160"/>
    <w:rsid w:val="006A03AD"/>
    <w:rsid w:val="006A0CDB"/>
    <w:rsid w:val="006A1A93"/>
    <w:rsid w:val="006A2002"/>
    <w:rsid w:val="006A45BB"/>
    <w:rsid w:val="006A6BF2"/>
    <w:rsid w:val="006B0F24"/>
    <w:rsid w:val="006B1DEA"/>
    <w:rsid w:val="006B2C8D"/>
    <w:rsid w:val="006B2F73"/>
    <w:rsid w:val="006B3B68"/>
    <w:rsid w:val="006B4777"/>
    <w:rsid w:val="006B609E"/>
    <w:rsid w:val="006B6A2C"/>
    <w:rsid w:val="006B6CA2"/>
    <w:rsid w:val="006C131C"/>
    <w:rsid w:val="006C3A6E"/>
    <w:rsid w:val="006C3D18"/>
    <w:rsid w:val="006C462A"/>
    <w:rsid w:val="006C66A9"/>
    <w:rsid w:val="006C6FFF"/>
    <w:rsid w:val="006D04D1"/>
    <w:rsid w:val="006D13F2"/>
    <w:rsid w:val="006D1B38"/>
    <w:rsid w:val="006D1E31"/>
    <w:rsid w:val="006D2CC9"/>
    <w:rsid w:val="006D2DF2"/>
    <w:rsid w:val="006D4699"/>
    <w:rsid w:val="006D5488"/>
    <w:rsid w:val="006D550B"/>
    <w:rsid w:val="006D580F"/>
    <w:rsid w:val="006D6309"/>
    <w:rsid w:val="006D79CF"/>
    <w:rsid w:val="006E2362"/>
    <w:rsid w:val="006E2513"/>
    <w:rsid w:val="006E44D7"/>
    <w:rsid w:val="006E46DC"/>
    <w:rsid w:val="006E4DB5"/>
    <w:rsid w:val="006E7A52"/>
    <w:rsid w:val="006F38DC"/>
    <w:rsid w:val="006F4EDB"/>
    <w:rsid w:val="006F5980"/>
    <w:rsid w:val="006F66E2"/>
    <w:rsid w:val="006F6FEA"/>
    <w:rsid w:val="00701AB3"/>
    <w:rsid w:val="007025D7"/>
    <w:rsid w:val="00702FF5"/>
    <w:rsid w:val="0070339C"/>
    <w:rsid w:val="007036FE"/>
    <w:rsid w:val="00707122"/>
    <w:rsid w:val="00710084"/>
    <w:rsid w:val="00711522"/>
    <w:rsid w:val="00711EFA"/>
    <w:rsid w:val="007148D1"/>
    <w:rsid w:val="007177BF"/>
    <w:rsid w:val="0072175B"/>
    <w:rsid w:val="00721B3A"/>
    <w:rsid w:val="007222BD"/>
    <w:rsid w:val="0072260E"/>
    <w:rsid w:val="00723515"/>
    <w:rsid w:val="0072473B"/>
    <w:rsid w:val="00724767"/>
    <w:rsid w:val="00724C14"/>
    <w:rsid w:val="00732661"/>
    <w:rsid w:val="00735FBD"/>
    <w:rsid w:val="0073E54C"/>
    <w:rsid w:val="00740B69"/>
    <w:rsid w:val="00745F32"/>
    <w:rsid w:val="00750BC0"/>
    <w:rsid w:val="00751E6D"/>
    <w:rsid w:val="00752AE5"/>
    <w:rsid w:val="007531B0"/>
    <w:rsid w:val="00753830"/>
    <w:rsid w:val="00753EFF"/>
    <w:rsid w:val="00755844"/>
    <w:rsid w:val="00760B41"/>
    <w:rsid w:val="00761FD3"/>
    <w:rsid w:val="00763D44"/>
    <w:rsid w:val="007647E5"/>
    <w:rsid w:val="00765604"/>
    <w:rsid w:val="00766B32"/>
    <w:rsid w:val="00766D86"/>
    <w:rsid w:val="00767D5F"/>
    <w:rsid w:val="007704E7"/>
    <w:rsid w:val="00770867"/>
    <w:rsid w:val="007716BF"/>
    <w:rsid w:val="00771746"/>
    <w:rsid w:val="007717A2"/>
    <w:rsid w:val="007729B1"/>
    <w:rsid w:val="00773F04"/>
    <w:rsid w:val="00774B03"/>
    <w:rsid w:val="00774B49"/>
    <w:rsid w:val="007755F8"/>
    <w:rsid w:val="00775DEB"/>
    <w:rsid w:val="00775E82"/>
    <w:rsid w:val="00776E93"/>
    <w:rsid w:val="007770CC"/>
    <w:rsid w:val="00780B86"/>
    <w:rsid w:val="00782978"/>
    <w:rsid w:val="00782E5A"/>
    <w:rsid w:val="0078338B"/>
    <w:rsid w:val="00783749"/>
    <w:rsid w:val="00783AD3"/>
    <w:rsid w:val="0078433C"/>
    <w:rsid w:val="00784B2A"/>
    <w:rsid w:val="00784E6E"/>
    <w:rsid w:val="00785714"/>
    <w:rsid w:val="0078661E"/>
    <w:rsid w:val="0079065A"/>
    <w:rsid w:val="007919CA"/>
    <w:rsid w:val="007920A7"/>
    <w:rsid w:val="00793DDB"/>
    <w:rsid w:val="00793E10"/>
    <w:rsid w:val="007947B8"/>
    <w:rsid w:val="00795AA9"/>
    <w:rsid w:val="00796C40"/>
    <w:rsid w:val="00797935"/>
    <w:rsid w:val="0079797F"/>
    <w:rsid w:val="007A02F9"/>
    <w:rsid w:val="007A19C8"/>
    <w:rsid w:val="007A21A3"/>
    <w:rsid w:val="007A3871"/>
    <w:rsid w:val="007A443B"/>
    <w:rsid w:val="007A4DE8"/>
    <w:rsid w:val="007A5FDC"/>
    <w:rsid w:val="007A6184"/>
    <w:rsid w:val="007A77B0"/>
    <w:rsid w:val="007A77F9"/>
    <w:rsid w:val="007A7F6A"/>
    <w:rsid w:val="007B1330"/>
    <w:rsid w:val="007B159D"/>
    <w:rsid w:val="007B180D"/>
    <w:rsid w:val="007B1BAF"/>
    <w:rsid w:val="007B2D2A"/>
    <w:rsid w:val="007B317C"/>
    <w:rsid w:val="007B4E53"/>
    <w:rsid w:val="007B7D9E"/>
    <w:rsid w:val="007C145E"/>
    <w:rsid w:val="007C1D03"/>
    <w:rsid w:val="007C2142"/>
    <w:rsid w:val="007C4338"/>
    <w:rsid w:val="007C4B79"/>
    <w:rsid w:val="007C54A3"/>
    <w:rsid w:val="007C58DD"/>
    <w:rsid w:val="007C62F3"/>
    <w:rsid w:val="007C703F"/>
    <w:rsid w:val="007C7774"/>
    <w:rsid w:val="007D012E"/>
    <w:rsid w:val="007D017D"/>
    <w:rsid w:val="007D1C8A"/>
    <w:rsid w:val="007D1FEA"/>
    <w:rsid w:val="007D33EB"/>
    <w:rsid w:val="007D3BD5"/>
    <w:rsid w:val="007D69E5"/>
    <w:rsid w:val="007E0C0B"/>
    <w:rsid w:val="007E5265"/>
    <w:rsid w:val="007E6F51"/>
    <w:rsid w:val="007E7FB0"/>
    <w:rsid w:val="007F0B70"/>
    <w:rsid w:val="007F0EB2"/>
    <w:rsid w:val="007F1146"/>
    <w:rsid w:val="007F2562"/>
    <w:rsid w:val="007F2C8B"/>
    <w:rsid w:val="007F31B2"/>
    <w:rsid w:val="007F3B43"/>
    <w:rsid w:val="007F50F0"/>
    <w:rsid w:val="00800D89"/>
    <w:rsid w:val="00802AF5"/>
    <w:rsid w:val="0080360F"/>
    <w:rsid w:val="00803698"/>
    <w:rsid w:val="008046C9"/>
    <w:rsid w:val="008064DB"/>
    <w:rsid w:val="00807732"/>
    <w:rsid w:val="00807B73"/>
    <w:rsid w:val="00810DBA"/>
    <w:rsid w:val="0081156D"/>
    <w:rsid w:val="00811EA3"/>
    <w:rsid w:val="0081200B"/>
    <w:rsid w:val="00813612"/>
    <w:rsid w:val="00815311"/>
    <w:rsid w:val="00816022"/>
    <w:rsid w:val="00816282"/>
    <w:rsid w:val="00821093"/>
    <w:rsid w:val="00821F16"/>
    <w:rsid w:val="00827664"/>
    <w:rsid w:val="008277C1"/>
    <w:rsid w:val="00830484"/>
    <w:rsid w:val="0083050D"/>
    <w:rsid w:val="008307A4"/>
    <w:rsid w:val="00832CE9"/>
    <w:rsid w:val="008340CA"/>
    <w:rsid w:val="008348CC"/>
    <w:rsid w:val="00836177"/>
    <w:rsid w:val="008405F6"/>
    <w:rsid w:val="008419D1"/>
    <w:rsid w:val="00841CD6"/>
    <w:rsid w:val="008425AB"/>
    <w:rsid w:val="008426C6"/>
    <w:rsid w:val="00846BF4"/>
    <w:rsid w:val="00847899"/>
    <w:rsid w:val="008478C6"/>
    <w:rsid w:val="00847FF6"/>
    <w:rsid w:val="008510C6"/>
    <w:rsid w:val="00851FAA"/>
    <w:rsid w:val="00852233"/>
    <w:rsid w:val="00853332"/>
    <w:rsid w:val="00855B5D"/>
    <w:rsid w:val="0085646A"/>
    <w:rsid w:val="00856DA6"/>
    <w:rsid w:val="00857497"/>
    <w:rsid w:val="00857A24"/>
    <w:rsid w:val="00862066"/>
    <w:rsid w:val="008628EA"/>
    <w:rsid w:val="00862C0D"/>
    <w:rsid w:val="00862C1A"/>
    <w:rsid w:val="00863D3E"/>
    <w:rsid w:val="00863FE1"/>
    <w:rsid w:val="00866DD9"/>
    <w:rsid w:val="0086709D"/>
    <w:rsid w:val="00867528"/>
    <w:rsid w:val="00870C1F"/>
    <w:rsid w:val="00871AD2"/>
    <w:rsid w:val="0087222F"/>
    <w:rsid w:val="008728AC"/>
    <w:rsid w:val="00872FFC"/>
    <w:rsid w:val="00874E30"/>
    <w:rsid w:val="00874FC3"/>
    <w:rsid w:val="0087525D"/>
    <w:rsid w:val="00875E87"/>
    <w:rsid w:val="00875F46"/>
    <w:rsid w:val="00877A74"/>
    <w:rsid w:val="00880E19"/>
    <w:rsid w:val="0088117B"/>
    <w:rsid w:val="00881E14"/>
    <w:rsid w:val="00882EEE"/>
    <w:rsid w:val="00883C54"/>
    <w:rsid w:val="00886190"/>
    <w:rsid w:val="0089165A"/>
    <w:rsid w:val="008921A4"/>
    <w:rsid w:val="008938EB"/>
    <w:rsid w:val="008951DF"/>
    <w:rsid w:val="008953A8"/>
    <w:rsid w:val="00896725"/>
    <w:rsid w:val="00896B82"/>
    <w:rsid w:val="008978CE"/>
    <w:rsid w:val="00897D4B"/>
    <w:rsid w:val="008A1405"/>
    <w:rsid w:val="008A24BC"/>
    <w:rsid w:val="008A2FBA"/>
    <w:rsid w:val="008A3EA7"/>
    <w:rsid w:val="008A4818"/>
    <w:rsid w:val="008A5A8D"/>
    <w:rsid w:val="008A5DB7"/>
    <w:rsid w:val="008A60AE"/>
    <w:rsid w:val="008A6708"/>
    <w:rsid w:val="008A7329"/>
    <w:rsid w:val="008B153C"/>
    <w:rsid w:val="008B4578"/>
    <w:rsid w:val="008B47DD"/>
    <w:rsid w:val="008B4B16"/>
    <w:rsid w:val="008B5231"/>
    <w:rsid w:val="008B635B"/>
    <w:rsid w:val="008C097E"/>
    <w:rsid w:val="008C18ED"/>
    <w:rsid w:val="008C2E62"/>
    <w:rsid w:val="008C71F0"/>
    <w:rsid w:val="008D07D5"/>
    <w:rsid w:val="008D19F5"/>
    <w:rsid w:val="008D1DB5"/>
    <w:rsid w:val="008D5A52"/>
    <w:rsid w:val="008D762D"/>
    <w:rsid w:val="008D7D3B"/>
    <w:rsid w:val="008E0561"/>
    <w:rsid w:val="008E176A"/>
    <w:rsid w:val="008E2EE5"/>
    <w:rsid w:val="008E33FB"/>
    <w:rsid w:val="008E37F6"/>
    <w:rsid w:val="008E41A5"/>
    <w:rsid w:val="008E468C"/>
    <w:rsid w:val="008E5499"/>
    <w:rsid w:val="008E6D26"/>
    <w:rsid w:val="008E79F7"/>
    <w:rsid w:val="008E7BCD"/>
    <w:rsid w:val="008E7CE0"/>
    <w:rsid w:val="008F01F0"/>
    <w:rsid w:val="008F12E4"/>
    <w:rsid w:val="008F194D"/>
    <w:rsid w:val="008F2B07"/>
    <w:rsid w:val="008F34BF"/>
    <w:rsid w:val="008F3877"/>
    <w:rsid w:val="008F3D8B"/>
    <w:rsid w:val="008F75FB"/>
    <w:rsid w:val="0090067A"/>
    <w:rsid w:val="00900C7A"/>
    <w:rsid w:val="009013F6"/>
    <w:rsid w:val="009016F2"/>
    <w:rsid w:val="00902B59"/>
    <w:rsid w:val="00903814"/>
    <w:rsid w:val="00903A28"/>
    <w:rsid w:val="00904E42"/>
    <w:rsid w:val="00905E2E"/>
    <w:rsid w:val="0091139F"/>
    <w:rsid w:val="009122F2"/>
    <w:rsid w:val="009146E0"/>
    <w:rsid w:val="00915C32"/>
    <w:rsid w:val="00921B1D"/>
    <w:rsid w:val="00921F3D"/>
    <w:rsid w:val="00922143"/>
    <w:rsid w:val="00922FC8"/>
    <w:rsid w:val="00924307"/>
    <w:rsid w:val="0092678E"/>
    <w:rsid w:val="009269CE"/>
    <w:rsid w:val="00930447"/>
    <w:rsid w:val="00931029"/>
    <w:rsid w:val="00932C08"/>
    <w:rsid w:val="00933206"/>
    <w:rsid w:val="009348B3"/>
    <w:rsid w:val="00934F13"/>
    <w:rsid w:val="00935DCF"/>
    <w:rsid w:val="0093663C"/>
    <w:rsid w:val="00936AE8"/>
    <w:rsid w:val="009377B8"/>
    <w:rsid w:val="009403B9"/>
    <w:rsid w:val="00941CAF"/>
    <w:rsid w:val="00941F40"/>
    <w:rsid w:val="0094333B"/>
    <w:rsid w:val="00943694"/>
    <w:rsid w:val="009441F2"/>
    <w:rsid w:val="0094424E"/>
    <w:rsid w:val="0094426F"/>
    <w:rsid w:val="00944397"/>
    <w:rsid w:val="00944A7C"/>
    <w:rsid w:val="00944D29"/>
    <w:rsid w:val="00945BF5"/>
    <w:rsid w:val="00945C23"/>
    <w:rsid w:val="00945C59"/>
    <w:rsid w:val="0095033A"/>
    <w:rsid w:val="00951962"/>
    <w:rsid w:val="00952AA5"/>
    <w:rsid w:val="00953BB0"/>
    <w:rsid w:val="0095585C"/>
    <w:rsid w:val="009558B4"/>
    <w:rsid w:val="009559F8"/>
    <w:rsid w:val="00956093"/>
    <w:rsid w:val="00960310"/>
    <w:rsid w:val="00960475"/>
    <w:rsid w:val="00961050"/>
    <w:rsid w:val="0096150B"/>
    <w:rsid w:val="00962CEF"/>
    <w:rsid w:val="009647F9"/>
    <w:rsid w:val="00965EAB"/>
    <w:rsid w:val="009665F7"/>
    <w:rsid w:val="009678FF"/>
    <w:rsid w:val="00967F67"/>
    <w:rsid w:val="009709BB"/>
    <w:rsid w:val="00972DF7"/>
    <w:rsid w:val="0097389E"/>
    <w:rsid w:val="00974DC1"/>
    <w:rsid w:val="00976E37"/>
    <w:rsid w:val="0098318B"/>
    <w:rsid w:val="00983D2C"/>
    <w:rsid w:val="00984638"/>
    <w:rsid w:val="009857E4"/>
    <w:rsid w:val="0098777D"/>
    <w:rsid w:val="00987959"/>
    <w:rsid w:val="00987C8B"/>
    <w:rsid w:val="00991646"/>
    <w:rsid w:val="00991E88"/>
    <w:rsid w:val="00992012"/>
    <w:rsid w:val="009922A0"/>
    <w:rsid w:val="0099242E"/>
    <w:rsid w:val="009930FB"/>
    <w:rsid w:val="00995563"/>
    <w:rsid w:val="00995A92"/>
    <w:rsid w:val="00995FB9"/>
    <w:rsid w:val="0099662E"/>
    <w:rsid w:val="009A128B"/>
    <w:rsid w:val="009A1ED2"/>
    <w:rsid w:val="009A20BB"/>
    <w:rsid w:val="009A3A66"/>
    <w:rsid w:val="009A3E42"/>
    <w:rsid w:val="009A5C83"/>
    <w:rsid w:val="009A7088"/>
    <w:rsid w:val="009B2681"/>
    <w:rsid w:val="009B4C09"/>
    <w:rsid w:val="009B51CC"/>
    <w:rsid w:val="009B613F"/>
    <w:rsid w:val="009C15BE"/>
    <w:rsid w:val="009C167F"/>
    <w:rsid w:val="009C293F"/>
    <w:rsid w:val="009C39E9"/>
    <w:rsid w:val="009C5969"/>
    <w:rsid w:val="009C7522"/>
    <w:rsid w:val="009C7FF7"/>
    <w:rsid w:val="009D0FEF"/>
    <w:rsid w:val="009D165A"/>
    <w:rsid w:val="009D1CB0"/>
    <w:rsid w:val="009D30A2"/>
    <w:rsid w:val="009D33F0"/>
    <w:rsid w:val="009D52D6"/>
    <w:rsid w:val="009D6BAF"/>
    <w:rsid w:val="009D7627"/>
    <w:rsid w:val="009D7BCD"/>
    <w:rsid w:val="009E0D35"/>
    <w:rsid w:val="009E11E3"/>
    <w:rsid w:val="009E133B"/>
    <w:rsid w:val="009E20D2"/>
    <w:rsid w:val="009E31D4"/>
    <w:rsid w:val="009E4A23"/>
    <w:rsid w:val="009E4C35"/>
    <w:rsid w:val="009E6132"/>
    <w:rsid w:val="009E639F"/>
    <w:rsid w:val="009E6CB5"/>
    <w:rsid w:val="009E72FE"/>
    <w:rsid w:val="009E7EEE"/>
    <w:rsid w:val="009F015B"/>
    <w:rsid w:val="009F0A2E"/>
    <w:rsid w:val="009F6AEB"/>
    <w:rsid w:val="009F7047"/>
    <w:rsid w:val="009F7903"/>
    <w:rsid w:val="00A01343"/>
    <w:rsid w:val="00A018C7"/>
    <w:rsid w:val="00A02B60"/>
    <w:rsid w:val="00A02FB9"/>
    <w:rsid w:val="00A043C1"/>
    <w:rsid w:val="00A04415"/>
    <w:rsid w:val="00A04D29"/>
    <w:rsid w:val="00A05A45"/>
    <w:rsid w:val="00A070CA"/>
    <w:rsid w:val="00A073FB"/>
    <w:rsid w:val="00A07A82"/>
    <w:rsid w:val="00A10F54"/>
    <w:rsid w:val="00A111A8"/>
    <w:rsid w:val="00A11339"/>
    <w:rsid w:val="00A122EE"/>
    <w:rsid w:val="00A1270A"/>
    <w:rsid w:val="00A13B8E"/>
    <w:rsid w:val="00A158E8"/>
    <w:rsid w:val="00A20D98"/>
    <w:rsid w:val="00A20E32"/>
    <w:rsid w:val="00A21113"/>
    <w:rsid w:val="00A21868"/>
    <w:rsid w:val="00A226C5"/>
    <w:rsid w:val="00A25337"/>
    <w:rsid w:val="00A25EC5"/>
    <w:rsid w:val="00A2752F"/>
    <w:rsid w:val="00A2765B"/>
    <w:rsid w:val="00A30034"/>
    <w:rsid w:val="00A30872"/>
    <w:rsid w:val="00A315AD"/>
    <w:rsid w:val="00A33F50"/>
    <w:rsid w:val="00A35359"/>
    <w:rsid w:val="00A40BE1"/>
    <w:rsid w:val="00A41AF4"/>
    <w:rsid w:val="00A42493"/>
    <w:rsid w:val="00A4290D"/>
    <w:rsid w:val="00A433A0"/>
    <w:rsid w:val="00A4341B"/>
    <w:rsid w:val="00A43B8F"/>
    <w:rsid w:val="00A45AB0"/>
    <w:rsid w:val="00A45D16"/>
    <w:rsid w:val="00A47F23"/>
    <w:rsid w:val="00A51241"/>
    <w:rsid w:val="00A52BB4"/>
    <w:rsid w:val="00A534DD"/>
    <w:rsid w:val="00A537CE"/>
    <w:rsid w:val="00A53B01"/>
    <w:rsid w:val="00A54215"/>
    <w:rsid w:val="00A54BAB"/>
    <w:rsid w:val="00A55C7E"/>
    <w:rsid w:val="00A57A82"/>
    <w:rsid w:val="00A57B24"/>
    <w:rsid w:val="00A57E89"/>
    <w:rsid w:val="00A626EE"/>
    <w:rsid w:val="00A6284E"/>
    <w:rsid w:val="00A660F0"/>
    <w:rsid w:val="00A6732F"/>
    <w:rsid w:val="00A703AC"/>
    <w:rsid w:val="00A70C89"/>
    <w:rsid w:val="00A70DCB"/>
    <w:rsid w:val="00A73D62"/>
    <w:rsid w:val="00A75B56"/>
    <w:rsid w:val="00A77D27"/>
    <w:rsid w:val="00A853D1"/>
    <w:rsid w:val="00A85700"/>
    <w:rsid w:val="00A85EB5"/>
    <w:rsid w:val="00A87A2F"/>
    <w:rsid w:val="00A917AF"/>
    <w:rsid w:val="00A91BFB"/>
    <w:rsid w:val="00A91C80"/>
    <w:rsid w:val="00A937A5"/>
    <w:rsid w:val="00A937CD"/>
    <w:rsid w:val="00A93DF6"/>
    <w:rsid w:val="00A95C32"/>
    <w:rsid w:val="00A96118"/>
    <w:rsid w:val="00A962EF"/>
    <w:rsid w:val="00AA042F"/>
    <w:rsid w:val="00AA79D1"/>
    <w:rsid w:val="00AB08A0"/>
    <w:rsid w:val="00AB12EC"/>
    <w:rsid w:val="00AB27BC"/>
    <w:rsid w:val="00AB2BB3"/>
    <w:rsid w:val="00AB43CD"/>
    <w:rsid w:val="00AB44AA"/>
    <w:rsid w:val="00AB4BC8"/>
    <w:rsid w:val="00AB5521"/>
    <w:rsid w:val="00AB5822"/>
    <w:rsid w:val="00AB592E"/>
    <w:rsid w:val="00AB5DD8"/>
    <w:rsid w:val="00AB5E60"/>
    <w:rsid w:val="00AB6749"/>
    <w:rsid w:val="00AC01FB"/>
    <w:rsid w:val="00AC0AF7"/>
    <w:rsid w:val="00AC12B3"/>
    <w:rsid w:val="00AC578F"/>
    <w:rsid w:val="00AC57EE"/>
    <w:rsid w:val="00AC5DC0"/>
    <w:rsid w:val="00AC61AC"/>
    <w:rsid w:val="00AD0165"/>
    <w:rsid w:val="00AD2BEE"/>
    <w:rsid w:val="00AD3306"/>
    <w:rsid w:val="00AD3600"/>
    <w:rsid w:val="00AD3E84"/>
    <w:rsid w:val="00AD4483"/>
    <w:rsid w:val="00AD49B2"/>
    <w:rsid w:val="00AD6101"/>
    <w:rsid w:val="00AD675A"/>
    <w:rsid w:val="00AD73E0"/>
    <w:rsid w:val="00AD789D"/>
    <w:rsid w:val="00AD78F8"/>
    <w:rsid w:val="00AE0409"/>
    <w:rsid w:val="00AE1A06"/>
    <w:rsid w:val="00AE23FD"/>
    <w:rsid w:val="00AE3716"/>
    <w:rsid w:val="00AE4DFF"/>
    <w:rsid w:val="00AE5F76"/>
    <w:rsid w:val="00AE6FBA"/>
    <w:rsid w:val="00AF2D42"/>
    <w:rsid w:val="00AF3456"/>
    <w:rsid w:val="00AF5A7E"/>
    <w:rsid w:val="00AF73FD"/>
    <w:rsid w:val="00AF757D"/>
    <w:rsid w:val="00B029C6"/>
    <w:rsid w:val="00B05700"/>
    <w:rsid w:val="00B064D6"/>
    <w:rsid w:val="00B06FCD"/>
    <w:rsid w:val="00B079F1"/>
    <w:rsid w:val="00B10184"/>
    <w:rsid w:val="00B114B1"/>
    <w:rsid w:val="00B14059"/>
    <w:rsid w:val="00B14835"/>
    <w:rsid w:val="00B14BF3"/>
    <w:rsid w:val="00B14C15"/>
    <w:rsid w:val="00B15F0F"/>
    <w:rsid w:val="00B16150"/>
    <w:rsid w:val="00B164C5"/>
    <w:rsid w:val="00B17592"/>
    <w:rsid w:val="00B20C19"/>
    <w:rsid w:val="00B20C35"/>
    <w:rsid w:val="00B217D2"/>
    <w:rsid w:val="00B22413"/>
    <w:rsid w:val="00B23C15"/>
    <w:rsid w:val="00B23C7D"/>
    <w:rsid w:val="00B241B6"/>
    <w:rsid w:val="00B26CE9"/>
    <w:rsid w:val="00B27978"/>
    <w:rsid w:val="00B306DC"/>
    <w:rsid w:val="00B316E0"/>
    <w:rsid w:val="00B35387"/>
    <w:rsid w:val="00B35766"/>
    <w:rsid w:val="00B36617"/>
    <w:rsid w:val="00B36AC0"/>
    <w:rsid w:val="00B3741B"/>
    <w:rsid w:val="00B4032D"/>
    <w:rsid w:val="00B40484"/>
    <w:rsid w:val="00B40761"/>
    <w:rsid w:val="00B41025"/>
    <w:rsid w:val="00B42216"/>
    <w:rsid w:val="00B42577"/>
    <w:rsid w:val="00B42A2F"/>
    <w:rsid w:val="00B448F4"/>
    <w:rsid w:val="00B4628A"/>
    <w:rsid w:val="00B473B6"/>
    <w:rsid w:val="00B47DF2"/>
    <w:rsid w:val="00B509D3"/>
    <w:rsid w:val="00B50F63"/>
    <w:rsid w:val="00B51673"/>
    <w:rsid w:val="00B52BC7"/>
    <w:rsid w:val="00B52F36"/>
    <w:rsid w:val="00B52F6A"/>
    <w:rsid w:val="00B530F5"/>
    <w:rsid w:val="00B53B64"/>
    <w:rsid w:val="00B540AD"/>
    <w:rsid w:val="00B54277"/>
    <w:rsid w:val="00B55AB9"/>
    <w:rsid w:val="00B57948"/>
    <w:rsid w:val="00B5795F"/>
    <w:rsid w:val="00B57CFF"/>
    <w:rsid w:val="00B60D8F"/>
    <w:rsid w:val="00B61FD0"/>
    <w:rsid w:val="00B631EA"/>
    <w:rsid w:val="00B64063"/>
    <w:rsid w:val="00B6441A"/>
    <w:rsid w:val="00B64E50"/>
    <w:rsid w:val="00B70C4E"/>
    <w:rsid w:val="00B70D79"/>
    <w:rsid w:val="00B70E49"/>
    <w:rsid w:val="00B71A19"/>
    <w:rsid w:val="00B73147"/>
    <w:rsid w:val="00B73519"/>
    <w:rsid w:val="00B7463C"/>
    <w:rsid w:val="00B74AC8"/>
    <w:rsid w:val="00B76C44"/>
    <w:rsid w:val="00B77F96"/>
    <w:rsid w:val="00B826D9"/>
    <w:rsid w:val="00B83977"/>
    <w:rsid w:val="00B90FA3"/>
    <w:rsid w:val="00B93D9E"/>
    <w:rsid w:val="00B95431"/>
    <w:rsid w:val="00B97088"/>
    <w:rsid w:val="00BA182C"/>
    <w:rsid w:val="00BA21D0"/>
    <w:rsid w:val="00BA3083"/>
    <w:rsid w:val="00BA30B0"/>
    <w:rsid w:val="00BA337E"/>
    <w:rsid w:val="00BA35EC"/>
    <w:rsid w:val="00BA3707"/>
    <w:rsid w:val="00BA3C02"/>
    <w:rsid w:val="00BA3DEA"/>
    <w:rsid w:val="00BA485D"/>
    <w:rsid w:val="00BA6CC9"/>
    <w:rsid w:val="00BA7262"/>
    <w:rsid w:val="00BB0CE8"/>
    <w:rsid w:val="00BB0F5A"/>
    <w:rsid w:val="00BB1D1A"/>
    <w:rsid w:val="00BB40AC"/>
    <w:rsid w:val="00BB4895"/>
    <w:rsid w:val="00BB4EF9"/>
    <w:rsid w:val="00BB5ED4"/>
    <w:rsid w:val="00BB6269"/>
    <w:rsid w:val="00BB7A9E"/>
    <w:rsid w:val="00BC1D38"/>
    <w:rsid w:val="00BC2F2E"/>
    <w:rsid w:val="00BC392B"/>
    <w:rsid w:val="00BD021E"/>
    <w:rsid w:val="00BD1921"/>
    <w:rsid w:val="00BD1A25"/>
    <w:rsid w:val="00BD33B4"/>
    <w:rsid w:val="00BD3FFD"/>
    <w:rsid w:val="00BD4849"/>
    <w:rsid w:val="00BD4D81"/>
    <w:rsid w:val="00BD5B95"/>
    <w:rsid w:val="00BD5FC1"/>
    <w:rsid w:val="00BD6CA6"/>
    <w:rsid w:val="00BD7466"/>
    <w:rsid w:val="00BD7EF0"/>
    <w:rsid w:val="00BE09E9"/>
    <w:rsid w:val="00BE0A50"/>
    <w:rsid w:val="00BE3C03"/>
    <w:rsid w:val="00BE40E9"/>
    <w:rsid w:val="00BE421F"/>
    <w:rsid w:val="00BE50FB"/>
    <w:rsid w:val="00BE58A4"/>
    <w:rsid w:val="00BE5FFF"/>
    <w:rsid w:val="00BE6F60"/>
    <w:rsid w:val="00BE76C0"/>
    <w:rsid w:val="00BF049D"/>
    <w:rsid w:val="00BF149C"/>
    <w:rsid w:val="00BF1D52"/>
    <w:rsid w:val="00BF4A25"/>
    <w:rsid w:val="00BF5C7E"/>
    <w:rsid w:val="00BF7B50"/>
    <w:rsid w:val="00C00CBF"/>
    <w:rsid w:val="00C018F7"/>
    <w:rsid w:val="00C03456"/>
    <w:rsid w:val="00C03B99"/>
    <w:rsid w:val="00C0429C"/>
    <w:rsid w:val="00C05CC7"/>
    <w:rsid w:val="00C06540"/>
    <w:rsid w:val="00C108C6"/>
    <w:rsid w:val="00C11A9E"/>
    <w:rsid w:val="00C13FD6"/>
    <w:rsid w:val="00C14F04"/>
    <w:rsid w:val="00C155C3"/>
    <w:rsid w:val="00C2153C"/>
    <w:rsid w:val="00C22747"/>
    <w:rsid w:val="00C23431"/>
    <w:rsid w:val="00C267FD"/>
    <w:rsid w:val="00C26CA6"/>
    <w:rsid w:val="00C3238A"/>
    <w:rsid w:val="00C3285B"/>
    <w:rsid w:val="00C33557"/>
    <w:rsid w:val="00C3394C"/>
    <w:rsid w:val="00C3434D"/>
    <w:rsid w:val="00C347CF"/>
    <w:rsid w:val="00C366AB"/>
    <w:rsid w:val="00C369E0"/>
    <w:rsid w:val="00C37F2A"/>
    <w:rsid w:val="00C416D2"/>
    <w:rsid w:val="00C41EE4"/>
    <w:rsid w:val="00C42D91"/>
    <w:rsid w:val="00C42F5A"/>
    <w:rsid w:val="00C434BB"/>
    <w:rsid w:val="00C43673"/>
    <w:rsid w:val="00C45109"/>
    <w:rsid w:val="00C4590F"/>
    <w:rsid w:val="00C50A9A"/>
    <w:rsid w:val="00C51314"/>
    <w:rsid w:val="00C51F06"/>
    <w:rsid w:val="00C52303"/>
    <w:rsid w:val="00C53197"/>
    <w:rsid w:val="00C5395E"/>
    <w:rsid w:val="00C53EF0"/>
    <w:rsid w:val="00C54138"/>
    <w:rsid w:val="00C54898"/>
    <w:rsid w:val="00C54F53"/>
    <w:rsid w:val="00C550B0"/>
    <w:rsid w:val="00C56B14"/>
    <w:rsid w:val="00C577CD"/>
    <w:rsid w:val="00C57C03"/>
    <w:rsid w:val="00C61648"/>
    <w:rsid w:val="00C61A18"/>
    <w:rsid w:val="00C62FA0"/>
    <w:rsid w:val="00C6334F"/>
    <w:rsid w:val="00C63CE4"/>
    <w:rsid w:val="00C63F1C"/>
    <w:rsid w:val="00C647BB"/>
    <w:rsid w:val="00C64A40"/>
    <w:rsid w:val="00C66700"/>
    <w:rsid w:val="00C66F00"/>
    <w:rsid w:val="00C67617"/>
    <w:rsid w:val="00C711EC"/>
    <w:rsid w:val="00C7122F"/>
    <w:rsid w:val="00C72CDF"/>
    <w:rsid w:val="00C730A7"/>
    <w:rsid w:val="00C7325C"/>
    <w:rsid w:val="00C7357D"/>
    <w:rsid w:val="00C74038"/>
    <w:rsid w:val="00C74D07"/>
    <w:rsid w:val="00C7702C"/>
    <w:rsid w:val="00C770C6"/>
    <w:rsid w:val="00C8112F"/>
    <w:rsid w:val="00C816DE"/>
    <w:rsid w:val="00C81ACF"/>
    <w:rsid w:val="00C81CDB"/>
    <w:rsid w:val="00C823B4"/>
    <w:rsid w:val="00C82C96"/>
    <w:rsid w:val="00C83CA4"/>
    <w:rsid w:val="00C850C4"/>
    <w:rsid w:val="00C8634B"/>
    <w:rsid w:val="00C90055"/>
    <w:rsid w:val="00C914FD"/>
    <w:rsid w:val="00C923C2"/>
    <w:rsid w:val="00C92BFF"/>
    <w:rsid w:val="00C932CD"/>
    <w:rsid w:val="00C94E6A"/>
    <w:rsid w:val="00C96AF8"/>
    <w:rsid w:val="00C96D58"/>
    <w:rsid w:val="00C974A0"/>
    <w:rsid w:val="00CA29D9"/>
    <w:rsid w:val="00CA446A"/>
    <w:rsid w:val="00CA5A2B"/>
    <w:rsid w:val="00CA64E3"/>
    <w:rsid w:val="00CB01CA"/>
    <w:rsid w:val="00CB088A"/>
    <w:rsid w:val="00CB13C9"/>
    <w:rsid w:val="00CB216A"/>
    <w:rsid w:val="00CB2943"/>
    <w:rsid w:val="00CB49FE"/>
    <w:rsid w:val="00CB55B1"/>
    <w:rsid w:val="00CB5E65"/>
    <w:rsid w:val="00CB65C3"/>
    <w:rsid w:val="00CB67DB"/>
    <w:rsid w:val="00CC0352"/>
    <w:rsid w:val="00CC0DC0"/>
    <w:rsid w:val="00CC16A3"/>
    <w:rsid w:val="00CC1C3D"/>
    <w:rsid w:val="00CC35FF"/>
    <w:rsid w:val="00CC3AF4"/>
    <w:rsid w:val="00CC4990"/>
    <w:rsid w:val="00CC6161"/>
    <w:rsid w:val="00CC7D0D"/>
    <w:rsid w:val="00CC7E8C"/>
    <w:rsid w:val="00CD01DD"/>
    <w:rsid w:val="00CD0A04"/>
    <w:rsid w:val="00CD1F10"/>
    <w:rsid w:val="00CD5212"/>
    <w:rsid w:val="00CD5DC3"/>
    <w:rsid w:val="00CD6018"/>
    <w:rsid w:val="00CD62EB"/>
    <w:rsid w:val="00CD677F"/>
    <w:rsid w:val="00CD7089"/>
    <w:rsid w:val="00CD7F92"/>
    <w:rsid w:val="00CE0647"/>
    <w:rsid w:val="00CE0758"/>
    <w:rsid w:val="00CE0D60"/>
    <w:rsid w:val="00CE11F2"/>
    <w:rsid w:val="00CE29B5"/>
    <w:rsid w:val="00CE2C22"/>
    <w:rsid w:val="00CE537B"/>
    <w:rsid w:val="00CE5E94"/>
    <w:rsid w:val="00CE6F5E"/>
    <w:rsid w:val="00CE755F"/>
    <w:rsid w:val="00CF0779"/>
    <w:rsid w:val="00CF389F"/>
    <w:rsid w:val="00CF3BDA"/>
    <w:rsid w:val="00CF4B9D"/>
    <w:rsid w:val="00CF4DEA"/>
    <w:rsid w:val="00CF4FC0"/>
    <w:rsid w:val="00D02E53"/>
    <w:rsid w:val="00D031E3"/>
    <w:rsid w:val="00D053A0"/>
    <w:rsid w:val="00D06623"/>
    <w:rsid w:val="00D074E6"/>
    <w:rsid w:val="00D07DE7"/>
    <w:rsid w:val="00D10452"/>
    <w:rsid w:val="00D11945"/>
    <w:rsid w:val="00D11CB2"/>
    <w:rsid w:val="00D1298B"/>
    <w:rsid w:val="00D14677"/>
    <w:rsid w:val="00D17871"/>
    <w:rsid w:val="00D20C9D"/>
    <w:rsid w:val="00D23313"/>
    <w:rsid w:val="00D2340F"/>
    <w:rsid w:val="00D249EF"/>
    <w:rsid w:val="00D24DDF"/>
    <w:rsid w:val="00D25B4F"/>
    <w:rsid w:val="00D25D60"/>
    <w:rsid w:val="00D26651"/>
    <w:rsid w:val="00D27AE5"/>
    <w:rsid w:val="00D27B7C"/>
    <w:rsid w:val="00D33336"/>
    <w:rsid w:val="00D33D7A"/>
    <w:rsid w:val="00D33DFC"/>
    <w:rsid w:val="00D34555"/>
    <w:rsid w:val="00D36499"/>
    <w:rsid w:val="00D37A1E"/>
    <w:rsid w:val="00D414E4"/>
    <w:rsid w:val="00D417DF"/>
    <w:rsid w:val="00D420D3"/>
    <w:rsid w:val="00D47E4A"/>
    <w:rsid w:val="00D51ACF"/>
    <w:rsid w:val="00D538C2"/>
    <w:rsid w:val="00D55A9C"/>
    <w:rsid w:val="00D55C19"/>
    <w:rsid w:val="00D57EAB"/>
    <w:rsid w:val="00D6017D"/>
    <w:rsid w:val="00D61872"/>
    <w:rsid w:val="00D61AFE"/>
    <w:rsid w:val="00D61B0E"/>
    <w:rsid w:val="00D621C7"/>
    <w:rsid w:val="00D64238"/>
    <w:rsid w:val="00D651D2"/>
    <w:rsid w:val="00D6702F"/>
    <w:rsid w:val="00D700CC"/>
    <w:rsid w:val="00D71219"/>
    <w:rsid w:val="00D71731"/>
    <w:rsid w:val="00D7365F"/>
    <w:rsid w:val="00D752DE"/>
    <w:rsid w:val="00D76B16"/>
    <w:rsid w:val="00D812B7"/>
    <w:rsid w:val="00D8340D"/>
    <w:rsid w:val="00D857C9"/>
    <w:rsid w:val="00D86068"/>
    <w:rsid w:val="00D860B7"/>
    <w:rsid w:val="00D870C6"/>
    <w:rsid w:val="00D91A9A"/>
    <w:rsid w:val="00D91F97"/>
    <w:rsid w:val="00D94198"/>
    <w:rsid w:val="00D964C8"/>
    <w:rsid w:val="00D9739A"/>
    <w:rsid w:val="00D97D97"/>
    <w:rsid w:val="00DA0A4A"/>
    <w:rsid w:val="00DA1023"/>
    <w:rsid w:val="00DA3BF9"/>
    <w:rsid w:val="00DA3DC4"/>
    <w:rsid w:val="00DA4B77"/>
    <w:rsid w:val="00DA622D"/>
    <w:rsid w:val="00DA6569"/>
    <w:rsid w:val="00DA764F"/>
    <w:rsid w:val="00DA7839"/>
    <w:rsid w:val="00DB0B63"/>
    <w:rsid w:val="00DB1362"/>
    <w:rsid w:val="00DB2A82"/>
    <w:rsid w:val="00DB3623"/>
    <w:rsid w:val="00DB5B69"/>
    <w:rsid w:val="00DB5F5F"/>
    <w:rsid w:val="00DB6BBC"/>
    <w:rsid w:val="00DB77D3"/>
    <w:rsid w:val="00DC1B43"/>
    <w:rsid w:val="00DC3738"/>
    <w:rsid w:val="00DC5791"/>
    <w:rsid w:val="00DC629E"/>
    <w:rsid w:val="00DC665B"/>
    <w:rsid w:val="00DC6ACC"/>
    <w:rsid w:val="00DD01E4"/>
    <w:rsid w:val="00DD0903"/>
    <w:rsid w:val="00DD0B40"/>
    <w:rsid w:val="00DD0F5D"/>
    <w:rsid w:val="00DD2E20"/>
    <w:rsid w:val="00DD4186"/>
    <w:rsid w:val="00DD4E47"/>
    <w:rsid w:val="00DD7B5D"/>
    <w:rsid w:val="00DE0978"/>
    <w:rsid w:val="00DE0CBB"/>
    <w:rsid w:val="00DE306D"/>
    <w:rsid w:val="00DE3EBB"/>
    <w:rsid w:val="00DE4731"/>
    <w:rsid w:val="00DE51C9"/>
    <w:rsid w:val="00DE550A"/>
    <w:rsid w:val="00DE5E6B"/>
    <w:rsid w:val="00DE6297"/>
    <w:rsid w:val="00DE76C5"/>
    <w:rsid w:val="00DE7785"/>
    <w:rsid w:val="00DF2609"/>
    <w:rsid w:val="00DF530B"/>
    <w:rsid w:val="00DF625F"/>
    <w:rsid w:val="00DF7299"/>
    <w:rsid w:val="00DF7D34"/>
    <w:rsid w:val="00DF7F25"/>
    <w:rsid w:val="00E033F3"/>
    <w:rsid w:val="00E03674"/>
    <w:rsid w:val="00E07423"/>
    <w:rsid w:val="00E10089"/>
    <w:rsid w:val="00E10CB9"/>
    <w:rsid w:val="00E11CCB"/>
    <w:rsid w:val="00E11EFC"/>
    <w:rsid w:val="00E11F92"/>
    <w:rsid w:val="00E12B6B"/>
    <w:rsid w:val="00E1322F"/>
    <w:rsid w:val="00E1497A"/>
    <w:rsid w:val="00E205CB"/>
    <w:rsid w:val="00E2171B"/>
    <w:rsid w:val="00E24499"/>
    <w:rsid w:val="00E24715"/>
    <w:rsid w:val="00E247FC"/>
    <w:rsid w:val="00E24C33"/>
    <w:rsid w:val="00E2657E"/>
    <w:rsid w:val="00E300B3"/>
    <w:rsid w:val="00E30643"/>
    <w:rsid w:val="00E319F5"/>
    <w:rsid w:val="00E34CE2"/>
    <w:rsid w:val="00E34FB6"/>
    <w:rsid w:val="00E35C1C"/>
    <w:rsid w:val="00E36E40"/>
    <w:rsid w:val="00E37B00"/>
    <w:rsid w:val="00E406D8"/>
    <w:rsid w:val="00E41F0E"/>
    <w:rsid w:val="00E42A40"/>
    <w:rsid w:val="00E43449"/>
    <w:rsid w:val="00E4354D"/>
    <w:rsid w:val="00E44A13"/>
    <w:rsid w:val="00E51565"/>
    <w:rsid w:val="00E51FBE"/>
    <w:rsid w:val="00E5532C"/>
    <w:rsid w:val="00E55502"/>
    <w:rsid w:val="00E56575"/>
    <w:rsid w:val="00E568EA"/>
    <w:rsid w:val="00E5783D"/>
    <w:rsid w:val="00E60759"/>
    <w:rsid w:val="00E60880"/>
    <w:rsid w:val="00E60A3F"/>
    <w:rsid w:val="00E61ED9"/>
    <w:rsid w:val="00E629ED"/>
    <w:rsid w:val="00E62F0E"/>
    <w:rsid w:val="00E6594F"/>
    <w:rsid w:val="00E70AFE"/>
    <w:rsid w:val="00E714C6"/>
    <w:rsid w:val="00E72FF2"/>
    <w:rsid w:val="00E745C2"/>
    <w:rsid w:val="00E757CB"/>
    <w:rsid w:val="00E75BD4"/>
    <w:rsid w:val="00E7609A"/>
    <w:rsid w:val="00E76EDF"/>
    <w:rsid w:val="00E7773A"/>
    <w:rsid w:val="00E82517"/>
    <w:rsid w:val="00E828D7"/>
    <w:rsid w:val="00E84195"/>
    <w:rsid w:val="00E842B4"/>
    <w:rsid w:val="00E875BD"/>
    <w:rsid w:val="00E90C5A"/>
    <w:rsid w:val="00E9323E"/>
    <w:rsid w:val="00E94E3C"/>
    <w:rsid w:val="00E9511A"/>
    <w:rsid w:val="00E95E76"/>
    <w:rsid w:val="00E9771D"/>
    <w:rsid w:val="00E9789D"/>
    <w:rsid w:val="00EA2623"/>
    <w:rsid w:val="00EA33DB"/>
    <w:rsid w:val="00EA412E"/>
    <w:rsid w:val="00EA4759"/>
    <w:rsid w:val="00EA5B2F"/>
    <w:rsid w:val="00EA79CD"/>
    <w:rsid w:val="00EB1275"/>
    <w:rsid w:val="00EB15C8"/>
    <w:rsid w:val="00EB20F7"/>
    <w:rsid w:val="00EB235F"/>
    <w:rsid w:val="00EB33A1"/>
    <w:rsid w:val="00EB3993"/>
    <w:rsid w:val="00EB648B"/>
    <w:rsid w:val="00EB78C8"/>
    <w:rsid w:val="00EC4024"/>
    <w:rsid w:val="00ED0B78"/>
    <w:rsid w:val="00ED203F"/>
    <w:rsid w:val="00ED523E"/>
    <w:rsid w:val="00ED68CE"/>
    <w:rsid w:val="00ED7E20"/>
    <w:rsid w:val="00EE0329"/>
    <w:rsid w:val="00EE1145"/>
    <w:rsid w:val="00EE26C4"/>
    <w:rsid w:val="00EE31BD"/>
    <w:rsid w:val="00EE608B"/>
    <w:rsid w:val="00EE6AFF"/>
    <w:rsid w:val="00EE7A55"/>
    <w:rsid w:val="00EE7B65"/>
    <w:rsid w:val="00EF2BC8"/>
    <w:rsid w:val="00EF2F34"/>
    <w:rsid w:val="00EF3B32"/>
    <w:rsid w:val="00F0082D"/>
    <w:rsid w:val="00F0121E"/>
    <w:rsid w:val="00F015B9"/>
    <w:rsid w:val="00F016BC"/>
    <w:rsid w:val="00F018F1"/>
    <w:rsid w:val="00F021F7"/>
    <w:rsid w:val="00F0375C"/>
    <w:rsid w:val="00F03AEF"/>
    <w:rsid w:val="00F04080"/>
    <w:rsid w:val="00F04100"/>
    <w:rsid w:val="00F04A95"/>
    <w:rsid w:val="00F05C16"/>
    <w:rsid w:val="00F06E80"/>
    <w:rsid w:val="00F07476"/>
    <w:rsid w:val="00F076BE"/>
    <w:rsid w:val="00F07D93"/>
    <w:rsid w:val="00F07E9E"/>
    <w:rsid w:val="00F1043A"/>
    <w:rsid w:val="00F11CED"/>
    <w:rsid w:val="00F12BBF"/>
    <w:rsid w:val="00F13C43"/>
    <w:rsid w:val="00F149A7"/>
    <w:rsid w:val="00F14A27"/>
    <w:rsid w:val="00F15F35"/>
    <w:rsid w:val="00F16139"/>
    <w:rsid w:val="00F209D3"/>
    <w:rsid w:val="00F2177A"/>
    <w:rsid w:val="00F218BB"/>
    <w:rsid w:val="00F21A6B"/>
    <w:rsid w:val="00F22E88"/>
    <w:rsid w:val="00F2346A"/>
    <w:rsid w:val="00F235D0"/>
    <w:rsid w:val="00F27868"/>
    <w:rsid w:val="00F27964"/>
    <w:rsid w:val="00F33096"/>
    <w:rsid w:val="00F33ABA"/>
    <w:rsid w:val="00F33BF6"/>
    <w:rsid w:val="00F33C31"/>
    <w:rsid w:val="00F3410D"/>
    <w:rsid w:val="00F35AA1"/>
    <w:rsid w:val="00F3744A"/>
    <w:rsid w:val="00F376E7"/>
    <w:rsid w:val="00F40DC3"/>
    <w:rsid w:val="00F4129E"/>
    <w:rsid w:val="00F41E28"/>
    <w:rsid w:val="00F41F72"/>
    <w:rsid w:val="00F4239A"/>
    <w:rsid w:val="00F432EF"/>
    <w:rsid w:val="00F4485F"/>
    <w:rsid w:val="00F44B66"/>
    <w:rsid w:val="00F4635D"/>
    <w:rsid w:val="00F46A96"/>
    <w:rsid w:val="00F46E9B"/>
    <w:rsid w:val="00F4749F"/>
    <w:rsid w:val="00F5105C"/>
    <w:rsid w:val="00F511DA"/>
    <w:rsid w:val="00F51B64"/>
    <w:rsid w:val="00F524B2"/>
    <w:rsid w:val="00F5269F"/>
    <w:rsid w:val="00F5344A"/>
    <w:rsid w:val="00F539BB"/>
    <w:rsid w:val="00F53B65"/>
    <w:rsid w:val="00F54010"/>
    <w:rsid w:val="00F54B0B"/>
    <w:rsid w:val="00F55145"/>
    <w:rsid w:val="00F57979"/>
    <w:rsid w:val="00F61F36"/>
    <w:rsid w:val="00F625E0"/>
    <w:rsid w:val="00F63206"/>
    <w:rsid w:val="00F63881"/>
    <w:rsid w:val="00F64B3F"/>
    <w:rsid w:val="00F65155"/>
    <w:rsid w:val="00F661C1"/>
    <w:rsid w:val="00F664FD"/>
    <w:rsid w:val="00F6686F"/>
    <w:rsid w:val="00F6690F"/>
    <w:rsid w:val="00F67943"/>
    <w:rsid w:val="00F72BE8"/>
    <w:rsid w:val="00F73122"/>
    <w:rsid w:val="00F74BEB"/>
    <w:rsid w:val="00F74F3F"/>
    <w:rsid w:val="00F802A3"/>
    <w:rsid w:val="00F8088C"/>
    <w:rsid w:val="00F81D15"/>
    <w:rsid w:val="00F8223F"/>
    <w:rsid w:val="00F82B0D"/>
    <w:rsid w:val="00F851F5"/>
    <w:rsid w:val="00F86E0C"/>
    <w:rsid w:val="00F90650"/>
    <w:rsid w:val="00F94387"/>
    <w:rsid w:val="00F948AE"/>
    <w:rsid w:val="00F9522F"/>
    <w:rsid w:val="00F955F9"/>
    <w:rsid w:val="00F95A63"/>
    <w:rsid w:val="00F96284"/>
    <w:rsid w:val="00F979AD"/>
    <w:rsid w:val="00FA0466"/>
    <w:rsid w:val="00FA238C"/>
    <w:rsid w:val="00FA32AF"/>
    <w:rsid w:val="00FA4A30"/>
    <w:rsid w:val="00FA4D60"/>
    <w:rsid w:val="00FA5C16"/>
    <w:rsid w:val="00FA62E7"/>
    <w:rsid w:val="00FA6F64"/>
    <w:rsid w:val="00FA7702"/>
    <w:rsid w:val="00FA78C6"/>
    <w:rsid w:val="00FB336E"/>
    <w:rsid w:val="00FB4257"/>
    <w:rsid w:val="00FB5AA6"/>
    <w:rsid w:val="00FB5ED1"/>
    <w:rsid w:val="00FC011A"/>
    <w:rsid w:val="00FC06D9"/>
    <w:rsid w:val="00FC1C5B"/>
    <w:rsid w:val="00FC21CE"/>
    <w:rsid w:val="00FC24D4"/>
    <w:rsid w:val="00FC2A3E"/>
    <w:rsid w:val="00FC2C3D"/>
    <w:rsid w:val="00FC3C95"/>
    <w:rsid w:val="00FC3D41"/>
    <w:rsid w:val="00FC516F"/>
    <w:rsid w:val="00FC522B"/>
    <w:rsid w:val="00FC58B9"/>
    <w:rsid w:val="00FC5961"/>
    <w:rsid w:val="00FC682F"/>
    <w:rsid w:val="00FC6BD0"/>
    <w:rsid w:val="00FD32E9"/>
    <w:rsid w:val="00FD3409"/>
    <w:rsid w:val="00FD38B2"/>
    <w:rsid w:val="00FD43ED"/>
    <w:rsid w:val="00FD4EF7"/>
    <w:rsid w:val="00FD5440"/>
    <w:rsid w:val="00FD5844"/>
    <w:rsid w:val="00FD7042"/>
    <w:rsid w:val="00FE1208"/>
    <w:rsid w:val="00FE2A1D"/>
    <w:rsid w:val="00FE3879"/>
    <w:rsid w:val="00FE3B69"/>
    <w:rsid w:val="00FE4D03"/>
    <w:rsid w:val="00FE70FE"/>
    <w:rsid w:val="00FF08CA"/>
    <w:rsid w:val="00FF093E"/>
    <w:rsid w:val="00FF0997"/>
    <w:rsid w:val="00FF1ADF"/>
    <w:rsid w:val="00FF2283"/>
    <w:rsid w:val="00FF2744"/>
    <w:rsid w:val="00FF335F"/>
    <w:rsid w:val="00FF383E"/>
    <w:rsid w:val="00FF4CF5"/>
    <w:rsid w:val="00FF6534"/>
    <w:rsid w:val="00FF6DC4"/>
    <w:rsid w:val="00FF790A"/>
    <w:rsid w:val="014ED6E1"/>
    <w:rsid w:val="01A6CE4B"/>
    <w:rsid w:val="02505CC2"/>
    <w:rsid w:val="0273F22C"/>
    <w:rsid w:val="027C3EA6"/>
    <w:rsid w:val="033F58FB"/>
    <w:rsid w:val="03B8D550"/>
    <w:rsid w:val="04399B1B"/>
    <w:rsid w:val="0459C07C"/>
    <w:rsid w:val="04A2C72E"/>
    <w:rsid w:val="04B388AF"/>
    <w:rsid w:val="05556FFA"/>
    <w:rsid w:val="058F50B9"/>
    <w:rsid w:val="05E70408"/>
    <w:rsid w:val="066DAB71"/>
    <w:rsid w:val="06A71262"/>
    <w:rsid w:val="0741AE71"/>
    <w:rsid w:val="074BD2D7"/>
    <w:rsid w:val="07538D8C"/>
    <w:rsid w:val="07A22AC1"/>
    <w:rsid w:val="07D57A35"/>
    <w:rsid w:val="0911B9B4"/>
    <w:rsid w:val="092B5695"/>
    <w:rsid w:val="0971B5B1"/>
    <w:rsid w:val="09C564FC"/>
    <w:rsid w:val="09F37020"/>
    <w:rsid w:val="0AD4467F"/>
    <w:rsid w:val="0AFC5876"/>
    <w:rsid w:val="0B019627"/>
    <w:rsid w:val="0B3994B0"/>
    <w:rsid w:val="0B831217"/>
    <w:rsid w:val="0B9E3FC1"/>
    <w:rsid w:val="0B9F3BE0"/>
    <w:rsid w:val="0BB6577A"/>
    <w:rsid w:val="0C93FCF2"/>
    <w:rsid w:val="0CC97B0F"/>
    <w:rsid w:val="0CF2BB53"/>
    <w:rsid w:val="0D7AA434"/>
    <w:rsid w:val="0D902E5E"/>
    <w:rsid w:val="0E36A835"/>
    <w:rsid w:val="0E90521C"/>
    <w:rsid w:val="0E972EFE"/>
    <w:rsid w:val="0EB3190E"/>
    <w:rsid w:val="10114867"/>
    <w:rsid w:val="1056833A"/>
    <w:rsid w:val="10CBD893"/>
    <w:rsid w:val="110B7FE4"/>
    <w:rsid w:val="11283797"/>
    <w:rsid w:val="11C5FCEA"/>
    <w:rsid w:val="11E36496"/>
    <w:rsid w:val="121EC98D"/>
    <w:rsid w:val="124ACEED"/>
    <w:rsid w:val="13035AC2"/>
    <w:rsid w:val="136A4C8D"/>
    <w:rsid w:val="13B6038E"/>
    <w:rsid w:val="13C80853"/>
    <w:rsid w:val="13DD7265"/>
    <w:rsid w:val="14C44034"/>
    <w:rsid w:val="14D825C4"/>
    <w:rsid w:val="14D9402F"/>
    <w:rsid w:val="15529E38"/>
    <w:rsid w:val="163C471A"/>
    <w:rsid w:val="16705411"/>
    <w:rsid w:val="167C1449"/>
    <w:rsid w:val="170CC0FA"/>
    <w:rsid w:val="1773ADAD"/>
    <w:rsid w:val="17CB343E"/>
    <w:rsid w:val="18082094"/>
    <w:rsid w:val="188B2EB4"/>
    <w:rsid w:val="18EB2A6A"/>
    <w:rsid w:val="19E19505"/>
    <w:rsid w:val="19FED355"/>
    <w:rsid w:val="1A19847A"/>
    <w:rsid w:val="1A3F85E1"/>
    <w:rsid w:val="1A637E66"/>
    <w:rsid w:val="1A966AD1"/>
    <w:rsid w:val="1AAC8518"/>
    <w:rsid w:val="1AE7ACC2"/>
    <w:rsid w:val="1B7FC9A0"/>
    <w:rsid w:val="1BDBF0AE"/>
    <w:rsid w:val="1C32726C"/>
    <w:rsid w:val="1C627B71"/>
    <w:rsid w:val="1CE34C6C"/>
    <w:rsid w:val="1CE7341E"/>
    <w:rsid w:val="1CF0E5B0"/>
    <w:rsid w:val="1D185487"/>
    <w:rsid w:val="1DCF0D16"/>
    <w:rsid w:val="1E4D3674"/>
    <w:rsid w:val="1E5CFCAB"/>
    <w:rsid w:val="1E86C1C4"/>
    <w:rsid w:val="1EA10587"/>
    <w:rsid w:val="1EA6DA8D"/>
    <w:rsid w:val="1EB3BF46"/>
    <w:rsid w:val="1ECE12A4"/>
    <w:rsid w:val="1EDC1B6E"/>
    <w:rsid w:val="1F3B1FBC"/>
    <w:rsid w:val="1F6102EA"/>
    <w:rsid w:val="1FC66C12"/>
    <w:rsid w:val="1FCD2AA8"/>
    <w:rsid w:val="1FCF22E6"/>
    <w:rsid w:val="1FD0FE11"/>
    <w:rsid w:val="1FDD4B52"/>
    <w:rsid w:val="2011036E"/>
    <w:rsid w:val="20274789"/>
    <w:rsid w:val="20323841"/>
    <w:rsid w:val="20789215"/>
    <w:rsid w:val="2133ADE4"/>
    <w:rsid w:val="21841BA4"/>
    <w:rsid w:val="219D5DC2"/>
    <w:rsid w:val="21A7FDAB"/>
    <w:rsid w:val="21EAF9E5"/>
    <w:rsid w:val="220CC708"/>
    <w:rsid w:val="22217A00"/>
    <w:rsid w:val="2249D071"/>
    <w:rsid w:val="226670EF"/>
    <w:rsid w:val="22718DC4"/>
    <w:rsid w:val="227B4233"/>
    <w:rsid w:val="22FC793D"/>
    <w:rsid w:val="2313D1CF"/>
    <w:rsid w:val="2317995B"/>
    <w:rsid w:val="2399EC48"/>
    <w:rsid w:val="23FC17BB"/>
    <w:rsid w:val="2417DCDD"/>
    <w:rsid w:val="242B620A"/>
    <w:rsid w:val="242EC2A5"/>
    <w:rsid w:val="246DE329"/>
    <w:rsid w:val="246FC9F6"/>
    <w:rsid w:val="25138C5B"/>
    <w:rsid w:val="25D1FF9F"/>
    <w:rsid w:val="2602EE98"/>
    <w:rsid w:val="265336A9"/>
    <w:rsid w:val="266FC2A2"/>
    <w:rsid w:val="26979CBA"/>
    <w:rsid w:val="271D7465"/>
    <w:rsid w:val="274A71E7"/>
    <w:rsid w:val="2788C6E6"/>
    <w:rsid w:val="27976BFC"/>
    <w:rsid w:val="28C411FA"/>
    <w:rsid w:val="2921FE75"/>
    <w:rsid w:val="29391A0F"/>
    <w:rsid w:val="2A0F86C0"/>
    <w:rsid w:val="2A176259"/>
    <w:rsid w:val="2A276FB8"/>
    <w:rsid w:val="2A3C8442"/>
    <w:rsid w:val="2A7F6230"/>
    <w:rsid w:val="2A9DE8DE"/>
    <w:rsid w:val="2AA0ED1E"/>
    <w:rsid w:val="2B2E7041"/>
    <w:rsid w:val="2B38B59F"/>
    <w:rsid w:val="2BA562D4"/>
    <w:rsid w:val="2CA6C54D"/>
    <w:rsid w:val="2D177B03"/>
    <w:rsid w:val="2D3A03E4"/>
    <w:rsid w:val="2EF151E7"/>
    <w:rsid w:val="2F3E4299"/>
    <w:rsid w:val="2F494CF4"/>
    <w:rsid w:val="30098D5E"/>
    <w:rsid w:val="306E9D7C"/>
    <w:rsid w:val="30820D94"/>
    <w:rsid w:val="30E24465"/>
    <w:rsid w:val="3116CB2E"/>
    <w:rsid w:val="3174C907"/>
    <w:rsid w:val="3188BE3C"/>
    <w:rsid w:val="3189878A"/>
    <w:rsid w:val="31A3AE12"/>
    <w:rsid w:val="31BE861C"/>
    <w:rsid w:val="321EA83E"/>
    <w:rsid w:val="323D7571"/>
    <w:rsid w:val="32436842"/>
    <w:rsid w:val="3265090F"/>
    <w:rsid w:val="32787071"/>
    <w:rsid w:val="32B4F711"/>
    <w:rsid w:val="32C9D886"/>
    <w:rsid w:val="32FB2080"/>
    <w:rsid w:val="33130ACA"/>
    <w:rsid w:val="335E528C"/>
    <w:rsid w:val="3402B8D6"/>
    <w:rsid w:val="344A324E"/>
    <w:rsid w:val="347AD097"/>
    <w:rsid w:val="348FD446"/>
    <w:rsid w:val="35176F4F"/>
    <w:rsid w:val="357E07F9"/>
    <w:rsid w:val="35ABE1D2"/>
    <w:rsid w:val="37D0D003"/>
    <w:rsid w:val="37D8ECCF"/>
    <w:rsid w:val="380691A3"/>
    <w:rsid w:val="382B37EA"/>
    <w:rsid w:val="39BCEFB6"/>
    <w:rsid w:val="39C6D3FE"/>
    <w:rsid w:val="39E8A121"/>
    <w:rsid w:val="3A219AC7"/>
    <w:rsid w:val="3A2DDEE1"/>
    <w:rsid w:val="3A5ED701"/>
    <w:rsid w:val="3A76EEBA"/>
    <w:rsid w:val="3A896A8F"/>
    <w:rsid w:val="3A9AFE78"/>
    <w:rsid w:val="3AE7C8C0"/>
    <w:rsid w:val="3AE80028"/>
    <w:rsid w:val="3BBF1D98"/>
    <w:rsid w:val="3BFC6DCA"/>
    <w:rsid w:val="3C524CAA"/>
    <w:rsid w:val="3CA80591"/>
    <w:rsid w:val="3D51E57B"/>
    <w:rsid w:val="3DDABA94"/>
    <w:rsid w:val="3E3A8CE1"/>
    <w:rsid w:val="3E750493"/>
    <w:rsid w:val="3E9A4521"/>
    <w:rsid w:val="3EBB2A14"/>
    <w:rsid w:val="3FABF74A"/>
    <w:rsid w:val="400F9422"/>
    <w:rsid w:val="402D2E54"/>
    <w:rsid w:val="4042FBB7"/>
    <w:rsid w:val="40A6AAA9"/>
    <w:rsid w:val="40AF617D"/>
    <w:rsid w:val="40C52EE0"/>
    <w:rsid w:val="4196A1E7"/>
    <w:rsid w:val="41F31B8E"/>
    <w:rsid w:val="42201910"/>
    <w:rsid w:val="428F4AFA"/>
    <w:rsid w:val="429E09A5"/>
    <w:rsid w:val="42C44891"/>
    <w:rsid w:val="43188219"/>
    <w:rsid w:val="4388F7A2"/>
    <w:rsid w:val="43A26FF7"/>
    <w:rsid w:val="44091BBE"/>
    <w:rsid w:val="443BA06E"/>
    <w:rsid w:val="44536E06"/>
    <w:rsid w:val="4477E089"/>
    <w:rsid w:val="44D631AB"/>
    <w:rsid w:val="4521A0D5"/>
    <w:rsid w:val="456809A3"/>
    <w:rsid w:val="45FF7C7C"/>
    <w:rsid w:val="4655E904"/>
    <w:rsid w:val="468EE85B"/>
    <w:rsid w:val="46A143DD"/>
    <w:rsid w:val="46EC024F"/>
    <w:rsid w:val="472DB2C9"/>
    <w:rsid w:val="4730F93E"/>
    <w:rsid w:val="47613A94"/>
    <w:rsid w:val="477D7811"/>
    <w:rsid w:val="48043DC6"/>
    <w:rsid w:val="48286628"/>
    <w:rsid w:val="48898E94"/>
    <w:rsid w:val="49A54CB0"/>
    <w:rsid w:val="4A178D53"/>
    <w:rsid w:val="4A92FD48"/>
    <w:rsid w:val="4A9C87EE"/>
    <w:rsid w:val="4AA0FC2E"/>
    <w:rsid w:val="4B45571F"/>
    <w:rsid w:val="4B94F0F7"/>
    <w:rsid w:val="4C056680"/>
    <w:rsid w:val="4C162801"/>
    <w:rsid w:val="4C516BFD"/>
    <w:rsid w:val="4CD49B45"/>
    <w:rsid w:val="4D1A8E53"/>
    <w:rsid w:val="4D619CC7"/>
    <w:rsid w:val="4D668DE5"/>
    <w:rsid w:val="4DA338C7"/>
    <w:rsid w:val="4E0917BA"/>
    <w:rsid w:val="4E3954E2"/>
    <w:rsid w:val="4E4F8A55"/>
    <w:rsid w:val="4ECAFE22"/>
    <w:rsid w:val="4ED02D72"/>
    <w:rsid w:val="4EE2FE1C"/>
    <w:rsid w:val="4EF778DB"/>
    <w:rsid w:val="4F49AAD8"/>
    <w:rsid w:val="4FAE3D70"/>
    <w:rsid w:val="4FE661C2"/>
    <w:rsid w:val="51260C10"/>
    <w:rsid w:val="512FA91E"/>
    <w:rsid w:val="51A9663E"/>
    <w:rsid w:val="51DDC0BE"/>
    <w:rsid w:val="51E8C1E8"/>
    <w:rsid w:val="51E98B36"/>
    <w:rsid w:val="51E9CDF3"/>
    <w:rsid w:val="52A54F7D"/>
    <w:rsid w:val="52BACDF7"/>
    <w:rsid w:val="537F93A3"/>
    <w:rsid w:val="53823469"/>
    <w:rsid w:val="53884572"/>
    <w:rsid w:val="53C01DC1"/>
    <w:rsid w:val="53DA493D"/>
    <w:rsid w:val="549296DF"/>
    <w:rsid w:val="54B0463D"/>
    <w:rsid w:val="54DAD443"/>
    <w:rsid w:val="55DE0BA5"/>
    <w:rsid w:val="55FA4505"/>
    <w:rsid w:val="56E74ADE"/>
    <w:rsid w:val="5794FE1D"/>
    <w:rsid w:val="57A578C2"/>
    <w:rsid w:val="57E295B5"/>
    <w:rsid w:val="581D1A8E"/>
    <w:rsid w:val="585CAA5D"/>
    <w:rsid w:val="58F6A1CB"/>
    <w:rsid w:val="59224003"/>
    <w:rsid w:val="59266C12"/>
    <w:rsid w:val="592AF6D7"/>
    <w:rsid w:val="596ED501"/>
    <w:rsid w:val="599BBC58"/>
    <w:rsid w:val="59EA8CDC"/>
    <w:rsid w:val="5A119DF0"/>
    <w:rsid w:val="5A4601AC"/>
    <w:rsid w:val="5A65FA14"/>
    <w:rsid w:val="5A745858"/>
    <w:rsid w:val="5A787AF1"/>
    <w:rsid w:val="5A819E73"/>
    <w:rsid w:val="5A872D1E"/>
    <w:rsid w:val="5ADFEF95"/>
    <w:rsid w:val="5B4011B7"/>
    <w:rsid w:val="5BAB14C1"/>
    <w:rsid w:val="5BF20B9C"/>
    <w:rsid w:val="5C5ECEEA"/>
    <w:rsid w:val="5C993587"/>
    <w:rsid w:val="5DE8C60F"/>
    <w:rsid w:val="5DE9AB79"/>
    <w:rsid w:val="5E3DEE8A"/>
    <w:rsid w:val="5F2DD390"/>
    <w:rsid w:val="5F318FBF"/>
    <w:rsid w:val="5F857BDA"/>
    <w:rsid w:val="5F8BAFBB"/>
    <w:rsid w:val="5FE48C1F"/>
    <w:rsid w:val="60A3FB82"/>
    <w:rsid w:val="60AABA18"/>
    <w:rsid w:val="6150B126"/>
    <w:rsid w:val="616172A7"/>
    <w:rsid w:val="627220B8"/>
    <w:rsid w:val="62C5654E"/>
    <w:rsid w:val="62C6B743"/>
    <w:rsid w:val="62D69E7A"/>
    <w:rsid w:val="62FE0D51"/>
    <w:rsid w:val="63269693"/>
    <w:rsid w:val="63A639E0"/>
    <w:rsid w:val="63E40762"/>
    <w:rsid w:val="641B0CA9"/>
    <w:rsid w:val="646EC4E4"/>
    <w:rsid w:val="64B3BBD3"/>
    <w:rsid w:val="64C8E456"/>
    <w:rsid w:val="64E27539"/>
    <w:rsid w:val="653294A9"/>
    <w:rsid w:val="6538BCE9"/>
    <w:rsid w:val="6598EE9E"/>
    <w:rsid w:val="65BC9665"/>
    <w:rsid w:val="6669E286"/>
    <w:rsid w:val="666A9820"/>
    <w:rsid w:val="66734EF4"/>
    <w:rsid w:val="66B32400"/>
    <w:rsid w:val="66EBCF2A"/>
    <w:rsid w:val="678DB675"/>
    <w:rsid w:val="67D1FB4A"/>
    <w:rsid w:val="67D21D09"/>
    <w:rsid w:val="67E77EA8"/>
    <w:rsid w:val="684D25D8"/>
    <w:rsid w:val="6888664B"/>
    <w:rsid w:val="69C1558C"/>
    <w:rsid w:val="69CD2004"/>
    <w:rsid w:val="6A3E1856"/>
    <w:rsid w:val="6A79BB9B"/>
    <w:rsid w:val="6A7A7C3D"/>
    <w:rsid w:val="6A9C54C9"/>
    <w:rsid w:val="6ACD43C2"/>
    <w:rsid w:val="6AD0A859"/>
    <w:rsid w:val="6AF88F8B"/>
    <w:rsid w:val="6B050F9D"/>
    <w:rsid w:val="6B1564D0"/>
    <w:rsid w:val="6B15D11E"/>
    <w:rsid w:val="6B4518F6"/>
    <w:rsid w:val="6B7A7C2F"/>
    <w:rsid w:val="6C92B7A6"/>
    <w:rsid w:val="6CE48F1C"/>
    <w:rsid w:val="6D5A44E9"/>
    <w:rsid w:val="6EC98A3E"/>
    <w:rsid w:val="6EEEC1B3"/>
    <w:rsid w:val="6F628089"/>
    <w:rsid w:val="70091DCE"/>
    <w:rsid w:val="7012DC27"/>
    <w:rsid w:val="710E8BA5"/>
    <w:rsid w:val="715EA0E5"/>
    <w:rsid w:val="716C8AF6"/>
    <w:rsid w:val="73447512"/>
    <w:rsid w:val="73BBA711"/>
    <w:rsid w:val="73EF9050"/>
    <w:rsid w:val="74442E92"/>
    <w:rsid w:val="74EB7327"/>
    <w:rsid w:val="7549AB5D"/>
    <w:rsid w:val="7574CDB4"/>
    <w:rsid w:val="757B30E1"/>
    <w:rsid w:val="76748D49"/>
    <w:rsid w:val="76903154"/>
    <w:rsid w:val="76D44A70"/>
    <w:rsid w:val="7711685E"/>
    <w:rsid w:val="77867073"/>
    <w:rsid w:val="77A3307C"/>
    <w:rsid w:val="782DB398"/>
    <w:rsid w:val="784957F7"/>
    <w:rsid w:val="78869431"/>
    <w:rsid w:val="7891B4D4"/>
    <w:rsid w:val="7939E026"/>
    <w:rsid w:val="79DB0FC3"/>
    <w:rsid w:val="79F5625A"/>
    <w:rsid w:val="7A063EDA"/>
    <w:rsid w:val="7A1C2061"/>
    <w:rsid w:val="7A6DC215"/>
    <w:rsid w:val="7A7882CE"/>
    <w:rsid w:val="7A7CF70E"/>
    <w:rsid w:val="7AC5E4D8"/>
    <w:rsid w:val="7AC5FDC0"/>
    <w:rsid w:val="7B07AE3A"/>
    <w:rsid w:val="7B1A3E38"/>
    <w:rsid w:val="7B84543C"/>
    <w:rsid w:val="7BC55830"/>
    <w:rsid w:val="7BDA8F16"/>
    <w:rsid w:val="7C74560A"/>
    <w:rsid w:val="7C7D0CDE"/>
    <w:rsid w:val="7CAF455A"/>
    <w:rsid w:val="7CBED144"/>
    <w:rsid w:val="7DF862E3"/>
    <w:rsid w:val="7E32059C"/>
    <w:rsid w:val="7E56E3C2"/>
    <w:rsid w:val="7EA13A51"/>
    <w:rsid w:val="7EBAB100"/>
    <w:rsid w:val="7EDF92AA"/>
    <w:rsid w:val="7EF4E79B"/>
    <w:rsid w:val="7F37CED1"/>
    <w:rsid w:val="7FA58DEE"/>
    <w:rsid w:val="7FB0B015"/>
    <w:rsid w:val="7FB2FD6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C49492"/>
  <w14:defaultImageDpi w14:val="0"/>
  <w15:docId w15:val="{D9F7E3C0-F8F3-444F-A4A5-6276CC2A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pPr>
    <w:rPr>
      <w:rFonts w:cs="Lohit Devanagari"/>
      <w:kern w:val="3"/>
      <w:sz w:val="24"/>
      <w:szCs w:val="24"/>
      <w:lang w:val="es-ES" w:eastAsia="zh-CN" w:bidi="hi-IN"/>
    </w:rPr>
  </w:style>
  <w:style w:type="paragraph" w:styleId="Ttulo1">
    <w:name w:val="heading 1"/>
    <w:aliases w:val="INFITULUA-T2,BONUS-T1,MT1,título 1"/>
    <w:basedOn w:val="Standard"/>
    <w:next w:val="Standard"/>
    <w:link w:val="Ttulo1Car"/>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link w:val="Ttulo2Car"/>
    <w:unhideWhenUsed/>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link w:val="Ttulo3Car"/>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semiHidden/>
    <w:unhideWhenUsed/>
    <w:qFormat/>
    <w:pPr>
      <w:keepNext/>
      <w:outlineLvl w:val="4"/>
    </w:pPr>
    <w:rPr>
      <w:rFonts w:ascii="Arial" w:hAnsi="Arial" w:cs="Arial"/>
      <w:b/>
      <w:bCs/>
      <w:sz w:val="28"/>
    </w:rPr>
  </w:style>
  <w:style w:type="paragraph" w:styleId="Ttulo6">
    <w:name w:val="heading 6"/>
    <w:basedOn w:val="Standard"/>
    <w:next w:val="Standard"/>
    <w:link w:val="Ttulo6Car"/>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qFormat/>
    <w:pPr>
      <w:keepNext/>
      <w:outlineLvl w:val="6"/>
    </w:pPr>
    <w:rPr>
      <w:rFonts w:ascii="Arial" w:hAnsi="Arial" w:cs="Arial"/>
    </w:rPr>
  </w:style>
  <w:style w:type="paragraph" w:styleId="Ttulo8">
    <w:name w:val="heading 8"/>
    <w:basedOn w:val="Standard"/>
    <w:next w:val="Standard"/>
    <w:link w:val="Ttulo8Car"/>
    <w:uiPriority w:val="9"/>
    <w:qFormat/>
    <w:pPr>
      <w:keepNext/>
      <w:tabs>
        <w:tab w:val="left" w:pos="-720"/>
      </w:tabs>
      <w:jc w:val="center"/>
      <w:outlineLvl w:val="7"/>
    </w:pPr>
    <w:rPr>
      <w:sz w:val="28"/>
    </w:rPr>
  </w:style>
  <w:style w:type="paragraph" w:styleId="Ttulo9">
    <w:name w:val="heading 9"/>
    <w:basedOn w:val="Standard"/>
    <w:next w:val="Standard"/>
    <w:link w:val="Ttulo9Car"/>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ITULUA-T2 Car,BONUS-T1 Car,MT1 Car,título 1 Car"/>
    <w:basedOn w:val="Fuentedeprrafopredeter"/>
    <w:link w:val="Ttulo1"/>
    <w:locked/>
    <w:rPr>
      <w:rFonts w:ascii="Calibri Light" w:hAnsi="Calibri Light" w:cs="Times New Roman"/>
      <w:b/>
      <w:kern w:val="3"/>
      <w:sz w:val="29"/>
    </w:rPr>
  </w:style>
  <w:style w:type="character" w:customStyle="1" w:styleId="Ttulo2Car">
    <w:name w:val="Título 2 Car"/>
    <w:aliases w:val="BONUS-T2 Car"/>
    <w:basedOn w:val="Fuentedeprrafopredeter"/>
    <w:link w:val="Ttulo2"/>
    <w:locked/>
    <w:rPr>
      <w:rFonts w:ascii="Calibri Light" w:hAnsi="Calibri Light" w:cs="Times New Roman"/>
      <w:b/>
      <w:i/>
      <w:sz w:val="25"/>
    </w:rPr>
  </w:style>
  <w:style w:type="character" w:customStyle="1" w:styleId="Ttulo3Car">
    <w:name w:val="Título 3 Car"/>
    <w:aliases w:val="BONUS-T3 Final Car,Edgar 3 Car,1.1.1Título 3 Car,Título 3-BCN Car,3 bullet Car,2 Car,H3 Car,1 Car,1Título 3 Car"/>
    <w:basedOn w:val="Fuentedeprrafopredeter"/>
    <w:link w:val="Ttulo3"/>
    <w:locked/>
    <w:rPr>
      <w:rFonts w:ascii="Calibri Light" w:hAnsi="Calibri Light" w:cs="Times New Roman"/>
      <w:b/>
      <w:sz w:val="23"/>
    </w:rPr>
  </w:style>
  <w:style w:type="character" w:customStyle="1" w:styleId="Ttulo4Car">
    <w:name w:val="Título 4 Car"/>
    <w:basedOn w:val="Fuentedeprrafopredeter"/>
    <w:link w:val="Ttulo4"/>
    <w:uiPriority w:val="9"/>
    <w:locked/>
    <w:rPr>
      <w:rFonts w:ascii="Calibri" w:hAnsi="Calibri" w:cs="Times New Roman"/>
      <w:b/>
      <w:sz w:val="25"/>
    </w:rPr>
  </w:style>
  <w:style w:type="character" w:customStyle="1" w:styleId="Ttulo5Car">
    <w:name w:val="Título 5 Car"/>
    <w:basedOn w:val="Fuentedeprrafopredeter"/>
    <w:link w:val="Ttulo5"/>
    <w:uiPriority w:val="9"/>
    <w:locked/>
    <w:rPr>
      <w:rFonts w:ascii="Calibri" w:hAnsi="Calibri" w:cs="Times New Roman"/>
      <w:b/>
      <w:i/>
      <w:sz w:val="23"/>
    </w:rPr>
  </w:style>
  <w:style w:type="character" w:customStyle="1" w:styleId="Ttulo6Car">
    <w:name w:val="Título 6 Car"/>
    <w:basedOn w:val="Fuentedeprrafopredeter"/>
    <w:link w:val="Ttulo6"/>
    <w:uiPriority w:val="9"/>
    <w:locked/>
    <w:rPr>
      <w:rFonts w:ascii="Calibri" w:hAnsi="Calibri" w:cs="Times New Roman"/>
      <w:b/>
      <w:sz w:val="20"/>
    </w:rPr>
  </w:style>
  <w:style w:type="character" w:customStyle="1" w:styleId="Ttulo7Car">
    <w:name w:val="Título 7 Car"/>
    <w:basedOn w:val="Fuentedeprrafopredeter"/>
    <w:link w:val="Ttulo7"/>
    <w:uiPriority w:val="9"/>
    <w:locked/>
    <w:rPr>
      <w:rFonts w:ascii="Calibri" w:hAnsi="Calibri" w:cs="Times New Roman"/>
      <w:sz w:val="21"/>
    </w:rPr>
  </w:style>
  <w:style w:type="character" w:customStyle="1" w:styleId="Ttulo8Car">
    <w:name w:val="Título 8 Car"/>
    <w:basedOn w:val="Fuentedeprrafopredeter"/>
    <w:link w:val="Ttulo8"/>
    <w:uiPriority w:val="9"/>
    <w:locked/>
    <w:rPr>
      <w:rFonts w:ascii="Calibri" w:hAnsi="Calibri" w:cs="Times New Roman"/>
      <w:i/>
      <w:sz w:val="21"/>
    </w:rPr>
  </w:style>
  <w:style w:type="character" w:customStyle="1" w:styleId="Ttulo9Car">
    <w:name w:val="Título 9 Car"/>
    <w:basedOn w:val="Fuentedeprrafopredeter"/>
    <w:link w:val="Ttulo9"/>
    <w:uiPriority w:val="9"/>
    <w:locked/>
    <w:rPr>
      <w:rFonts w:ascii="Calibri Light" w:hAnsi="Calibri Light" w:cs="Times New Roman"/>
      <w:sz w:val="20"/>
    </w:rPr>
  </w:style>
  <w:style w:type="paragraph" w:customStyle="1" w:styleId="TITULOUNO">
    <w:name w:val="TITULO UNO"/>
    <w:basedOn w:val="Ttulo1"/>
    <w:pPr>
      <w:tabs>
        <w:tab w:val="clear" w:pos="4395"/>
      </w:tabs>
      <w:jc w:val="both"/>
    </w:pPr>
    <w:rPr>
      <w:bCs/>
      <w:spacing w:val="0"/>
      <w:sz w:val="24"/>
      <w:szCs w:val="24"/>
    </w:rPr>
  </w:style>
  <w:style w:type="paragraph" w:customStyle="1" w:styleId="Heading71">
    <w:name w:val="Heading 71"/>
    <w:basedOn w:val="Normal"/>
    <w:next w:val="Normal"/>
    <w:pPr>
      <w:keepNext/>
      <w:keepLines/>
      <w:widowControl/>
      <w:spacing w:before="200"/>
      <w:ind w:left="5040" w:hanging="360"/>
      <w:jc w:val="both"/>
      <w:textAlignment w:val="auto"/>
      <w:outlineLvl w:val="6"/>
    </w:pPr>
    <w:rPr>
      <w:rFonts w:ascii="Calibri" w:eastAsia="MS Gothic" w:hAnsi="Calibri" w:cs="Times New Roman"/>
      <w:i/>
      <w:iCs/>
      <w:color w:val="404040"/>
      <w:kern w:val="0"/>
      <w:lang w:val="es" w:eastAsia="es-ES" w:bidi="ar-SA"/>
    </w:rPr>
  </w:style>
  <w:style w:type="paragraph" w:customStyle="1" w:styleId="Heading81">
    <w:name w:val="Heading 81"/>
    <w:basedOn w:val="Normal"/>
    <w:next w:val="Normal"/>
    <w:pPr>
      <w:keepNext/>
      <w:keepLines/>
      <w:widowControl/>
      <w:spacing w:before="200"/>
      <w:ind w:left="5760" w:hanging="360"/>
      <w:jc w:val="both"/>
      <w:textAlignment w:val="auto"/>
      <w:outlineLvl w:val="7"/>
    </w:pPr>
    <w:rPr>
      <w:rFonts w:ascii="Calibri" w:eastAsia="MS Gothic" w:hAnsi="Calibri" w:cs="Times New Roman"/>
      <w:color w:val="404040"/>
      <w:kern w:val="0"/>
      <w:sz w:val="20"/>
      <w:szCs w:val="20"/>
      <w:lang w:val="es" w:eastAsia="es-ES" w:bidi="ar-SA"/>
    </w:rPr>
  </w:style>
  <w:style w:type="paragraph" w:customStyle="1" w:styleId="Heading91">
    <w:name w:val="Heading 91"/>
    <w:basedOn w:val="Normal"/>
    <w:next w:val="Normal"/>
    <w:pPr>
      <w:keepNext/>
      <w:keepLines/>
      <w:widowControl/>
      <w:spacing w:before="200"/>
      <w:ind w:left="6480" w:hanging="180"/>
      <w:jc w:val="both"/>
      <w:textAlignment w:val="auto"/>
      <w:outlineLvl w:val="8"/>
    </w:pPr>
    <w:rPr>
      <w:rFonts w:ascii="Calibri" w:eastAsia="MS Gothic" w:hAnsi="Calibri" w:cs="Times New Roman"/>
      <w:i/>
      <w:iCs/>
      <w:color w:val="404040"/>
      <w:kern w:val="0"/>
      <w:sz w:val="20"/>
      <w:szCs w:val="20"/>
      <w:lang w:val="es" w:eastAsia="es-ES" w:bidi="ar-SA"/>
    </w:rPr>
  </w:style>
  <w:style w:type="paragraph" w:customStyle="1" w:styleId="Standard">
    <w:name w:val="Standard"/>
    <w:pPr>
      <w:suppressAutoHyphens/>
      <w:autoSpaceDN w:val="0"/>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aliases w:val="Figs y tabs,Tablas Car,Fotos,Cuadro No,Epígrafe Car Car,Car Car Car Car Car,A,Car Car Car,Car Car Car Car Car Car Car,Car Car Car Car Car1,Car Car Car Car Car Car,T,Epígrafe Tabla,Figure, Car Car Car Car Car, Car Car Car Car Car1, Car"/>
    <w:basedOn w:val="Normal"/>
    <w:next w:val="Normal"/>
    <w:link w:val="DescripcinCar"/>
    <w:qFormat/>
    <w:pPr>
      <w:spacing w:after="200"/>
    </w:pPr>
    <w:rPr>
      <w:rFonts w:cs="Mangal"/>
      <w:i/>
      <w:iCs/>
      <w:color w:val="1F497D"/>
      <w:sz w:val="18"/>
      <w:szCs w:val="16"/>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character" w:customStyle="1" w:styleId="EncabezadoCar">
    <w:name w:val="Encabezado Car"/>
    <w:basedOn w:val="Fuentedeprrafopredeter"/>
    <w:link w:val="Encabezado"/>
    <w:uiPriority w:val="99"/>
    <w:locked/>
    <w:rPr>
      <w:rFonts w:cs="Times New Roman"/>
      <w:sz w:val="21"/>
    </w:r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locked/>
    <w:rPr>
      <w:rFonts w:cs="Times New Roman"/>
      <w:sz w:val="21"/>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3Car">
    <w:name w:val="Texto independiente 3 Car"/>
    <w:basedOn w:val="Fuentedeprrafopredeter"/>
    <w:link w:val="Textoindependiente3"/>
    <w:uiPriority w:val="99"/>
    <w:locked/>
    <w:rPr>
      <w:rFonts w:cs="Times New Roman"/>
      <w:sz w:val="14"/>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pPr>
    <w:rPr>
      <w:rFonts w:ascii="Courier" w:hAnsi="Courier" w:cs="Courier"/>
      <w:kern w:val="3"/>
      <w:sz w:val="24"/>
      <w:lang w:val="en-US" w:eastAsia="zh-CN"/>
    </w:rPr>
  </w:style>
  <w:style w:type="paragraph" w:styleId="Textocomentario">
    <w:name w:val="annotation text"/>
    <w:basedOn w:val="Standard"/>
    <w:link w:val="TextocomentarioCar"/>
    <w:uiPriority w:val="99"/>
    <w:rPr>
      <w:rFonts w:ascii="Arial" w:hAnsi="Arial" w:cs="Arial"/>
      <w:sz w:val="20"/>
    </w:rPr>
  </w:style>
  <w:style w:type="character" w:customStyle="1" w:styleId="TextocomentarioCar">
    <w:name w:val="Texto comentario Car"/>
    <w:basedOn w:val="Fuentedeprrafopredeter"/>
    <w:link w:val="Textocomentario"/>
    <w:uiPriority w:val="99"/>
    <w:locked/>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4"/>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suppressAutoHyphens/>
      <w:autoSpaceDN w:val="0"/>
    </w:pPr>
    <w:rPr>
      <w:rFonts w:ascii="Courier New" w:hAnsi="Courier New" w:cs="Courier New"/>
      <w:kern w:val="3"/>
      <w:sz w:val="24"/>
      <w:lang w:val="es-ES" w:eastAsia="zh-CN"/>
    </w:rPr>
  </w:style>
  <w:style w:type="paragraph" w:customStyle="1" w:styleId="WW-Default">
    <w:name w:val="WW-Default"/>
    <w:pPr>
      <w:suppressAutoHyphens/>
      <w:autoSpaceDE w:val="0"/>
      <w:autoSpaceDN w:val="0"/>
    </w:pPr>
    <w:rPr>
      <w:rFonts w:ascii="Verdana" w:hAnsi="Verdana" w:cs="Verdana"/>
      <w:color w:val="000000"/>
      <w:kern w:val="3"/>
      <w:sz w:val="24"/>
      <w:szCs w:val="24"/>
      <w:lang w:val="es-ES" w:eastAsia="zh-CN"/>
    </w:rPr>
  </w:style>
  <w:style w:type="paragraph" w:styleId="Prrafodelista">
    <w:name w:val="List Paragraph"/>
    <w:aliases w:val="HOJA,Lista vistosa - Énfasis 11,Lista vistosa - Énfasis 111,Colorful List - Accent 11,Guión,BOLA,Estilo 3,Titulo 8,ViÃ±eta 2,Pбrrafo de lista,Bolita,Párrafo de lista3,Párrafo de lista21,TITULO1REQ,titulo 5,Viñeta 2,BOLADEF,Viñeta"/>
    <w:basedOn w:val="Standard"/>
    <w:uiPriority w:val="34"/>
    <w:qFormat/>
    <w:pPr>
      <w:ind w:left="708"/>
    </w:pPr>
  </w:style>
  <w:style w:type="paragraph" w:customStyle="1" w:styleId="Style1">
    <w:name w:val="Style 1"/>
    <w:pPr>
      <w:widowControl w:val="0"/>
      <w:suppressAutoHyphens/>
      <w:autoSpaceDE w:val="0"/>
      <w:autoSpaceDN w:val="0"/>
    </w:pPr>
    <w:rPr>
      <w:rFonts w:ascii="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pPr>
    <w:rPr>
      <w:rFonts w:ascii="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pPr>
    <w:rPr>
      <w:rFonts w:ascii="Arial" w:hAnsi="Arial" w:cs="Arial"/>
      <w:kern w:val="3"/>
      <w:sz w:val="24"/>
      <w:szCs w:val="24"/>
      <w:lang w:val="en-US" w:eastAsia="zh-CN"/>
    </w:rPr>
  </w:style>
  <w:style w:type="paragraph" w:styleId="Textodeglobo">
    <w:name w:val="Balloon Text"/>
    <w:basedOn w:val="Normal"/>
    <w:link w:val="TextodegloboCar"/>
    <w:rPr>
      <w:rFonts w:ascii="Tahoma" w:hAnsi="Tahoma" w:cs="Mangal"/>
      <w:sz w:val="16"/>
      <w:szCs w:val="14"/>
    </w:rPr>
  </w:style>
  <w:style w:type="character" w:customStyle="1" w:styleId="TextodegloboCar">
    <w:name w:val="Texto de globo Car"/>
    <w:basedOn w:val="Fuentedeprrafopredeter"/>
    <w:link w:val="Textodeglobo"/>
    <w:locked/>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rPr>
      <w:rFonts w:cs="Times New Roman"/>
      <w:sz w:val="16"/>
    </w:rPr>
  </w:style>
  <w:style w:type="paragraph" w:styleId="Asuntodelcomentario">
    <w:name w:val="annotation subject"/>
    <w:basedOn w:val="Textocomentario"/>
    <w:next w:val="Textocomentario"/>
    <w:link w:val="AsuntodelcomentarioCar"/>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link w:val="Asuntodelcomentario"/>
    <w:locked/>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link w:val="HTMLconformatoprevioC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link w:val="HTMLconformatoprevio"/>
    <w:uiPriority w:val="99"/>
    <w:locked/>
    <w:rPr>
      <w:rFonts w:ascii="Courier New" w:hAnsi="Courier New" w:cs="Courier New"/>
    </w:rPr>
  </w:style>
  <w:style w:type="paragraph" w:styleId="Revisin">
    <w:name w:val="Revision"/>
    <w:uiPriority w:val="99"/>
    <w:pPr>
      <w:suppressAutoHyphens/>
      <w:autoSpaceDN w:val="0"/>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rFonts w:cs="Times New Roman"/>
      <w:color w:val="0000FF"/>
      <w:u w:val="single"/>
    </w:rPr>
  </w:style>
  <w:style w:type="paragraph" w:styleId="Textonotaalfinal">
    <w:name w:val="endnote text"/>
    <w:basedOn w:val="Normal"/>
    <w:link w:val="TextonotaalfinalCar"/>
    <w:rPr>
      <w:rFonts w:cs="Mangal"/>
      <w:sz w:val="20"/>
      <w:szCs w:val="18"/>
    </w:rPr>
  </w:style>
  <w:style w:type="character" w:customStyle="1" w:styleId="TextonotaalfinalCar">
    <w:name w:val="Texto nota al final Car"/>
    <w:basedOn w:val="Fuentedeprrafopredeter"/>
    <w:link w:val="Textonotaalfinal"/>
    <w:locked/>
    <w:rPr>
      <w:rFonts w:cs="Mangal"/>
      <w:kern w:val="3"/>
      <w:sz w:val="18"/>
      <w:szCs w:val="18"/>
      <w:lang w:val="es-ES" w:eastAsia="zh-CN" w:bidi="hi-IN"/>
    </w:rPr>
  </w:style>
  <w:style w:type="character" w:styleId="Refdenotaalfinal">
    <w:name w:val="endnote reference"/>
    <w:basedOn w:val="Fuentedeprrafopredeter"/>
    <w:rPr>
      <w:rFonts w:cs="Times New Roman"/>
      <w:position w:val="0"/>
      <w:vertAlign w:val="superscript"/>
    </w:rPr>
  </w:style>
  <w:style w:type="paragraph" w:styleId="Textonotapie">
    <w:name w:val="footnote text"/>
    <w:basedOn w:val="Normal"/>
    <w:link w:val="TextonotapieCar"/>
    <w:uiPriority w:val="99"/>
    <w:rPr>
      <w:rFonts w:cs="Mangal"/>
      <w:sz w:val="20"/>
      <w:szCs w:val="18"/>
    </w:rPr>
  </w:style>
  <w:style w:type="character" w:customStyle="1" w:styleId="TextonotapieCar">
    <w:name w:val="Texto nota pie Car"/>
    <w:basedOn w:val="Fuentedeprrafopredeter"/>
    <w:link w:val="Textonotapie"/>
    <w:uiPriority w:val="99"/>
    <w:locked/>
    <w:rPr>
      <w:rFonts w:cs="Mangal"/>
      <w:kern w:val="3"/>
      <w:sz w:val="18"/>
      <w:szCs w:val="18"/>
      <w:lang w:val="es-ES" w:eastAsia="zh-CN" w:bidi="hi-IN"/>
    </w:rPr>
  </w:style>
  <w:style w:type="character" w:styleId="Refdenotaalpie">
    <w:name w:val="footnote reference"/>
    <w:basedOn w:val="Fuentedeprrafopredeter"/>
    <w:rPr>
      <w:rFonts w:cs="Times New Roman"/>
      <w:position w:val="0"/>
      <w:vertAlign w:val="superscript"/>
    </w:rPr>
  </w:style>
  <w:style w:type="character" w:styleId="Textoennegrita">
    <w:name w:val="Strong"/>
    <w:basedOn w:val="Fuentedeprrafopredeter"/>
    <w:uiPriority w:val="22"/>
    <w:rPr>
      <w:rFonts w:cs="Times New Roman"/>
      <w:b/>
      <w:bCs/>
    </w:rPr>
  </w:style>
  <w:style w:type="paragraph" w:customStyle="1" w:styleId="Normal1">
    <w:name w:val="Normal 1"/>
    <w:basedOn w:val="Sangranormal"/>
    <w:qFormat/>
    <w:pPr>
      <w:widowControl/>
      <w:tabs>
        <w:tab w:val="left" w:pos="2880"/>
      </w:tabs>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paragraph" w:customStyle="1" w:styleId="Default">
    <w:name w:val="Default"/>
    <w:pPr>
      <w:suppressAutoHyphens/>
      <w:autoSpaceDE w:val="0"/>
      <w:autoSpaceDN w:val="0"/>
      <w:textAlignment w:val="auto"/>
    </w:pPr>
    <w:rPr>
      <w:rFonts w:ascii="Times New Roman" w:hAnsi="Times New Roman" w:cs="Times New Roman"/>
      <w:color w:val="000000"/>
      <w:sz w:val="24"/>
      <w:szCs w:val="24"/>
      <w:lang w:val="es-MX" w:eastAsia="en-US"/>
    </w:rPr>
  </w:style>
  <w:style w:type="character" w:customStyle="1" w:styleId="PrrafodelistaCar">
    <w:name w:val="Párrafo de lista Car"/>
    <w:aliases w:val="HOJA Car,Colorful List Accent 1 Car,Lista vistosa - Énfasis 11 Car,Colorful List - Accent 11 Car,Guión Car,BOLA Car,Estilo 3 Car,Titulo 8 Car,ViÃ±eta 2 Car,Pбrrafo de lista Car,Bolita Car,Párrafo de lista3 Car,Párrafo de lista21 Ca"/>
    <w:uiPriority w:val="34"/>
    <w:qFormat/>
    <w:rPr>
      <w:rFonts w:ascii="Courier New" w:hAnsi="Courier New"/>
      <w:kern w:val="3"/>
      <w:sz w:val="24"/>
      <w:lang w:val="es-ES" w:eastAsia="zh-CN"/>
    </w:rPr>
  </w:style>
  <w:style w:type="character" w:customStyle="1" w:styleId="Normal1Car">
    <w:name w:val="Normal 1 Car"/>
    <w:basedOn w:val="Fuentedeprrafopredeter"/>
    <w:rPr>
      <w:rFonts w:ascii="Times New Roman" w:eastAsia="MS Mincho" w:hAnsi="Times New Roman" w:cs="Times New Roman"/>
      <w:sz w:val="24"/>
      <w:szCs w:val="24"/>
      <w:lang w:val="es" w:eastAsia="es-ES"/>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hAnsi="Arial Narrow" w:cs="Calibri"/>
      <w:color w:val="000000"/>
      <w:kern w:val="0"/>
      <w:lang w:val="es-CO" w:eastAsia="en-US" w:bidi="ar-SA"/>
    </w:rPr>
  </w:style>
  <w:style w:type="character" w:customStyle="1" w:styleId="ANINormalCar">
    <w:name w:val="ANI Normal Car"/>
    <w:rPr>
      <w:rFonts w:ascii="Arial Narrow" w:hAnsi="Arial Narrow"/>
      <w:color w:val="000000"/>
      <w:sz w:val="24"/>
      <w:lang w:val="x-none" w:eastAsia="en-US"/>
    </w:rPr>
  </w:style>
  <w:style w:type="character" w:customStyle="1" w:styleId="Mencinsinresolver1">
    <w:name w:val="Mención sin resolver1"/>
    <w:uiPriority w:val="99"/>
    <w:rPr>
      <w:color w:val="808080"/>
      <w:shd w:val="clear" w:color="auto" w:fill="E6E6E6"/>
    </w:rPr>
  </w:style>
  <w:style w:type="paragraph" w:styleId="Textoindependiente">
    <w:name w:val="Body Text"/>
    <w:basedOn w:val="Normal"/>
    <w:link w:val="TextoindependienteCar"/>
    <w:uiPriority w:val="99"/>
    <w:pPr>
      <w:autoSpaceDE w:val="0"/>
      <w:textAlignment w:val="auto"/>
    </w:pPr>
    <w:rPr>
      <w:rFonts w:ascii="Arial" w:hAnsi="Arial" w:cs="Arial"/>
      <w:kern w:val="0"/>
      <w:sz w:val="20"/>
      <w:szCs w:val="20"/>
      <w:lang w:eastAsia="es-ES" w:bidi="ar-SA"/>
    </w:rPr>
  </w:style>
  <w:style w:type="character" w:customStyle="1" w:styleId="TextoindependienteCar">
    <w:name w:val="Texto independiente Car"/>
    <w:basedOn w:val="Fuentedeprrafopredeter"/>
    <w:link w:val="Textoindependiente"/>
    <w:uiPriority w:val="99"/>
    <w:locked/>
    <w:rPr>
      <w:rFonts w:ascii="Arial" w:hAnsi="Arial" w:cs="Arial"/>
      <w:lang w:val="es-ES" w:eastAsia="es-ES"/>
    </w:rPr>
  </w:style>
  <w:style w:type="character" w:customStyle="1" w:styleId="Fuentedeprrafopredeter0">
    <w:name w:val="Fuente de párrafo predeter"/>
  </w:style>
  <w:style w:type="character" w:styleId="Textodelmarcadordeposicin">
    <w:name w:val="Placeholder Text"/>
    <w:basedOn w:val="Fuentedeprrafopredeter"/>
    <w:uiPriority w:val="99"/>
    <w:rPr>
      <w:rFonts w:cs="Times New Roman"/>
      <w:color w:val="808080"/>
    </w:rPr>
  </w:style>
  <w:style w:type="character" w:customStyle="1" w:styleId="spelle">
    <w:name w:val="spelle"/>
    <w:basedOn w:val="Fuentedeprrafopredeter"/>
    <w:rPr>
      <w:rFonts w:cs="Times New Roman"/>
    </w:rPr>
  </w:style>
  <w:style w:type="table" w:styleId="Tablaconcuadrcula">
    <w:name w:val="Table Grid"/>
    <w:basedOn w:val="Tablanormal"/>
    <w:uiPriority w:val="59"/>
    <w:rsid w:val="000C281C"/>
    <w:pPr>
      <w:textAlignment w:val="auto"/>
    </w:pPr>
    <w:rPr>
      <w:rFonts w:ascii="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C281C"/>
    <w:pPr>
      <w:textAlignment w:val="auto"/>
    </w:pPr>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eve">
    <w:name w:val="nueve"/>
    <w:basedOn w:val="Normal"/>
    <w:rsid w:val="00C53197"/>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 w:type="paragraph" w:customStyle="1" w:styleId="paragraph">
    <w:name w:val="paragraph"/>
    <w:basedOn w:val="Normal"/>
    <w:rsid w:val="000E3D4A"/>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 w:type="character" w:customStyle="1" w:styleId="normaltextrun">
    <w:name w:val="normaltextrun"/>
    <w:basedOn w:val="Fuentedeprrafopredeter"/>
    <w:rsid w:val="000E3D4A"/>
    <w:rPr>
      <w:rFonts w:cs="Times New Roman"/>
    </w:rPr>
  </w:style>
  <w:style w:type="character" w:customStyle="1" w:styleId="eop">
    <w:name w:val="eop"/>
    <w:basedOn w:val="Fuentedeprrafopredeter"/>
    <w:rsid w:val="000E3D4A"/>
    <w:rPr>
      <w:rFonts w:cs="Times New Roman"/>
    </w:rPr>
  </w:style>
  <w:style w:type="character" w:customStyle="1" w:styleId="tabchar">
    <w:name w:val="tabchar"/>
    <w:basedOn w:val="Fuentedeprrafopredeter"/>
    <w:rsid w:val="00C366AB"/>
    <w:rPr>
      <w:rFonts w:cs="Times New Roman"/>
    </w:rPr>
  </w:style>
  <w:style w:type="numbering" w:customStyle="1" w:styleId="WW8Num10">
    <w:name w:val="WW8Num10"/>
    <w:pPr>
      <w:numPr>
        <w:numId w:val="11"/>
      </w:numPr>
    </w:pPr>
  </w:style>
  <w:style w:type="numbering" w:customStyle="1" w:styleId="WW8Num13">
    <w:name w:val="WW8Num13"/>
    <w:pPr>
      <w:numPr>
        <w:numId w:val="18"/>
      </w:numPr>
    </w:pPr>
  </w:style>
  <w:style w:type="numbering" w:customStyle="1" w:styleId="WW8Num17">
    <w:name w:val="WW8Num17"/>
    <w:pPr>
      <w:numPr>
        <w:numId w:val="12"/>
      </w:numPr>
    </w:pPr>
  </w:style>
  <w:style w:type="numbering" w:customStyle="1" w:styleId="WW8Num5">
    <w:name w:val="WW8Num5"/>
    <w:pPr>
      <w:numPr>
        <w:numId w:val="13"/>
      </w:numPr>
    </w:pPr>
  </w:style>
  <w:style w:type="numbering" w:customStyle="1" w:styleId="WW8Num11">
    <w:name w:val="WW8Num11"/>
    <w:pPr>
      <w:numPr>
        <w:numId w:val="2"/>
      </w:numPr>
    </w:pPr>
  </w:style>
  <w:style w:type="numbering" w:customStyle="1" w:styleId="WW8Num7">
    <w:name w:val="WW8Num7"/>
    <w:pPr>
      <w:numPr>
        <w:numId w:val="3"/>
      </w:numPr>
    </w:pPr>
  </w:style>
  <w:style w:type="numbering" w:customStyle="1" w:styleId="WW8Num19">
    <w:name w:val="WW8Num19"/>
    <w:pPr>
      <w:numPr>
        <w:numId w:val="6"/>
      </w:numPr>
    </w:pPr>
  </w:style>
  <w:style w:type="numbering" w:customStyle="1" w:styleId="WW8Num18">
    <w:name w:val="WW8Num18"/>
    <w:pPr>
      <w:numPr>
        <w:numId w:val="16"/>
      </w:numPr>
    </w:pPr>
  </w:style>
  <w:style w:type="numbering" w:customStyle="1" w:styleId="WW8Num15">
    <w:name w:val="WW8Num15"/>
    <w:pPr>
      <w:numPr>
        <w:numId w:val="15"/>
      </w:numPr>
    </w:pPr>
  </w:style>
  <w:style w:type="numbering" w:customStyle="1" w:styleId="WW8Num8">
    <w:name w:val="WW8Num8"/>
    <w:pPr>
      <w:numPr>
        <w:numId w:val="8"/>
      </w:numPr>
    </w:pPr>
  </w:style>
  <w:style w:type="numbering" w:customStyle="1" w:styleId="WW8Num12">
    <w:name w:val="WW8Num12"/>
    <w:pPr>
      <w:numPr>
        <w:numId w:val="19"/>
      </w:numPr>
    </w:pPr>
  </w:style>
  <w:style w:type="numbering" w:customStyle="1" w:styleId="WW8Num16">
    <w:name w:val="WW8Num16"/>
    <w:pPr>
      <w:numPr>
        <w:numId w:val="5"/>
      </w:numPr>
    </w:pPr>
  </w:style>
  <w:style w:type="numbering" w:customStyle="1" w:styleId="WW8Num6">
    <w:name w:val="WW8Num6"/>
    <w:pPr>
      <w:numPr>
        <w:numId w:val="4"/>
      </w:numPr>
    </w:pPr>
  </w:style>
  <w:style w:type="numbering" w:customStyle="1" w:styleId="WW8Num3">
    <w:name w:val="WW8Num3"/>
    <w:pPr>
      <w:numPr>
        <w:numId w:val="1"/>
      </w:numPr>
    </w:pPr>
  </w:style>
  <w:style w:type="numbering" w:customStyle="1" w:styleId="WW8Num14">
    <w:name w:val="WW8Num14"/>
    <w:pPr>
      <w:numPr>
        <w:numId w:val="9"/>
      </w:numPr>
    </w:pPr>
  </w:style>
  <w:style w:type="numbering" w:customStyle="1" w:styleId="WW8Num4">
    <w:name w:val="WW8Num4"/>
    <w:pPr>
      <w:numPr>
        <w:numId w:val="7"/>
      </w:numPr>
    </w:pPr>
  </w:style>
  <w:style w:type="numbering" w:customStyle="1" w:styleId="WW8Num1">
    <w:name w:val="WW8Num1"/>
    <w:pPr>
      <w:numPr>
        <w:numId w:val="10"/>
      </w:numPr>
    </w:pPr>
  </w:style>
  <w:style w:type="numbering" w:customStyle="1" w:styleId="WW8Num2">
    <w:name w:val="WW8Num2"/>
    <w:pPr>
      <w:numPr>
        <w:numId w:val="17"/>
      </w:numPr>
    </w:pPr>
  </w:style>
  <w:style w:type="numbering" w:customStyle="1" w:styleId="WW8Num9">
    <w:name w:val="WW8Num9"/>
    <w:pPr>
      <w:numPr>
        <w:numId w:val="14"/>
      </w:numPr>
    </w:pPr>
  </w:style>
  <w:style w:type="character" w:customStyle="1" w:styleId="scxw228817621">
    <w:name w:val="scxw228817621"/>
    <w:basedOn w:val="Fuentedeprrafopredeter"/>
    <w:rsid w:val="006D5488"/>
  </w:style>
  <w:style w:type="character" w:customStyle="1" w:styleId="CuerpodeltextoNegrita">
    <w:name w:val="Cuerpo del texto + Negrita"/>
    <w:rsid w:val="00E24499"/>
    <w:rPr>
      <w:rFonts w:ascii="Arial" w:eastAsia="Arial" w:hAnsi="Arial" w:cs="Arial"/>
      <w:b/>
      <w:bCs/>
      <w:sz w:val="17"/>
      <w:szCs w:val="17"/>
      <w:shd w:val="clear" w:color="auto" w:fill="FFFFFF"/>
    </w:rPr>
  </w:style>
  <w:style w:type="character" w:customStyle="1" w:styleId="Mencinsinresolver2">
    <w:name w:val="Mención sin resolver2"/>
    <w:basedOn w:val="Fuentedeprrafopredeter"/>
    <w:uiPriority w:val="99"/>
    <w:semiHidden/>
    <w:unhideWhenUsed/>
    <w:rsid w:val="00DE5E6B"/>
    <w:rPr>
      <w:color w:val="605E5C"/>
      <w:shd w:val="clear" w:color="auto" w:fill="E1DFDD"/>
    </w:rPr>
  </w:style>
  <w:style w:type="paragraph" w:styleId="Sangradetextonormal">
    <w:name w:val="Body Text Indent"/>
    <w:aliases w:val="Sangría de t. independiente,Sangría de t,independiente"/>
    <w:basedOn w:val="Normal"/>
    <w:link w:val="SangradetextonormalCar"/>
    <w:rsid w:val="003604DB"/>
    <w:pPr>
      <w:widowControl/>
      <w:suppressAutoHyphens w:val="0"/>
      <w:autoSpaceDN/>
      <w:ind w:firstLine="3686"/>
      <w:textAlignment w:val="auto"/>
    </w:pPr>
    <w:rPr>
      <w:rFonts w:ascii="Times New Roman" w:hAnsi="Times New Roman" w:cs="Times New Roman"/>
      <w:kern w:val="0"/>
      <w:sz w:val="20"/>
      <w:szCs w:val="20"/>
      <w:lang w:val="es-CO" w:eastAsia="es-ES" w:bidi="ar-SA"/>
    </w:rPr>
  </w:style>
  <w:style w:type="character" w:customStyle="1" w:styleId="SangradetextonormalCar">
    <w:name w:val="Sangría de texto normal Car"/>
    <w:aliases w:val="Sangría de t. independiente Car,Sangría de t Car,independiente Car"/>
    <w:basedOn w:val="Fuentedeprrafopredeter"/>
    <w:link w:val="Sangradetextonormal"/>
    <w:rsid w:val="003604DB"/>
    <w:rPr>
      <w:rFonts w:ascii="Times New Roman" w:hAnsi="Times New Roman" w:cs="Times New Roman"/>
      <w:lang w:eastAsia="es-ES"/>
    </w:rPr>
  </w:style>
  <w:style w:type="character" w:customStyle="1" w:styleId="DescripcinCar">
    <w:name w:val="Descripción Car"/>
    <w:aliases w:val="Figs y tabs Car,Tablas Car Car,Fotos Car,Cuadro No Car,Epígrafe Car Car Car,Car Car Car Car Car Car1,A Car,Car Car Car Car,Car Car Car Car Car Car Car Car,Car Car Car Car Car1 Car,Car Car Car Car Car Car Car1,T Car,Epígrafe Tabla Car"/>
    <w:link w:val="Descripcin"/>
    <w:locked/>
    <w:rsid w:val="003604DB"/>
    <w:rPr>
      <w:rFonts w:cs="Mangal"/>
      <w:i/>
      <w:iCs/>
      <w:color w:val="1F497D"/>
      <w:kern w:val="3"/>
      <w:sz w:val="18"/>
      <w:szCs w:val="16"/>
      <w:lang w:val="es-ES" w:eastAsia="zh-CN" w:bidi="hi-IN"/>
    </w:rPr>
  </w:style>
  <w:style w:type="table" w:customStyle="1" w:styleId="Tablaconcuadrcula2">
    <w:name w:val="Tabla con cuadrícula2"/>
    <w:basedOn w:val="Tablanormal"/>
    <w:next w:val="Tablaconcuadrcula"/>
    <w:uiPriority w:val="39"/>
    <w:rsid w:val="003604DB"/>
    <w:pPr>
      <w:textAlignment w:val="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onar1">
    <w:name w:val="Mencionar1"/>
    <w:basedOn w:val="Fuentedeprrafopredeter"/>
    <w:uiPriority w:val="99"/>
    <w:unhideWhenUsed/>
    <w:rsid w:val="003604DB"/>
    <w:rPr>
      <w:color w:val="2B579A"/>
      <w:shd w:val="clear" w:color="auto" w:fill="E1DFDD"/>
    </w:rPr>
  </w:style>
  <w:style w:type="character" w:styleId="Hipervnculovisitado">
    <w:name w:val="FollowedHyperlink"/>
    <w:basedOn w:val="Fuentedeprrafopredeter"/>
    <w:semiHidden/>
    <w:unhideWhenUsed/>
    <w:rsid w:val="003604DB"/>
    <w:rPr>
      <w:color w:val="954F72" w:themeColor="followedHyperlink"/>
      <w:u w:val="single"/>
    </w:rPr>
  </w:style>
  <w:style w:type="character" w:styleId="Mencinsinresolver">
    <w:name w:val="Unresolved Mention"/>
    <w:basedOn w:val="Fuentedeprrafopredeter"/>
    <w:uiPriority w:val="99"/>
    <w:semiHidden/>
    <w:unhideWhenUsed/>
    <w:rsid w:val="003604DB"/>
    <w:rPr>
      <w:color w:val="605E5C"/>
      <w:shd w:val="clear" w:color="auto" w:fill="E1DFDD"/>
    </w:rPr>
  </w:style>
  <w:style w:type="character" w:customStyle="1" w:styleId="SmartLink1">
    <w:name w:val="SmartLink1"/>
    <w:basedOn w:val="Fuentedeprrafopredeter"/>
    <w:uiPriority w:val="99"/>
    <w:semiHidden/>
    <w:unhideWhenUsed/>
    <w:rsid w:val="003604DB"/>
    <w:rPr>
      <w:color w:val="0000FF"/>
      <w:u w:val="single"/>
      <w:shd w:val="clear" w:color="auto" w:fill="F3F2F1"/>
    </w:rPr>
  </w:style>
  <w:style w:type="character" w:customStyle="1" w:styleId="scxw28407726">
    <w:name w:val="scxw28407726"/>
    <w:basedOn w:val="Fuentedeprrafopredeter"/>
    <w:rsid w:val="00E70AFE"/>
  </w:style>
  <w:style w:type="character" w:styleId="Mencionar">
    <w:name w:val="Mention"/>
    <w:basedOn w:val="Fuentedeprrafopredeter"/>
    <w:uiPriority w:val="99"/>
    <w:unhideWhenUsed/>
    <w:rsid w:val="00CF38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561">
      <w:bodyDiv w:val="1"/>
      <w:marLeft w:val="0"/>
      <w:marRight w:val="0"/>
      <w:marTop w:val="0"/>
      <w:marBottom w:val="0"/>
      <w:divBdr>
        <w:top w:val="none" w:sz="0" w:space="0" w:color="auto"/>
        <w:left w:val="none" w:sz="0" w:space="0" w:color="auto"/>
        <w:bottom w:val="none" w:sz="0" w:space="0" w:color="auto"/>
        <w:right w:val="none" w:sz="0" w:space="0" w:color="auto"/>
      </w:divBdr>
      <w:divsChild>
        <w:div w:id="2058779143">
          <w:marLeft w:val="0"/>
          <w:marRight w:val="0"/>
          <w:marTop w:val="0"/>
          <w:marBottom w:val="0"/>
          <w:divBdr>
            <w:top w:val="none" w:sz="0" w:space="0" w:color="auto"/>
            <w:left w:val="none" w:sz="0" w:space="0" w:color="auto"/>
            <w:bottom w:val="none" w:sz="0" w:space="0" w:color="auto"/>
            <w:right w:val="none" w:sz="0" w:space="0" w:color="auto"/>
          </w:divBdr>
          <w:divsChild>
            <w:div w:id="818573730">
              <w:marLeft w:val="0"/>
              <w:marRight w:val="0"/>
              <w:marTop w:val="0"/>
              <w:marBottom w:val="0"/>
              <w:divBdr>
                <w:top w:val="none" w:sz="0" w:space="0" w:color="auto"/>
                <w:left w:val="none" w:sz="0" w:space="0" w:color="auto"/>
                <w:bottom w:val="none" w:sz="0" w:space="0" w:color="auto"/>
                <w:right w:val="none" w:sz="0" w:space="0" w:color="auto"/>
              </w:divBdr>
              <w:divsChild>
                <w:div w:id="9670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30403">
      <w:bodyDiv w:val="1"/>
      <w:marLeft w:val="0"/>
      <w:marRight w:val="0"/>
      <w:marTop w:val="0"/>
      <w:marBottom w:val="0"/>
      <w:divBdr>
        <w:top w:val="none" w:sz="0" w:space="0" w:color="auto"/>
        <w:left w:val="none" w:sz="0" w:space="0" w:color="auto"/>
        <w:bottom w:val="none" w:sz="0" w:space="0" w:color="auto"/>
        <w:right w:val="none" w:sz="0" w:space="0" w:color="auto"/>
      </w:divBdr>
      <w:divsChild>
        <w:div w:id="1133669751">
          <w:marLeft w:val="0"/>
          <w:marRight w:val="0"/>
          <w:marTop w:val="0"/>
          <w:marBottom w:val="0"/>
          <w:divBdr>
            <w:top w:val="none" w:sz="0" w:space="0" w:color="auto"/>
            <w:left w:val="none" w:sz="0" w:space="0" w:color="auto"/>
            <w:bottom w:val="none" w:sz="0" w:space="0" w:color="auto"/>
            <w:right w:val="none" w:sz="0" w:space="0" w:color="auto"/>
          </w:divBdr>
          <w:divsChild>
            <w:div w:id="1106074082">
              <w:marLeft w:val="0"/>
              <w:marRight w:val="0"/>
              <w:marTop w:val="0"/>
              <w:marBottom w:val="0"/>
              <w:divBdr>
                <w:top w:val="none" w:sz="0" w:space="0" w:color="auto"/>
                <w:left w:val="none" w:sz="0" w:space="0" w:color="auto"/>
                <w:bottom w:val="none" w:sz="0" w:space="0" w:color="auto"/>
                <w:right w:val="none" w:sz="0" w:space="0" w:color="auto"/>
              </w:divBdr>
              <w:divsChild>
                <w:div w:id="16344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87481">
      <w:bodyDiv w:val="1"/>
      <w:marLeft w:val="0"/>
      <w:marRight w:val="0"/>
      <w:marTop w:val="0"/>
      <w:marBottom w:val="0"/>
      <w:divBdr>
        <w:top w:val="none" w:sz="0" w:space="0" w:color="auto"/>
        <w:left w:val="none" w:sz="0" w:space="0" w:color="auto"/>
        <w:bottom w:val="none" w:sz="0" w:space="0" w:color="auto"/>
        <w:right w:val="none" w:sz="0" w:space="0" w:color="auto"/>
      </w:divBdr>
      <w:divsChild>
        <w:div w:id="1145778554">
          <w:marLeft w:val="0"/>
          <w:marRight w:val="0"/>
          <w:marTop w:val="0"/>
          <w:marBottom w:val="0"/>
          <w:divBdr>
            <w:top w:val="none" w:sz="0" w:space="0" w:color="auto"/>
            <w:left w:val="none" w:sz="0" w:space="0" w:color="auto"/>
            <w:bottom w:val="none" w:sz="0" w:space="0" w:color="auto"/>
            <w:right w:val="none" w:sz="0" w:space="0" w:color="auto"/>
          </w:divBdr>
          <w:divsChild>
            <w:div w:id="1320307515">
              <w:marLeft w:val="0"/>
              <w:marRight w:val="0"/>
              <w:marTop w:val="0"/>
              <w:marBottom w:val="0"/>
              <w:divBdr>
                <w:top w:val="none" w:sz="0" w:space="0" w:color="auto"/>
                <w:left w:val="none" w:sz="0" w:space="0" w:color="auto"/>
                <w:bottom w:val="none" w:sz="0" w:space="0" w:color="auto"/>
                <w:right w:val="none" w:sz="0" w:space="0" w:color="auto"/>
              </w:divBdr>
              <w:divsChild>
                <w:div w:id="554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3334">
      <w:bodyDiv w:val="1"/>
      <w:marLeft w:val="0"/>
      <w:marRight w:val="0"/>
      <w:marTop w:val="0"/>
      <w:marBottom w:val="0"/>
      <w:divBdr>
        <w:top w:val="none" w:sz="0" w:space="0" w:color="auto"/>
        <w:left w:val="none" w:sz="0" w:space="0" w:color="auto"/>
        <w:bottom w:val="none" w:sz="0" w:space="0" w:color="auto"/>
        <w:right w:val="none" w:sz="0" w:space="0" w:color="auto"/>
      </w:divBdr>
    </w:div>
    <w:div w:id="692733521">
      <w:bodyDiv w:val="1"/>
      <w:marLeft w:val="0"/>
      <w:marRight w:val="0"/>
      <w:marTop w:val="0"/>
      <w:marBottom w:val="0"/>
      <w:divBdr>
        <w:top w:val="none" w:sz="0" w:space="0" w:color="auto"/>
        <w:left w:val="none" w:sz="0" w:space="0" w:color="auto"/>
        <w:bottom w:val="none" w:sz="0" w:space="0" w:color="auto"/>
        <w:right w:val="none" w:sz="0" w:space="0" w:color="auto"/>
      </w:divBdr>
      <w:divsChild>
        <w:div w:id="302006113">
          <w:marLeft w:val="0"/>
          <w:marRight w:val="0"/>
          <w:marTop w:val="0"/>
          <w:marBottom w:val="0"/>
          <w:divBdr>
            <w:top w:val="none" w:sz="0" w:space="0" w:color="auto"/>
            <w:left w:val="none" w:sz="0" w:space="0" w:color="auto"/>
            <w:bottom w:val="none" w:sz="0" w:space="0" w:color="auto"/>
            <w:right w:val="none" w:sz="0" w:space="0" w:color="auto"/>
          </w:divBdr>
        </w:div>
        <w:div w:id="404693086">
          <w:marLeft w:val="0"/>
          <w:marRight w:val="0"/>
          <w:marTop w:val="0"/>
          <w:marBottom w:val="0"/>
          <w:divBdr>
            <w:top w:val="none" w:sz="0" w:space="0" w:color="auto"/>
            <w:left w:val="none" w:sz="0" w:space="0" w:color="auto"/>
            <w:bottom w:val="none" w:sz="0" w:space="0" w:color="auto"/>
            <w:right w:val="none" w:sz="0" w:space="0" w:color="auto"/>
          </w:divBdr>
        </w:div>
        <w:div w:id="562757738">
          <w:marLeft w:val="0"/>
          <w:marRight w:val="0"/>
          <w:marTop w:val="0"/>
          <w:marBottom w:val="0"/>
          <w:divBdr>
            <w:top w:val="none" w:sz="0" w:space="0" w:color="auto"/>
            <w:left w:val="none" w:sz="0" w:space="0" w:color="auto"/>
            <w:bottom w:val="none" w:sz="0" w:space="0" w:color="auto"/>
            <w:right w:val="none" w:sz="0" w:space="0" w:color="auto"/>
          </w:divBdr>
        </w:div>
        <w:div w:id="1212230867">
          <w:marLeft w:val="0"/>
          <w:marRight w:val="0"/>
          <w:marTop w:val="0"/>
          <w:marBottom w:val="0"/>
          <w:divBdr>
            <w:top w:val="none" w:sz="0" w:space="0" w:color="auto"/>
            <w:left w:val="none" w:sz="0" w:space="0" w:color="auto"/>
            <w:bottom w:val="none" w:sz="0" w:space="0" w:color="auto"/>
            <w:right w:val="none" w:sz="0" w:space="0" w:color="auto"/>
          </w:divBdr>
        </w:div>
        <w:div w:id="1216695760">
          <w:marLeft w:val="0"/>
          <w:marRight w:val="0"/>
          <w:marTop w:val="0"/>
          <w:marBottom w:val="0"/>
          <w:divBdr>
            <w:top w:val="none" w:sz="0" w:space="0" w:color="auto"/>
            <w:left w:val="none" w:sz="0" w:space="0" w:color="auto"/>
            <w:bottom w:val="none" w:sz="0" w:space="0" w:color="auto"/>
            <w:right w:val="none" w:sz="0" w:space="0" w:color="auto"/>
          </w:divBdr>
        </w:div>
        <w:div w:id="1218667954">
          <w:marLeft w:val="0"/>
          <w:marRight w:val="0"/>
          <w:marTop w:val="0"/>
          <w:marBottom w:val="0"/>
          <w:divBdr>
            <w:top w:val="none" w:sz="0" w:space="0" w:color="auto"/>
            <w:left w:val="none" w:sz="0" w:space="0" w:color="auto"/>
            <w:bottom w:val="none" w:sz="0" w:space="0" w:color="auto"/>
            <w:right w:val="none" w:sz="0" w:space="0" w:color="auto"/>
          </w:divBdr>
        </w:div>
        <w:div w:id="1353722088">
          <w:marLeft w:val="0"/>
          <w:marRight w:val="0"/>
          <w:marTop w:val="0"/>
          <w:marBottom w:val="0"/>
          <w:divBdr>
            <w:top w:val="none" w:sz="0" w:space="0" w:color="auto"/>
            <w:left w:val="none" w:sz="0" w:space="0" w:color="auto"/>
            <w:bottom w:val="none" w:sz="0" w:space="0" w:color="auto"/>
            <w:right w:val="none" w:sz="0" w:space="0" w:color="auto"/>
          </w:divBdr>
        </w:div>
        <w:div w:id="1410037801">
          <w:marLeft w:val="0"/>
          <w:marRight w:val="0"/>
          <w:marTop w:val="0"/>
          <w:marBottom w:val="0"/>
          <w:divBdr>
            <w:top w:val="none" w:sz="0" w:space="0" w:color="auto"/>
            <w:left w:val="none" w:sz="0" w:space="0" w:color="auto"/>
            <w:bottom w:val="none" w:sz="0" w:space="0" w:color="auto"/>
            <w:right w:val="none" w:sz="0" w:space="0" w:color="auto"/>
          </w:divBdr>
        </w:div>
        <w:div w:id="1515026945">
          <w:marLeft w:val="0"/>
          <w:marRight w:val="0"/>
          <w:marTop w:val="0"/>
          <w:marBottom w:val="0"/>
          <w:divBdr>
            <w:top w:val="none" w:sz="0" w:space="0" w:color="auto"/>
            <w:left w:val="none" w:sz="0" w:space="0" w:color="auto"/>
            <w:bottom w:val="none" w:sz="0" w:space="0" w:color="auto"/>
            <w:right w:val="none" w:sz="0" w:space="0" w:color="auto"/>
          </w:divBdr>
        </w:div>
        <w:div w:id="1573933268">
          <w:marLeft w:val="0"/>
          <w:marRight w:val="0"/>
          <w:marTop w:val="0"/>
          <w:marBottom w:val="0"/>
          <w:divBdr>
            <w:top w:val="none" w:sz="0" w:space="0" w:color="auto"/>
            <w:left w:val="none" w:sz="0" w:space="0" w:color="auto"/>
            <w:bottom w:val="none" w:sz="0" w:space="0" w:color="auto"/>
            <w:right w:val="none" w:sz="0" w:space="0" w:color="auto"/>
          </w:divBdr>
        </w:div>
        <w:div w:id="1789658283">
          <w:marLeft w:val="0"/>
          <w:marRight w:val="0"/>
          <w:marTop w:val="0"/>
          <w:marBottom w:val="0"/>
          <w:divBdr>
            <w:top w:val="none" w:sz="0" w:space="0" w:color="auto"/>
            <w:left w:val="none" w:sz="0" w:space="0" w:color="auto"/>
            <w:bottom w:val="none" w:sz="0" w:space="0" w:color="auto"/>
            <w:right w:val="none" w:sz="0" w:space="0" w:color="auto"/>
          </w:divBdr>
        </w:div>
        <w:div w:id="1815758004">
          <w:marLeft w:val="0"/>
          <w:marRight w:val="0"/>
          <w:marTop w:val="0"/>
          <w:marBottom w:val="0"/>
          <w:divBdr>
            <w:top w:val="none" w:sz="0" w:space="0" w:color="auto"/>
            <w:left w:val="none" w:sz="0" w:space="0" w:color="auto"/>
            <w:bottom w:val="none" w:sz="0" w:space="0" w:color="auto"/>
            <w:right w:val="none" w:sz="0" w:space="0" w:color="auto"/>
          </w:divBdr>
        </w:div>
        <w:div w:id="1987005637">
          <w:marLeft w:val="0"/>
          <w:marRight w:val="0"/>
          <w:marTop w:val="0"/>
          <w:marBottom w:val="0"/>
          <w:divBdr>
            <w:top w:val="none" w:sz="0" w:space="0" w:color="auto"/>
            <w:left w:val="none" w:sz="0" w:space="0" w:color="auto"/>
            <w:bottom w:val="none" w:sz="0" w:space="0" w:color="auto"/>
            <w:right w:val="none" w:sz="0" w:space="0" w:color="auto"/>
          </w:divBdr>
        </w:div>
      </w:divsChild>
    </w:div>
    <w:div w:id="970522900">
      <w:bodyDiv w:val="1"/>
      <w:marLeft w:val="0"/>
      <w:marRight w:val="0"/>
      <w:marTop w:val="0"/>
      <w:marBottom w:val="0"/>
      <w:divBdr>
        <w:top w:val="none" w:sz="0" w:space="0" w:color="auto"/>
        <w:left w:val="none" w:sz="0" w:space="0" w:color="auto"/>
        <w:bottom w:val="none" w:sz="0" w:space="0" w:color="auto"/>
        <w:right w:val="none" w:sz="0" w:space="0" w:color="auto"/>
      </w:divBdr>
      <w:divsChild>
        <w:div w:id="355010749">
          <w:marLeft w:val="0"/>
          <w:marRight w:val="0"/>
          <w:marTop w:val="0"/>
          <w:marBottom w:val="0"/>
          <w:divBdr>
            <w:top w:val="none" w:sz="0" w:space="0" w:color="auto"/>
            <w:left w:val="none" w:sz="0" w:space="0" w:color="auto"/>
            <w:bottom w:val="none" w:sz="0" w:space="0" w:color="auto"/>
            <w:right w:val="none" w:sz="0" w:space="0" w:color="auto"/>
          </w:divBdr>
          <w:divsChild>
            <w:div w:id="622688528">
              <w:marLeft w:val="0"/>
              <w:marRight w:val="0"/>
              <w:marTop w:val="0"/>
              <w:marBottom w:val="0"/>
              <w:divBdr>
                <w:top w:val="none" w:sz="0" w:space="0" w:color="auto"/>
                <w:left w:val="none" w:sz="0" w:space="0" w:color="auto"/>
                <w:bottom w:val="none" w:sz="0" w:space="0" w:color="auto"/>
                <w:right w:val="none" w:sz="0" w:space="0" w:color="auto"/>
              </w:divBdr>
              <w:divsChild>
                <w:div w:id="19007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2221">
      <w:bodyDiv w:val="1"/>
      <w:marLeft w:val="0"/>
      <w:marRight w:val="0"/>
      <w:marTop w:val="0"/>
      <w:marBottom w:val="0"/>
      <w:divBdr>
        <w:top w:val="none" w:sz="0" w:space="0" w:color="auto"/>
        <w:left w:val="none" w:sz="0" w:space="0" w:color="auto"/>
        <w:bottom w:val="none" w:sz="0" w:space="0" w:color="auto"/>
        <w:right w:val="none" w:sz="0" w:space="0" w:color="auto"/>
      </w:divBdr>
      <w:divsChild>
        <w:div w:id="411049911">
          <w:marLeft w:val="0"/>
          <w:marRight w:val="0"/>
          <w:marTop w:val="0"/>
          <w:marBottom w:val="0"/>
          <w:divBdr>
            <w:top w:val="none" w:sz="0" w:space="0" w:color="auto"/>
            <w:left w:val="none" w:sz="0" w:space="0" w:color="auto"/>
            <w:bottom w:val="none" w:sz="0" w:space="0" w:color="auto"/>
            <w:right w:val="none" w:sz="0" w:space="0" w:color="auto"/>
          </w:divBdr>
          <w:divsChild>
            <w:div w:id="1111703630">
              <w:marLeft w:val="0"/>
              <w:marRight w:val="0"/>
              <w:marTop w:val="0"/>
              <w:marBottom w:val="0"/>
              <w:divBdr>
                <w:top w:val="none" w:sz="0" w:space="0" w:color="auto"/>
                <w:left w:val="none" w:sz="0" w:space="0" w:color="auto"/>
                <w:bottom w:val="none" w:sz="0" w:space="0" w:color="auto"/>
                <w:right w:val="none" w:sz="0" w:space="0" w:color="auto"/>
              </w:divBdr>
              <w:divsChild>
                <w:div w:id="1447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5950">
      <w:marLeft w:val="0"/>
      <w:marRight w:val="0"/>
      <w:marTop w:val="0"/>
      <w:marBottom w:val="0"/>
      <w:divBdr>
        <w:top w:val="none" w:sz="0" w:space="0" w:color="auto"/>
        <w:left w:val="none" w:sz="0" w:space="0" w:color="auto"/>
        <w:bottom w:val="none" w:sz="0" w:space="0" w:color="auto"/>
        <w:right w:val="none" w:sz="0" w:space="0" w:color="auto"/>
      </w:divBdr>
      <w:divsChild>
        <w:div w:id="1371765954">
          <w:marLeft w:val="0"/>
          <w:marRight w:val="0"/>
          <w:marTop w:val="0"/>
          <w:marBottom w:val="0"/>
          <w:divBdr>
            <w:top w:val="none" w:sz="0" w:space="0" w:color="auto"/>
            <w:left w:val="none" w:sz="0" w:space="0" w:color="auto"/>
            <w:bottom w:val="none" w:sz="0" w:space="0" w:color="auto"/>
            <w:right w:val="none" w:sz="0" w:space="0" w:color="auto"/>
          </w:divBdr>
        </w:div>
        <w:div w:id="1371765970">
          <w:marLeft w:val="0"/>
          <w:marRight w:val="0"/>
          <w:marTop w:val="0"/>
          <w:marBottom w:val="0"/>
          <w:divBdr>
            <w:top w:val="none" w:sz="0" w:space="0" w:color="auto"/>
            <w:left w:val="none" w:sz="0" w:space="0" w:color="auto"/>
            <w:bottom w:val="none" w:sz="0" w:space="0" w:color="auto"/>
            <w:right w:val="none" w:sz="0" w:space="0" w:color="auto"/>
          </w:divBdr>
        </w:div>
        <w:div w:id="1371765973">
          <w:marLeft w:val="0"/>
          <w:marRight w:val="0"/>
          <w:marTop w:val="0"/>
          <w:marBottom w:val="0"/>
          <w:divBdr>
            <w:top w:val="none" w:sz="0" w:space="0" w:color="auto"/>
            <w:left w:val="none" w:sz="0" w:space="0" w:color="auto"/>
            <w:bottom w:val="none" w:sz="0" w:space="0" w:color="auto"/>
            <w:right w:val="none" w:sz="0" w:space="0" w:color="auto"/>
          </w:divBdr>
          <w:divsChild>
            <w:div w:id="1371766055">
              <w:marLeft w:val="-75"/>
              <w:marRight w:val="0"/>
              <w:marTop w:val="30"/>
              <w:marBottom w:val="30"/>
              <w:divBdr>
                <w:top w:val="none" w:sz="0" w:space="0" w:color="auto"/>
                <w:left w:val="none" w:sz="0" w:space="0" w:color="auto"/>
                <w:bottom w:val="none" w:sz="0" w:space="0" w:color="auto"/>
                <w:right w:val="none" w:sz="0" w:space="0" w:color="auto"/>
              </w:divBdr>
              <w:divsChild>
                <w:div w:id="1371765939">
                  <w:marLeft w:val="0"/>
                  <w:marRight w:val="0"/>
                  <w:marTop w:val="0"/>
                  <w:marBottom w:val="0"/>
                  <w:divBdr>
                    <w:top w:val="none" w:sz="0" w:space="0" w:color="auto"/>
                    <w:left w:val="none" w:sz="0" w:space="0" w:color="auto"/>
                    <w:bottom w:val="none" w:sz="0" w:space="0" w:color="auto"/>
                    <w:right w:val="none" w:sz="0" w:space="0" w:color="auto"/>
                  </w:divBdr>
                  <w:divsChild>
                    <w:div w:id="1371766331">
                      <w:marLeft w:val="0"/>
                      <w:marRight w:val="0"/>
                      <w:marTop w:val="0"/>
                      <w:marBottom w:val="0"/>
                      <w:divBdr>
                        <w:top w:val="none" w:sz="0" w:space="0" w:color="auto"/>
                        <w:left w:val="none" w:sz="0" w:space="0" w:color="auto"/>
                        <w:bottom w:val="none" w:sz="0" w:space="0" w:color="auto"/>
                        <w:right w:val="none" w:sz="0" w:space="0" w:color="auto"/>
                      </w:divBdr>
                    </w:div>
                  </w:divsChild>
                </w:div>
                <w:div w:id="1371765952">
                  <w:marLeft w:val="0"/>
                  <w:marRight w:val="0"/>
                  <w:marTop w:val="0"/>
                  <w:marBottom w:val="0"/>
                  <w:divBdr>
                    <w:top w:val="none" w:sz="0" w:space="0" w:color="auto"/>
                    <w:left w:val="none" w:sz="0" w:space="0" w:color="auto"/>
                    <w:bottom w:val="none" w:sz="0" w:space="0" w:color="auto"/>
                    <w:right w:val="none" w:sz="0" w:space="0" w:color="auto"/>
                  </w:divBdr>
                  <w:divsChild>
                    <w:div w:id="1371766110">
                      <w:marLeft w:val="0"/>
                      <w:marRight w:val="0"/>
                      <w:marTop w:val="0"/>
                      <w:marBottom w:val="0"/>
                      <w:divBdr>
                        <w:top w:val="none" w:sz="0" w:space="0" w:color="auto"/>
                        <w:left w:val="none" w:sz="0" w:space="0" w:color="auto"/>
                        <w:bottom w:val="none" w:sz="0" w:space="0" w:color="auto"/>
                        <w:right w:val="none" w:sz="0" w:space="0" w:color="auto"/>
                      </w:divBdr>
                    </w:div>
                  </w:divsChild>
                </w:div>
                <w:div w:id="1371766005">
                  <w:marLeft w:val="0"/>
                  <w:marRight w:val="0"/>
                  <w:marTop w:val="0"/>
                  <w:marBottom w:val="0"/>
                  <w:divBdr>
                    <w:top w:val="none" w:sz="0" w:space="0" w:color="auto"/>
                    <w:left w:val="none" w:sz="0" w:space="0" w:color="auto"/>
                    <w:bottom w:val="none" w:sz="0" w:space="0" w:color="auto"/>
                    <w:right w:val="none" w:sz="0" w:space="0" w:color="auto"/>
                  </w:divBdr>
                  <w:divsChild>
                    <w:div w:id="1371766304">
                      <w:marLeft w:val="0"/>
                      <w:marRight w:val="0"/>
                      <w:marTop w:val="0"/>
                      <w:marBottom w:val="0"/>
                      <w:divBdr>
                        <w:top w:val="none" w:sz="0" w:space="0" w:color="auto"/>
                        <w:left w:val="none" w:sz="0" w:space="0" w:color="auto"/>
                        <w:bottom w:val="none" w:sz="0" w:space="0" w:color="auto"/>
                        <w:right w:val="none" w:sz="0" w:space="0" w:color="auto"/>
                      </w:divBdr>
                    </w:div>
                  </w:divsChild>
                </w:div>
                <w:div w:id="1371766034">
                  <w:marLeft w:val="0"/>
                  <w:marRight w:val="0"/>
                  <w:marTop w:val="0"/>
                  <w:marBottom w:val="0"/>
                  <w:divBdr>
                    <w:top w:val="none" w:sz="0" w:space="0" w:color="auto"/>
                    <w:left w:val="none" w:sz="0" w:space="0" w:color="auto"/>
                    <w:bottom w:val="none" w:sz="0" w:space="0" w:color="auto"/>
                    <w:right w:val="none" w:sz="0" w:space="0" w:color="auto"/>
                  </w:divBdr>
                  <w:divsChild>
                    <w:div w:id="1371766072">
                      <w:marLeft w:val="0"/>
                      <w:marRight w:val="0"/>
                      <w:marTop w:val="0"/>
                      <w:marBottom w:val="0"/>
                      <w:divBdr>
                        <w:top w:val="none" w:sz="0" w:space="0" w:color="auto"/>
                        <w:left w:val="none" w:sz="0" w:space="0" w:color="auto"/>
                        <w:bottom w:val="none" w:sz="0" w:space="0" w:color="auto"/>
                        <w:right w:val="none" w:sz="0" w:space="0" w:color="auto"/>
                      </w:divBdr>
                    </w:div>
                  </w:divsChild>
                </w:div>
                <w:div w:id="1371766063">
                  <w:marLeft w:val="0"/>
                  <w:marRight w:val="0"/>
                  <w:marTop w:val="0"/>
                  <w:marBottom w:val="0"/>
                  <w:divBdr>
                    <w:top w:val="none" w:sz="0" w:space="0" w:color="auto"/>
                    <w:left w:val="none" w:sz="0" w:space="0" w:color="auto"/>
                    <w:bottom w:val="none" w:sz="0" w:space="0" w:color="auto"/>
                    <w:right w:val="none" w:sz="0" w:space="0" w:color="auto"/>
                  </w:divBdr>
                  <w:divsChild>
                    <w:div w:id="1371765987">
                      <w:marLeft w:val="0"/>
                      <w:marRight w:val="0"/>
                      <w:marTop w:val="0"/>
                      <w:marBottom w:val="0"/>
                      <w:divBdr>
                        <w:top w:val="none" w:sz="0" w:space="0" w:color="auto"/>
                        <w:left w:val="none" w:sz="0" w:space="0" w:color="auto"/>
                        <w:bottom w:val="none" w:sz="0" w:space="0" w:color="auto"/>
                        <w:right w:val="none" w:sz="0" w:space="0" w:color="auto"/>
                      </w:divBdr>
                    </w:div>
                  </w:divsChild>
                </w:div>
                <w:div w:id="1371766066">
                  <w:marLeft w:val="0"/>
                  <w:marRight w:val="0"/>
                  <w:marTop w:val="0"/>
                  <w:marBottom w:val="0"/>
                  <w:divBdr>
                    <w:top w:val="none" w:sz="0" w:space="0" w:color="auto"/>
                    <w:left w:val="none" w:sz="0" w:space="0" w:color="auto"/>
                    <w:bottom w:val="none" w:sz="0" w:space="0" w:color="auto"/>
                    <w:right w:val="none" w:sz="0" w:space="0" w:color="auto"/>
                  </w:divBdr>
                  <w:divsChild>
                    <w:div w:id="1371766387">
                      <w:marLeft w:val="0"/>
                      <w:marRight w:val="0"/>
                      <w:marTop w:val="0"/>
                      <w:marBottom w:val="0"/>
                      <w:divBdr>
                        <w:top w:val="none" w:sz="0" w:space="0" w:color="auto"/>
                        <w:left w:val="none" w:sz="0" w:space="0" w:color="auto"/>
                        <w:bottom w:val="none" w:sz="0" w:space="0" w:color="auto"/>
                        <w:right w:val="none" w:sz="0" w:space="0" w:color="auto"/>
                      </w:divBdr>
                    </w:div>
                  </w:divsChild>
                </w:div>
                <w:div w:id="1371766093">
                  <w:marLeft w:val="0"/>
                  <w:marRight w:val="0"/>
                  <w:marTop w:val="0"/>
                  <w:marBottom w:val="0"/>
                  <w:divBdr>
                    <w:top w:val="none" w:sz="0" w:space="0" w:color="auto"/>
                    <w:left w:val="none" w:sz="0" w:space="0" w:color="auto"/>
                    <w:bottom w:val="none" w:sz="0" w:space="0" w:color="auto"/>
                    <w:right w:val="none" w:sz="0" w:space="0" w:color="auto"/>
                  </w:divBdr>
                  <w:divsChild>
                    <w:div w:id="1371766267">
                      <w:marLeft w:val="0"/>
                      <w:marRight w:val="0"/>
                      <w:marTop w:val="0"/>
                      <w:marBottom w:val="0"/>
                      <w:divBdr>
                        <w:top w:val="none" w:sz="0" w:space="0" w:color="auto"/>
                        <w:left w:val="none" w:sz="0" w:space="0" w:color="auto"/>
                        <w:bottom w:val="none" w:sz="0" w:space="0" w:color="auto"/>
                        <w:right w:val="none" w:sz="0" w:space="0" w:color="auto"/>
                      </w:divBdr>
                    </w:div>
                  </w:divsChild>
                </w:div>
                <w:div w:id="1371766123">
                  <w:marLeft w:val="0"/>
                  <w:marRight w:val="0"/>
                  <w:marTop w:val="0"/>
                  <w:marBottom w:val="0"/>
                  <w:divBdr>
                    <w:top w:val="none" w:sz="0" w:space="0" w:color="auto"/>
                    <w:left w:val="none" w:sz="0" w:space="0" w:color="auto"/>
                    <w:bottom w:val="none" w:sz="0" w:space="0" w:color="auto"/>
                    <w:right w:val="none" w:sz="0" w:space="0" w:color="auto"/>
                  </w:divBdr>
                  <w:divsChild>
                    <w:div w:id="1371765965">
                      <w:marLeft w:val="0"/>
                      <w:marRight w:val="0"/>
                      <w:marTop w:val="0"/>
                      <w:marBottom w:val="0"/>
                      <w:divBdr>
                        <w:top w:val="none" w:sz="0" w:space="0" w:color="auto"/>
                        <w:left w:val="none" w:sz="0" w:space="0" w:color="auto"/>
                        <w:bottom w:val="none" w:sz="0" w:space="0" w:color="auto"/>
                        <w:right w:val="none" w:sz="0" w:space="0" w:color="auto"/>
                      </w:divBdr>
                    </w:div>
                  </w:divsChild>
                </w:div>
                <w:div w:id="1371766133">
                  <w:marLeft w:val="0"/>
                  <w:marRight w:val="0"/>
                  <w:marTop w:val="0"/>
                  <w:marBottom w:val="0"/>
                  <w:divBdr>
                    <w:top w:val="none" w:sz="0" w:space="0" w:color="auto"/>
                    <w:left w:val="none" w:sz="0" w:space="0" w:color="auto"/>
                    <w:bottom w:val="none" w:sz="0" w:space="0" w:color="auto"/>
                    <w:right w:val="none" w:sz="0" w:space="0" w:color="auto"/>
                  </w:divBdr>
                  <w:divsChild>
                    <w:div w:id="1371766142">
                      <w:marLeft w:val="0"/>
                      <w:marRight w:val="0"/>
                      <w:marTop w:val="0"/>
                      <w:marBottom w:val="0"/>
                      <w:divBdr>
                        <w:top w:val="none" w:sz="0" w:space="0" w:color="auto"/>
                        <w:left w:val="none" w:sz="0" w:space="0" w:color="auto"/>
                        <w:bottom w:val="none" w:sz="0" w:space="0" w:color="auto"/>
                        <w:right w:val="none" w:sz="0" w:space="0" w:color="auto"/>
                      </w:divBdr>
                    </w:div>
                  </w:divsChild>
                </w:div>
                <w:div w:id="1371766143">
                  <w:marLeft w:val="0"/>
                  <w:marRight w:val="0"/>
                  <w:marTop w:val="0"/>
                  <w:marBottom w:val="0"/>
                  <w:divBdr>
                    <w:top w:val="none" w:sz="0" w:space="0" w:color="auto"/>
                    <w:left w:val="none" w:sz="0" w:space="0" w:color="auto"/>
                    <w:bottom w:val="none" w:sz="0" w:space="0" w:color="auto"/>
                    <w:right w:val="none" w:sz="0" w:space="0" w:color="auto"/>
                  </w:divBdr>
                  <w:divsChild>
                    <w:div w:id="1371766313">
                      <w:marLeft w:val="0"/>
                      <w:marRight w:val="0"/>
                      <w:marTop w:val="0"/>
                      <w:marBottom w:val="0"/>
                      <w:divBdr>
                        <w:top w:val="none" w:sz="0" w:space="0" w:color="auto"/>
                        <w:left w:val="none" w:sz="0" w:space="0" w:color="auto"/>
                        <w:bottom w:val="none" w:sz="0" w:space="0" w:color="auto"/>
                        <w:right w:val="none" w:sz="0" w:space="0" w:color="auto"/>
                      </w:divBdr>
                    </w:div>
                  </w:divsChild>
                </w:div>
                <w:div w:id="1371766157">
                  <w:marLeft w:val="0"/>
                  <w:marRight w:val="0"/>
                  <w:marTop w:val="0"/>
                  <w:marBottom w:val="0"/>
                  <w:divBdr>
                    <w:top w:val="none" w:sz="0" w:space="0" w:color="auto"/>
                    <w:left w:val="none" w:sz="0" w:space="0" w:color="auto"/>
                    <w:bottom w:val="none" w:sz="0" w:space="0" w:color="auto"/>
                    <w:right w:val="none" w:sz="0" w:space="0" w:color="auto"/>
                  </w:divBdr>
                  <w:divsChild>
                    <w:div w:id="1371766080">
                      <w:marLeft w:val="0"/>
                      <w:marRight w:val="0"/>
                      <w:marTop w:val="0"/>
                      <w:marBottom w:val="0"/>
                      <w:divBdr>
                        <w:top w:val="none" w:sz="0" w:space="0" w:color="auto"/>
                        <w:left w:val="none" w:sz="0" w:space="0" w:color="auto"/>
                        <w:bottom w:val="none" w:sz="0" w:space="0" w:color="auto"/>
                        <w:right w:val="none" w:sz="0" w:space="0" w:color="auto"/>
                      </w:divBdr>
                    </w:div>
                  </w:divsChild>
                </w:div>
                <w:div w:id="1371766184">
                  <w:marLeft w:val="0"/>
                  <w:marRight w:val="0"/>
                  <w:marTop w:val="0"/>
                  <w:marBottom w:val="0"/>
                  <w:divBdr>
                    <w:top w:val="none" w:sz="0" w:space="0" w:color="auto"/>
                    <w:left w:val="none" w:sz="0" w:space="0" w:color="auto"/>
                    <w:bottom w:val="none" w:sz="0" w:space="0" w:color="auto"/>
                    <w:right w:val="none" w:sz="0" w:space="0" w:color="auto"/>
                  </w:divBdr>
                  <w:divsChild>
                    <w:div w:id="1371765994">
                      <w:marLeft w:val="0"/>
                      <w:marRight w:val="0"/>
                      <w:marTop w:val="0"/>
                      <w:marBottom w:val="0"/>
                      <w:divBdr>
                        <w:top w:val="none" w:sz="0" w:space="0" w:color="auto"/>
                        <w:left w:val="none" w:sz="0" w:space="0" w:color="auto"/>
                        <w:bottom w:val="none" w:sz="0" w:space="0" w:color="auto"/>
                        <w:right w:val="none" w:sz="0" w:space="0" w:color="auto"/>
                      </w:divBdr>
                    </w:div>
                  </w:divsChild>
                </w:div>
                <w:div w:id="1371766206">
                  <w:marLeft w:val="0"/>
                  <w:marRight w:val="0"/>
                  <w:marTop w:val="0"/>
                  <w:marBottom w:val="0"/>
                  <w:divBdr>
                    <w:top w:val="none" w:sz="0" w:space="0" w:color="auto"/>
                    <w:left w:val="none" w:sz="0" w:space="0" w:color="auto"/>
                    <w:bottom w:val="none" w:sz="0" w:space="0" w:color="auto"/>
                    <w:right w:val="none" w:sz="0" w:space="0" w:color="auto"/>
                  </w:divBdr>
                  <w:divsChild>
                    <w:div w:id="1371766290">
                      <w:marLeft w:val="0"/>
                      <w:marRight w:val="0"/>
                      <w:marTop w:val="0"/>
                      <w:marBottom w:val="0"/>
                      <w:divBdr>
                        <w:top w:val="none" w:sz="0" w:space="0" w:color="auto"/>
                        <w:left w:val="none" w:sz="0" w:space="0" w:color="auto"/>
                        <w:bottom w:val="none" w:sz="0" w:space="0" w:color="auto"/>
                        <w:right w:val="none" w:sz="0" w:space="0" w:color="auto"/>
                      </w:divBdr>
                    </w:div>
                  </w:divsChild>
                </w:div>
                <w:div w:id="1371766209">
                  <w:marLeft w:val="0"/>
                  <w:marRight w:val="0"/>
                  <w:marTop w:val="0"/>
                  <w:marBottom w:val="0"/>
                  <w:divBdr>
                    <w:top w:val="none" w:sz="0" w:space="0" w:color="auto"/>
                    <w:left w:val="none" w:sz="0" w:space="0" w:color="auto"/>
                    <w:bottom w:val="none" w:sz="0" w:space="0" w:color="auto"/>
                    <w:right w:val="none" w:sz="0" w:space="0" w:color="auto"/>
                  </w:divBdr>
                  <w:divsChild>
                    <w:div w:id="1371766402">
                      <w:marLeft w:val="0"/>
                      <w:marRight w:val="0"/>
                      <w:marTop w:val="0"/>
                      <w:marBottom w:val="0"/>
                      <w:divBdr>
                        <w:top w:val="none" w:sz="0" w:space="0" w:color="auto"/>
                        <w:left w:val="none" w:sz="0" w:space="0" w:color="auto"/>
                        <w:bottom w:val="none" w:sz="0" w:space="0" w:color="auto"/>
                        <w:right w:val="none" w:sz="0" w:space="0" w:color="auto"/>
                      </w:divBdr>
                    </w:div>
                  </w:divsChild>
                </w:div>
                <w:div w:id="1371766216">
                  <w:marLeft w:val="0"/>
                  <w:marRight w:val="0"/>
                  <w:marTop w:val="0"/>
                  <w:marBottom w:val="0"/>
                  <w:divBdr>
                    <w:top w:val="none" w:sz="0" w:space="0" w:color="auto"/>
                    <w:left w:val="none" w:sz="0" w:space="0" w:color="auto"/>
                    <w:bottom w:val="none" w:sz="0" w:space="0" w:color="auto"/>
                    <w:right w:val="none" w:sz="0" w:space="0" w:color="auto"/>
                  </w:divBdr>
                  <w:divsChild>
                    <w:div w:id="1371766316">
                      <w:marLeft w:val="0"/>
                      <w:marRight w:val="0"/>
                      <w:marTop w:val="0"/>
                      <w:marBottom w:val="0"/>
                      <w:divBdr>
                        <w:top w:val="none" w:sz="0" w:space="0" w:color="auto"/>
                        <w:left w:val="none" w:sz="0" w:space="0" w:color="auto"/>
                        <w:bottom w:val="none" w:sz="0" w:space="0" w:color="auto"/>
                        <w:right w:val="none" w:sz="0" w:space="0" w:color="auto"/>
                      </w:divBdr>
                    </w:div>
                  </w:divsChild>
                </w:div>
                <w:div w:id="1371766244">
                  <w:marLeft w:val="0"/>
                  <w:marRight w:val="0"/>
                  <w:marTop w:val="0"/>
                  <w:marBottom w:val="0"/>
                  <w:divBdr>
                    <w:top w:val="none" w:sz="0" w:space="0" w:color="auto"/>
                    <w:left w:val="none" w:sz="0" w:space="0" w:color="auto"/>
                    <w:bottom w:val="none" w:sz="0" w:space="0" w:color="auto"/>
                    <w:right w:val="none" w:sz="0" w:space="0" w:color="auto"/>
                  </w:divBdr>
                  <w:divsChild>
                    <w:div w:id="1371766376">
                      <w:marLeft w:val="0"/>
                      <w:marRight w:val="0"/>
                      <w:marTop w:val="0"/>
                      <w:marBottom w:val="0"/>
                      <w:divBdr>
                        <w:top w:val="none" w:sz="0" w:space="0" w:color="auto"/>
                        <w:left w:val="none" w:sz="0" w:space="0" w:color="auto"/>
                        <w:bottom w:val="none" w:sz="0" w:space="0" w:color="auto"/>
                        <w:right w:val="none" w:sz="0" w:space="0" w:color="auto"/>
                      </w:divBdr>
                    </w:div>
                  </w:divsChild>
                </w:div>
                <w:div w:id="1371766248">
                  <w:marLeft w:val="0"/>
                  <w:marRight w:val="0"/>
                  <w:marTop w:val="0"/>
                  <w:marBottom w:val="0"/>
                  <w:divBdr>
                    <w:top w:val="none" w:sz="0" w:space="0" w:color="auto"/>
                    <w:left w:val="none" w:sz="0" w:space="0" w:color="auto"/>
                    <w:bottom w:val="none" w:sz="0" w:space="0" w:color="auto"/>
                    <w:right w:val="none" w:sz="0" w:space="0" w:color="auto"/>
                  </w:divBdr>
                  <w:divsChild>
                    <w:div w:id="1371766275">
                      <w:marLeft w:val="0"/>
                      <w:marRight w:val="0"/>
                      <w:marTop w:val="0"/>
                      <w:marBottom w:val="0"/>
                      <w:divBdr>
                        <w:top w:val="none" w:sz="0" w:space="0" w:color="auto"/>
                        <w:left w:val="none" w:sz="0" w:space="0" w:color="auto"/>
                        <w:bottom w:val="none" w:sz="0" w:space="0" w:color="auto"/>
                        <w:right w:val="none" w:sz="0" w:space="0" w:color="auto"/>
                      </w:divBdr>
                    </w:div>
                  </w:divsChild>
                </w:div>
                <w:div w:id="1371766283">
                  <w:marLeft w:val="0"/>
                  <w:marRight w:val="0"/>
                  <w:marTop w:val="0"/>
                  <w:marBottom w:val="0"/>
                  <w:divBdr>
                    <w:top w:val="none" w:sz="0" w:space="0" w:color="auto"/>
                    <w:left w:val="none" w:sz="0" w:space="0" w:color="auto"/>
                    <w:bottom w:val="none" w:sz="0" w:space="0" w:color="auto"/>
                    <w:right w:val="none" w:sz="0" w:space="0" w:color="auto"/>
                  </w:divBdr>
                  <w:divsChild>
                    <w:div w:id="1371766280">
                      <w:marLeft w:val="0"/>
                      <w:marRight w:val="0"/>
                      <w:marTop w:val="0"/>
                      <w:marBottom w:val="0"/>
                      <w:divBdr>
                        <w:top w:val="none" w:sz="0" w:space="0" w:color="auto"/>
                        <w:left w:val="none" w:sz="0" w:space="0" w:color="auto"/>
                        <w:bottom w:val="none" w:sz="0" w:space="0" w:color="auto"/>
                        <w:right w:val="none" w:sz="0" w:space="0" w:color="auto"/>
                      </w:divBdr>
                    </w:div>
                  </w:divsChild>
                </w:div>
                <w:div w:id="1371766303">
                  <w:marLeft w:val="0"/>
                  <w:marRight w:val="0"/>
                  <w:marTop w:val="0"/>
                  <w:marBottom w:val="0"/>
                  <w:divBdr>
                    <w:top w:val="none" w:sz="0" w:space="0" w:color="auto"/>
                    <w:left w:val="none" w:sz="0" w:space="0" w:color="auto"/>
                    <w:bottom w:val="none" w:sz="0" w:space="0" w:color="auto"/>
                    <w:right w:val="none" w:sz="0" w:space="0" w:color="auto"/>
                  </w:divBdr>
                  <w:divsChild>
                    <w:div w:id="1371766163">
                      <w:marLeft w:val="0"/>
                      <w:marRight w:val="0"/>
                      <w:marTop w:val="0"/>
                      <w:marBottom w:val="0"/>
                      <w:divBdr>
                        <w:top w:val="none" w:sz="0" w:space="0" w:color="auto"/>
                        <w:left w:val="none" w:sz="0" w:space="0" w:color="auto"/>
                        <w:bottom w:val="none" w:sz="0" w:space="0" w:color="auto"/>
                        <w:right w:val="none" w:sz="0" w:space="0" w:color="auto"/>
                      </w:divBdr>
                    </w:div>
                  </w:divsChild>
                </w:div>
                <w:div w:id="1371766305">
                  <w:marLeft w:val="0"/>
                  <w:marRight w:val="0"/>
                  <w:marTop w:val="0"/>
                  <w:marBottom w:val="0"/>
                  <w:divBdr>
                    <w:top w:val="none" w:sz="0" w:space="0" w:color="auto"/>
                    <w:left w:val="none" w:sz="0" w:space="0" w:color="auto"/>
                    <w:bottom w:val="none" w:sz="0" w:space="0" w:color="auto"/>
                    <w:right w:val="none" w:sz="0" w:space="0" w:color="auto"/>
                  </w:divBdr>
                  <w:divsChild>
                    <w:div w:id="1371766054">
                      <w:marLeft w:val="0"/>
                      <w:marRight w:val="0"/>
                      <w:marTop w:val="0"/>
                      <w:marBottom w:val="0"/>
                      <w:divBdr>
                        <w:top w:val="none" w:sz="0" w:space="0" w:color="auto"/>
                        <w:left w:val="none" w:sz="0" w:space="0" w:color="auto"/>
                        <w:bottom w:val="none" w:sz="0" w:space="0" w:color="auto"/>
                        <w:right w:val="none" w:sz="0" w:space="0" w:color="auto"/>
                      </w:divBdr>
                    </w:div>
                  </w:divsChild>
                </w:div>
                <w:div w:id="1371766364">
                  <w:marLeft w:val="0"/>
                  <w:marRight w:val="0"/>
                  <w:marTop w:val="0"/>
                  <w:marBottom w:val="0"/>
                  <w:divBdr>
                    <w:top w:val="none" w:sz="0" w:space="0" w:color="auto"/>
                    <w:left w:val="none" w:sz="0" w:space="0" w:color="auto"/>
                    <w:bottom w:val="none" w:sz="0" w:space="0" w:color="auto"/>
                    <w:right w:val="none" w:sz="0" w:space="0" w:color="auto"/>
                  </w:divBdr>
                  <w:divsChild>
                    <w:div w:id="1371766131">
                      <w:marLeft w:val="0"/>
                      <w:marRight w:val="0"/>
                      <w:marTop w:val="0"/>
                      <w:marBottom w:val="0"/>
                      <w:divBdr>
                        <w:top w:val="none" w:sz="0" w:space="0" w:color="auto"/>
                        <w:left w:val="none" w:sz="0" w:space="0" w:color="auto"/>
                        <w:bottom w:val="none" w:sz="0" w:space="0" w:color="auto"/>
                        <w:right w:val="none" w:sz="0" w:space="0" w:color="auto"/>
                      </w:divBdr>
                    </w:div>
                  </w:divsChild>
                </w:div>
                <w:div w:id="1371766366">
                  <w:marLeft w:val="0"/>
                  <w:marRight w:val="0"/>
                  <w:marTop w:val="0"/>
                  <w:marBottom w:val="0"/>
                  <w:divBdr>
                    <w:top w:val="none" w:sz="0" w:space="0" w:color="auto"/>
                    <w:left w:val="none" w:sz="0" w:space="0" w:color="auto"/>
                    <w:bottom w:val="none" w:sz="0" w:space="0" w:color="auto"/>
                    <w:right w:val="none" w:sz="0" w:space="0" w:color="auto"/>
                  </w:divBdr>
                  <w:divsChild>
                    <w:div w:id="1371766250">
                      <w:marLeft w:val="0"/>
                      <w:marRight w:val="0"/>
                      <w:marTop w:val="0"/>
                      <w:marBottom w:val="0"/>
                      <w:divBdr>
                        <w:top w:val="none" w:sz="0" w:space="0" w:color="auto"/>
                        <w:left w:val="none" w:sz="0" w:space="0" w:color="auto"/>
                        <w:bottom w:val="none" w:sz="0" w:space="0" w:color="auto"/>
                        <w:right w:val="none" w:sz="0" w:space="0" w:color="auto"/>
                      </w:divBdr>
                    </w:div>
                  </w:divsChild>
                </w:div>
                <w:div w:id="1371766380">
                  <w:marLeft w:val="0"/>
                  <w:marRight w:val="0"/>
                  <w:marTop w:val="0"/>
                  <w:marBottom w:val="0"/>
                  <w:divBdr>
                    <w:top w:val="none" w:sz="0" w:space="0" w:color="auto"/>
                    <w:left w:val="none" w:sz="0" w:space="0" w:color="auto"/>
                    <w:bottom w:val="none" w:sz="0" w:space="0" w:color="auto"/>
                    <w:right w:val="none" w:sz="0" w:space="0" w:color="auto"/>
                  </w:divBdr>
                  <w:divsChild>
                    <w:div w:id="1371766374">
                      <w:marLeft w:val="0"/>
                      <w:marRight w:val="0"/>
                      <w:marTop w:val="0"/>
                      <w:marBottom w:val="0"/>
                      <w:divBdr>
                        <w:top w:val="none" w:sz="0" w:space="0" w:color="auto"/>
                        <w:left w:val="none" w:sz="0" w:space="0" w:color="auto"/>
                        <w:bottom w:val="none" w:sz="0" w:space="0" w:color="auto"/>
                        <w:right w:val="none" w:sz="0" w:space="0" w:color="auto"/>
                      </w:divBdr>
                    </w:div>
                  </w:divsChild>
                </w:div>
                <w:div w:id="1371766395">
                  <w:marLeft w:val="0"/>
                  <w:marRight w:val="0"/>
                  <w:marTop w:val="0"/>
                  <w:marBottom w:val="0"/>
                  <w:divBdr>
                    <w:top w:val="none" w:sz="0" w:space="0" w:color="auto"/>
                    <w:left w:val="none" w:sz="0" w:space="0" w:color="auto"/>
                    <w:bottom w:val="none" w:sz="0" w:space="0" w:color="auto"/>
                    <w:right w:val="none" w:sz="0" w:space="0" w:color="auto"/>
                  </w:divBdr>
                  <w:divsChild>
                    <w:div w:id="1371766365">
                      <w:marLeft w:val="0"/>
                      <w:marRight w:val="0"/>
                      <w:marTop w:val="0"/>
                      <w:marBottom w:val="0"/>
                      <w:divBdr>
                        <w:top w:val="none" w:sz="0" w:space="0" w:color="auto"/>
                        <w:left w:val="none" w:sz="0" w:space="0" w:color="auto"/>
                        <w:bottom w:val="none" w:sz="0" w:space="0" w:color="auto"/>
                        <w:right w:val="none" w:sz="0" w:space="0" w:color="auto"/>
                      </w:divBdr>
                    </w:div>
                  </w:divsChild>
                </w:div>
                <w:div w:id="1371766400">
                  <w:marLeft w:val="0"/>
                  <w:marRight w:val="0"/>
                  <w:marTop w:val="0"/>
                  <w:marBottom w:val="0"/>
                  <w:divBdr>
                    <w:top w:val="none" w:sz="0" w:space="0" w:color="auto"/>
                    <w:left w:val="none" w:sz="0" w:space="0" w:color="auto"/>
                    <w:bottom w:val="none" w:sz="0" w:space="0" w:color="auto"/>
                    <w:right w:val="none" w:sz="0" w:space="0" w:color="auto"/>
                  </w:divBdr>
                  <w:divsChild>
                    <w:div w:id="13717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5991">
          <w:marLeft w:val="0"/>
          <w:marRight w:val="0"/>
          <w:marTop w:val="0"/>
          <w:marBottom w:val="0"/>
          <w:divBdr>
            <w:top w:val="none" w:sz="0" w:space="0" w:color="auto"/>
            <w:left w:val="none" w:sz="0" w:space="0" w:color="auto"/>
            <w:bottom w:val="none" w:sz="0" w:space="0" w:color="auto"/>
            <w:right w:val="none" w:sz="0" w:space="0" w:color="auto"/>
          </w:divBdr>
        </w:div>
        <w:div w:id="1371765997">
          <w:marLeft w:val="0"/>
          <w:marRight w:val="0"/>
          <w:marTop w:val="0"/>
          <w:marBottom w:val="0"/>
          <w:divBdr>
            <w:top w:val="none" w:sz="0" w:space="0" w:color="auto"/>
            <w:left w:val="none" w:sz="0" w:space="0" w:color="auto"/>
            <w:bottom w:val="none" w:sz="0" w:space="0" w:color="auto"/>
            <w:right w:val="none" w:sz="0" w:space="0" w:color="auto"/>
          </w:divBdr>
        </w:div>
        <w:div w:id="1371766011">
          <w:marLeft w:val="0"/>
          <w:marRight w:val="0"/>
          <w:marTop w:val="0"/>
          <w:marBottom w:val="0"/>
          <w:divBdr>
            <w:top w:val="none" w:sz="0" w:space="0" w:color="auto"/>
            <w:left w:val="none" w:sz="0" w:space="0" w:color="auto"/>
            <w:bottom w:val="none" w:sz="0" w:space="0" w:color="auto"/>
            <w:right w:val="none" w:sz="0" w:space="0" w:color="auto"/>
          </w:divBdr>
          <w:divsChild>
            <w:div w:id="1371766194">
              <w:marLeft w:val="-75"/>
              <w:marRight w:val="0"/>
              <w:marTop w:val="30"/>
              <w:marBottom w:val="30"/>
              <w:divBdr>
                <w:top w:val="none" w:sz="0" w:space="0" w:color="auto"/>
                <w:left w:val="none" w:sz="0" w:space="0" w:color="auto"/>
                <w:bottom w:val="none" w:sz="0" w:space="0" w:color="auto"/>
                <w:right w:val="none" w:sz="0" w:space="0" w:color="auto"/>
              </w:divBdr>
              <w:divsChild>
                <w:div w:id="1371765941">
                  <w:marLeft w:val="0"/>
                  <w:marRight w:val="0"/>
                  <w:marTop w:val="0"/>
                  <w:marBottom w:val="0"/>
                  <w:divBdr>
                    <w:top w:val="none" w:sz="0" w:space="0" w:color="auto"/>
                    <w:left w:val="none" w:sz="0" w:space="0" w:color="auto"/>
                    <w:bottom w:val="none" w:sz="0" w:space="0" w:color="auto"/>
                    <w:right w:val="none" w:sz="0" w:space="0" w:color="auto"/>
                  </w:divBdr>
                  <w:divsChild>
                    <w:div w:id="1371766333">
                      <w:marLeft w:val="0"/>
                      <w:marRight w:val="0"/>
                      <w:marTop w:val="0"/>
                      <w:marBottom w:val="0"/>
                      <w:divBdr>
                        <w:top w:val="none" w:sz="0" w:space="0" w:color="auto"/>
                        <w:left w:val="none" w:sz="0" w:space="0" w:color="auto"/>
                        <w:bottom w:val="none" w:sz="0" w:space="0" w:color="auto"/>
                        <w:right w:val="none" w:sz="0" w:space="0" w:color="auto"/>
                      </w:divBdr>
                    </w:div>
                  </w:divsChild>
                </w:div>
                <w:div w:id="1371765944">
                  <w:marLeft w:val="0"/>
                  <w:marRight w:val="0"/>
                  <w:marTop w:val="0"/>
                  <w:marBottom w:val="0"/>
                  <w:divBdr>
                    <w:top w:val="none" w:sz="0" w:space="0" w:color="auto"/>
                    <w:left w:val="none" w:sz="0" w:space="0" w:color="auto"/>
                    <w:bottom w:val="none" w:sz="0" w:space="0" w:color="auto"/>
                    <w:right w:val="none" w:sz="0" w:space="0" w:color="auto"/>
                  </w:divBdr>
                  <w:divsChild>
                    <w:div w:id="1371766097">
                      <w:marLeft w:val="0"/>
                      <w:marRight w:val="0"/>
                      <w:marTop w:val="0"/>
                      <w:marBottom w:val="0"/>
                      <w:divBdr>
                        <w:top w:val="none" w:sz="0" w:space="0" w:color="auto"/>
                        <w:left w:val="none" w:sz="0" w:space="0" w:color="auto"/>
                        <w:bottom w:val="none" w:sz="0" w:space="0" w:color="auto"/>
                        <w:right w:val="none" w:sz="0" w:space="0" w:color="auto"/>
                      </w:divBdr>
                    </w:div>
                  </w:divsChild>
                </w:div>
                <w:div w:id="1371765948">
                  <w:marLeft w:val="0"/>
                  <w:marRight w:val="0"/>
                  <w:marTop w:val="0"/>
                  <w:marBottom w:val="0"/>
                  <w:divBdr>
                    <w:top w:val="none" w:sz="0" w:space="0" w:color="auto"/>
                    <w:left w:val="none" w:sz="0" w:space="0" w:color="auto"/>
                    <w:bottom w:val="none" w:sz="0" w:space="0" w:color="auto"/>
                    <w:right w:val="none" w:sz="0" w:space="0" w:color="auto"/>
                  </w:divBdr>
                  <w:divsChild>
                    <w:div w:id="1371766096">
                      <w:marLeft w:val="0"/>
                      <w:marRight w:val="0"/>
                      <w:marTop w:val="0"/>
                      <w:marBottom w:val="0"/>
                      <w:divBdr>
                        <w:top w:val="none" w:sz="0" w:space="0" w:color="auto"/>
                        <w:left w:val="none" w:sz="0" w:space="0" w:color="auto"/>
                        <w:bottom w:val="none" w:sz="0" w:space="0" w:color="auto"/>
                        <w:right w:val="none" w:sz="0" w:space="0" w:color="auto"/>
                      </w:divBdr>
                    </w:div>
                  </w:divsChild>
                </w:div>
                <w:div w:id="1371765972">
                  <w:marLeft w:val="0"/>
                  <w:marRight w:val="0"/>
                  <w:marTop w:val="0"/>
                  <w:marBottom w:val="0"/>
                  <w:divBdr>
                    <w:top w:val="none" w:sz="0" w:space="0" w:color="auto"/>
                    <w:left w:val="none" w:sz="0" w:space="0" w:color="auto"/>
                    <w:bottom w:val="none" w:sz="0" w:space="0" w:color="auto"/>
                    <w:right w:val="none" w:sz="0" w:space="0" w:color="auto"/>
                  </w:divBdr>
                  <w:divsChild>
                    <w:div w:id="1371766347">
                      <w:marLeft w:val="0"/>
                      <w:marRight w:val="0"/>
                      <w:marTop w:val="0"/>
                      <w:marBottom w:val="0"/>
                      <w:divBdr>
                        <w:top w:val="none" w:sz="0" w:space="0" w:color="auto"/>
                        <w:left w:val="none" w:sz="0" w:space="0" w:color="auto"/>
                        <w:bottom w:val="none" w:sz="0" w:space="0" w:color="auto"/>
                        <w:right w:val="none" w:sz="0" w:space="0" w:color="auto"/>
                      </w:divBdr>
                    </w:div>
                  </w:divsChild>
                </w:div>
                <w:div w:id="1371765982">
                  <w:marLeft w:val="0"/>
                  <w:marRight w:val="0"/>
                  <w:marTop w:val="0"/>
                  <w:marBottom w:val="0"/>
                  <w:divBdr>
                    <w:top w:val="none" w:sz="0" w:space="0" w:color="auto"/>
                    <w:left w:val="none" w:sz="0" w:space="0" w:color="auto"/>
                    <w:bottom w:val="none" w:sz="0" w:space="0" w:color="auto"/>
                    <w:right w:val="none" w:sz="0" w:space="0" w:color="auto"/>
                  </w:divBdr>
                  <w:divsChild>
                    <w:div w:id="1371766234">
                      <w:marLeft w:val="0"/>
                      <w:marRight w:val="0"/>
                      <w:marTop w:val="0"/>
                      <w:marBottom w:val="0"/>
                      <w:divBdr>
                        <w:top w:val="none" w:sz="0" w:space="0" w:color="auto"/>
                        <w:left w:val="none" w:sz="0" w:space="0" w:color="auto"/>
                        <w:bottom w:val="none" w:sz="0" w:space="0" w:color="auto"/>
                        <w:right w:val="none" w:sz="0" w:space="0" w:color="auto"/>
                      </w:divBdr>
                    </w:div>
                  </w:divsChild>
                </w:div>
                <w:div w:id="1371766008">
                  <w:marLeft w:val="0"/>
                  <w:marRight w:val="0"/>
                  <w:marTop w:val="0"/>
                  <w:marBottom w:val="0"/>
                  <w:divBdr>
                    <w:top w:val="none" w:sz="0" w:space="0" w:color="auto"/>
                    <w:left w:val="none" w:sz="0" w:space="0" w:color="auto"/>
                    <w:bottom w:val="none" w:sz="0" w:space="0" w:color="auto"/>
                    <w:right w:val="none" w:sz="0" w:space="0" w:color="auto"/>
                  </w:divBdr>
                  <w:divsChild>
                    <w:div w:id="1371766262">
                      <w:marLeft w:val="0"/>
                      <w:marRight w:val="0"/>
                      <w:marTop w:val="0"/>
                      <w:marBottom w:val="0"/>
                      <w:divBdr>
                        <w:top w:val="none" w:sz="0" w:space="0" w:color="auto"/>
                        <w:left w:val="none" w:sz="0" w:space="0" w:color="auto"/>
                        <w:bottom w:val="none" w:sz="0" w:space="0" w:color="auto"/>
                        <w:right w:val="none" w:sz="0" w:space="0" w:color="auto"/>
                      </w:divBdr>
                    </w:div>
                  </w:divsChild>
                </w:div>
                <w:div w:id="1371766010">
                  <w:marLeft w:val="0"/>
                  <w:marRight w:val="0"/>
                  <w:marTop w:val="0"/>
                  <w:marBottom w:val="0"/>
                  <w:divBdr>
                    <w:top w:val="none" w:sz="0" w:space="0" w:color="auto"/>
                    <w:left w:val="none" w:sz="0" w:space="0" w:color="auto"/>
                    <w:bottom w:val="none" w:sz="0" w:space="0" w:color="auto"/>
                    <w:right w:val="none" w:sz="0" w:space="0" w:color="auto"/>
                  </w:divBdr>
                  <w:divsChild>
                    <w:div w:id="1371765961">
                      <w:marLeft w:val="0"/>
                      <w:marRight w:val="0"/>
                      <w:marTop w:val="0"/>
                      <w:marBottom w:val="0"/>
                      <w:divBdr>
                        <w:top w:val="none" w:sz="0" w:space="0" w:color="auto"/>
                        <w:left w:val="none" w:sz="0" w:space="0" w:color="auto"/>
                        <w:bottom w:val="none" w:sz="0" w:space="0" w:color="auto"/>
                        <w:right w:val="none" w:sz="0" w:space="0" w:color="auto"/>
                      </w:divBdr>
                    </w:div>
                  </w:divsChild>
                </w:div>
                <w:div w:id="1371766015">
                  <w:marLeft w:val="0"/>
                  <w:marRight w:val="0"/>
                  <w:marTop w:val="0"/>
                  <w:marBottom w:val="0"/>
                  <w:divBdr>
                    <w:top w:val="none" w:sz="0" w:space="0" w:color="auto"/>
                    <w:left w:val="none" w:sz="0" w:space="0" w:color="auto"/>
                    <w:bottom w:val="none" w:sz="0" w:space="0" w:color="auto"/>
                    <w:right w:val="none" w:sz="0" w:space="0" w:color="auto"/>
                  </w:divBdr>
                  <w:divsChild>
                    <w:div w:id="1371766268">
                      <w:marLeft w:val="0"/>
                      <w:marRight w:val="0"/>
                      <w:marTop w:val="0"/>
                      <w:marBottom w:val="0"/>
                      <w:divBdr>
                        <w:top w:val="none" w:sz="0" w:space="0" w:color="auto"/>
                        <w:left w:val="none" w:sz="0" w:space="0" w:color="auto"/>
                        <w:bottom w:val="none" w:sz="0" w:space="0" w:color="auto"/>
                        <w:right w:val="none" w:sz="0" w:space="0" w:color="auto"/>
                      </w:divBdr>
                    </w:div>
                  </w:divsChild>
                </w:div>
                <w:div w:id="1371766025">
                  <w:marLeft w:val="0"/>
                  <w:marRight w:val="0"/>
                  <w:marTop w:val="0"/>
                  <w:marBottom w:val="0"/>
                  <w:divBdr>
                    <w:top w:val="none" w:sz="0" w:space="0" w:color="auto"/>
                    <w:left w:val="none" w:sz="0" w:space="0" w:color="auto"/>
                    <w:bottom w:val="none" w:sz="0" w:space="0" w:color="auto"/>
                    <w:right w:val="none" w:sz="0" w:space="0" w:color="auto"/>
                  </w:divBdr>
                  <w:divsChild>
                    <w:div w:id="1371766189">
                      <w:marLeft w:val="0"/>
                      <w:marRight w:val="0"/>
                      <w:marTop w:val="0"/>
                      <w:marBottom w:val="0"/>
                      <w:divBdr>
                        <w:top w:val="none" w:sz="0" w:space="0" w:color="auto"/>
                        <w:left w:val="none" w:sz="0" w:space="0" w:color="auto"/>
                        <w:bottom w:val="none" w:sz="0" w:space="0" w:color="auto"/>
                        <w:right w:val="none" w:sz="0" w:space="0" w:color="auto"/>
                      </w:divBdr>
                    </w:div>
                  </w:divsChild>
                </w:div>
                <w:div w:id="1371766118">
                  <w:marLeft w:val="0"/>
                  <w:marRight w:val="0"/>
                  <w:marTop w:val="0"/>
                  <w:marBottom w:val="0"/>
                  <w:divBdr>
                    <w:top w:val="none" w:sz="0" w:space="0" w:color="auto"/>
                    <w:left w:val="none" w:sz="0" w:space="0" w:color="auto"/>
                    <w:bottom w:val="none" w:sz="0" w:space="0" w:color="auto"/>
                    <w:right w:val="none" w:sz="0" w:space="0" w:color="auto"/>
                  </w:divBdr>
                  <w:divsChild>
                    <w:div w:id="1371765977">
                      <w:marLeft w:val="0"/>
                      <w:marRight w:val="0"/>
                      <w:marTop w:val="0"/>
                      <w:marBottom w:val="0"/>
                      <w:divBdr>
                        <w:top w:val="none" w:sz="0" w:space="0" w:color="auto"/>
                        <w:left w:val="none" w:sz="0" w:space="0" w:color="auto"/>
                        <w:bottom w:val="none" w:sz="0" w:space="0" w:color="auto"/>
                        <w:right w:val="none" w:sz="0" w:space="0" w:color="auto"/>
                      </w:divBdr>
                    </w:div>
                  </w:divsChild>
                </w:div>
                <w:div w:id="1371766159">
                  <w:marLeft w:val="0"/>
                  <w:marRight w:val="0"/>
                  <w:marTop w:val="0"/>
                  <w:marBottom w:val="0"/>
                  <w:divBdr>
                    <w:top w:val="none" w:sz="0" w:space="0" w:color="auto"/>
                    <w:left w:val="none" w:sz="0" w:space="0" w:color="auto"/>
                    <w:bottom w:val="none" w:sz="0" w:space="0" w:color="auto"/>
                    <w:right w:val="none" w:sz="0" w:space="0" w:color="auto"/>
                  </w:divBdr>
                  <w:divsChild>
                    <w:div w:id="1371765998">
                      <w:marLeft w:val="0"/>
                      <w:marRight w:val="0"/>
                      <w:marTop w:val="0"/>
                      <w:marBottom w:val="0"/>
                      <w:divBdr>
                        <w:top w:val="none" w:sz="0" w:space="0" w:color="auto"/>
                        <w:left w:val="none" w:sz="0" w:space="0" w:color="auto"/>
                        <w:bottom w:val="none" w:sz="0" w:space="0" w:color="auto"/>
                        <w:right w:val="none" w:sz="0" w:space="0" w:color="auto"/>
                      </w:divBdr>
                    </w:div>
                  </w:divsChild>
                </w:div>
                <w:div w:id="1371766190">
                  <w:marLeft w:val="0"/>
                  <w:marRight w:val="0"/>
                  <w:marTop w:val="0"/>
                  <w:marBottom w:val="0"/>
                  <w:divBdr>
                    <w:top w:val="none" w:sz="0" w:space="0" w:color="auto"/>
                    <w:left w:val="none" w:sz="0" w:space="0" w:color="auto"/>
                    <w:bottom w:val="none" w:sz="0" w:space="0" w:color="auto"/>
                    <w:right w:val="none" w:sz="0" w:space="0" w:color="auto"/>
                  </w:divBdr>
                  <w:divsChild>
                    <w:div w:id="1371765993">
                      <w:marLeft w:val="0"/>
                      <w:marRight w:val="0"/>
                      <w:marTop w:val="0"/>
                      <w:marBottom w:val="0"/>
                      <w:divBdr>
                        <w:top w:val="none" w:sz="0" w:space="0" w:color="auto"/>
                        <w:left w:val="none" w:sz="0" w:space="0" w:color="auto"/>
                        <w:bottom w:val="none" w:sz="0" w:space="0" w:color="auto"/>
                        <w:right w:val="none" w:sz="0" w:space="0" w:color="auto"/>
                      </w:divBdr>
                    </w:div>
                  </w:divsChild>
                </w:div>
                <w:div w:id="1371766192">
                  <w:marLeft w:val="0"/>
                  <w:marRight w:val="0"/>
                  <w:marTop w:val="0"/>
                  <w:marBottom w:val="0"/>
                  <w:divBdr>
                    <w:top w:val="none" w:sz="0" w:space="0" w:color="auto"/>
                    <w:left w:val="none" w:sz="0" w:space="0" w:color="auto"/>
                    <w:bottom w:val="none" w:sz="0" w:space="0" w:color="auto"/>
                    <w:right w:val="none" w:sz="0" w:space="0" w:color="auto"/>
                  </w:divBdr>
                  <w:divsChild>
                    <w:div w:id="1371766191">
                      <w:marLeft w:val="0"/>
                      <w:marRight w:val="0"/>
                      <w:marTop w:val="0"/>
                      <w:marBottom w:val="0"/>
                      <w:divBdr>
                        <w:top w:val="none" w:sz="0" w:space="0" w:color="auto"/>
                        <w:left w:val="none" w:sz="0" w:space="0" w:color="auto"/>
                        <w:bottom w:val="none" w:sz="0" w:space="0" w:color="auto"/>
                        <w:right w:val="none" w:sz="0" w:space="0" w:color="auto"/>
                      </w:divBdr>
                    </w:div>
                  </w:divsChild>
                </w:div>
                <w:div w:id="1371766195">
                  <w:marLeft w:val="0"/>
                  <w:marRight w:val="0"/>
                  <w:marTop w:val="0"/>
                  <w:marBottom w:val="0"/>
                  <w:divBdr>
                    <w:top w:val="none" w:sz="0" w:space="0" w:color="auto"/>
                    <w:left w:val="none" w:sz="0" w:space="0" w:color="auto"/>
                    <w:bottom w:val="none" w:sz="0" w:space="0" w:color="auto"/>
                    <w:right w:val="none" w:sz="0" w:space="0" w:color="auto"/>
                  </w:divBdr>
                  <w:divsChild>
                    <w:div w:id="1371766099">
                      <w:marLeft w:val="0"/>
                      <w:marRight w:val="0"/>
                      <w:marTop w:val="0"/>
                      <w:marBottom w:val="0"/>
                      <w:divBdr>
                        <w:top w:val="none" w:sz="0" w:space="0" w:color="auto"/>
                        <w:left w:val="none" w:sz="0" w:space="0" w:color="auto"/>
                        <w:bottom w:val="none" w:sz="0" w:space="0" w:color="auto"/>
                        <w:right w:val="none" w:sz="0" w:space="0" w:color="auto"/>
                      </w:divBdr>
                    </w:div>
                  </w:divsChild>
                </w:div>
                <w:div w:id="1371766217">
                  <w:marLeft w:val="0"/>
                  <w:marRight w:val="0"/>
                  <w:marTop w:val="0"/>
                  <w:marBottom w:val="0"/>
                  <w:divBdr>
                    <w:top w:val="none" w:sz="0" w:space="0" w:color="auto"/>
                    <w:left w:val="none" w:sz="0" w:space="0" w:color="auto"/>
                    <w:bottom w:val="none" w:sz="0" w:space="0" w:color="auto"/>
                    <w:right w:val="none" w:sz="0" w:space="0" w:color="auto"/>
                  </w:divBdr>
                  <w:divsChild>
                    <w:div w:id="1371766162">
                      <w:marLeft w:val="0"/>
                      <w:marRight w:val="0"/>
                      <w:marTop w:val="0"/>
                      <w:marBottom w:val="0"/>
                      <w:divBdr>
                        <w:top w:val="none" w:sz="0" w:space="0" w:color="auto"/>
                        <w:left w:val="none" w:sz="0" w:space="0" w:color="auto"/>
                        <w:bottom w:val="none" w:sz="0" w:space="0" w:color="auto"/>
                        <w:right w:val="none" w:sz="0" w:space="0" w:color="auto"/>
                      </w:divBdr>
                    </w:div>
                  </w:divsChild>
                </w:div>
                <w:div w:id="1371766226">
                  <w:marLeft w:val="0"/>
                  <w:marRight w:val="0"/>
                  <w:marTop w:val="0"/>
                  <w:marBottom w:val="0"/>
                  <w:divBdr>
                    <w:top w:val="none" w:sz="0" w:space="0" w:color="auto"/>
                    <w:left w:val="none" w:sz="0" w:space="0" w:color="auto"/>
                    <w:bottom w:val="none" w:sz="0" w:space="0" w:color="auto"/>
                    <w:right w:val="none" w:sz="0" w:space="0" w:color="auto"/>
                  </w:divBdr>
                  <w:divsChild>
                    <w:div w:id="1371766115">
                      <w:marLeft w:val="0"/>
                      <w:marRight w:val="0"/>
                      <w:marTop w:val="0"/>
                      <w:marBottom w:val="0"/>
                      <w:divBdr>
                        <w:top w:val="none" w:sz="0" w:space="0" w:color="auto"/>
                        <w:left w:val="none" w:sz="0" w:space="0" w:color="auto"/>
                        <w:bottom w:val="none" w:sz="0" w:space="0" w:color="auto"/>
                        <w:right w:val="none" w:sz="0" w:space="0" w:color="auto"/>
                      </w:divBdr>
                    </w:div>
                  </w:divsChild>
                </w:div>
                <w:div w:id="1371766235">
                  <w:marLeft w:val="0"/>
                  <w:marRight w:val="0"/>
                  <w:marTop w:val="0"/>
                  <w:marBottom w:val="0"/>
                  <w:divBdr>
                    <w:top w:val="none" w:sz="0" w:space="0" w:color="auto"/>
                    <w:left w:val="none" w:sz="0" w:space="0" w:color="auto"/>
                    <w:bottom w:val="none" w:sz="0" w:space="0" w:color="auto"/>
                    <w:right w:val="none" w:sz="0" w:space="0" w:color="auto"/>
                  </w:divBdr>
                  <w:divsChild>
                    <w:div w:id="1371766098">
                      <w:marLeft w:val="0"/>
                      <w:marRight w:val="0"/>
                      <w:marTop w:val="0"/>
                      <w:marBottom w:val="0"/>
                      <w:divBdr>
                        <w:top w:val="none" w:sz="0" w:space="0" w:color="auto"/>
                        <w:left w:val="none" w:sz="0" w:space="0" w:color="auto"/>
                        <w:bottom w:val="none" w:sz="0" w:space="0" w:color="auto"/>
                        <w:right w:val="none" w:sz="0" w:space="0" w:color="auto"/>
                      </w:divBdr>
                    </w:div>
                  </w:divsChild>
                </w:div>
                <w:div w:id="1371766254">
                  <w:marLeft w:val="0"/>
                  <w:marRight w:val="0"/>
                  <w:marTop w:val="0"/>
                  <w:marBottom w:val="0"/>
                  <w:divBdr>
                    <w:top w:val="none" w:sz="0" w:space="0" w:color="auto"/>
                    <w:left w:val="none" w:sz="0" w:space="0" w:color="auto"/>
                    <w:bottom w:val="none" w:sz="0" w:space="0" w:color="auto"/>
                    <w:right w:val="none" w:sz="0" w:space="0" w:color="auto"/>
                  </w:divBdr>
                  <w:divsChild>
                    <w:div w:id="1371766321">
                      <w:marLeft w:val="0"/>
                      <w:marRight w:val="0"/>
                      <w:marTop w:val="0"/>
                      <w:marBottom w:val="0"/>
                      <w:divBdr>
                        <w:top w:val="none" w:sz="0" w:space="0" w:color="auto"/>
                        <w:left w:val="none" w:sz="0" w:space="0" w:color="auto"/>
                        <w:bottom w:val="none" w:sz="0" w:space="0" w:color="auto"/>
                        <w:right w:val="none" w:sz="0" w:space="0" w:color="auto"/>
                      </w:divBdr>
                    </w:div>
                  </w:divsChild>
                </w:div>
                <w:div w:id="1371766270">
                  <w:marLeft w:val="0"/>
                  <w:marRight w:val="0"/>
                  <w:marTop w:val="0"/>
                  <w:marBottom w:val="0"/>
                  <w:divBdr>
                    <w:top w:val="none" w:sz="0" w:space="0" w:color="auto"/>
                    <w:left w:val="none" w:sz="0" w:space="0" w:color="auto"/>
                    <w:bottom w:val="none" w:sz="0" w:space="0" w:color="auto"/>
                    <w:right w:val="none" w:sz="0" w:space="0" w:color="auto"/>
                  </w:divBdr>
                  <w:divsChild>
                    <w:div w:id="1371766205">
                      <w:marLeft w:val="0"/>
                      <w:marRight w:val="0"/>
                      <w:marTop w:val="0"/>
                      <w:marBottom w:val="0"/>
                      <w:divBdr>
                        <w:top w:val="none" w:sz="0" w:space="0" w:color="auto"/>
                        <w:left w:val="none" w:sz="0" w:space="0" w:color="auto"/>
                        <w:bottom w:val="none" w:sz="0" w:space="0" w:color="auto"/>
                        <w:right w:val="none" w:sz="0" w:space="0" w:color="auto"/>
                      </w:divBdr>
                    </w:div>
                  </w:divsChild>
                </w:div>
                <w:div w:id="1371766306">
                  <w:marLeft w:val="0"/>
                  <w:marRight w:val="0"/>
                  <w:marTop w:val="0"/>
                  <w:marBottom w:val="0"/>
                  <w:divBdr>
                    <w:top w:val="none" w:sz="0" w:space="0" w:color="auto"/>
                    <w:left w:val="none" w:sz="0" w:space="0" w:color="auto"/>
                    <w:bottom w:val="none" w:sz="0" w:space="0" w:color="auto"/>
                    <w:right w:val="none" w:sz="0" w:space="0" w:color="auto"/>
                  </w:divBdr>
                  <w:divsChild>
                    <w:div w:id="1371766140">
                      <w:marLeft w:val="0"/>
                      <w:marRight w:val="0"/>
                      <w:marTop w:val="0"/>
                      <w:marBottom w:val="0"/>
                      <w:divBdr>
                        <w:top w:val="none" w:sz="0" w:space="0" w:color="auto"/>
                        <w:left w:val="none" w:sz="0" w:space="0" w:color="auto"/>
                        <w:bottom w:val="none" w:sz="0" w:space="0" w:color="auto"/>
                        <w:right w:val="none" w:sz="0" w:space="0" w:color="auto"/>
                      </w:divBdr>
                    </w:div>
                  </w:divsChild>
                </w:div>
                <w:div w:id="1371766312">
                  <w:marLeft w:val="0"/>
                  <w:marRight w:val="0"/>
                  <w:marTop w:val="0"/>
                  <w:marBottom w:val="0"/>
                  <w:divBdr>
                    <w:top w:val="none" w:sz="0" w:space="0" w:color="auto"/>
                    <w:left w:val="none" w:sz="0" w:space="0" w:color="auto"/>
                    <w:bottom w:val="none" w:sz="0" w:space="0" w:color="auto"/>
                    <w:right w:val="none" w:sz="0" w:space="0" w:color="auto"/>
                  </w:divBdr>
                  <w:divsChild>
                    <w:div w:id="1371766094">
                      <w:marLeft w:val="0"/>
                      <w:marRight w:val="0"/>
                      <w:marTop w:val="0"/>
                      <w:marBottom w:val="0"/>
                      <w:divBdr>
                        <w:top w:val="none" w:sz="0" w:space="0" w:color="auto"/>
                        <w:left w:val="none" w:sz="0" w:space="0" w:color="auto"/>
                        <w:bottom w:val="none" w:sz="0" w:space="0" w:color="auto"/>
                        <w:right w:val="none" w:sz="0" w:space="0" w:color="auto"/>
                      </w:divBdr>
                    </w:div>
                  </w:divsChild>
                </w:div>
                <w:div w:id="1371766323">
                  <w:marLeft w:val="0"/>
                  <w:marRight w:val="0"/>
                  <w:marTop w:val="0"/>
                  <w:marBottom w:val="0"/>
                  <w:divBdr>
                    <w:top w:val="none" w:sz="0" w:space="0" w:color="auto"/>
                    <w:left w:val="none" w:sz="0" w:space="0" w:color="auto"/>
                    <w:bottom w:val="none" w:sz="0" w:space="0" w:color="auto"/>
                    <w:right w:val="none" w:sz="0" w:space="0" w:color="auto"/>
                  </w:divBdr>
                  <w:divsChild>
                    <w:div w:id="1371766088">
                      <w:marLeft w:val="0"/>
                      <w:marRight w:val="0"/>
                      <w:marTop w:val="0"/>
                      <w:marBottom w:val="0"/>
                      <w:divBdr>
                        <w:top w:val="none" w:sz="0" w:space="0" w:color="auto"/>
                        <w:left w:val="none" w:sz="0" w:space="0" w:color="auto"/>
                        <w:bottom w:val="none" w:sz="0" w:space="0" w:color="auto"/>
                        <w:right w:val="none" w:sz="0" w:space="0" w:color="auto"/>
                      </w:divBdr>
                    </w:div>
                  </w:divsChild>
                </w:div>
                <w:div w:id="1371766335">
                  <w:marLeft w:val="0"/>
                  <w:marRight w:val="0"/>
                  <w:marTop w:val="0"/>
                  <w:marBottom w:val="0"/>
                  <w:divBdr>
                    <w:top w:val="none" w:sz="0" w:space="0" w:color="auto"/>
                    <w:left w:val="none" w:sz="0" w:space="0" w:color="auto"/>
                    <w:bottom w:val="none" w:sz="0" w:space="0" w:color="auto"/>
                    <w:right w:val="none" w:sz="0" w:space="0" w:color="auto"/>
                  </w:divBdr>
                  <w:divsChild>
                    <w:div w:id="1371766032">
                      <w:marLeft w:val="0"/>
                      <w:marRight w:val="0"/>
                      <w:marTop w:val="0"/>
                      <w:marBottom w:val="0"/>
                      <w:divBdr>
                        <w:top w:val="none" w:sz="0" w:space="0" w:color="auto"/>
                        <w:left w:val="none" w:sz="0" w:space="0" w:color="auto"/>
                        <w:bottom w:val="none" w:sz="0" w:space="0" w:color="auto"/>
                        <w:right w:val="none" w:sz="0" w:space="0" w:color="auto"/>
                      </w:divBdr>
                    </w:div>
                  </w:divsChild>
                </w:div>
                <w:div w:id="1371766368">
                  <w:marLeft w:val="0"/>
                  <w:marRight w:val="0"/>
                  <w:marTop w:val="0"/>
                  <w:marBottom w:val="0"/>
                  <w:divBdr>
                    <w:top w:val="none" w:sz="0" w:space="0" w:color="auto"/>
                    <w:left w:val="none" w:sz="0" w:space="0" w:color="auto"/>
                    <w:bottom w:val="none" w:sz="0" w:space="0" w:color="auto"/>
                    <w:right w:val="none" w:sz="0" w:space="0" w:color="auto"/>
                  </w:divBdr>
                  <w:divsChild>
                    <w:div w:id="1371766188">
                      <w:marLeft w:val="0"/>
                      <w:marRight w:val="0"/>
                      <w:marTop w:val="0"/>
                      <w:marBottom w:val="0"/>
                      <w:divBdr>
                        <w:top w:val="none" w:sz="0" w:space="0" w:color="auto"/>
                        <w:left w:val="none" w:sz="0" w:space="0" w:color="auto"/>
                        <w:bottom w:val="none" w:sz="0" w:space="0" w:color="auto"/>
                        <w:right w:val="none" w:sz="0" w:space="0" w:color="auto"/>
                      </w:divBdr>
                    </w:div>
                  </w:divsChild>
                </w:div>
                <w:div w:id="1371766394">
                  <w:marLeft w:val="0"/>
                  <w:marRight w:val="0"/>
                  <w:marTop w:val="0"/>
                  <w:marBottom w:val="0"/>
                  <w:divBdr>
                    <w:top w:val="none" w:sz="0" w:space="0" w:color="auto"/>
                    <w:left w:val="none" w:sz="0" w:space="0" w:color="auto"/>
                    <w:bottom w:val="none" w:sz="0" w:space="0" w:color="auto"/>
                    <w:right w:val="none" w:sz="0" w:space="0" w:color="auto"/>
                  </w:divBdr>
                  <w:divsChild>
                    <w:div w:id="1371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6029">
          <w:marLeft w:val="0"/>
          <w:marRight w:val="0"/>
          <w:marTop w:val="0"/>
          <w:marBottom w:val="0"/>
          <w:divBdr>
            <w:top w:val="none" w:sz="0" w:space="0" w:color="auto"/>
            <w:left w:val="none" w:sz="0" w:space="0" w:color="auto"/>
            <w:bottom w:val="none" w:sz="0" w:space="0" w:color="auto"/>
            <w:right w:val="none" w:sz="0" w:space="0" w:color="auto"/>
          </w:divBdr>
        </w:div>
        <w:div w:id="1371766037">
          <w:marLeft w:val="0"/>
          <w:marRight w:val="0"/>
          <w:marTop w:val="0"/>
          <w:marBottom w:val="0"/>
          <w:divBdr>
            <w:top w:val="none" w:sz="0" w:space="0" w:color="auto"/>
            <w:left w:val="none" w:sz="0" w:space="0" w:color="auto"/>
            <w:bottom w:val="none" w:sz="0" w:space="0" w:color="auto"/>
            <w:right w:val="none" w:sz="0" w:space="0" w:color="auto"/>
          </w:divBdr>
        </w:div>
        <w:div w:id="1371766038">
          <w:marLeft w:val="0"/>
          <w:marRight w:val="0"/>
          <w:marTop w:val="0"/>
          <w:marBottom w:val="0"/>
          <w:divBdr>
            <w:top w:val="none" w:sz="0" w:space="0" w:color="auto"/>
            <w:left w:val="none" w:sz="0" w:space="0" w:color="auto"/>
            <w:bottom w:val="none" w:sz="0" w:space="0" w:color="auto"/>
            <w:right w:val="none" w:sz="0" w:space="0" w:color="auto"/>
          </w:divBdr>
          <w:divsChild>
            <w:div w:id="1371766000">
              <w:marLeft w:val="-75"/>
              <w:marRight w:val="0"/>
              <w:marTop w:val="30"/>
              <w:marBottom w:val="30"/>
              <w:divBdr>
                <w:top w:val="none" w:sz="0" w:space="0" w:color="auto"/>
                <w:left w:val="none" w:sz="0" w:space="0" w:color="auto"/>
                <w:bottom w:val="none" w:sz="0" w:space="0" w:color="auto"/>
                <w:right w:val="none" w:sz="0" w:space="0" w:color="auto"/>
              </w:divBdr>
              <w:divsChild>
                <w:div w:id="1371765942">
                  <w:marLeft w:val="0"/>
                  <w:marRight w:val="0"/>
                  <w:marTop w:val="0"/>
                  <w:marBottom w:val="0"/>
                  <w:divBdr>
                    <w:top w:val="none" w:sz="0" w:space="0" w:color="auto"/>
                    <w:left w:val="none" w:sz="0" w:space="0" w:color="auto"/>
                    <w:bottom w:val="none" w:sz="0" w:space="0" w:color="auto"/>
                    <w:right w:val="none" w:sz="0" w:space="0" w:color="auto"/>
                  </w:divBdr>
                  <w:divsChild>
                    <w:div w:id="1371766120">
                      <w:marLeft w:val="0"/>
                      <w:marRight w:val="0"/>
                      <w:marTop w:val="0"/>
                      <w:marBottom w:val="0"/>
                      <w:divBdr>
                        <w:top w:val="none" w:sz="0" w:space="0" w:color="auto"/>
                        <w:left w:val="none" w:sz="0" w:space="0" w:color="auto"/>
                        <w:bottom w:val="none" w:sz="0" w:space="0" w:color="auto"/>
                        <w:right w:val="none" w:sz="0" w:space="0" w:color="auto"/>
                      </w:divBdr>
                    </w:div>
                  </w:divsChild>
                </w:div>
                <w:div w:id="1371765955">
                  <w:marLeft w:val="0"/>
                  <w:marRight w:val="0"/>
                  <w:marTop w:val="0"/>
                  <w:marBottom w:val="0"/>
                  <w:divBdr>
                    <w:top w:val="none" w:sz="0" w:space="0" w:color="auto"/>
                    <w:left w:val="none" w:sz="0" w:space="0" w:color="auto"/>
                    <w:bottom w:val="none" w:sz="0" w:space="0" w:color="auto"/>
                    <w:right w:val="none" w:sz="0" w:space="0" w:color="auto"/>
                  </w:divBdr>
                  <w:divsChild>
                    <w:div w:id="1371766289">
                      <w:marLeft w:val="0"/>
                      <w:marRight w:val="0"/>
                      <w:marTop w:val="0"/>
                      <w:marBottom w:val="0"/>
                      <w:divBdr>
                        <w:top w:val="none" w:sz="0" w:space="0" w:color="auto"/>
                        <w:left w:val="none" w:sz="0" w:space="0" w:color="auto"/>
                        <w:bottom w:val="none" w:sz="0" w:space="0" w:color="auto"/>
                        <w:right w:val="none" w:sz="0" w:space="0" w:color="auto"/>
                      </w:divBdr>
                    </w:div>
                  </w:divsChild>
                </w:div>
                <w:div w:id="1371765958">
                  <w:marLeft w:val="0"/>
                  <w:marRight w:val="0"/>
                  <w:marTop w:val="0"/>
                  <w:marBottom w:val="0"/>
                  <w:divBdr>
                    <w:top w:val="none" w:sz="0" w:space="0" w:color="auto"/>
                    <w:left w:val="none" w:sz="0" w:space="0" w:color="auto"/>
                    <w:bottom w:val="none" w:sz="0" w:space="0" w:color="auto"/>
                    <w:right w:val="none" w:sz="0" w:space="0" w:color="auto"/>
                  </w:divBdr>
                  <w:divsChild>
                    <w:div w:id="1371765979">
                      <w:marLeft w:val="0"/>
                      <w:marRight w:val="0"/>
                      <w:marTop w:val="0"/>
                      <w:marBottom w:val="0"/>
                      <w:divBdr>
                        <w:top w:val="none" w:sz="0" w:space="0" w:color="auto"/>
                        <w:left w:val="none" w:sz="0" w:space="0" w:color="auto"/>
                        <w:bottom w:val="none" w:sz="0" w:space="0" w:color="auto"/>
                        <w:right w:val="none" w:sz="0" w:space="0" w:color="auto"/>
                      </w:divBdr>
                    </w:div>
                  </w:divsChild>
                </w:div>
                <w:div w:id="1371766022">
                  <w:marLeft w:val="0"/>
                  <w:marRight w:val="0"/>
                  <w:marTop w:val="0"/>
                  <w:marBottom w:val="0"/>
                  <w:divBdr>
                    <w:top w:val="none" w:sz="0" w:space="0" w:color="auto"/>
                    <w:left w:val="none" w:sz="0" w:space="0" w:color="auto"/>
                    <w:bottom w:val="none" w:sz="0" w:space="0" w:color="auto"/>
                    <w:right w:val="none" w:sz="0" w:space="0" w:color="auto"/>
                  </w:divBdr>
                  <w:divsChild>
                    <w:div w:id="1371766085">
                      <w:marLeft w:val="0"/>
                      <w:marRight w:val="0"/>
                      <w:marTop w:val="0"/>
                      <w:marBottom w:val="0"/>
                      <w:divBdr>
                        <w:top w:val="none" w:sz="0" w:space="0" w:color="auto"/>
                        <w:left w:val="none" w:sz="0" w:space="0" w:color="auto"/>
                        <w:bottom w:val="none" w:sz="0" w:space="0" w:color="auto"/>
                        <w:right w:val="none" w:sz="0" w:space="0" w:color="auto"/>
                      </w:divBdr>
                    </w:div>
                  </w:divsChild>
                </w:div>
                <w:div w:id="1371766023">
                  <w:marLeft w:val="0"/>
                  <w:marRight w:val="0"/>
                  <w:marTop w:val="0"/>
                  <w:marBottom w:val="0"/>
                  <w:divBdr>
                    <w:top w:val="none" w:sz="0" w:space="0" w:color="auto"/>
                    <w:left w:val="none" w:sz="0" w:space="0" w:color="auto"/>
                    <w:bottom w:val="none" w:sz="0" w:space="0" w:color="auto"/>
                    <w:right w:val="none" w:sz="0" w:space="0" w:color="auto"/>
                  </w:divBdr>
                  <w:divsChild>
                    <w:div w:id="1371765986">
                      <w:marLeft w:val="0"/>
                      <w:marRight w:val="0"/>
                      <w:marTop w:val="0"/>
                      <w:marBottom w:val="0"/>
                      <w:divBdr>
                        <w:top w:val="none" w:sz="0" w:space="0" w:color="auto"/>
                        <w:left w:val="none" w:sz="0" w:space="0" w:color="auto"/>
                        <w:bottom w:val="none" w:sz="0" w:space="0" w:color="auto"/>
                        <w:right w:val="none" w:sz="0" w:space="0" w:color="auto"/>
                      </w:divBdr>
                    </w:div>
                  </w:divsChild>
                </w:div>
                <w:div w:id="1371766031">
                  <w:marLeft w:val="0"/>
                  <w:marRight w:val="0"/>
                  <w:marTop w:val="0"/>
                  <w:marBottom w:val="0"/>
                  <w:divBdr>
                    <w:top w:val="none" w:sz="0" w:space="0" w:color="auto"/>
                    <w:left w:val="none" w:sz="0" w:space="0" w:color="auto"/>
                    <w:bottom w:val="none" w:sz="0" w:space="0" w:color="auto"/>
                    <w:right w:val="none" w:sz="0" w:space="0" w:color="auto"/>
                  </w:divBdr>
                  <w:divsChild>
                    <w:div w:id="1371766036">
                      <w:marLeft w:val="0"/>
                      <w:marRight w:val="0"/>
                      <w:marTop w:val="0"/>
                      <w:marBottom w:val="0"/>
                      <w:divBdr>
                        <w:top w:val="none" w:sz="0" w:space="0" w:color="auto"/>
                        <w:left w:val="none" w:sz="0" w:space="0" w:color="auto"/>
                        <w:bottom w:val="none" w:sz="0" w:space="0" w:color="auto"/>
                        <w:right w:val="none" w:sz="0" w:space="0" w:color="auto"/>
                      </w:divBdr>
                    </w:div>
                  </w:divsChild>
                </w:div>
                <w:div w:id="1371766033">
                  <w:marLeft w:val="0"/>
                  <w:marRight w:val="0"/>
                  <w:marTop w:val="0"/>
                  <w:marBottom w:val="0"/>
                  <w:divBdr>
                    <w:top w:val="none" w:sz="0" w:space="0" w:color="auto"/>
                    <w:left w:val="none" w:sz="0" w:space="0" w:color="auto"/>
                    <w:bottom w:val="none" w:sz="0" w:space="0" w:color="auto"/>
                    <w:right w:val="none" w:sz="0" w:space="0" w:color="auto"/>
                  </w:divBdr>
                  <w:divsChild>
                    <w:div w:id="1371766117">
                      <w:marLeft w:val="0"/>
                      <w:marRight w:val="0"/>
                      <w:marTop w:val="0"/>
                      <w:marBottom w:val="0"/>
                      <w:divBdr>
                        <w:top w:val="none" w:sz="0" w:space="0" w:color="auto"/>
                        <w:left w:val="none" w:sz="0" w:space="0" w:color="auto"/>
                        <w:bottom w:val="none" w:sz="0" w:space="0" w:color="auto"/>
                        <w:right w:val="none" w:sz="0" w:space="0" w:color="auto"/>
                      </w:divBdr>
                    </w:div>
                  </w:divsChild>
                </w:div>
                <w:div w:id="1371766048">
                  <w:marLeft w:val="0"/>
                  <w:marRight w:val="0"/>
                  <w:marTop w:val="0"/>
                  <w:marBottom w:val="0"/>
                  <w:divBdr>
                    <w:top w:val="none" w:sz="0" w:space="0" w:color="auto"/>
                    <w:left w:val="none" w:sz="0" w:space="0" w:color="auto"/>
                    <w:bottom w:val="none" w:sz="0" w:space="0" w:color="auto"/>
                    <w:right w:val="none" w:sz="0" w:space="0" w:color="auto"/>
                  </w:divBdr>
                  <w:divsChild>
                    <w:div w:id="1371766181">
                      <w:marLeft w:val="0"/>
                      <w:marRight w:val="0"/>
                      <w:marTop w:val="0"/>
                      <w:marBottom w:val="0"/>
                      <w:divBdr>
                        <w:top w:val="none" w:sz="0" w:space="0" w:color="auto"/>
                        <w:left w:val="none" w:sz="0" w:space="0" w:color="auto"/>
                        <w:bottom w:val="none" w:sz="0" w:space="0" w:color="auto"/>
                        <w:right w:val="none" w:sz="0" w:space="0" w:color="auto"/>
                      </w:divBdr>
                    </w:div>
                  </w:divsChild>
                </w:div>
                <w:div w:id="1371766065">
                  <w:marLeft w:val="0"/>
                  <w:marRight w:val="0"/>
                  <w:marTop w:val="0"/>
                  <w:marBottom w:val="0"/>
                  <w:divBdr>
                    <w:top w:val="none" w:sz="0" w:space="0" w:color="auto"/>
                    <w:left w:val="none" w:sz="0" w:space="0" w:color="auto"/>
                    <w:bottom w:val="none" w:sz="0" w:space="0" w:color="auto"/>
                    <w:right w:val="none" w:sz="0" w:space="0" w:color="auto"/>
                  </w:divBdr>
                  <w:divsChild>
                    <w:div w:id="1371766084">
                      <w:marLeft w:val="0"/>
                      <w:marRight w:val="0"/>
                      <w:marTop w:val="0"/>
                      <w:marBottom w:val="0"/>
                      <w:divBdr>
                        <w:top w:val="none" w:sz="0" w:space="0" w:color="auto"/>
                        <w:left w:val="none" w:sz="0" w:space="0" w:color="auto"/>
                        <w:bottom w:val="none" w:sz="0" w:space="0" w:color="auto"/>
                        <w:right w:val="none" w:sz="0" w:space="0" w:color="auto"/>
                      </w:divBdr>
                    </w:div>
                  </w:divsChild>
                </w:div>
                <w:div w:id="1371766070">
                  <w:marLeft w:val="0"/>
                  <w:marRight w:val="0"/>
                  <w:marTop w:val="0"/>
                  <w:marBottom w:val="0"/>
                  <w:divBdr>
                    <w:top w:val="none" w:sz="0" w:space="0" w:color="auto"/>
                    <w:left w:val="none" w:sz="0" w:space="0" w:color="auto"/>
                    <w:bottom w:val="none" w:sz="0" w:space="0" w:color="auto"/>
                    <w:right w:val="none" w:sz="0" w:space="0" w:color="auto"/>
                  </w:divBdr>
                  <w:divsChild>
                    <w:div w:id="1371766090">
                      <w:marLeft w:val="0"/>
                      <w:marRight w:val="0"/>
                      <w:marTop w:val="0"/>
                      <w:marBottom w:val="0"/>
                      <w:divBdr>
                        <w:top w:val="none" w:sz="0" w:space="0" w:color="auto"/>
                        <w:left w:val="none" w:sz="0" w:space="0" w:color="auto"/>
                        <w:bottom w:val="none" w:sz="0" w:space="0" w:color="auto"/>
                        <w:right w:val="none" w:sz="0" w:space="0" w:color="auto"/>
                      </w:divBdr>
                    </w:div>
                  </w:divsChild>
                </w:div>
                <w:div w:id="1371766075">
                  <w:marLeft w:val="0"/>
                  <w:marRight w:val="0"/>
                  <w:marTop w:val="0"/>
                  <w:marBottom w:val="0"/>
                  <w:divBdr>
                    <w:top w:val="none" w:sz="0" w:space="0" w:color="auto"/>
                    <w:left w:val="none" w:sz="0" w:space="0" w:color="auto"/>
                    <w:bottom w:val="none" w:sz="0" w:space="0" w:color="auto"/>
                    <w:right w:val="none" w:sz="0" w:space="0" w:color="auto"/>
                  </w:divBdr>
                  <w:divsChild>
                    <w:div w:id="1371765985">
                      <w:marLeft w:val="0"/>
                      <w:marRight w:val="0"/>
                      <w:marTop w:val="0"/>
                      <w:marBottom w:val="0"/>
                      <w:divBdr>
                        <w:top w:val="none" w:sz="0" w:space="0" w:color="auto"/>
                        <w:left w:val="none" w:sz="0" w:space="0" w:color="auto"/>
                        <w:bottom w:val="none" w:sz="0" w:space="0" w:color="auto"/>
                        <w:right w:val="none" w:sz="0" w:space="0" w:color="auto"/>
                      </w:divBdr>
                    </w:div>
                  </w:divsChild>
                </w:div>
                <w:div w:id="1371766103">
                  <w:marLeft w:val="0"/>
                  <w:marRight w:val="0"/>
                  <w:marTop w:val="0"/>
                  <w:marBottom w:val="0"/>
                  <w:divBdr>
                    <w:top w:val="none" w:sz="0" w:space="0" w:color="auto"/>
                    <w:left w:val="none" w:sz="0" w:space="0" w:color="auto"/>
                    <w:bottom w:val="none" w:sz="0" w:space="0" w:color="auto"/>
                    <w:right w:val="none" w:sz="0" w:space="0" w:color="auto"/>
                  </w:divBdr>
                  <w:divsChild>
                    <w:div w:id="1371766111">
                      <w:marLeft w:val="0"/>
                      <w:marRight w:val="0"/>
                      <w:marTop w:val="0"/>
                      <w:marBottom w:val="0"/>
                      <w:divBdr>
                        <w:top w:val="none" w:sz="0" w:space="0" w:color="auto"/>
                        <w:left w:val="none" w:sz="0" w:space="0" w:color="auto"/>
                        <w:bottom w:val="none" w:sz="0" w:space="0" w:color="auto"/>
                        <w:right w:val="none" w:sz="0" w:space="0" w:color="auto"/>
                      </w:divBdr>
                    </w:div>
                  </w:divsChild>
                </w:div>
                <w:div w:id="1371766114">
                  <w:marLeft w:val="0"/>
                  <w:marRight w:val="0"/>
                  <w:marTop w:val="0"/>
                  <w:marBottom w:val="0"/>
                  <w:divBdr>
                    <w:top w:val="none" w:sz="0" w:space="0" w:color="auto"/>
                    <w:left w:val="none" w:sz="0" w:space="0" w:color="auto"/>
                    <w:bottom w:val="none" w:sz="0" w:space="0" w:color="auto"/>
                    <w:right w:val="none" w:sz="0" w:space="0" w:color="auto"/>
                  </w:divBdr>
                  <w:divsChild>
                    <w:div w:id="1371765956">
                      <w:marLeft w:val="0"/>
                      <w:marRight w:val="0"/>
                      <w:marTop w:val="0"/>
                      <w:marBottom w:val="0"/>
                      <w:divBdr>
                        <w:top w:val="none" w:sz="0" w:space="0" w:color="auto"/>
                        <w:left w:val="none" w:sz="0" w:space="0" w:color="auto"/>
                        <w:bottom w:val="none" w:sz="0" w:space="0" w:color="auto"/>
                        <w:right w:val="none" w:sz="0" w:space="0" w:color="auto"/>
                      </w:divBdr>
                    </w:div>
                  </w:divsChild>
                </w:div>
                <w:div w:id="1371766125">
                  <w:marLeft w:val="0"/>
                  <w:marRight w:val="0"/>
                  <w:marTop w:val="0"/>
                  <w:marBottom w:val="0"/>
                  <w:divBdr>
                    <w:top w:val="none" w:sz="0" w:space="0" w:color="auto"/>
                    <w:left w:val="none" w:sz="0" w:space="0" w:color="auto"/>
                    <w:bottom w:val="none" w:sz="0" w:space="0" w:color="auto"/>
                    <w:right w:val="none" w:sz="0" w:space="0" w:color="auto"/>
                  </w:divBdr>
                  <w:divsChild>
                    <w:div w:id="1371765949">
                      <w:marLeft w:val="0"/>
                      <w:marRight w:val="0"/>
                      <w:marTop w:val="0"/>
                      <w:marBottom w:val="0"/>
                      <w:divBdr>
                        <w:top w:val="none" w:sz="0" w:space="0" w:color="auto"/>
                        <w:left w:val="none" w:sz="0" w:space="0" w:color="auto"/>
                        <w:bottom w:val="none" w:sz="0" w:space="0" w:color="auto"/>
                        <w:right w:val="none" w:sz="0" w:space="0" w:color="auto"/>
                      </w:divBdr>
                    </w:div>
                  </w:divsChild>
                </w:div>
                <w:div w:id="1371766126">
                  <w:marLeft w:val="0"/>
                  <w:marRight w:val="0"/>
                  <w:marTop w:val="0"/>
                  <w:marBottom w:val="0"/>
                  <w:divBdr>
                    <w:top w:val="none" w:sz="0" w:space="0" w:color="auto"/>
                    <w:left w:val="none" w:sz="0" w:space="0" w:color="auto"/>
                    <w:bottom w:val="none" w:sz="0" w:space="0" w:color="auto"/>
                    <w:right w:val="none" w:sz="0" w:space="0" w:color="auto"/>
                  </w:divBdr>
                  <w:divsChild>
                    <w:div w:id="1371765983">
                      <w:marLeft w:val="0"/>
                      <w:marRight w:val="0"/>
                      <w:marTop w:val="0"/>
                      <w:marBottom w:val="0"/>
                      <w:divBdr>
                        <w:top w:val="none" w:sz="0" w:space="0" w:color="auto"/>
                        <w:left w:val="none" w:sz="0" w:space="0" w:color="auto"/>
                        <w:bottom w:val="none" w:sz="0" w:space="0" w:color="auto"/>
                        <w:right w:val="none" w:sz="0" w:space="0" w:color="auto"/>
                      </w:divBdr>
                    </w:div>
                  </w:divsChild>
                </w:div>
                <w:div w:id="1371766151">
                  <w:marLeft w:val="0"/>
                  <w:marRight w:val="0"/>
                  <w:marTop w:val="0"/>
                  <w:marBottom w:val="0"/>
                  <w:divBdr>
                    <w:top w:val="none" w:sz="0" w:space="0" w:color="auto"/>
                    <w:left w:val="none" w:sz="0" w:space="0" w:color="auto"/>
                    <w:bottom w:val="none" w:sz="0" w:space="0" w:color="auto"/>
                    <w:right w:val="none" w:sz="0" w:space="0" w:color="auto"/>
                  </w:divBdr>
                  <w:divsChild>
                    <w:div w:id="1371766281">
                      <w:marLeft w:val="0"/>
                      <w:marRight w:val="0"/>
                      <w:marTop w:val="0"/>
                      <w:marBottom w:val="0"/>
                      <w:divBdr>
                        <w:top w:val="none" w:sz="0" w:space="0" w:color="auto"/>
                        <w:left w:val="none" w:sz="0" w:space="0" w:color="auto"/>
                        <w:bottom w:val="none" w:sz="0" w:space="0" w:color="auto"/>
                        <w:right w:val="none" w:sz="0" w:space="0" w:color="auto"/>
                      </w:divBdr>
                    </w:div>
                  </w:divsChild>
                </w:div>
                <w:div w:id="1371766153">
                  <w:marLeft w:val="0"/>
                  <w:marRight w:val="0"/>
                  <w:marTop w:val="0"/>
                  <w:marBottom w:val="0"/>
                  <w:divBdr>
                    <w:top w:val="none" w:sz="0" w:space="0" w:color="auto"/>
                    <w:left w:val="none" w:sz="0" w:space="0" w:color="auto"/>
                    <w:bottom w:val="none" w:sz="0" w:space="0" w:color="auto"/>
                    <w:right w:val="none" w:sz="0" w:space="0" w:color="auto"/>
                  </w:divBdr>
                  <w:divsChild>
                    <w:div w:id="1371766294">
                      <w:marLeft w:val="0"/>
                      <w:marRight w:val="0"/>
                      <w:marTop w:val="0"/>
                      <w:marBottom w:val="0"/>
                      <w:divBdr>
                        <w:top w:val="none" w:sz="0" w:space="0" w:color="auto"/>
                        <w:left w:val="none" w:sz="0" w:space="0" w:color="auto"/>
                        <w:bottom w:val="none" w:sz="0" w:space="0" w:color="auto"/>
                        <w:right w:val="none" w:sz="0" w:space="0" w:color="auto"/>
                      </w:divBdr>
                    </w:div>
                  </w:divsChild>
                </w:div>
                <w:div w:id="1371766174">
                  <w:marLeft w:val="0"/>
                  <w:marRight w:val="0"/>
                  <w:marTop w:val="0"/>
                  <w:marBottom w:val="0"/>
                  <w:divBdr>
                    <w:top w:val="none" w:sz="0" w:space="0" w:color="auto"/>
                    <w:left w:val="none" w:sz="0" w:space="0" w:color="auto"/>
                    <w:bottom w:val="none" w:sz="0" w:space="0" w:color="auto"/>
                    <w:right w:val="none" w:sz="0" w:space="0" w:color="auto"/>
                  </w:divBdr>
                  <w:divsChild>
                    <w:div w:id="1371766166">
                      <w:marLeft w:val="0"/>
                      <w:marRight w:val="0"/>
                      <w:marTop w:val="0"/>
                      <w:marBottom w:val="0"/>
                      <w:divBdr>
                        <w:top w:val="none" w:sz="0" w:space="0" w:color="auto"/>
                        <w:left w:val="none" w:sz="0" w:space="0" w:color="auto"/>
                        <w:bottom w:val="none" w:sz="0" w:space="0" w:color="auto"/>
                        <w:right w:val="none" w:sz="0" w:space="0" w:color="auto"/>
                      </w:divBdr>
                    </w:div>
                  </w:divsChild>
                </w:div>
                <w:div w:id="1371766177">
                  <w:marLeft w:val="0"/>
                  <w:marRight w:val="0"/>
                  <w:marTop w:val="0"/>
                  <w:marBottom w:val="0"/>
                  <w:divBdr>
                    <w:top w:val="none" w:sz="0" w:space="0" w:color="auto"/>
                    <w:left w:val="none" w:sz="0" w:space="0" w:color="auto"/>
                    <w:bottom w:val="none" w:sz="0" w:space="0" w:color="auto"/>
                    <w:right w:val="none" w:sz="0" w:space="0" w:color="auto"/>
                  </w:divBdr>
                  <w:divsChild>
                    <w:div w:id="1371766064">
                      <w:marLeft w:val="0"/>
                      <w:marRight w:val="0"/>
                      <w:marTop w:val="0"/>
                      <w:marBottom w:val="0"/>
                      <w:divBdr>
                        <w:top w:val="none" w:sz="0" w:space="0" w:color="auto"/>
                        <w:left w:val="none" w:sz="0" w:space="0" w:color="auto"/>
                        <w:bottom w:val="none" w:sz="0" w:space="0" w:color="auto"/>
                        <w:right w:val="none" w:sz="0" w:space="0" w:color="auto"/>
                      </w:divBdr>
                    </w:div>
                  </w:divsChild>
                </w:div>
                <w:div w:id="1371766182">
                  <w:marLeft w:val="0"/>
                  <w:marRight w:val="0"/>
                  <w:marTop w:val="0"/>
                  <w:marBottom w:val="0"/>
                  <w:divBdr>
                    <w:top w:val="none" w:sz="0" w:space="0" w:color="auto"/>
                    <w:left w:val="none" w:sz="0" w:space="0" w:color="auto"/>
                    <w:bottom w:val="none" w:sz="0" w:space="0" w:color="auto"/>
                    <w:right w:val="none" w:sz="0" w:space="0" w:color="auto"/>
                  </w:divBdr>
                  <w:divsChild>
                    <w:div w:id="1371766241">
                      <w:marLeft w:val="0"/>
                      <w:marRight w:val="0"/>
                      <w:marTop w:val="0"/>
                      <w:marBottom w:val="0"/>
                      <w:divBdr>
                        <w:top w:val="none" w:sz="0" w:space="0" w:color="auto"/>
                        <w:left w:val="none" w:sz="0" w:space="0" w:color="auto"/>
                        <w:bottom w:val="none" w:sz="0" w:space="0" w:color="auto"/>
                        <w:right w:val="none" w:sz="0" w:space="0" w:color="auto"/>
                      </w:divBdr>
                    </w:div>
                  </w:divsChild>
                </w:div>
                <w:div w:id="1371766198">
                  <w:marLeft w:val="0"/>
                  <w:marRight w:val="0"/>
                  <w:marTop w:val="0"/>
                  <w:marBottom w:val="0"/>
                  <w:divBdr>
                    <w:top w:val="none" w:sz="0" w:space="0" w:color="auto"/>
                    <w:left w:val="none" w:sz="0" w:space="0" w:color="auto"/>
                    <w:bottom w:val="none" w:sz="0" w:space="0" w:color="auto"/>
                    <w:right w:val="none" w:sz="0" w:space="0" w:color="auto"/>
                  </w:divBdr>
                  <w:divsChild>
                    <w:div w:id="1371766279">
                      <w:marLeft w:val="0"/>
                      <w:marRight w:val="0"/>
                      <w:marTop w:val="0"/>
                      <w:marBottom w:val="0"/>
                      <w:divBdr>
                        <w:top w:val="none" w:sz="0" w:space="0" w:color="auto"/>
                        <w:left w:val="none" w:sz="0" w:space="0" w:color="auto"/>
                        <w:bottom w:val="none" w:sz="0" w:space="0" w:color="auto"/>
                        <w:right w:val="none" w:sz="0" w:space="0" w:color="auto"/>
                      </w:divBdr>
                    </w:div>
                  </w:divsChild>
                </w:div>
                <w:div w:id="1371766201">
                  <w:marLeft w:val="0"/>
                  <w:marRight w:val="0"/>
                  <w:marTop w:val="0"/>
                  <w:marBottom w:val="0"/>
                  <w:divBdr>
                    <w:top w:val="none" w:sz="0" w:space="0" w:color="auto"/>
                    <w:left w:val="none" w:sz="0" w:space="0" w:color="auto"/>
                    <w:bottom w:val="none" w:sz="0" w:space="0" w:color="auto"/>
                    <w:right w:val="none" w:sz="0" w:space="0" w:color="auto"/>
                  </w:divBdr>
                  <w:divsChild>
                    <w:div w:id="1371766042">
                      <w:marLeft w:val="0"/>
                      <w:marRight w:val="0"/>
                      <w:marTop w:val="0"/>
                      <w:marBottom w:val="0"/>
                      <w:divBdr>
                        <w:top w:val="none" w:sz="0" w:space="0" w:color="auto"/>
                        <w:left w:val="none" w:sz="0" w:space="0" w:color="auto"/>
                        <w:bottom w:val="none" w:sz="0" w:space="0" w:color="auto"/>
                        <w:right w:val="none" w:sz="0" w:space="0" w:color="auto"/>
                      </w:divBdr>
                    </w:div>
                  </w:divsChild>
                </w:div>
                <w:div w:id="1371766210">
                  <w:marLeft w:val="0"/>
                  <w:marRight w:val="0"/>
                  <w:marTop w:val="0"/>
                  <w:marBottom w:val="0"/>
                  <w:divBdr>
                    <w:top w:val="none" w:sz="0" w:space="0" w:color="auto"/>
                    <w:left w:val="none" w:sz="0" w:space="0" w:color="auto"/>
                    <w:bottom w:val="none" w:sz="0" w:space="0" w:color="auto"/>
                    <w:right w:val="none" w:sz="0" w:space="0" w:color="auto"/>
                  </w:divBdr>
                  <w:divsChild>
                    <w:div w:id="1371766318">
                      <w:marLeft w:val="0"/>
                      <w:marRight w:val="0"/>
                      <w:marTop w:val="0"/>
                      <w:marBottom w:val="0"/>
                      <w:divBdr>
                        <w:top w:val="none" w:sz="0" w:space="0" w:color="auto"/>
                        <w:left w:val="none" w:sz="0" w:space="0" w:color="auto"/>
                        <w:bottom w:val="none" w:sz="0" w:space="0" w:color="auto"/>
                        <w:right w:val="none" w:sz="0" w:space="0" w:color="auto"/>
                      </w:divBdr>
                    </w:div>
                  </w:divsChild>
                </w:div>
                <w:div w:id="1371766228">
                  <w:marLeft w:val="0"/>
                  <w:marRight w:val="0"/>
                  <w:marTop w:val="0"/>
                  <w:marBottom w:val="0"/>
                  <w:divBdr>
                    <w:top w:val="none" w:sz="0" w:space="0" w:color="auto"/>
                    <w:left w:val="none" w:sz="0" w:space="0" w:color="auto"/>
                    <w:bottom w:val="none" w:sz="0" w:space="0" w:color="auto"/>
                    <w:right w:val="none" w:sz="0" w:space="0" w:color="auto"/>
                  </w:divBdr>
                  <w:divsChild>
                    <w:div w:id="1371766100">
                      <w:marLeft w:val="0"/>
                      <w:marRight w:val="0"/>
                      <w:marTop w:val="0"/>
                      <w:marBottom w:val="0"/>
                      <w:divBdr>
                        <w:top w:val="none" w:sz="0" w:space="0" w:color="auto"/>
                        <w:left w:val="none" w:sz="0" w:space="0" w:color="auto"/>
                        <w:bottom w:val="none" w:sz="0" w:space="0" w:color="auto"/>
                        <w:right w:val="none" w:sz="0" w:space="0" w:color="auto"/>
                      </w:divBdr>
                    </w:div>
                  </w:divsChild>
                </w:div>
                <w:div w:id="1371766246">
                  <w:marLeft w:val="0"/>
                  <w:marRight w:val="0"/>
                  <w:marTop w:val="0"/>
                  <w:marBottom w:val="0"/>
                  <w:divBdr>
                    <w:top w:val="none" w:sz="0" w:space="0" w:color="auto"/>
                    <w:left w:val="none" w:sz="0" w:space="0" w:color="auto"/>
                    <w:bottom w:val="none" w:sz="0" w:space="0" w:color="auto"/>
                    <w:right w:val="none" w:sz="0" w:space="0" w:color="auto"/>
                  </w:divBdr>
                  <w:divsChild>
                    <w:div w:id="1371766265">
                      <w:marLeft w:val="0"/>
                      <w:marRight w:val="0"/>
                      <w:marTop w:val="0"/>
                      <w:marBottom w:val="0"/>
                      <w:divBdr>
                        <w:top w:val="none" w:sz="0" w:space="0" w:color="auto"/>
                        <w:left w:val="none" w:sz="0" w:space="0" w:color="auto"/>
                        <w:bottom w:val="none" w:sz="0" w:space="0" w:color="auto"/>
                        <w:right w:val="none" w:sz="0" w:space="0" w:color="auto"/>
                      </w:divBdr>
                    </w:div>
                  </w:divsChild>
                </w:div>
                <w:div w:id="1371766247">
                  <w:marLeft w:val="0"/>
                  <w:marRight w:val="0"/>
                  <w:marTop w:val="0"/>
                  <w:marBottom w:val="0"/>
                  <w:divBdr>
                    <w:top w:val="none" w:sz="0" w:space="0" w:color="auto"/>
                    <w:left w:val="none" w:sz="0" w:space="0" w:color="auto"/>
                    <w:bottom w:val="none" w:sz="0" w:space="0" w:color="auto"/>
                    <w:right w:val="none" w:sz="0" w:space="0" w:color="auto"/>
                  </w:divBdr>
                  <w:divsChild>
                    <w:div w:id="1371766101">
                      <w:marLeft w:val="0"/>
                      <w:marRight w:val="0"/>
                      <w:marTop w:val="0"/>
                      <w:marBottom w:val="0"/>
                      <w:divBdr>
                        <w:top w:val="none" w:sz="0" w:space="0" w:color="auto"/>
                        <w:left w:val="none" w:sz="0" w:space="0" w:color="auto"/>
                        <w:bottom w:val="none" w:sz="0" w:space="0" w:color="auto"/>
                        <w:right w:val="none" w:sz="0" w:space="0" w:color="auto"/>
                      </w:divBdr>
                    </w:div>
                  </w:divsChild>
                </w:div>
                <w:div w:id="1371766258">
                  <w:marLeft w:val="0"/>
                  <w:marRight w:val="0"/>
                  <w:marTop w:val="0"/>
                  <w:marBottom w:val="0"/>
                  <w:divBdr>
                    <w:top w:val="none" w:sz="0" w:space="0" w:color="auto"/>
                    <w:left w:val="none" w:sz="0" w:space="0" w:color="auto"/>
                    <w:bottom w:val="none" w:sz="0" w:space="0" w:color="auto"/>
                    <w:right w:val="none" w:sz="0" w:space="0" w:color="auto"/>
                  </w:divBdr>
                  <w:divsChild>
                    <w:div w:id="1371766041">
                      <w:marLeft w:val="0"/>
                      <w:marRight w:val="0"/>
                      <w:marTop w:val="0"/>
                      <w:marBottom w:val="0"/>
                      <w:divBdr>
                        <w:top w:val="none" w:sz="0" w:space="0" w:color="auto"/>
                        <w:left w:val="none" w:sz="0" w:space="0" w:color="auto"/>
                        <w:bottom w:val="none" w:sz="0" w:space="0" w:color="auto"/>
                        <w:right w:val="none" w:sz="0" w:space="0" w:color="auto"/>
                      </w:divBdr>
                    </w:div>
                  </w:divsChild>
                </w:div>
                <w:div w:id="1371766259">
                  <w:marLeft w:val="0"/>
                  <w:marRight w:val="0"/>
                  <w:marTop w:val="0"/>
                  <w:marBottom w:val="0"/>
                  <w:divBdr>
                    <w:top w:val="none" w:sz="0" w:space="0" w:color="auto"/>
                    <w:left w:val="none" w:sz="0" w:space="0" w:color="auto"/>
                    <w:bottom w:val="none" w:sz="0" w:space="0" w:color="auto"/>
                    <w:right w:val="none" w:sz="0" w:space="0" w:color="auto"/>
                  </w:divBdr>
                  <w:divsChild>
                    <w:div w:id="1371766325">
                      <w:marLeft w:val="0"/>
                      <w:marRight w:val="0"/>
                      <w:marTop w:val="0"/>
                      <w:marBottom w:val="0"/>
                      <w:divBdr>
                        <w:top w:val="none" w:sz="0" w:space="0" w:color="auto"/>
                        <w:left w:val="none" w:sz="0" w:space="0" w:color="auto"/>
                        <w:bottom w:val="none" w:sz="0" w:space="0" w:color="auto"/>
                        <w:right w:val="none" w:sz="0" w:space="0" w:color="auto"/>
                      </w:divBdr>
                    </w:div>
                  </w:divsChild>
                </w:div>
                <w:div w:id="1371766274">
                  <w:marLeft w:val="0"/>
                  <w:marRight w:val="0"/>
                  <w:marTop w:val="0"/>
                  <w:marBottom w:val="0"/>
                  <w:divBdr>
                    <w:top w:val="none" w:sz="0" w:space="0" w:color="auto"/>
                    <w:left w:val="none" w:sz="0" w:space="0" w:color="auto"/>
                    <w:bottom w:val="none" w:sz="0" w:space="0" w:color="auto"/>
                    <w:right w:val="none" w:sz="0" w:space="0" w:color="auto"/>
                  </w:divBdr>
                  <w:divsChild>
                    <w:div w:id="1371766403">
                      <w:marLeft w:val="0"/>
                      <w:marRight w:val="0"/>
                      <w:marTop w:val="0"/>
                      <w:marBottom w:val="0"/>
                      <w:divBdr>
                        <w:top w:val="none" w:sz="0" w:space="0" w:color="auto"/>
                        <w:left w:val="none" w:sz="0" w:space="0" w:color="auto"/>
                        <w:bottom w:val="none" w:sz="0" w:space="0" w:color="auto"/>
                        <w:right w:val="none" w:sz="0" w:space="0" w:color="auto"/>
                      </w:divBdr>
                    </w:div>
                  </w:divsChild>
                </w:div>
                <w:div w:id="1371766276">
                  <w:marLeft w:val="0"/>
                  <w:marRight w:val="0"/>
                  <w:marTop w:val="0"/>
                  <w:marBottom w:val="0"/>
                  <w:divBdr>
                    <w:top w:val="none" w:sz="0" w:space="0" w:color="auto"/>
                    <w:left w:val="none" w:sz="0" w:space="0" w:color="auto"/>
                    <w:bottom w:val="none" w:sz="0" w:space="0" w:color="auto"/>
                    <w:right w:val="none" w:sz="0" w:space="0" w:color="auto"/>
                  </w:divBdr>
                  <w:divsChild>
                    <w:div w:id="1371765963">
                      <w:marLeft w:val="0"/>
                      <w:marRight w:val="0"/>
                      <w:marTop w:val="0"/>
                      <w:marBottom w:val="0"/>
                      <w:divBdr>
                        <w:top w:val="none" w:sz="0" w:space="0" w:color="auto"/>
                        <w:left w:val="none" w:sz="0" w:space="0" w:color="auto"/>
                        <w:bottom w:val="none" w:sz="0" w:space="0" w:color="auto"/>
                        <w:right w:val="none" w:sz="0" w:space="0" w:color="auto"/>
                      </w:divBdr>
                    </w:div>
                  </w:divsChild>
                </w:div>
                <w:div w:id="1371766277">
                  <w:marLeft w:val="0"/>
                  <w:marRight w:val="0"/>
                  <w:marTop w:val="0"/>
                  <w:marBottom w:val="0"/>
                  <w:divBdr>
                    <w:top w:val="none" w:sz="0" w:space="0" w:color="auto"/>
                    <w:left w:val="none" w:sz="0" w:space="0" w:color="auto"/>
                    <w:bottom w:val="none" w:sz="0" w:space="0" w:color="auto"/>
                    <w:right w:val="none" w:sz="0" w:space="0" w:color="auto"/>
                  </w:divBdr>
                  <w:divsChild>
                    <w:div w:id="1371766104">
                      <w:marLeft w:val="0"/>
                      <w:marRight w:val="0"/>
                      <w:marTop w:val="0"/>
                      <w:marBottom w:val="0"/>
                      <w:divBdr>
                        <w:top w:val="none" w:sz="0" w:space="0" w:color="auto"/>
                        <w:left w:val="none" w:sz="0" w:space="0" w:color="auto"/>
                        <w:bottom w:val="none" w:sz="0" w:space="0" w:color="auto"/>
                        <w:right w:val="none" w:sz="0" w:space="0" w:color="auto"/>
                      </w:divBdr>
                    </w:div>
                  </w:divsChild>
                </w:div>
                <w:div w:id="1371766282">
                  <w:marLeft w:val="0"/>
                  <w:marRight w:val="0"/>
                  <w:marTop w:val="0"/>
                  <w:marBottom w:val="0"/>
                  <w:divBdr>
                    <w:top w:val="none" w:sz="0" w:space="0" w:color="auto"/>
                    <w:left w:val="none" w:sz="0" w:space="0" w:color="auto"/>
                    <w:bottom w:val="none" w:sz="0" w:space="0" w:color="auto"/>
                    <w:right w:val="none" w:sz="0" w:space="0" w:color="auto"/>
                  </w:divBdr>
                  <w:divsChild>
                    <w:div w:id="1371766132">
                      <w:marLeft w:val="0"/>
                      <w:marRight w:val="0"/>
                      <w:marTop w:val="0"/>
                      <w:marBottom w:val="0"/>
                      <w:divBdr>
                        <w:top w:val="none" w:sz="0" w:space="0" w:color="auto"/>
                        <w:left w:val="none" w:sz="0" w:space="0" w:color="auto"/>
                        <w:bottom w:val="none" w:sz="0" w:space="0" w:color="auto"/>
                        <w:right w:val="none" w:sz="0" w:space="0" w:color="auto"/>
                      </w:divBdr>
                    </w:div>
                  </w:divsChild>
                </w:div>
                <w:div w:id="1371766285">
                  <w:marLeft w:val="0"/>
                  <w:marRight w:val="0"/>
                  <w:marTop w:val="0"/>
                  <w:marBottom w:val="0"/>
                  <w:divBdr>
                    <w:top w:val="none" w:sz="0" w:space="0" w:color="auto"/>
                    <w:left w:val="none" w:sz="0" w:space="0" w:color="auto"/>
                    <w:bottom w:val="none" w:sz="0" w:space="0" w:color="auto"/>
                    <w:right w:val="none" w:sz="0" w:space="0" w:color="auto"/>
                  </w:divBdr>
                  <w:divsChild>
                    <w:div w:id="1371766102">
                      <w:marLeft w:val="0"/>
                      <w:marRight w:val="0"/>
                      <w:marTop w:val="0"/>
                      <w:marBottom w:val="0"/>
                      <w:divBdr>
                        <w:top w:val="none" w:sz="0" w:space="0" w:color="auto"/>
                        <w:left w:val="none" w:sz="0" w:space="0" w:color="auto"/>
                        <w:bottom w:val="none" w:sz="0" w:space="0" w:color="auto"/>
                        <w:right w:val="none" w:sz="0" w:space="0" w:color="auto"/>
                      </w:divBdr>
                    </w:div>
                  </w:divsChild>
                </w:div>
                <w:div w:id="1371766301">
                  <w:marLeft w:val="0"/>
                  <w:marRight w:val="0"/>
                  <w:marTop w:val="0"/>
                  <w:marBottom w:val="0"/>
                  <w:divBdr>
                    <w:top w:val="none" w:sz="0" w:space="0" w:color="auto"/>
                    <w:left w:val="none" w:sz="0" w:space="0" w:color="auto"/>
                    <w:bottom w:val="none" w:sz="0" w:space="0" w:color="auto"/>
                    <w:right w:val="none" w:sz="0" w:space="0" w:color="auto"/>
                  </w:divBdr>
                  <w:divsChild>
                    <w:div w:id="1371766026">
                      <w:marLeft w:val="0"/>
                      <w:marRight w:val="0"/>
                      <w:marTop w:val="0"/>
                      <w:marBottom w:val="0"/>
                      <w:divBdr>
                        <w:top w:val="none" w:sz="0" w:space="0" w:color="auto"/>
                        <w:left w:val="none" w:sz="0" w:space="0" w:color="auto"/>
                        <w:bottom w:val="none" w:sz="0" w:space="0" w:color="auto"/>
                        <w:right w:val="none" w:sz="0" w:space="0" w:color="auto"/>
                      </w:divBdr>
                    </w:div>
                  </w:divsChild>
                </w:div>
                <w:div w:id="1371766311">
                  <w:marLeft w:val="0"/>
                  <w:marRight w:val="0"/>
                  <w:marTop w:val="0"/>
                  <w:marBottom w:val="0"/>
                  <w:divBdr>
                    <w:top w:val="none" w:sz="0" w:space="0" w:color="auto"/>
                    <w:left w:val="none" w:sz="0" w:space="0" w:color="auto"/>
                    <w:bottom w:val="none" w:sz="0" w:space="0" w:color="auto"/>
                    <w:right w:val="none" w:sz="0" w:space="0" w:color="auto"/>
                  </w:divBdr>
                  <w:divsChild>
                    <w:div w:id="1371766240">
                      <w:marLeft w:val="0"/>
                      <w:marRight w:val="0"/>
                      <w:marTop w:val="0"/>
                      <w:marBottom w:val="0"/>
                      <w:divBdr>
                        <w:top w:val="none" w:sz="0" w:space="0" w:color="auto"/>
                        <w:left w:val="none" w:sz="0" w:space="0" w:color="auto"/>
                        <w:bottom w:val="none" w:sz="0" w:space="0" w:color="auto"/>
                        <w:right w:val="none" w:sz="0" w:space="0" w:color="auto"/>
                      </w:divBdr>
                    </w:div>
                  </w:divsChild>
                </w:div>
                <w:div w:id="1371766349">
                  <w:marLeft w:val="0"/>
                  <w:marRight w:val="0"/>
                  <w:marTop w:val="0"/>
                  <w:marBottom w:val="0"/>
                  <w:divBdr>
                    <w:top w:val="none" w:sz="0" w:space="0" w:color="auto"/>
                    <w:left w:val="none" w:sz="0" w:space="0" w:color="auto"/>
                    <w:bottom w:val="none" w:sz="0" w:space="0" w:color="auto"/>
                    <w:right w:val="none" w:sz="0" w:space="0" w:color="auto"/>
                  </w:divBdr>
                  <w:divsChild>
                    <w:div w:id="1371766051">
                      <w:marLeft w:val="0"/>
                      <w:marRight w:val="0"/>
                      <w:marTop w:val="0"/>
                      <w:marBottom w:val="0"/>
                      <w:divBdr>
                        <w:top w:val="none" w:sz="0" w:space="0" w:color="auto"/>
                        <w:left w:val="none" w:sz="0" w:space="0" w:color="auto"/>
                        <w:bottom w:val="none" w:sz="0" w:space="0" w:color="auto"/>
                        <w:right w:val="none" w:sz="0" w:space="0" w:color="auto"/>
                      </w:divBdr>
                    </w:div>
                  </w:divsChild>
                </w:div>
                <w:div w:id="1371766358">
                  <w:marLeft w:val="0"/>
                  <w:marRight w:val="0"/>
                  <w:marTop w:val="0"/>
                  <w:marBottom w:val="0"/>
                  <w:divBdr>
                    <w:top w:val="none" w:sz="0" w:space="0" w:color="auto"/>
                    <w:left w:val="none" w:sz="0" w:space="0" w:color="auto"/>
                    <w:bottom w:val="none" w:sz="0" w:space="0" w:color="auto"/>
                    <w:right w:val="none" w:sz="0" w:space="0" w:color="auto"/>
                  </w:divBdr>
                  <w:divsChild>
                    <w:div w:id="1371766255">
                      <w:marLeft w:val="0"/>
                      <w:marRight w:val="0"/>
                      <w:marTop w:val="0"/>
                      <w:marBottom w:val="0"/>
                      <w:divBdr>
                        <w:top w:val="none" w:sz="0" w:space="0" w:color="auto"/>
                        <w:left w:val="none" w:sz="0" w:space="0" w:color="auto"/>
                        <w:bottom w:val="none" w:sz="0" w:space="0" w:color="auto"/>
                        <w:right w:val="none" w:sz="0" w:space="0" w:color="auto"/>
                      </w:divBdr>
                    </w:div>
                  </w:divsChild>
                </w:div>
                <w:div w:id="1371766377">
                  <w:marLeft w:val="0"/>
                  <w:marRight w:val="0"/>
                  <w:marTop w:val="0"/>
                  <w:marBottom w:val="0"/>
                  <w:divBdr>
                    <w:top w:val="none" w:sz="0" w:space="0" w:color="auto"/>
                    <w:left w:val="none" w:sz="0" w:space="0" w:color="auto"/>
                    <w:bottom w:val="none" w:sz="0" w:space="0" w:color="auto"/>
                    <w:right w:val="none" w:sz="0" w:space="0" w:color="auto"/>
                  </w:divBdr>
                  <w:divsChild>
                    <w:div w:id="1371766012">
                      <w:marLeft w:val="0"/>
                      <w:marRight w:val="0"/>
                      <w:marTop w:val="0"/>
                      <w:marBottom w:val="0"/>
                      <w:divBdr>
                        <w:top w:val="none" w:sz="0" w:space="0" w:color="auto"/>
                        <w:left w:val="none" w:sz="0" w:space="0" w:color="auto"/>
                        <w:bottom w:val="none" w:sz="0" w:space="0" w:color="auto"/>
                        <w:right w:val="none" w:sz="0" w:space="0" w:color="auto"/>
                      </w:divBdr>
                    </w:div>
                  </w:divsChild>
                </w:div>
                <w:div w:id="1371766382">
                  <w:marLeft w:val="0"/>
                  <w:marRight w:val="0"/>
                  <w:marTop w:val="0"/>
                  <w:marBottom w:val="0"/>
                  <w:divBdr>
                    <w:top w:val="none" w:sz="0" w:space="0" w:color="auto"/>
                    <w:left w:val="none" w:sz="0" w:space="0" w:color="auto"/>
                    <w:bottom w:val="none" w:sz="0" w:space="0" w:color="auto"/>
                    <w:right w:val="none" w:sz="0" w:space="0" w:color="auto"/>
                  </w:divBdr>
                  <w:divsChild>
                    <w:div w:id="1371766053">
                      <w:marLeft w:val="0"/>
                      <w:marRight w:val="0"/>
                      <w:marTop w:val="0"/>
                      <w:marBottom w:val="0"/>
                      <w:divBdr>
                        <w:top w:val="none" w:sz="0" w:space="0" w:color="auto"/>
                        <w:left w:val="none" w:sz="0" w:space="0" w:color="auto"/>
                        <w:bottom w:val="none" w:sz="0" w:space="0" w:color="auto"/>
                        <w:right w:val="none" w:sz="0" w:space="0" w:color="auto"/>
                      </w:divBdr>
                    </w:div>
                  </w:divsChild>
                </w:div>
                <w:div w:id="1371766386">
                  <w:marLeft w:val="0"/>
                  <w:marRight w:val="0"/>
                  <w:marTop w:val="0"/>
                  <w:marBottom w:val="0"/>
                  <w:divBdr>
                    <w:top w:val="none" w:sz="0" w:space="0" w:color="auto"/>
                    <w:left w:val="none" w:sz="0" w:space="0" w:color="auto"/>
                    <w:bottom w:val="none" w:sz="0" w:space="0" w:color="auto"/>
                    <w:right w:val="none" w:sz="0" w:space="0" w:color="auto"/>
                  </w:divBdr>
                  <w:divsChild>
                    <w:div w:id="1371766137">
                      <w:marLeft w:val="0"/>
                      <w:marRight w:val="0"/>
                      <w:marTop w:val="0"/>
                      <w:marBottom w:val="0"/>
                      <w:divBdr>
                        <w:top w:val="none" w:sz="0" w:space="0" w:color="auto"/>
                        <w:left w:val="none" w:sz="0" w:space="0" w:color="auto"/>
                        <w:bottom w:val="none" w:sz="0" w:space="0" w:color="auto"/>
                        <w:right w:val="none" w:sz="0" w:space="0" w:color="auto"/>
                      </w:divBdr>
                    </w:div>
                  </w:divsChild>
                </w:div>
                <w:div w:id="1371766391">
                  <w:marLeft w:val="0"/>
                  <w:marRight w:val="0"/>
                  <w:marTop w:val="0"/>
                  <w:marBottom w:val="0"/>
                  <w:divBdr>
                    <w:top w:val="none" w:sz="0" w:space="0" w:color="auto"/>
                    <w:left w:val="none" w:sz="0" w:space="0" w:color="auto"/>
                    <w:bottom w:val="none" w:sz="0" w:space="0" w:color="auto"/>
                    <w:right w:val="none" w:sz="0" w:space="0" w:color="auto"/>
                  </w:divBdr>
                  <w:divsChild>
                    <w:div w:id="13717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6056">
          <w:marLeft w:val="0"/>
          <w:marRight w:val="0"/>
          <w:marTop w:val="0"/>
          <w:marBottom w:val="0"/>
          <w:divBdr>
            <w:top w:val="none" w:sz="0" w:space="0" w:color="auto"/>
            <w:left w:val="none" w:sz="0" w:space="0" w:color="auto"/>
            <w:bottom w:val="none" w:sz="0" w:space="0" w:color="auto"/>
            <w:right w:val="none" w:sz="0" w:space="0" w:color="auto"/>
          </w:divBdr>
        </w:div>
        <w:div w:id="1371766069">
          <w:marLeft w:val="0"/>
          <w:marRight w:val="0"/>
          <w:marTop w:val="0"/>
          <w:marBottom w:val="0"/>
          <w:divBdr>
            <w:top w:val="none" w:sz="0" w:space="0" w:color="auto"/>
            <w:left w:val="none" w:sz="0" w:space="0" w:color="auto"/>
            <w:bottom w:val="none" w:sz="0" w:space="0" w:color="auto"/>
            <w:right w:val="none" w:sz="0" w:space="0" w:color="auto"/>
          </w:divBdr>
        </w:div>
        <w:div w:id="1371766071">
          <w:marLeft w:val="0"/>
          <w:marRight w:val="0"/>
          <w:marTop w:val="0"/>
          <w:marBottom w:val="0"/>
          <w:divBdr>
            <w:top w:val="none" w:sz="0" w:space="0" w:color="auto"/>
            <w:left w:val="none" w:sz="0" w:space="0" w:color="auto"/>
            <w:bottom w:val="none" w:sz="0" w:space="0" w:color="auto"/>
            <w:right w:val="none" w:sz="0" w:space="0" w:color="auto"/>
          </w:divBdr>
        </w:div>
        <w:div w:id="1371766082">
          <w:marLeft w:val="0"/>
          <w:marRight w:val="0"/>
          <w:marTop w:val="0"/>
          <w:marBottom w:val="0"/>
          <w:divBdr>
            <w:top w:val="none" w:sz="0" w:space="0" w:color="auto"/>
            <w:left w:val="none" w:sz="0" w:space="0" w:color="auto"/>
            <w:bottom w:val="none" w:sz="0" w:space="0" w:color="auto"/>
            <w:right w:val="none" w:sz="0" w:space="0" w:color="auto"/>
          </w:divBdr>
        </w:div>
        <w:div w:id="1371766092">
          <w:marLeft w:val="0"/>
          <w:marRight w:val="0"/>
          <w:marTop w:val="0"/>
          <w:marBottom w:val="0"/>
          <w:divBdr>
            <w:top w:val="none" w:sz="0" w:space="0" w:color="auto"/>
            <w:left w:val="none" w:sz="0" w:space="0" w:color="auto"/>
            <w:bottom w:val="none" w:sz="0" w:space="0" w:color="auto"/>
            <w:right w:val="none" w:sz="0" w:space="0" w:color="auto"/>
          </w:divBdr>
        </w:div>
        <w:div w:id="1371766108">
          <w:marLeft w:val="0"/>
          <w:marRight w:val="0"/>
          <w:marTop w:val="0"/>
          <w:marBottom w:val="0"/>
          <w:divBdr>
            <w:top w:val="none" w:sz="0" w:space="0" w:color="auto"/>
            <w:left w:val="none" w:sz="0" w:space="0" w:color="auto"/>
            <w:bottom w:val="none" w:sz="0" w:space="0" w:color="auto"/>
            <w:right w:val="none" w:sz="0" w:space="0" w:color="auto"/>
          </w:divBdr>
        </w:div>
        <w:div w:id="1371766116">
          <w:marLeft w:val="0"/>
          <w:marRight w:val="0"/>
          <w:marTop w:val="0"/>
          <w:marBottom w:val="0"/>
          <w:divBdr>
            <w:top w:val="none" w:sz="0" w:space="0" w:color="auto"/>
            <w:left w:val="none" w:sz="0" w:space="0" w:color="auto"/>
            <w:bottom w:val="none" w:sz="0" w:space="0" w:color="auto"/>
            <w:right w:val="none" w:sz="0" w:space="0" w:color="auto"/>
          </w:divBdr>
          <w:divsChild>
            <w:div w:id="1371766173">
              <w:marLeft w:val="-75"/>
              <w:marRight w:val="0"/>
              <w:marTop w:val="30"/>
              <w:marBottom w:val="30"/>
              <w:divBdr>
                <w:top w:val="none" w:sz="0" w:space="0" w:color="auto"/>
                <w:left w:val="none" w:sz="0" w:space="0" w:color="auto"/>
                <w:bottom w:val="none" w:sz="0" w:space="0" w:color="auto"/>
                <w:right w:val="none" w:sz="0" w:space="0" w:color="auto"/>
              </w:divBdr>
              <w:divsChild>
                <w:div w:id="1371765943">
                  <w:marLeft w:val="0"/>
                  <w:marRight w:val="0"/>
                  <w:marTop w:val="0"/>
                  <w:marBottom w:val="0"/>
                  <w:divBdr>
                    <w:top w:val="none" w:sz="0" w:space="0" w:color="auto"/>
                    <w:left w:val="none" w:sz="0" w:space="0" w:color="auto"/>
                    <w:bottom w:val="none" w:sz="0" w:space="0" w:color="auto"/>
                    <w:right w:val="none" w:sz="0" w:space="0" w:color="auto"/>
                  </w:divBdr>
                  <w:divsChild>
                    <w:div w:id="1371766145">
                      <w:marLeft w:val="0"/>
                      <w:marRight w:val="0"/>
                      <w:marTop w:val="0"/>
                      <w:marBottom w:val="0"/>
                      <w:divBdr>
                        <w:top w:val="none" w:sz="0" w:space="0" w:color="auto"/>
                        <w:left w:val="none" w:sz="0" w:space="0" w:color="auto"/>
                        <w:bottom w:val="none" w:sz="0" w:space="0" w:color="auto"/>
                        <w:right w:val="none" w:sz="0" w:space="0" w:color="auto"/>
                      </w:divBdr>
                    </w:div>
                  </w:divsChild>
                </w:div>
                <w:div w:id="1371765976">
                  <w:marLeft w:val="0"/>
                  <w:marRight w:val="0"/>
                  <w:marTop w:val="0"/>
                  <w:marBottom w:val="0"/>
                  <w:divBdr>
                    <w:top w:val="none" w:sz="0" w:space="0" w:color="auto"/>
                    <w:left w:val="none" w:sz="0" w:space="0" w:color="auto"/>
                    <w:bottom w:val="none" w:sz="0" w:space="0" w:color="auto"/>
                    <w:right w:val="none" w:sz="0" w:space="0" w:color="auto"/>
                  </w:divBdr>
                  <w:divsChild>
                    <w:div w:id="1371766384">
                      <w:marLeft w:val="0"/>
                      <w:marRight w:val="0"/>
                      <w:marTop w:val="0"/>
                      <w:marBottom w:val="0"/>
                      <w:divBdr>
                        <w:top w:val="none" w:sz="0" w:space="0" w:color="auto"/>
                        <w:left w:val="none" w:sz="0" w:space="0" w:color="auto"/>
                        <w:bottom w:val="none" w:sz="0" w:space="0" w:color="auto"/>
                        <w:right w:val="none" w:sz="0" w:space="0" w:color="auto"/>
                      </w:divBdr>
                    </w:div>
                  </w:divsChild>
                </w:div>
                <w:div w:id="1371765990">
                  <w:marLeft w:val="0"/>
                  <w:marRight w:val="0"/>
                  <w:marTop w:val="0"/>
                  <w:marBottom w:val="0"/>
                  <w:divBdr>
                    <w:top w:val="none" w:sz="0" w:space="0" w:color="auto"/>
                    <w:left w:val="none" w:sz="0" w:space="0" w:color="auto"/>
                    <w:bottom w:val="none" w:sz="0" w:space="0" w:color="auto"/>
                    <w:right w:val="none" w:sz="0" w:space="0" w:color="auto"/>
                  </w:divBdr>
                  <w:divsChild>
                    <w:div w:id="1371766019">
                      <w:marLeft w:val="0"/>
                      <w:marRight w:val="0"/>
                      <w:marTop w:val="0"/>
                      <w:marBottom w:val="0"/>
                      <w:divBdr>
                        <w:top w:val="none" w:sz="0" w:space="0" w:color="auto"/>
                        <w:left w:val="none" w:sz="0" w:space="0" w:color="auto"/>
                        <w:bottom w:val="none" w:sz="0" w:space="0" w:color="auto"/>
                        <w:right w:val="none" w:sz="0" w:space="0" w:color="auto"/>
                      </w:divBdr>
                    </w:div>
                  </w:divsChild>
                </w:div>
                <w:div w:id="1371765999">
                  <w:marLeft w:val="0"/>
                  <w:marRight w:val="0"/>
                  <w:marTop w:val="0"/>
                  <w:marBottom w:val="0"/>
                  <w:divBdr>
                    <w:top w:val="none" w:sz="0" w:space="0" w:color="auto"/>
                    <w:left w:val="none" w:sz="0" w:space="0" w:color="auto"/>
                    <w:bottom w:val="none" w:sz="0" w:space="0" w:color="auto"/>
                    <w:right w:val="none" w:sz="0" w:space="0" w:color="auto"/>
                  </w:divBdr>
                  <w:divsChild>
                    <w:div w:id="1371766338">
                      <w:marLeft w:val="0"/>
                      <w:marRight w:val="0"/>
                      <w:marTop w:val="0"/>
                      <w:marBottom w:val="0"/>
                      <w:divBdr>
                        <w:top w:val="none" w:sz="0" w:space="0" w:color="auto"/>
                        <w:left w:val="none" w:sz="0" w:space="0" w:color="auto"/>
                        <w:bottom w:val="none" w:sz="0" w:space="0" w:color="auto"/>
                        <w:right w:val="none" w:sz="0" w:space="0" w:color="auto"/>
                      </w:divBdr>
                    </w:div>
                  </w:divsChild>
                </w:div>
                <w:div w:id="1371766001">
                  <w:marLeft w:val="0"/>
                  <w:marRight w:val="0"/>
                  <w:marTop w:val="0"/>
                  <w:marBottom w:val="0"/>
                  <w:divBdr>
                    <w:top w:val="none" w:sz="0" w:space="0" w:color="auto"/>
                    <w:left w:val="none" w:sz="0" w:space="0" w:color="auto"/>
                    <w:bottom w:val="none" w:sz="0" w:space="0" w:color="auto"/>
                    <w:right w:val="none" w:sz="0" w:space="0" w:color="auto"/>
                  </w:divBdr>
                  <w:divsChild>
                    <w:div w:id="1371766139">
                      <w:marLeft w:val="0"/>
                      <w:marRight w:val="0"/>
                      <w:marTop w:val="0"/>
                      <w:marBottom w:val="0"/>
                      <w:divBdr>
                        <w:top w:val="none" w:sz="0" w:space="0" w:color="auto"/>
                        <w:left w:val="none" w:sz="0" w:space="0" w:color="auto"/>
                        <w:bottom w:val="none" w:sz="0" w:space="0" w:color="auto"/>
                        <w:right w:val="none" w:sz="0" w:space="0" w:color="auto"/>
                      </w:divBdr>
                    </w:div>
                  </w:divsChild>
                </w:div>
                <w:div w:id="1371766006">
                  <w:marLeft w:val="0"/>
                  <w:marRight w:val="0"/>
                  <w:marTop w:val="0"/>
                  <w:marBottom w:val="0"/>
                  <w:divBdr>
                    <w:top w:val="none" w:sz="0" w:space="0" w:color="auto"/>
                    <w:left w:val="none" w:sz="0" w:space="0" w:color="auto"/>
                    <w:bottom w:val="none" w:sz="0" w:space="0" w:color="auto"/>
                    <w:right w:val="none" w:sz="0" w:space="0" w:color="auto"/>
                  </w:divBdr>
                  <w:divsChild>
                    <w:div w:id="1371766043">
                      <w:marLeft w:val="0"/>
                      <w:marRight w:val="0"/>
                      <w:marTop w:val="0"/>
                      <w:marBottom w:val="0"/>
                      <w:divBdr>
                        <w:top w:val="none" w:sz="0" w:space="0" w:color="auto"/>
                        <w:left w:val="none" w:sz="0" w:space="0" w:color="auto"/>
                        <w:bottom w:val="none" w:sz="0" w:space="0" w:color="auto"/>
                        <w:right w:val="none" w:sz="0" w:space="0" w:color="auto"/>
                      </w:divBdr>
                    </w:div>
                  </w:divsChild>
                </w:div>
                <w:div w:id="1371766039">
                  <w:marLeft w:val="0"/>
                  <w:marRight w:val="0"/>
                  <w:marTop w:val="0"/>
                  <w:marBottom w:val="0"/>
                  <w:divBdr>
                    <w:top w:val="none" w:sz="0" w:space="0" w:color="auto"/>
                    <w:left w:val="none" w:sz="0" w:space="0" w:color="auto"/>
                    <w:bottom w:val="none" w:sz="0" w:space="0" w:color="auto"/>
                    <w:right w:val="none" w:sz="0" w:space="0" w:color="auto"/>
                  </w:divBdr>
                  <w:divsChild>
                    <w:div w:id="1371766362">
                      <w:marLeft w:val="0"/>
                      <w:marRight w:val="0"/>
                      <w:marTop w:val="0"/>
                      <w:marBottom w:val="0"/>
                      <w:divBdr>
                        <w:top w:val="none" w:sz="0" w:space="0" w:color="auto"/>
                        <w:left w:val="none" w:sz="0" w:space="0" w:color="auto"/>
                        <w:bottom w:val="none" w:sz="0" w:space="0" w:color="auto"/>
                        <w:right w:val="none" w:sz="0" w:space="0" w:color="auto"/>
                      </w:divBdr>
                    </w:div>
                  </w:divsChild>
                </w:div>
                <w:div w:id="1371766044">
                  <w:marLeft w:val="0"/>
                  <w:marRight w:val="0"/>
                  <w:marTop w:val="0"/>
                  <w:marBottom w:val="0"/>
                  <w:divBdr>
                    <w:top w:val="none" w:sz="0" w:space="0" w:color="auto"/>
                    <w:left w:val="none" w:sz="0" w:space="0" w:color="auto"/>
                    <w:bottom w:val="none" w:sz="0" w:space="0" w:color="auto"/>
                    <w:right w:val="none" w:sz="0" w:space="0" w:color="auto"/>
                  </w:divBdr>
                  <w:divsChild>
                    <w:div w:id="1371766367">
                      <w:marLeft w:val="0"/>
                      <w:marRight w:val="0"/>
                      <w:marTop w:val="0"/>
                      <w:marBottom w:val="0"/>
                      <w:divBdr>
                        <w:top w:val="none" w:sz="0" w:space="0" w:color="auto"/>
                        <w:left w:val="none" w:sz="0" w:space="0" w:color="auto"/>
                        <w:bottom w:val="none" w:sz="0" w:space="0" w:color="auto"/>
                        <w:right w:val="none" w:sz="0" w:space="0" w:color="auto"/>
                      </w:divBdr>
                    </w:div>
                  </w:divsChild>
                </w:div>
                <w:div w:id="1371766052">
                  <w:marLeft w:val="0"/>
                  <w:marRight w:val="0"/>
                  <w:marTop w:val="0"/>
                  <w:marBottom w:val="0"/>
                  <w:divBdr>
                    <w:top w:val="none" w:sz="0" w:space="0" w:color="auto"/>
                    <w:left w:val="none" w:sz="0" w:space="0" w:color="auto"/>
                    <w:bottom w:val="none" w:sz="0" w:space="0" w:color="auto"/>
                    <w:right w:val="none" w:sz="0" w:space="0" w:color="auto"/>
                  </w:divBdr>
                  <w:divsChild>
                    <w:div w:id="1371765945">
                      <w:marLeft w:val="0"/>
                      <w:marRight w:val="0"/>
                      <w:marTop w:val="0"/>
                      <w:marBottom w:val="0"/>
                      <w:divBdr>
                        <w:top w:val="none" w:sz="0" w:space="0" w:color="auto"/>
                        <w:left w:val="none" w:sz="0" w:space="0" w:color="auto"/>
                        <w:bottom w:val="none" w:sz="0" w:space="0" w:color="auto"/>
                        <w:right w:val="none" w:sz="0" w:space="0" w:color="auto"/>
                      </w:divBdr>
                    </w:div>
                  </w:divsChild>
                </w:div>
                <w:div w:id="1371766062">
                  <w:marLeft w:val="0"/>
                  <w:marRight w:val="0"/>
                  <w:marTop w:val="0"/>
                  <w:marBottom w:val="0"/>
                  <w:divBdr>
                    <w:top w:val="none" w:sz="0" w:space="0" w:color="auto"/>
                    <w:left w:val="none" w:sz="0" w:space="0" w:color="auto"/>
                    <w:bottom w:val="none" w:sz="0" w:space="0" w:color="auto"/>
                    <w:right w:val="none" w:sz="0" w:space="0" w:color="auto"/>
                  </w:divBdr>
                  <w:divsChild>
                    <w:div w:id="1371766007">
                      <w:marLeft w:val="0"/>
                      <w:marRight w:val="0"/>
                      <w:marTop w:val="0"/>
                      <w:marBottom w:val="0"/>
                      <w:divBdr>
                        <w:top w:val="none" w:sz="0" w:space="0" w:color="auto"/>
                        <w:left w:val="none" w:sz="0" w:space="0" w:color="auto"/>
                        <w:bottom w:val="none" w:sz="0" w:space="0" w:color="auto"/>
                        <w:right w:val="none" w:sz="0" w:space="0" w:color="auto"/>
                      </w:divBdr>
                    </w:div>
                  </w:divsChild>
                </w:div>
                <w:div w:id="1371766073">
                  <w:marLeft w:val="0"/>
                  <w:marRight w:val="0"/>
                  <w:marTop w:val="0"/>
                  <w:marBottom w:val="0"/>
                  <w:divBdr>
                    <w:top w:val="none" w:sz="0" w:space="0" w:color="auto"/>
                    <w:left w:val="none" w:sz="0" w:space="0" w:color="auto"/>
                    <w:bottom w:val="none" w:sz="0" w:space="0" w:color="auto"/>
                    <w:right w:val="none" w:sz="0" w:space="0" w:color="auto"/>
                  </w:divBdr>
                  <w:divsChild>
                    <w:div w:id="1371765951">
                      <w:marLeft w:val="0"/>
                      <w:marRight w:val="0"/>
                      <w:marTop w:val="0"/>
                      <w:marBottom w:val="0"/>
                      <w:divBdr>
                        <w:top w:val="none" w:sz="0" w:space="0" w:color="auto"/>
                        <w:left w:val="none" w:sz="0" w:space="0" w:color="auto"/>
                        <w:bottom w:val="none" w:sz="0" w:space="0" w:color="auto"/>
                        <w:right w:val="none" w:sz="0" w:space="0" w:color="auto"/>
                      </w:divBdr>
                    </w:div>
                  </w:divsChild>
                </w:div>
                <w:div w:id="1371766087">
                  <w:marLeft w:val="0"/>
                  <w:marRight w:val="0"/>
                  <w:marTop w:val="0"/>
                  <w:marBottom w:val="0"/>
                  <w:divBdr>
                    <w:top w:val="none" w:sz="0" w:space="0" w:color="auto"/>
                    <w:left w:val="none" w:sz="0" w:space="0" w:color="auto"/>
                    <w:bottom w:val="none" w:sz="0" w:space="0" w:color="auto"/>
                    <w:right w:val="none" w:sz="0" w:space="0" w:color="auto"/>
                  </w:divBdr>
                  <w:divsChild>
                    <w:div w:id="1371766322">
                      <w:marLeft w:val="0"/>
                      <w:marRight w:val="0"/>
                      <w:marTop w:val="0"/>
                      <w:marBottom w:val="0"/>
                      <w:divBdr>
                        <w:top w:val="none" w:sz="0" w:space="0" w:color="auto"/>
                        <w:left w:val="none" w:sz="0" w:space="0" w:color="auto"/>
                        <w:bottom w:val="none" w:sz="0" w:space="0" w:color="auto"/>
                        <w:right w:val="none" w:sz="0" w:space="0" w:color="auto"/>
                      </w:divBdr>
                    </w:div>
                  </w:divsChild>
                </w:div>
                <w:div w:id="1371766134">
                  <w:marLeft w:val="0"/>
                  <w:marRight w:val="0"/>
                  <w:marTop w:val="0"/>
                  <w:marBottom w:val="0"/>
                  <w:divBdr>
                    <w:top w:val="none" w:sz="0" w:space="0" w:color="auto"/>
                    <w:left w:val="none" w:sz="0" w:space="0" w:color="auto"/>
                    <w:bottom w:val="none" w:sz="0" w:space="0" w:color="auto"/>
                    <w:right w:val="none" w:sz="0" w:space="0" w:color="auto"/>
                  </w:divBdr>
                  <w:divsChild>
                    <w:div w:id="1371766371">
                      <w:marLeft w:val="0"/>
                      <w:marRight w:val="0"/>
                      <w:marTop w:val="0"/>
                      <w:marBottom w:val="0"/>
                      <w:divBdr>
                        <w:top w:val="none" w:sz="0" w:space="0" w:color="auto"/>
                        <w:left w:val="none" w:sz="0" w:space="0" w:color="auto"/>
                        <w:bottom w:val="none" w:sz="0" w:space="0" w:color="auto"/>
                        <w:right w:val="none" w:sz="0" w:space="0" w:color="auto"/>
                      </w:divBdr>
                    </w:div>
                  </w:divsChild>
                </w:div>
                <w:div w:id="1371766152">
                  <w:marLeft w:val="0"/>
                  <w:marRight w:val="0"/>
                  <w:marTop w:val="0"/>
                  <w:marBottom w:val="0"/>
                  <w:divBdr>
                    <w:top w:val="none" w:sz="0" w:space="0" w:color="auto"/>
                    <w:left w:val="none" w:sz="0" w:space="0" w:color="auto"/>
                    <w:bottom w:val="none" w:sz="0" w:space="0" w:color="auto"/>
                    <w:right w:val="none" w:sz="0" w:space="0" w:color="auto"/>
                  </w:divBdr>
                  <w:divsChild>
                    <w:div w:id="1371766028">
                      <w:marLeft w:val="0"/>
                      <w:marRight w:val="0"/>
                      <w:marTop w:val="0"/>
                      <w:marBottom w:val="0"/>
                      <w:divBdr>
                        <w:top w:val="none" w:sz="0" w:space="0" w:color="auto"/>
                        <w:left w:val="none" w:sz="0" w:space="0" w:color="auto"/>
                        <w:bottom w:val="none" w:sz="0" w:space="0" w:color="auto"/>
                        <w:right w:val="none" w:sz="0" w:space="0" w:color="auto"/>
                      </w:divBdr>
                    </w:div>
                  </w:divsChild>
                </w:div>
                <w:div w:id="1371766170">
                  <w:marLeft w:val="0"/>
                  <w:marRight w:val="0"/>
                  <w:marTop w:val="0"/>
                  <w:marBottom w:val="0"/>
                  <w:divBdr>
                    <w:top w:val="none" w:sz="0" w:space="0" w:color="auto"/>
                    <w:left w:val="none" w:sz="0" w:space="0" w:color="auto"/>
                    <w:bottom w:val="none" w:sz="0" w:space="0" w:color="auto"/>
                    <w:right w:val="none" w:sz="0" w:space="0" w:color="auto"/>
                  </w:divBdr>
                  <w:divsChild>
                    <w:div w:id="1371766231">
                      <w:marLeft w:val="0"/>
                      <w:marRight w:val="0"/>
                      <w:marTop w:val="0"/>
                      <w:marBottom w:val="0"/>
                      <w:divBdr>
                        <w:top w:val="none" w:sz="0" w:space="0" w:color="auto"/>
                        <w:left w:val="none" w:sz="0" w:space="0" w:color="auto"/>
                        <w:bottom w:val="none" w:sz="0" w:space="0" w:color="auto"/>
                        <w:right w:val="none" w:sz="0" w:space="0" w:color="auto"/>
                      </w:divBdr>
                    </w:div>
                  </w:divsChild>
                </w:div>
                <w:div w:id="1371766172">
                  <w:marLeft w:val="0"/>
                  <w:marRight w:val="0"/>
                  <w:marTop w:val="0"/>
                  <w:marBottom w:val="0"/>
                  <w:divBdr>
                    <w:top w:val="none" w:sz="0" w:space="0" w:color="auto"/>
                    <w:left w:val="none" w:sz="0" w:space="0" w:color="auto"/>
                    <w:bottom w:val="none" w:sz="0" w:space="0" w:color="auto"/>
                    <w:right w:val="none" w:sz="0" w:space="0" w:color="auto"/>
                  </w:divBdr>
                  <w:divsChild>
                    <w:div w:id="1371766186">
                      <w:marLeft w:val="0"/>
                      <w:marRight w:val="0"/>
                      <w:marTop w:val="0"/>
                      <w:marBottom w:val="0"/>
                      <w:divBdr>
                        <w:top w:val="none" w:sz="0" w:space="0" w:color="auto"/>
                        <w:left w:val="none" w:sz="0" w:space="0" w:color="auto"/>
                        <w:bottom w:val="none" w:sz="0" w:space="0" w:color="auto"/>
                        <w:right w:val="none" w:sz="0" w:space="0" w:color="auto"/>
                      </w:divBdr>
                    </w:div>
                  </w:divsChild>
                </w:div>
                <w:div w:id="1371766218">
                  <w:marLeft w:val="0"/>
                  <w:marRight w:val="0"/>
                  <w:marTop w:val="0"/>
                  <w:marBottom w:val="0"/>
                  <w:divBdr>
                    <w:top w:val="none" w:sz="0" w:space="0" w:color="auto"/>
                    <w:left w:val="none" w:sz="0" w:space="0" w:color="auto"/>
                    <w:bottom w:val="none" w:sz="0" w:space="0" w:color="auto"/>
                    <w:right w:val="none" w:sz="0" w:space="0" w:color="auto"/>
                  </w:divBdr>
                  <w:divsChild>
                    <w:div w:id="1371766167">
                      <w:marLeft w:val="0"/>
                      <w:marRight w:val="0"/>
                      <w:marTop w:val="0"/>
                      <w:marBottom w:val="0"/>
                      <w:divBdr>
                        <w:top w:val="none" w:sz="0" w:space="0" w:color="auto"/>
                        <w:left w:val="none" w:sz="0" w:space="0" w:color="auto"/>
                        <w:bottom w:val="none" w:sz="0" w:space="0" w:color="auto"/>
                        <w:right w:val="none" w:sz="0" w:space="0" w:color="auto"/>
                      </w:divBdr>
                    </w:div>
                  </w:divsChild>
                </w:div>
                <w:div w:id="1371766227">
                  <w:marLeft w:val="0"/>
                  <w:marRight w:val="0"/>
                  <w:marTop w:val="0"/>
                  <w:marBottom w:val="0"/>
                  <w:divBdr>
                    <w:top w:val="none" w:sz="0" w:space="0" w:color="auto"/>
                    <w:left w:val="none" w:sz="0" w:space="0" w:color="auto"/>
                    <w:bottom w:val="none" w:sz="0" w:space="0" w:color="auto"/>
                    <w:right w:val="none" w:sz="0" w:space="0" w:color="auto"/>
                  </w:divBdr>
                  <w:divsChild>
                    <w:div w:id="1371766378">
                      <w:marLeft w:val="0"/>
                      <w:marRight w:val="0"/>
                      <w:marTop w:val="0"/>
                      <w:marBottom w:val="0"/>
                      <w:divBdr>
                        <w:top w:val="none" w:sz="0" w:space="0" w:color="auto"/>
                        <w:left w:val="none" w:sz="0" w:space="0" w:color="auto"/>
                        <w:bottom w:val="none" w:sz="0" w:space="0" w:color="auto"/>
                        <w:right w:val="none" w:sz="0" w:space="0" w:color="auto"/>
                      </w:divBdr>
                    </w:div>
                  </w:divsChild>
                </w:div>
                <w:div w:id="1371766236">
                  <w:marLeft w:val="0"/>
                  <w:marRight w:val="0"/>
                  <w:marTop w:val="0"/>
                  <w:marBottom w:val="0"/>
                  <w:divBdr>
                    <w:top w:val="none" w:sz="0" w:space="0" w:color="auto"/>
                    <w:left w:val="none" w:sz="0" w:space="0" w:color="auto"/>
                    <w:bottom w:val="none" w:sz="0" w:space="0" w:color="auto"/>
                    <w:right w:val="none" w:sz="0" w:space="0" w:color="auto"/>
                  </w:divBdr>
                  <w:divsChild>
                    <w:div w:id="1371765992">
                      <w:marLeft w:val="0"/>
                      <w:marRight w:val="0"/>
                      <w:marTop w:val="0"/>
                      <w:marBottom w:val="0"/>
                      <w:divBdr>
                        <w:top w:val="none" w:sz="0" w:space="0" w:color="auto"/>
                        <w:left w:val="none" w:sz="0" w:space="0" w:color="auto"/>
                        <w:bottom w:val="none" w:sz="0" w:space="0" w:color="auto"/>
                        <w:right w:val="none" w:sz="0" w:space="0" w:color="auto"/>
                      </w:divBdr>
                    </w:div>
                  </w:divsChild>
                </w:div>
                <w:div w:id="1371766252">
                  <w:marLeft w:val="0"/>
                  <w:marRight w:val="0"/>
                  <w:marTop w:val="0"/>
                  <w:marBottom w:val="0"/>
                  <w:divBdr>
                    <w:top w:val="none" w:sz="0" w:space="0" w:color="auto"/>
                    <w:left w:val="none" w:sz="0" w:space="0" w:color="auto"/>
                    <w:bottom w:val="none" w:sz="0" w:space="0" w:color="auto"/>
                    <w:right w:val="none" w:sz="0" w:space="0" w:color="auto"/>
                  </w:divBdr>
                  <w:divsChild>
                    <w:div w:id="1371766180">
                      <w:marLeft w:val="0"/>
                      <w:marRight w:val="0"/>
                      <w:marTop w:val="0"/>
                      <w:marBottom w:val="0"/>
                      <w:divBdr>
                        <w:top w:val="none" w:sz="0" w:space="0" w:color="auto"/>
                        <w:left w:val="none" w:sz="0" w:space="0" w:color="auto"/>
                        <w:bottom w:val="none" w:sz="0" w:space="0" w:color="auto"/>
                        <w:right w:val="none" w:sz="0" w:space="0" w:color="auto"/>
                      </w:divBdr>
                    </w:div>
                  </w:divsChild>
                </w:div>
                <w:div w:id="1371766261">
                  <w:marLeft w:val="0"/>
                  <w:marRight w:val="0"/>
                  <w:marTop w:val="0"/>
                  <w:marBottom w:val="0"/>
                  <w:divBdr>
                    <w:top w:val="none" w:sz="0" w:space="0" w:color="auto"/>
                    <w:left w:val="none" w:sz="0" w:space="0" w:color="auto"/>
                    <w:bottom w:val="none" w:sz="0" w:space="0" w:color="auto"/>
                    <w:right w:val="none" w:sz="0" w:space="0" w:color="auto"/>
                  </w:divBdr>
                  <w:divsChild>
                    <w:div w:id="1371765995">
                      <w:marLeft w:val="0"/>
                      <w:marRight w:val="0"/>
                      <w:marTop w:val="0"/>
                      <w:marBottom w:val="0"/>
                      <w:divBdr>
                        <w:top w:val="none" w:sz="0" w:space="0" w:color="auto"/>
                        <w:left w:val="none" w:sz="0" w:space="0" w:color="auto"/>
                        <w:bottom w:val="none" w:sz="0" w:space="0" w:color="auto"/>
                        <w:right w:val="none" w:sz="0" w:space="0" w:color="auto"/>
                      </w:divBdr>
                    </w:div>
                  </w:divsChild>
                </w:div>
                <w:div w:id="1371766263">
                  <w:marLeft w:val="0"/>
                  <w:marRight w:val="0"/>
                  <w:marTop w:val="0"/>
                  <w:marBottom w:val="0"/>
                  <w:divBdr>
                    <w:top w:val="none" w:sz="0" w:space="0" w:color="auto"/>
                    <w:left w:val="none" w:sz="0" w:space="0" w:color="auto"/>
                    <w:bottom w:val="none" w:sz="0" w:space="0" w:color="auto"/>
                    <w:right w:val="none" w:sz="0" w:space="0" w:color="auto"/>
                  </w:divBdr>
                  <w:divsChild>
                    <w:div w:id="1371766351">
                      <w:marLeft w:val="0"/>
                      <w:marRight w:val="0"/>
                      <w:marTop w:val="0"/>
                      <w:marBottom w:val="0"/>
                      <w:divBdr>
                        <w:top w:val="none" w:sz="0" w:space="0" w:color="auto"/>
                        <w:left w:val="none" w:sz="0" w:space="0" w:color="auto"/>
                        <w:bottom w:val="none" w:sz="0" w:space="0" w:color="auto"/>
                        <w:right w:val="none" w:sz="0" w:space="0" w:color="auto"/>
                      </w:divBdr>
                    </w:div>
                  </w:divsChild>
                </w:div>
                <w:div w:id="1371766359">
                  <w:marLeft w:val="0"/>
                  <w:marRight w:val="0"/>
                  <w:marTop w:val="0"/>
                  <w:marBottom w:val="0"/>
                  <w:divBdr>
                    <w:top w:val="none" w:sz="0" w:space="0" w:color="auto"/>
                    <w:left w:val="none" w:sz="0" w:space="0" w:color="auto"/>
                    <w:bottom w:val="none" w:sz="0" w:space="0" w:color="auto"/>
                    <w:right w:val="none" w:sz="0" w:space="0" w:color="auto"/>
                  </w:divBdr>
                  <w:divsChild>
                    <w:div w:id="1371766393">
                      <w:marLeft w:val="0"/>
                      <w:marRight w:val="0"/>
                      <w:marTop w:val="0"/>
                      <w:marBottom w:val="0"/>
                      <w:divBdr>
                        <w:top w:val="none" w:sz="0" w:space="0" w:color="auto"/>
                        <w:left w:val="none" w:sz="0" w:space="0" w:color="auto"/>
                        <w:bottom w:val="none" w:sz="0" w:space="0" w:color="auto"/>
                        <w:right w:val="none" w:sz="0" w:space="0" w:color="auto"/>
                      </w:divBdr>
                    </w:div>
                  </w:divsChild>
                </w:div>
                <w:div w:id="1371766361">
                  <w:marLeft w:val="0"/>
                  <w:marRight w:val="0"/>
                  <w:marTop w:val="0"/>
                  <w:marBottom w:val="0"/>
                  <w:divBdr>
                    <w:top w:val="none" w:sz="0" w:space="0" w:color="auto"/>
                    <w:left w:val="none" w:sz="0" w:space="0" w:color="auto"/>
                    <w:bottom w:val="none" w:sz="0" w:space="0" w:color="auto"/>
                    <w:right w:val="none" w:sz="0" w:space="0" w:color="auto"/>
                  </w:divBdr>
                  <w:divsChild>
                    <w:div w:id="1371766129">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3717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6146">
          <w:marLeft w:val="0"/>
          <w:marRight w:val="0"/>
          <w:marTop w:val="0"/>
          <w:marBottom w:val="0"/>
          <w:divBdr>
            <w:top w:val="none" w:sz="0" w:space="0" w:color="auto"/>
            <w:left w:val="none" w:sz="0" w:space="0" w:color="auto"/>
            <w:bottom w:val="none" w:sz="0" w:space="0" w:color="auto"/>
            <w:right w:val="none" w:sz="0" w:space="0" w:color="auto"/>
          </w:divBdr>
        </w:div>
        <w:div w:id="1371766150">
          <w:marLeft w:val="0"/>
          <w:marRight w:val="0"/>
          <w:marTop w:val="0"/>
          <w:marBottom w:val="0"/>
          <w:divBdr>
            <w:top w:val="none" w:sz="0" w:space="0" w:color="auto"/>
            <w:left w:val="none" w:sz="0" w:space="0" w:color="auto"/>
            <w:bottom w:val="none" w:sz="0" w:space="0" w:color="auto"/>
            <w:right w:val="none" w:sz="0" w:space="0" w:color="auto"/>
          </w:divBdr>
        </w:div>
        <w:div w:id="1371766169">
          <w:marLeft w:val="0"/>
          <w:marRight w:val="0"/>
          <w:marTop w:val="0"/>
          <w:marBottom w:val="0"/>
          <w:divBdr>
            <w:top w:val="none" w:sz="0" w:space="0" w:color="auto"/>
            <w:left w:val="none" w:sz="0" w:space="0" w:color="auto"/>
            <w:bottom w:val="none" w:sz="0" w:space="0" w:color="auto"/>
            <w:right w:val="none" w:sz="0" w:space="0" w:color="auto"/>
          </w:divBdr>
        </w:div>
        <w:div w:id="1371766179">
          <w:marLeft w:val="0"/>
          <w:marRight w:val="0"/>
          <w:marTop w:val="0"/>
          <w:marBottom w:val="0"/>
          <w:divBdr>
            <w:top w:val="none" w:sz="0" w:space="0" w:color="auto"/>
            <w:left w:val="none" w:sz="0" w:space="0" w:color="auto"/>
            <w:bottom w:val="none" w:sz="0" w:space="0" w:color="auto"/>
            <w:right w:val="none" w:sz="0" w:space="0" w:color="auto"/>
          </w:divBdr>
          <w:divsChild>
            <w:div w:id="1371766136">
              <w:marLeft w:val="-75"/>
              <w:marRight w:val="0"/>
              <w:marTop w:val="30"/>
              <w:marBottom w:val="30"/>
              <w:divBdr>
                <w:top w:val="none" w:sz="0" w:space="0" w:color="auto"/>
                <w:left w:val="none" w:sz="0" w:space="0" w:color="auto"/>
                <w:bottom w:val="none" w:sz="0" w:space="0" w:color="auto"/>
                <w:right w:val="none" w:sz="0" w:space="0" w:color="auto"/>
              </w:divBdr>
              <w:divsChild>
                <w:div w:id="1371765960">
                  <w:marLeft w:val="0"/>
                  <w:marRight w:val="0"/>
                  <w:marTop w:val="0"/>
                  <w:marBottom w:val="0"/>
                  <w:divBdr>
                    <w:top w:val="none" w:sz="0" w:space="0" w:color="auto"/>
                    <w:left w:val="none" w:sz="0" w:space="0" w:color="auto"/>
                    <w:bottom w:val="none" w:sz="0" w:space="0" w:color="auto"/>
                    <w:right w:val="none" w:sz="0" w:space="0" w:color="auto"/>
                  </w:divBdr>
                  <w:divsChild>
                    <w:div w:id="1371766245">
                      <w:marLeft w:val="0"/>
                      <w:marRight w:val="0"/>
                      <w:marTop w:val="0"/>
                      <w:marBottom w:val="0"/>
                      <w:divBdr>
                        <w:top w:val="none" w:sz="0" w:space="0" w:color="auto"/>
                        <w:left w:val="none" w:sz="0" w:space="0" w:color="auto"/>
                        <w:bottom w:val="none" w:sz="0" w:space="0" w:color="auto"/>
                        <w:right w:val="none" w:sz="0" w:space="0" w:color="auto"/>
                      </w:divBdr>
                    </w:div>
                  </w:divsChild>
                </w:div>
                <w:div w:id="1371765971">
                  <w:marLeft w:val="0"/>
                  <w:marRight w:val="0"/>
                  <w:marTop w:val="0"/>
                  <w:marBottom w:val="0"/>
                  <w:divBdr>
                    <w:top w:val="none" w:sz="0" w:space="0" w:color="auto"/>
                    <w:left w:val="none" w:sz="0" w:space="0" w:color="auto"/>
                    <w:bottom w:val="none" w:sz="0" w:space="0" w:color="auto"/>
                    <w:right w:val="none" w:sz="0" w:space="0" w:color="auto"/>
                  </w:divBdr>
                  <w:divsChild>
                    <w:div w:id="1371766068">
                      <w:marLeft w:val="0"/>
                      <w:marRight w:val="0"/>
                      <w:marTop w:val="0"/>
                      <w:marBottom w:val="0"/>
                      <w:divBdr>
                        <w:top w:val="none" w:sz="0" w:space="0" w:color="auto"/>
                        <w:left w:val="none" w:sz="0" w:space="0" w:color="auto"/>
                        <w:bottom w:val="none" w:sz="0" w:space="0" w:color="auto"/>
                        <w:right w:val="none" w:sz="0" w:space="0" w:color="auto"/>
                      </w:divBdr>
                    </w:div>
                  </w:divsChild>
                </w:div>
                <w:div w:id="1371766003">
                  <w:marLeft w:val="0"/>
                  <w:marRight w:val="0"/>
                  <w:marTop w:val="0"/>
                  <w:marBottom w:val="0"/>
                  <w:divBdr>
                    <w:top w:val="none" w:sz="0" w:space="0" w:color="auto"/>
                    <w:left w:val="none" w:sz="0" w:space="0" w:color="auto"/>
                    <w:bottom w:val="none" w:sz="0" w:space="0" w:color="auto"/>
                    <w:right w:val="none" w:sz="0" w:space="0" w:color="auto"/>
                  </w:divBdr>
                  <w:divsChild>
                    <w:div w:id="1371766135">
                      <w:marLeft w:val="0"/>
                      <w:marRight w:val="0"/>
                      <w:marTop w:val="0"/>
                      <w:marBottom w:val="0"/>
                      <w:divBdr>
                        <w:top w:val="none" w:sz="0" w:space="0" w:color="auto"/>
                        <w:left w:val="none" w:sz="0" w:space="0" w:color="auto"/>
                        <w:bottom w:val="none" w:sz="0" w:space="0" w:color="auto"/>
                        <w:right w:val="none" w:sz="0" w:space="0" w:color="auto"/>
                      </w:divBdr>
                    </w:div>
                  </w:divsChild>
                </w:div>
                <w:div w:id="1371766009">
                  <w:marLeft w:val="0"/>
                  <w:marRight w:val="0"/>
                  <w:marTop w:val="0"/>
                  <w:marBottom w:val="0"/>
                  <w:divBdr>
                    <w:top w:val="none" w:sz="0" w:space="0" w:color="auto"/>
                    <w:left w:val="none" w:sz="0" w:space="0" w:color="auto"/>
                    <w:bottom w:val="none" w:sz="0" w:space="0" w:color="auto"/>
                    <w:right w:val="none" w:sz="0" w:space="0" w:color="auto"/>
                  </w:divBdr>
                  <w:divsChild>
                    <w:div w:id="1371766185">
                      <w:marLeft w:val="0"/>
                      <w:marRight w:val="0"/>
                      <w:marTop w:val="0"/>
                      <w:marBottom w:val="0"/>
                      <w:divBdr>
                        <w:top w:val="none" w:sz="0" w:space="0" w:color="auto"/>
                        <w:left w:val="none" w:sz="0" w:space="0" w:color="auto"/>
                        <w:bottom w:val="none" w:sz="0" w:space="0" w:color="auto"/>
                        <w:right w:val="none" w:sz="0" w:space="0" w:color="auto"/>
                      </w:divBdr>
                    </w:div>
                  </w:divsChild>
                </w:div>
                <w:div w:id="1371766014">
                  <w:marLeft w:val="0"/>
                  <w:marRight w:val="0"/>
                  <w:marTop w:val="0"/>
                  <w:marBottom w:val="0"/>
                  <w:divBdr>
                    <w:top w:val="none" w:sz="0" w:space="0" w:color="auto"/>
                    <w:left w:val="none" w:sz="0" w:space="0" w:color="auto"/>
                    <w:bottom w:val="none" w:sz="0" w:space="0" w:color="auto"/>
                    <w:right w:val="none" w:sz="0" w:space="0" w:color="auto"/>
                  </w:divBdr>
                  <w:divsChild>
                    <w:div w:id="1371766326">
                      <w:marLeft w:val="0"/>
                      <w:marRight w:val="0"/>
                      <w:marTop w:val="0"/>
                      <w:marBottom w:val="0"/>
                      <w:divBdr>
                        <w:top w:val="none" w:sz="0" w:space="0" w:color="auto"/>
                        <w:left w:val="none" w:sz="0" w:space="0" w:color="auto"/>
                        <w:bottom w:val="none" w:sz="0" w:space="0" w:color="auto"/>
                        <w:right w:val="none" w:sz="0" w:space="0" w:color="auto"/>
                      </w:divBdr>
                    </w:div>
                  </w:divsChild>
                </w:div>
                <w:div w:id="1371766045">
                  <w:marLeft w:val="0"/>
                  <w:marRight w:val="0"/>
                  <w:marTop w:val="0"/>
                  <w:marBottom w:val="0"/>
                  <w:divBdr>
                    <w:top w:val="none" w:sz="0" w:space="0" w:color="auto"/>
                    <w:left w:val="none" w:sz="0" w:space="0" w:color="auto"/>
                    <w:bottom w:val="none" w:sz="0" w:space="0" w:color="auto"/>
                    <w:right w:val="none" w:sz="0" w:space="0" w:color="auto"/>
                  </w:divBdr>
                  <w:divsChild>
                    <w:div w:id="1371766061">
                      <w:marLeft w:val="0"/>
                      <w:marRight w:val="0"/>
                      <w:marTop w:val="0"/>
                      <w:marBottom w:val="0"/>
                      <w:divBdr>
                        <w:top w:val="none" w:sz="0" w:space="0" w:color="auto"/>
                        <w:left w:val="none" w:sz="0" w:space="0" w:color="auto"/>
                        <w:bottom w:val="none" w:sz="0" w:space="0" w:color="auto"/>
                        <w:right w:val="none" w:sz="0" w:space="0" w:color="auto"/>
                      </w:divBdr>
                    </w:div>
                  </w:divsChild>
                </w:div>
                <w:div w:id="1371766057">
                  <w:marLeft w:val="0"/>
                  <w:marRight w:val="0"/>
                  <w:marTop w:val="0"/>
                  <w:marBottom w:val="0"/>
                  <w:divBdr>
                    <w:top w:val="none" w:sz="0" w:space="0" w:color="auto"/>
                    <w:left w:val="none" w:sz="0" w:space="0" w:color="auto"/>
                    <w:bottom w:val="none" w:sz="0" w:space="0" w:color="auto"/>
                    <w:right w:val="none" w:sz="0" w:space="0" w:color="auto"/>
                  </w:divBdr>
                  <w:divsChild>
                    <w:div w:id="1371766266">
                      <w:marLeft w:val="0"/>
                      <w:marRight w:val="0"/>
                      <w:marTop w:val="0"/>
                      <w:marBottom w:val="0"/>
                      <w:divBdr>
                        <w:top w:val="none" w:sz="0" w:space="0" w:color="auto"/>
                        <w:left w:val="none" w:sz="0" w:space="0" w:color="auto"/>
                        <w:bottom w:val="none" w:sz="0" w:space="0" w:color="auto"/>
                        <w:right w:val="none" w:sz="0" w:space="0" w:color="auto"/>
                      </w:divBdr>
                    </w:div>
                  </w:divsChild>
                </w:div>
                <w:div w:id="1371766078">
                  <w:marLeft w:val="0"/>
                  <w:marRight w:val="0"/>
                  <w:marTop w:val="0"/>
                  <w:marBottom w:val="0"/>
                  <w:divBdr>
                    <w:top w:val="none" w:sz="0" w:space="0" w:color="auto"/>
                    <w:left w:val="none" w:sz="0" w:space="0" w:color="auto"/>
                    <w:bottom w:val="none" w:sz="0" w:space="0" w:color="auto"/>
                    <w:right w:val="none" w:sz="0" w:space="0" w:color="auto"/>
                  </w:divBdr>
                  <w:divsChild>
                    <w:div w:id="1371766314">
                      <w:marLeft w:val="0"/>
                      <w:marRight w:val="0"/>
                      <w:marTop w:val="0"/>
                      <w:marBottom w:val="0"/>
                      <w:divBdr>
                        <w:top w:val="none" w:sz="0" w:space="0" w:color="auto"/>
                        <w:left w:val="none" w:sz="0" w:space="0" w:color="auto"/>
                        <w:bottom w:val="none" w:sz="0" w:space="0" w:color="auto"/>
                        <w:right w:val="none" w:sz="0" w:space="0" w:color="auto"/>
                      </w:divBdr>
                    </w:div>
                  </w:divsChild>
                </w:div>
                <w:div w:id="1371766086">
                  <w:marLeft w:val="0"/>
                  <w:marRight w:val="0"/>
                  <w:marTop w:val="0"/>
                  <w:marBottom w:val="0"/>
                  <w:divBdr>
                    <w:top w:val="none" w:sz="0" w:space="0" w:color="auto"/>
                    <w:left w:val="none" w:sz="0" w:space="0" w:color="auto"/>
                    <w:bottom w:val="none" w:sz="0" w:space="0" w:color="auto"/>
                    <w:right w:val="none" w:sz="0" w:space="0" w:color="auto"/>
                  </w:divBdr>
                  <w:divsChild>
                    <w:div w:id="1371766168">
                      <w:marLeft w:val="0"/>
                      <w:marRight w:val="0"/>
                      <w:marTop w:val="0"/>
                      <w:marBottom w:val="0"/>
                      <w:divBdr>
                        <w:top w:val="none" w:sz="0" w:space="0" w:color="auto"/>
                        <w:left w:val="none" w:sz="0" w:space="0" w:color="auto"/>
                        <w:bottom w:val="none" w:sz="0" w:space="0" w:color="auto"/>
                        <w:right w:val="none" w:sz="0" w:space="0" w:color="auto"/>
                      </w:divBdr>
                    </w:div>
                  </w:divsChild>
                </w:div>
                <w:div w:id="1371766107">
                  <w:marLeft w:val="0"/>
                  <w:marRight w:val="0"/>
                  <w:marTop w:val="0"/>
                  <w:marBottom w:val="0"/>
                  <w:divBdr>
                    <w:top w:val="none" w:sz="0" w:space="0" w:color="auto"/>
                    <w:left w:val="none" w:sz="0" w:space="0" w:color="auto"/>
                    <w:bottom w:val="none" w:sz="0" w:space="0" w:color="auto"/>
                    <w:right w:val="none" w:sz="0" w:space="0" w:color="auto"/>
                  </w:divBdr>
                  <w:divsChild>
                    <w:div w:id="1371766076">
                      <w:marLeft w:val="0"/>
                      <w:marRight w:val="0"/>
                      <w:marTop w:val="0"/>
                      <w:marBottom w:val="0"/>
                      <w:divBdr>
                        <w:top w:val="none" w:sz="0" w:space="0" w:color="auto"/>
                        <w:left w:val="none" w:sz="0" w:space="0" w:color="auto"/>
                        <w:bottom w:val="none" w:sz="0" w:space="0" w:color="auto"/>
                        <w:right w:val="none" w:sz="0" w:space="0" w:color="auto"/>
                      </w:divBdr>
                    </w:div>
                  </w:divsChild>
                </w:div>
                <w:div w:id="1371766138">
                  <w:marLeft w:val="0"/>
                  <w:marRight w:val="0"/>
                  <w:marTop w:val="0"/>
                  <w:marBottom w:val="0"/>
                  <w:divBdr>
                    <w:top w:val="none" w:sz="0" w:space="0" w:color="auto"/>
                    <w:left w:val="none" w:sz="0" w:space="0" w:color="auto"/>
                    <w:bottom w:val="none" w:sz="0" w:space="0" w:color="auto"/>
                    <w:right w:val="none" w:sz="0" w:space="0" w:color="auto"/>
                  </w:divBdr>
                  <w:divsChild>
                    <w:div w:id="1371766196">
                      <w:marLeft w:val="0"/>
                      <w:marRight w:val="0"/>
                      <w:marTop w:val="0"/>
                      <w:marBottom w:val="0"/>
                      <w:divBdr>
                        <w:top w:val="none" w:sz="0" w:space="0" w:color="auto"/>
                        <w:left w:val="none" w:sz="0" w:space="0" w:color="auto"/>
                        <w:bottom w:val="none" w:sz="0" w:space="0" w:color="auto"/>
                        <w:right w:val="none" w:sz="0" w:space="0" w:color="auto"/>
                      </w:divBdr>
                    </w:div>
                  </w:divsChild>
                </w:div>
                <w:div w:id="1371766207">
                  <w:marLeft w:val="0"/>
                  <w:marRight w:val="0"/>
                  <w:marTop w:val="0"/>
                  <w:marBottom w:val="0"/>
                  <w:divBdr>
                    <w:top w:val="none" w:sz="0" w:space="0" w:color="auto"/>
                    <w:left w:val="none" w:sz="0" w:space="0" w:color="auto"/>
                    <w:bottom w:val="none" w:sz="0" w:space="0" w:color="auto"/>
                    <w:right w:val="none" w:sz="0" w:space="0" w:color="auto"/>
                  </w:divBdr>
                  <w:divsChild>
                    <w:div w:id="1371766390">
                      <w:marLeft w:val="0"/>
                      <w:marRight w:val="0"/>
                      <w:marTop w:val="0"/>
                      <w:marBottom w:val="0"/>
                      <w:divBdr>
                        <w:top w:val="none" w:sz="0" w:space="0" w:color="auto"/>
                        <w:left w:val="none" w:sz="0" w:space="0" w:color="auto"/>
                        <w:bottom w:val="none" w:sz="0" w:space="0" w:color="auto"/>
                        <w:right w:val="none" w:sz="0" w:space="0" w:color="auto"/>
                      </w:divBdr>
                    </w:div>
                  </w:divsChild>
                </w:div>
                <w:div w:id="1371766212">
                  <w:marLeft w:val="0"/>
                  <w:marRight w:val="0"/>
                  <w:marTop w:val="0"/>
                  <w:marBottom w:val="0"/>
                  <w:divBdr>
                    <w:top w:val="none" w:sz="0" w:space="0" w:color="auto"/>
                    <w:left w:val="none" w:sz="0" w:space="0" w:color="auto"/>
                    <w:bottom w:val="none" w:sz="0" w:space="0" w:color="auto"/>
                    <w:right w:val="none" w:sz="0" w:space="0" w:color="auto"/>
                  </w:divBdr>
                  <w:divsChild>
                    <w:div w:id="1371766060">
                      <w:marLeft w:val="0"/>
                      <w:marRight w:val="0"/>
                      <w:marTop w:val="0"/>
                      <w:marBottom w:val="0"/>
                      <w:divBdr>
                        <w:top w:val="none" w:sz="0" w:space="0" w:color="auto"/>
                        <w:left w:val="none" w:sz="0" w:space="0" w:color="auto"/>
                        <w:bottom w:val="none" w:sz="0" w:space="0" w:color="auto"/>
                        <w:right w:val="none" w:sz="0" w:space="0" w:color="auto"/>
                      </w:divBdr>
                    </w:div>
                  </w:divsChild>
                </w:div>
                <w:div w:id="1371766219">
                  <w:marLeft w:val="0"/>
                  <w:marRight w:val="0"/>
                  <w:marTop w:val="0"/>
                  <w:marBottom w:val="0"/>
                  <w:divBdr>
                    <w:top w:val="none" w:sz="0" w:space="0" w:color="auto"/>
                    <w:left w:val="none" w:sz="0" w:space="0" w:color="auto"/>
                    <w:bottom w:val="none" w:sz="0" w:space="0" w:color="auto"/>
                    <w:right w:val="none" w:sz="0" w:space="0" w:color="auto"/>
                  </w:divBdr>
                  <w:divsChild>
                    <w:div w:id="1371766183">
                      <w:marLeft w:val="0"/>
                      <w:marRight w:val="0"/>
                      <w:marTop w:val="0"/>
                      <w:marBottom w:val="0"/>
                      <w:divBdr>
                        <w:top w:val="none" w:sz="0" w:space="0" w:color="auto"/>
                        <w:left w:val="none" w:sz="0" w:space="0" w:color="auto"/>
                        <w:bottom w:val="none" w:sz="0" w:space="0" w:color="auto"/>
                        <w:right w:val="none" w:sz="0" w:space="0" w:color="auto"/>
                      </w:divBdr>
                    </w:div>
                  </w:divsChild>
                </w:div>
                <w:div w:id="1371766271">
                  <w:marLeft w:val="0"/>
                  <w:marRight w:val="0"/>
                  <w:marTop w:val="0"/>
                  <w:marBottom w:val="0"/>
                  <w:divBdr>
                    <w:top w:val="none" w:sz="0" w:space="0" w:color="auto"/>
                    <w:left w:val="none" w:sz="0" w:space="0" w:color="auto"/>
                    <w:bottom w:val="none" w:sz="0" w:space="0" w:color="auto"/>
                    <w:right w:val="none" w:sz="0" w:space="0" w:color="auto"/>
                  </w:divBdr>
                  <w:divsChild>
                    <w:div w:id="1371766296">
                      <w:marLeft w:val="0"/>
                      <w:marRight w:val="0"/>
                      <w:marTop w:val="0"/>
                      <w:marBottom w:val="0"/>
                      <w:divBdr>
                        <w:top w:val="none" w:sz="0" w:space="0" w:color="auto"/>
                        <w:left w:val="none" w:sz="0" w:space="0" w:color="auto"/>
                        <w:bottom w:val="none" w:sz="0" w:space="0" w:color="auto"/>
                        <w:right w:val="none" w:sz="0" w:space="0" w:color="auto"/>
                      </w:divBdr>
                    </w:div>
                  </w:divsChild>
                </w:div>
                <w:div w:id="1371766278">
                  <w:marLeft w:val="0"/>
                  <w:marRight w:val="0"/>
                  <w:marTop w:val="0"/>
                  <w:marBottom w:val="0"/>
                  <w:divBdr>
                    <w:top w:val="none" w:sz="0" w:space="0" w:color="auto"/>
                    <w:left w:val="none" w:sz="0" w:space="0" w:color="auto"/>
                    <w:bottom w:val="none" w:sz="0" w:space="0" w:color="auto"/>
                    <w:right w:val="none" w:sz="0" w:space="0" w:color="auto"/>
                  </w:divBdr>
                  <w:divsChild>
                    <w:div w:id="1371766355">
                      <w:marLeft w:val="0"/>
                      <w:marRight w:val="0"/>
                      <w:marTop w:val="0"/>
                      <w:marBottom w:val="0"/>
                      <w:divBdr>
                        <w:top w:val="none" w:sz="0" w:space="0" w:color="auto"/>
                        <w:left w:val="none" w:sz="0" w:space="0" w:color="auto"/>
                        <w:bottom w:val="none" w:sz="0" w:space="0" w:color="auto"/>
                        <w:right w:val="none" w:sz="0" w:space="0" w:color="auto"/>
                      </w:divBdr>
                    </w:div>
                  </w:divsChild>
                </w:div>
                <w:div w:id="1371766298">
                  <w:marLeft w:val="0"/>
                  <w:marRight w:val="0"/>
                  <w:marTop w:val="0"/>
                  <w:marBottom w:val="0"/>
                  <w:divBdr>
                    <w:top w:val="none" w:sz="0" w:space="0" w:color="auto"/>
                    <w:left w:val="none" w:sz="0" w:space="0" w:color="auto"/>
                    <w:bottom w:val="none" w:sz="0" w:space="0" w:color="auto"/>
                    <w:right w:val="none" w:sz="0" w:space="0" w:color="auto"/>
                  </w:divBdr>
                  <w:divsChild>
                    <w:div w:id="1371766161">
                      <w:marLeft w:val="0"/>
                      <w:marRight w:val="0"/>
                      <w:marTop w:val="0"/>
                      <w:marBottom w:val="0"/>
                      <w:divBdr>
                        <w:top w:val="none" w:sz="0" w:space="0" w:color="auto"/>
                        <w:left w:val="none" w:sz="0" w:space="0" w:color="auto"/>
                        <w:bottom w:val="none" w:sz="0" w:space="0" w:color="auto"/>
                        <w:right w:val="none" w:sz="0" w:space="0" w:color="auto"/>
                      </w:divBdr>
                    </w:div>
                  </w:divsChild>
                </w:div>
                <w:div w:id="1371766310">
                  <w:marLeft w:val="0"/>
                  <w:marRight w:val="0"/>
                  <w:marTop w:val="0"/>
                  <w:marBottom w:val="0"/>
                  <w:divBdr>
                    <w:top w:val="none" w:sz="0" w:space="0" w:color="auto"/>
                    <w:left w:val="none" w:sz="0" w:space="0" w:color="auto"/>
                    <w:bottom w:val="none" w:sz="0" w:space="0" w:color="auto"/>
                    <w:right w:val="none" w:sz="0" w:space="0" w:color="auto"/>
                  </w:divBdr>
                  <w:divsChild>
                    <w:div w:id="1371766178">
                      <w:marLeft w:val="0"/>
                      <w:marRight w:val="0"/>
                      <w:marTop w:val="0"/>
                      <w:marBottom w:val="0"/>
                      <w:divBdr>
                        <w:top w:val="none" w:sz="0" w:space="0" w:color="auto"/>
                        <w:left w:val="none" w:sz="0" w:space="0" w:color="auto"/>
                        <w:bottom w:val="none" w:sz="0" w:space="0" w:color="auto"/>
                        <w:right w:val="none" w:sz="0" w:space="0" w:color="auto"/>
                      </w:divBdr>
                    </w:div>
                  </w:divsChild>
                </w:div>
                <w:div w:id="1371766327">
                  <w:marLeft w:val="0"/>
                  <w:marRight w:val="0"/>
                  <w:marTop w:val="0"/>
                  <w:marBottom w:val="0"/>
                  <w:divBdr>
                    <w:top w:val="none" w:sz="0" w:space="0" w:color="auto"/>
                    <w:left w:val="none" w:sz="0" w:space="0" w:color="auto"/>
                    <w:bottom w:val="none" w:sz="0" w:space="0" w:color="auto"/>
                    <w:right w:val="none" w:sz="0" w:space="0" w:color="auto"/>
                  </w:divBdr>
                  <w:divsChild>
                    <w:div w:id="1371766018">
                      <w:marLeft w:val="0"/>
                      <w:marRight w:val="0"/>
                      <w:marTop w:val="0"/>
                      <w:marBottom w:val="0"/>
                      <w:divBdr>
                        <w:top w:val="none" w:sz="0" w:space="0" w:color="auto"/>
                        <w:left w:val="none" w:sz="0" w:space="0" w:color="auto"/>
                        <w:bottom w:val="none" w:sz="0" w:space="0" w:color="auto"/>
                        <w:right w:val="none" w:sz="0" w:space="0" w:color="auto"/>
                      </w:divBdr>
                    </w:div>
                  </w:divsChild>
                </w:div>
                <w:div w:id="1371766337">
                  <w:marLeft w:val="0"/>
                  <w:marRight w:val="0"/>
                  <w:marTop w:val="0"/>
                  <w:marBottom w:val="0"/>
                  <w:divBdr>
                    <w:top w:val="none" w:sz="0" w:space="0" w:color="auto"/>
                    <w:left w:val="none" w:sz="0" w:space="0" w:color="auto"/>
                    <w:bottom w:val="none" w:sz="0" w:space="0" w:color="auto"/>
                    <w:right w:val="none" w:sz="0" w:space="0" w:color="auto"/>
                  </w:divBdr>
                  <w:divsChild>
                    <w:div w:id="1371766211">
                      <w:marLeft w:val="0"/>
                      <w:marRight w:val="0"/>
                      <w:marTop w:val="0"/>
                      <w:marBottom w:val="0"/>
                      <w:divBdr>
                        <w:top w:val="none" w:sz="0" w:space="0" w:color="auto"/>
                        <w:left w:val="none" w:sz="0" w:space="0" w:color="auto"/>
                        <w:bottom w:val="none" w:sz="0" w:space="0" w:color="auto"/>
                        <w:right w:val="none" w:sz="0" w:space="0" w:color="auto"/>
                      </w:divBdr>
                    </w:div>
                  </w:divsChild>
                </w:div>
                <w:div w:id="1371766343">
                  <w:marLeft w:val="0"/>
                  <w:marRight w:val="0"/>
                  <w:marTop w:val="0"/>
                  <w:marBottom w:val="0"/>
                  <w:divBdr>
                    <w:top w:val="none" w:sz="0" w:space="0" w:color="auto"/>
                    <w:left w:val="none" w:sz="0" w:space="0" w:color="auto"/>
                    <w:bottom w:val="none" w:sz="0" w:space="0" w:color="auto"/>
                    <w:right w:val="none" w:sz="0" w:space="0" w:color="auto"/>
                  </w:divBdr>
                  <w:divsChild>
                    <w:div w:id="1371765969">
                      <w:marLeft w:val="0"/>
                      <w:marRight w:val="0"/>
                      <w:marTop w:val="0"/>
                      <w:marBottom w:val="0"/>
                      <w:divBdr>
                        <w:top w:val="none" w:sz="0" w:space="0" w:color="auto"/>
                        <w:left w:val="none" w:sz="0" w:space="0" w:color="auto"/>
                        <w:bottom w:val="none" w:sz="0" w:space="0" w:color="auto"/>
                        <w:right w:val="none" w:sz="0" w:space="0" w:color="auto"/>
                      </w:divBdr>
                    </w:div>
                  </w:divsChild>
                </w:div>
                <w:div w:id="1371766356">
                  <w:marLeft w:val="0"/>
                  <w:marRight w:val="0"/>
                  <w:marTop w:val="0"/>
                  <w:marBottom w:val="0"/>
                  <w:divBdr>
                    <w:top w:val="none" w:sz="0" w:space="0" w:color="auto"/>
                    <w:left w:val="none" w:sz="0" w:space="0" w:color="auto"/>
                    <w:bottom w:val="none" w:sz="0" w:space="0" w:color="auto"/>
                    <w:right w:val="none" w:sz="0" w:space="0" w:color="auto"/>
                  </w:divBdr>
                  <w:divsChild>
                    <w:div w:id="1371766127">
                      <w:marLeft w:val="0"/>
                      <w:marRight w:val="0"/>
                      <w:marTop w:val="0"/>
                      <w:marBottom w:val="0"/>
                      <w:divBdr>
                        <w:top w:val="none" w:sz="0" w:space="0" w:color="auto"/>
                        <w:left w:val="none" w:sz="0" w:space="0" w:color="auto"/>
                        <w:bottom w:val="none" w:sz="0" w:space="0" w:color="auto"/>
                        <w:right w:val="none" w:sz="0" w:space="0" w:color="auto"/>
                      </w:divBdr>
                    </w:div>
                  </w:divsChild>
                </w:div>
                <w:div w:id="1371766370">
                  <w:marLeft w:val="0"/>
                  <w:marRight w:val="0"/>
                  <w:marTop w:val="0"/>
                  <w:marBottom w:val="0"/>
                  <w:divBdr>
                    <w:top w:val="none" w:sz="0" w:space="0" w:color="auto"/>
                    <w:left w:val="none" w:sz="0" w:space="0" w:color="auto"/>
                    <w:bottom w:val="none" w:sz="0" w:space="0" w:color="auto"/>
                    <w:right w:val="none" w:sz="0" w:space="0" w:color="auto"/>
                  </w:divBdr>
                  <w:divsChild>
                    <w:div w:id="1371766232">
                      <w:marLeft w:val="0"/>
                      <w:marRight w:val="0"/>
                      <w:marTop w:val="0"/>
                      <w:marBottom w:val="0"/>
                      <w:divBdr>
                        <w:top w:val="none" w:sz="0" w:space="0" w:color="auto"/>
                        <w:left w:val="none" w:sz="0" w:space="0" w:color="auto"/>
                        <w:bottom w:val="none" w:sz="0" w:space="0" w:color="auto"/>
                        <w:right w:val="none" w:sz="0" w:space="0" w:color="auto"/>
                      </w:divBdr>
                    </w:div>
                  </w:divsChild>
                </w:div>
                <w:div w:id="1371766397">
                  <w:marLeft w:val="0"/>
                  <w:marRight w:val="0"/>
                  <w:marTop w:val="0"/>
                  <w:marBottom w:val="0"/>
                  <w:divBdr>
                    <w:top w:val="none" w:sz="0" w:space="0" w:color="auto"/>
                    <w:left w:val="none" w:sz="0" w:space="0" w:color="auto"/>
                    <w:bottom w:val="none" w:sz="0" w:space="0" w:color="auto"/>
                    <w:right w:val="none" w:sz="0" w:space="0" w:color="auto"/>
                  </w:divBdr>
                  <w:divsChild>
                    <w:div w:id="1371766256">
                      <w:marLeft w:val="0"/>
                      <w:marRight w:val="0"/>
                      <w:marTop w:val="0"/>
                      <w:marBottom w:val="0"/>
                      <w:divBdr>
                        <w:top w:val="none" w:sz="0" w:space="0" w:color="auto"/>
                        <w:left w:val="none" w:sz="0" w:space="0" w:color="auto"/>
                        <w:bottom w:val="none" w:sz="0" w:space="0" w:color="auto"/>
                        <w:right w:val="none" w:sz="0" w:space="0" w:color="auto"/>
                      </w:divBdr>
                    </w:div>
                  </w:divsChild>
                </w:div>
                <w:div w:id="1371766401">
                  <w:marLeft w:val="0"/>
                  <w:marRight w:val="0"/>
                  <w:marTop w:val="0"/>
                  <w:marBottom w:val="0"/>
                  <w:divBdr>
                    <w:top w:val="none" w:sz="0" w:space="0" w:color="auto"/>
                    <w:left w:val="none" w:sz="0" w:space="0" w:color="auto"/>
                    <w:bottom w:val="none" w:sz="0" w:space="0" w:color="auto"/>
                    <w:right w:val="none" w:sz="0" w:space="0" w:color="auto"/>
                  </w:divBdr>
                  <w:divsChild>
                    <w:div w:id="13717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6272">
          <w:marLeft w:val="0"/>
          <w:marRight w:val="0"/>
          <w:marTop w:val="0"/>
          <w:marBottom w:val="0"/>
          <w:divBdr>
            <w:top w:val="none" w:sz="0" w:space="0" w:color="auto"/>
            <w:left w:val="none" w:sz="0" w:space="0" w:color="auto"/>
            <w:bottom w:val="none" w:sz="0" w:space="0" w:color="auto"/>
            <w:right w:val="none" w:sz="0" w:space="0" w:color="auto"/>
          </w:divBdr>
        </w:div>
        <w:div w:id="1371766286">
          <w:marLeft w:val="0"/>
          <w:marRight w:val="0"/>
          <w:marTop w:val="0"/>
          <w:marBottom w:val="0"/>
          <w:divBdr>
            <w:top w:val="none" w:sz="0" w:space="0" w:color="auto"/>
            <w:left w:val="none" w:sz="0" w:space="0" w:color="auto"/>
            <w:bottom w:val="none" w:sz="0" w:space="0" w:color="auto"/>
            <w:right w:val="none" w:sz="0" w:space="0" w:color="auto"/>
          </w:divBdr>
        </w:div>
        <w:div w:id="1371766302">
          <w:marLeft w:val="0"/>
          <w:marRight w:val="0"/>
          <w:marTop w:val="0"/>
          <w:marBottom w:val="0"/>
          <w:divBdr>
            <w:top w:val="none" w:sz="0" w:space="0" w:color="auto"/>
            <w:left w:val="none" w:sz="0" w:space="0" w:color="auto"/>
            <w:bottom w:val="none" w:sz="0" w:space="0" w:color="auto"/>
            <w:right w:val="none" w:sz="0" w:space="0" w:color="auto"/>
          </w:divBdr>
        </w:div>
        <w:div w:id="1371766309">
          <w:marLeft w:val="0"/>
          <w:marRight w:val="0"/>
          <w:marTop w:val="0"/>
          <w:marBottom w:val="0"/>
          <w:divBdr>
            <w:top w:val="none" w:sz="0" w:space="0" w:color="auto"/>
            <w:left w:val="none" w:sz="0" w:space="0" w:color="auto"/>
            <w:bottom w:val="none" w:sz="0" w:space="0" w:color="auto"/>
            <w:right w:val="none" w:sz="0" w:space="0" w:color="auto"/>
          </w:divBdr>
        </w:div>
        <w:div w:id="1371766320">
          <w:marLeft w:val="0"/>
          <w:marRight w:val="0"/>
          <w:marTop w:val="0"/>
          <w:marBottom w:val="0"/>
          <w:divBdr>
            <w:top w:val="none" w:sz="0" w:space="0" w:color="auto"/>
            <w:left w:val="none" w:sz="0" w:space="0" w:color="auto"/>
            <w:bottom w:val="none" w:sz="0" w:space="0" w:color="auto"/>
            <w:right w:val="none" w:sz="0" w:space="0" w:color="auto"/>
          </w:divBdr>
        </w:div>
        <w:div w:id="1371766324">
          <w:marLeft w:val="0"/>
          <w:marRight w:val="0"/>
          <w:marTop w:val="0"/>
          <w:marBottom w:val="0"/>
          <w:divBdr>
            <w:top w:val="none" w:sz="0" w:space="0" w:color="auto"/>
            <w:left w:val="none" w:sz="0" w:space="0" w:color="auto"/>
            <w:bottom w:val="none" w:sz="0" w:space="0" w:color="auto"/>
            <w:right w:val="none" w:sz="0" w:space="0" w:color="auto"/>
          </w:divBdr>
        </w:div>
        <w:div w:id="1371766372">
          <w:marLeft w:val="0"/>
          <w:marRight w:val="0"/>
          <w:marTop w:val="0"/>
          <w:marBottom w:val="0"/>
          <w:divBdr>
            <w:top w:val="none" w:sz="0" w:space="0" w:color="auto"/>
            <w:left w:val="none" w:sz="0" w:space="0" w:color="auto"/>
            <w:bottom w:val="none" w:sz="0" w:space="0" w:color="auto"/>
            <w:right w:val="none" w:sz="0" w:space="0" w:color="auto"/>
          </w:divBdr>
        </w:div>
        <w:div w:id="1371766383">
          <w:marLeft w:val="0"/>
          <w:marRight w:val="0"/>
          <w:marTop w:val="0"/>
          <w:marBottom w:val="0"/>
          <w:divBdr>
            <w:top w:val="none" w:sz="0" w:space="0" w:color="auto"/>
            <w:left w:val="none" w:sz="0" w:space="0" w:color="auto"/>
            <w:bottom w:val="none" w:sz="0" w:space="0" w:color="auto"/>
            <w:right w:val="none" w:sz="0" w:space="0" w:color="auto"/>
          </w:divBdr>
        </w:div>
      </w:divsChild>
    </w:div>
    <w:div w:id="1371766109">
      <w:marLeft w:val="0"/>
      <w:marRight w:val="0"/>
      <w:marTop w:val="0"/>
      <w:marBottom w:val="0"/>
      <w:divBdr>
        <w:top w:val="none" w:sz="0" w:space="0" w:color="auto"/>
        <w:left w:val="none" w:sz="0" w:space="0" w:color="auto"/>
        <w:bottom w:val="none" w:sz="0" w:space="0" w:color="auto"/>
        <w:right w:val="none" w:sz="0" w:space="0" w:color="auto"/>
      </w:divBdr>
      <w:divsChild>
        <w:div w:id="1371765946">
          <w:marLeft w:val="0"/>
          <w:marRight w:val="0"/>
          <w:marTop w:val="0"/>
          <w:marBottom w:val="0"/>
          <w:divBdr>
            <w:top w:val="none" w:sz="0" w:space="0" w:color="auto"/>
            <w:left w:val="none" w:sz="0" w:space="0" w:color="auto"/>
            <w:bottom w:val="none" w:sz="0" w:space="0" w:color="auto"/>
            <w:right w:val="none" w:sz="0" w:space="0" w:color="auto"/>
          </w:divBdr>
          <w:divsChild>
            <w:div w:id="1371765967">
              <w:marLeft w:val="0"/>
              <w:marRight w:val="0"/>
              <w:marTop w:val="0"/>
              <w:marBottom w:val="0"/>
              <w:divBdr>
                <w:top w:val="none" w:sz="0" w:space="0" w:color="auto"/>
                <w:left w:val="none" w:sz="0" w:space="0" w:color="auto"/>
                <w:bottom w:val="none" w:sz="0" w:space="0" w:color="auto"/>
                <w:right w:val="none" w:sz="0" w:space="0" w:color="auto"/>
              </w:divBdr>
            </w:div>
          </w:divsChild>
        </w:div>
        <w:div w:id="1371765957">
          <w:marLeft w:val="0"/>
          <w:marRight w:val="0"/>
          <w:marTop w:val="0"/>
          <w:marBottom w:val="0"/>
          <w:divBdr>
            <w:top w:val="none" w:sz="0" w:space="0" w:color="auto"/>
            <w:left w:val="none" w:sz="0" w:space="0" w:color="auto"/>
            <w:bottom w:val="none" w:sz="0" w:space="0" w:color="auto"/>
            <w:right w:val="none" w:sz="0" w:space="0" w:color="auto"/>
          </w:divBdr>
          <w:divsChild>
            <w:div w:id="1371765989">
              <w:marLeft w:val="0"/>
              <w:marRight w:val="0"/>
              <w:marTop w:val="0"/>
              <w:marBottom w:val="0"/>
              <w:divBdr>
                <w:top w:val="none" w:sz="0" w:space="0" w:color="auto"/>
                <w:left w:val="none" w:sz="0" w:space="0" w:color="auto"/>
                <w:bottom w:val="none" w:sz="0" w:space="0" w:color="auto"/>
                <w:right w:val="none" w:sz="0" w:space="0" w:color="auto"/>
              </w:divBdr>
            </w:div>
          </w:divsChild>
        </w:div>
        <w:div w:id="1371765959">
          <w:marLeft w:val="0"/>
          <w:marRight w:val="0"/>
          <w:marTop w:val="0"/>
          <w:marBottom w:val="0"/>
          <w:divBdr>
            <w:top w:val="none" w:sz="0" w:space="0" w:color="auto"/>
            <w:left w:val="none" w:sz="0" w:space="0" w:color="auto"/>
            <w:bottom w:val="none" w:sz="0" w:space="0" w:color="auto"/>
            <w:right w:val="none" w:sz="0" w:space="0" w:color="auto"/>
          </w:divBdr>
          <w:divsChild>
            <w:div w:id="1371766257">
              <w:marLeft w:val="0"/>
              <w:marRight w:val="0"/>
              <w:marTop w:val="0"/>
              <w:marBottom w:val="0"/>
              <w:divBdr>
                <w:top w:val="none" w:sz="0" w:space="0" w:color="auto"/>
                <w:left w:val="none" w:sz="0" w:space="0" w:color="auto"/>
                <w:bottom w:val="none" w:sz="0" w:space="0" w:color="auto"/>
                <w:right w:val="none" w:sz="0" w:space="0" w:color="auto"/>
              </w:divBdr>
            </w:div>
          </w:divsChild>
        </w:div>
        <w:div w:id="1371765980">
          <w:marLeft w:val="0"/>
          <w:marRight w:val="0"/>
          <w:marTop w:val="0"/>
          <w:marBottom w:val="0"/>
          <w:divBdr>
            <w:top w:val="none" w:sz="0" w:space="0" w:color="auto"/>
            <w:left w:val="none" w:sz="0" w:space="0" w:color="auto"/>
            <w:bottom w:val="none" w:sz="0" w:space="0" w:color="auto"/>
            <w:right w:val="none" w:sz="0" w:space="0" w:color="auto"/>
          </w:divBdr>
          <w:divsChild>
            <w:div w:id="1371766016">
              <w:marLeft w:val="0"/>
              <w:marRight w:val="0"/>
              <w:marTop w:val="0"/>
              <w:marBottom w:val="0"/>
              <w:divBdr>
                <w:top w:val="none" w:sz="0" w:space="0" w:color="auto"/>
                <w:left w:val="none" w:sz="0" w:space="0" w:color="auto"/>
                <w:bottom w:val="none" w:sz="0" w:space="0" w:color="auto"/>
                <w:right w:val="none" w:sz="0" w:space="0" w:color="auto"/>
              </w:divBdr>
            </w:div>
          </w:divsChild>
        </w:div>
        <w:div w:id="1371766004">
          <w:marLeft w:val="0"/>
          <w:marRight w:val="0"/>
          <w:marTop w:val="0"/>
          <w:marBottom w:val="0"/>
          <w:divBdr>
            <w:top w:val="none" w:sz="0" w:space="0" w:color="auto"/>
            <w:left w:val="none" w:sz="0" w:space="0" w:color="auto"/>
            <w:bottom w:val="none" w:sz="0" w:space="0" w:color="auto"/>
            <w:right w:val="none" w:sz="0" w:space="0" w:color="auto"/>
          </w:divBdr>
          <w:divsChild>
            <w:div w:id="1371766389">
              <w:marLeft w:val="0"/>
              <w:marRight w:val="0"/>
              <w:marTop w:val="0"/>
              <w:marBottom w:val="0"/>
              <w:divBdr>
                <w:top w:val="none" w:sz="0" w:space="0" w:color="auto"/>
                <w:left w:val="none" w:sz="0" w:space="0" w:color="auto"/>
                <w:bottom w:val="none" w:sz="0" w:space="0" w:color="auto"/>
                <w:right w:val="none" w:sz="0" w:space="0" w:color="auto"/>
              </w:divBdr>
            </w:div>
          </w:divsChild>
        </w:div>
        <w:div w:id="1371766020">
          <w:marLeft w:val="0"/>
          <w:marRight w:val="0"/>
          <w:marTop w:val="0"/>
          <w:marBottom w:val="0"/>
          <w:divBdr>
            <w:top w:val="none" w:sz="0" w:space="0" w:color="auto"/>
            <w:left w:val="none" w:sz="0" w:space="0" w:color="auto"/>
            <w:bottom w:val="none" w:sz="0" w:space="0" w:color="auto"/>
            <w:right w:val="none" w:sz="0" w:space="0" w:color="auto"/>
          </w:divBdr>
          <w:divsChild>
            <w:div w:id="1371766214">
              <w:marLeft w:val="0"/>
              <w:marRight w:val="0"/>
              <w:marTop w:val="0"/>
              <w:marBottom w:val="0"/>
              <w:divBdr>
                <w:top w:val="none" w:sz="0" w:space="0" w:color="auto"/>
                <w:left w:val="none" w:sz="0" w:space="0" w:color="auto"/>
                <w:bottom w:val="none" w:sz="0" w:space="0" w:color="auto"/>
                <w:right w:val="none" w:sz="0" w:space="0" w:color="auto"/>
              </w:divBdr>
            </w:div>
          </w:divsChild>
        </w:div>
        <w:div w:id="1371766024">
          <w:marLeft w:val="0"/>
          <w:marRight w:val="0"/>
          <w:marTop w:val="0"/>
          <w:marBottom w:val="0"/>
          <w:divBdr>
            <w:top w:val="none" w:sz="0" w:space="0" w:color="auto"/>
            <w:left w:val="none" w:sz="0" w:space="0" w:color="auto"/>
            <w:bottom w:val="none" w:sz="0" w:space="0" w:color="auto"/>
            <w:right w:val="none" w:sz="0" w:space="0" w:color="auto"/>
          </w:divBdr>
          <w:divsChild>
            <w:div w:id="1371766081">
              <w:marLeft w:val="0"/>
              <w:marRight w:val="0"/>
              <w:marTop w:val="0"/>
              <w:marBottom w:val="0"/>
              <w:divBdr>
                <w:top w:val="none" w:sz="0" w:space="0" w:color="auto"/>
                <w:left w:val="none" w:sz="0" w:space="0" w:color="auto"/>
                <w:bottom w:val="none" w:sz="0" w:space="0" w:color="auto"/>
                <w:right w:val="none" w:sz="0" w:space="0" w:color="auto"/>
              </w:divBdr>
            </w:div>
          </w:divsChild>
        </w:div>
        <w:div w:id="1371766040">
          <w:marLeft w:val="0"/>
          <w:marRight w:val="0"/>
          <w:marTop w:val="0"/>
          <w:marBottom w:val="0"/>
          <w:divBdr>
            <w:top w:val="none" w:sz="0" w:space="0" w:color="auto"/>
            <w:left w:val="none" w:sz="0" w:space="0" w:color="auto"/>
            <w:bottom w:val="none" w:sz="0" w:space="0" w:color="auto"/>
            <w:right w:val="none" w:sz="0" w:space="0" w:color="auto"/>
          </w:divBdr>
          <w:divsChild>
            <w:div w:id="1371766213">
              <w:marLeft w:val="0"/>
              <w:marRight w:val="0"/>
              <w:marTop w:val="0"/>
              <w:marBottom w:val="0"/>
              <w:divBdr>
                <w:top w:val="none" w:sz="0" w:space="0" w:color="auto"/>
                <w:left w:val="none" w:sz="0" w:space="0" w:color="auto"/>
                <w:bottom w:val="none" w:sz="0" w:space="0" w:color="auto"/>
                <w:right w:val="none" w:sz="0" w:space="0" w:color="auto"/>
              </w:divBdr>
            </w:div>
          </w:divsChild>
        </w:div>
        <w:div w:id="1371766049">
          <w:marLeft w:val="0"/>
          <w:marRight w:val="0"/>
          <w:marTop w:val="0"/>
          <w:marBottom w:val="0"/>
          <w:divBdr>
            <w:top w:val="none" w:sz="0" w:space="0" w:color="auto"/>
            <w:left w:val="none" w:sz="0" w:space="0" w:color="auto"/>
            <w:bottom w:val="none" w:sz="0" w:space="0" w:color="auto"/>
            <w:right w:val="none" w:sz="0" w:space="0" w:color="auto"/>
          </w:divBdr>
          <w:divsChild>
            <w:div w:id="1371766155">
              <w:marLeft w:val="0"/>
              <w:marRight w:val="0"/>
              <w:marTop w:val="0"/>
              <w:marBottom w:val="0"/>
              <w:divBdr>
                <w:top w:val="none" w:sz="0" w:space="0" w:color="auto"/>
                <w:left w:val="none" w:sz="0" w:space="0" w:color="auto"/>
                <w:bottom w:val="none" w:sz="0" w:space="0" w:color="auto"/>
                <w:right w:val="none" w:sz="0" w:space="0" w:color="auto"/>
              </w:divBdr>
            </w:div>
          </w:divsChild>
        </w:div>
        <w:div w:id="1371766059">
          <w:marLeft w:val="0"/>
          <w:marRight w:val="0"/>
          <w:marTop w:val="0"/>
          <w:marBottom w:val="0"/>
          <w:divBdr>
            <w:top w:val="none" w:sz="0" w:space="0" w:color="auto"/>
            <w:left w:val="none" w:sz="0" w:space="0" w:color="auto"/>
            <w:bottom w:val="none" w:sz="0" w:space="0" w:color="auto"/>
            <w:right w:val="none" w:sz="0" w:space="0" w:color="auto"/>
          </w:divBdr>
          <w:divsChild>
            <w:div w:id="1371765966">
              <w:marLeft w:val="0"/>
              <w:marRight w:val="0"/>
              <w:marTop w:val="0"/>
              <w:marBottom w:val="0"/>
              <w:divBdr>
                <w:top w:val="none" w:sz="0" w:space="0" w:color="auto"/>
                <w:left w:val="none" w:sz="0" w:space="0" w:color="auto"/>
                <w:bottom w:val="none" w:sz="0" w:space="0" w:color="auto"/>
                <w:right w:val="none" w:sz="0" w:space="0" w:color="auto"/>
              </w:divBdr>
            </w:div>
          </w:divsChild>
        </w:div>
        <w:div w:id="1371766079">
          <w:marLeft w:val="0"/>
          <w:marRight w:val="0"/>
          <w:marTop w:val="0"/>
          <w:marBottom w:val="0"/>
          <w:divBdr>
            <w:top w:val="none" w:sz="0" w:space="0" w:color="auto"/>
            <w:left w:val="none" w:sz="0" w:space="0" w:color="auto"/>
            <w:bottom w:val="none" w:sz="0" w:space="0" w:color="auto"/>
            <w:right w:val="none" w:sz="0" w:space="0" w:color="auto"/>
          </w:divBdr>
          <w:divsChild>
            <w:div w:id="1371766373">
              <w:marLeft w:val="0"/>
              <w:marRight w:val="0"/>
              <w:marTop w:val="0"/>
              <w:marBottom w:val="0"/>
              <w:divBdr>
                <w:top w:val="none" w:sz="0" w:space="0" w:color="auto"/>
                <w:left w:val="none" w:sz="0" w:space="0" w:color="auto"/>
                <w:bottom w:val="none" w:sz="0" w:space="0" w:color="auto"/>
                <w:right w:val="none" w:sz="0" w:space="0" w:color="auto"/>
              </w:divBdr>
            </w:div>
          </w:divsChild>
        </w:div>
        <w:div w:id="1371766106">
          <w:marLeft w:val="0"/>
          <w:marRight w:val="0"/>
          <w:marTop w:val="0"/>
          <w:marBottom w:val="0"/>
          <w:divBdr>
            <w:top w:val="none" w:sz="0" w:space="0" w:color="auto"/>
            <w:left w:val="none" w:sz="0" w:space="0" w:color="auto"/>
            <w:bottom w:val="none" w:sz="0" w:space="0" w:color="auto"/>
            <w:right w:val="none" w:sz="0" w:space="0" w:color="auto"/>
          </w:divBdr>
          <w:divsChild>
            <w:div w:id="1371766253">
              <w:marLeft w:val="0"/>
              <w:marRight w:val="0"/>
              <w:marTop w:val="0"/>
              <w:marBottom w:val="0"/>
              <w:divBdr>
                <w:top w:val="none" w:sz="0" w:space="0" w:color="auto"/>
                <w:left w:val="none" w:sz="0" w:space="0" w:color="auto"/>
                <w:bottom w:val="none" w:sz="0" w:space="0" w:color="auto"/>
                <w:right w:val="none" w:sz="0" w:space="0" w:color="auto"/>
              </w:divBdr>
            </w:div>
          </w:divsChild>
        </w:div>
        <w:div w:id="1371766113">
          <w:marLeft w:val="0"/>
          <w:marRight w:val="0"/>
          <w:marTop w:val="0"/>
          <w:marBottom w:val="0"/>
          <w:divBdr>
            <w:top w:val="none" w:sz="0" w:space="0" w:color="auto"/>
            <w:left w:val="none" w:sz="0" w:space="0" w:color="auto"/>
            <w:bottom w:val="none" w:sz="0" w:space="0" w:color="auto"/>
            <w:right w:val="none" w:sz="0" w:space="0" w:color="auto"/>
          </w:divBdr>
          <w:divsChild>
            <w:div w:id="1371766204">
              <w:marLeft w:val="0"/>
              <w:marRight w:val="0"/>
              <w:marTop w:val="0"/>
              <w:marBottom w:val="0"/>
              <w:divBdr>
                <w:top w:val="none" w:sz="0" w:space="0" w:color="auto"/>
                <w:left w:val="none" w:sz="0" w:space="0" w:color="auto"/>
                <w:bottom w:val="none" w:sz="0" w:space="0" w:color="auto"/>
                <w:right w:val="none" w:sz="0" w:space="0" w:color="auto"/>
              </w:divBdr>
            </w:div>
          </w:divsChild>
        </w:div>
        <w:div w:id="1371766121">
          <w:marLeft w:val="0"/>
          <w:marRight w:val="0"/>
          <w:marTop w:val="0"/>
          <w:marBottom w:val="0"/>
          <w:divBdr>
            <w:top w:val="none" w:sz="0" w:space="0" w:color="auto"/>
            <w:left w:val="none" w:sz="0" w:space="0" w:color="auto"/>
            <w:bottom w:val="none" w:sz="0" w:space="0" w:color="auto"/>
            <w:right w:val="none" w:sz="0" w:space="0" w:color="auto"/>
          </w:divBdr>
          <w:divsChild>
            <w:div w:id="1371766067">
              <w:marLeft w:val="0"/>
              <w:marRight w:val="0"/>
              <w:marTop w:val="0"/>
              <w:marBottom w:val="0"/>
              <w:divBdr>
                <w:top w:val="none" w:sz="0" w:space="0" w:color="auto"/>
                <w:left w:val="none" w:sz="0" w:space="0" w:color="auto"/>
                <w:bottom w:val="none" w:sz="0" w:space="0" w:color="auto"/>
                <w:right w:val="none" w:sz="0" w:space="0" w:color="auto"/>
              </w:divBdr>
            </w:div>
          </w:divsChild>
        </w:div>
        <w:div w:id="1371766148">
          <w:marLeft w:val="0"/>
          <w:marRight w:val="0"/>
          <w:marTop w:val="0"/>
          <w:marBottom w:val="0"/>
          <w:divBdr>
            <w:top w:val="none" w:sz="0" w:space="0" w:color="auto"/>
            <w:left w:val="none" w:sz="0" w:space="0" w:color="auto"/>
            <w:bottom w:val="none" w:sz="0" w:space="0" w:color="auto"/>
            <w:right w:val="none" w:sz="0" w:space="0" w:color="auto"/>
          </w:divBdr>
          <w:divsChild>
            <w:div w:id="1371766222">
              <w:marLeft w:val="0"/>
              <w:marRight w:val="0"/>
              <w:marTop w:val="0"/>
              <w:marBottom w:val="0"/>
              <w:divBdr>
                <w:top w:val="none" w:sz="0" w:space="0" w:color="auto"/>
                <w:left w:val="none" w:sz="0" w:space="0" w:color="auto"/>
                <w:bottom w:val="none" w:sz="0" w:space="0" w:color="auto"/>
                <w:right w:val="none" w:sz="0" w:space="0" w:color="auto"/>
              </w:divBdr>
            </w:div>
          </w:divsChild>
        </w:div>
        <w:div w:id="1371766160">
          <w:marLeft w:val="0"/>
          <w:marRight w:val="0"/>
          <w:marTop w:val="0"/>
          <w:marBottom w:val="0"/>
          <w:divBdr>
            <w:top w:val="none" w:sz="0" w:space="0" w:color="auto"/>
            <w:left w:val="none" w:sz="0" w:space="0" w:color="auto"/>
            <w:bottom w:val="none" w:sz="0" w:space="0" w:color="auto"/>
            <w:right w:val="none" w:sz="0" w:space="0" w:color="auto"/>
          </w:divBdr>
          <w:divsChild>
            <w:div w:id="1371766122">
              <w:marLeft w:val="0"/>
              <w:marRight w:val="0"/>
              <w:marTop w:val="0"/>
              <w:marBottom w:val="0"/>
              <w:divBdr>
                <w:top w:val="none" w:sz="0" w:space="0" w:color="auto"/>
                <w:left w:val="none" w:sz="0" w:space="0" w:color="auto"/>
                <w:bottom w:val="none" w:sz="0" w:space="0" w:color="auto"/>
                <w:right w:val="none" w:sz="0" w:space="0" w:color="auto"/>
              </w:divBdr>
            </w:div>
          </w:divsChild>
        </w:div>
        <w:div w:id="1371766164">
          <w:marLeft w:val="0"/>
          <w:marRight w:val="0"/>
          <w:marTop w:val="0"/>
          <w:marBottom w:val="0"/>
          <w:divBdr>
            <w:top w:val="none" w:sz="0" w:space="0" w:color="auto"/>
            <w:left w:val="none" w:sz="0" w:space="0" w:color="auto"/>
            <w:bottom w:val="none" w:sz="0" w:space="0" w:color="auto"/>
            <w:right w:val="none" w:sz="0" w:space="0" w:color="auto"/>
          </w:divBdr>
          <w:divsChild>
            <w:div w:id="1371765981">
              <w:marLeft w:val="0"/>
              <w:marRight w:val="0"/>
              <w:marTop w:val="0"/>
              <w:marBottom w:val="0"/>
              <w:divBdr>
                <w:top w:val="none" w:sz="0" w:space="0" w:color="auto"/>
                <w:left w:val="none" w:sz="0" w:space="0" w:color="auto"/>
                <w:bottom w:val="none" w:sz="0" w:space="0" w:color="auto"/>
                <w:right w:val="none" w:sz="0" w:space="0" w:color="auto"/>
              </w:divBdr>
            </w:div>
          </w:divsChild>
        </w:div>
        <w:div w:id="1371766165">
          <w:marLeft w:val="0"/>
          <w:marRight w:val="0"/>
          <w:marTop w:val="0"/>
          <w:marBottom w:val="0"/>
          <w:divBdr>
            <w:top w:val="none" w:sz="0" w:space="0" w:color="auto"/>
            <w:left w:val="none" w:sz="0" w:space="0" w:color="auto"/>
            <w:bottom w:val="none" w:sz="0" w:space="0" w:color="auto"/>
            <w:right w:val="none" w:sz="0" w:space="0" w:color="auto"/>
          </w:divBdr>
          <w:divsChild>
            <w:div w:id="1371766237">
              <w:marLeft w:val="0"/>
              <w:marRight w:val="0"/>
              <w:marTop w:val="0"/>
              <w:marBottom w:val="0"/>
              <w:divBdr>
                <w:top w:val="none" w:sz="0" w:space="0" w:color="auto"/>
                <w:left w:val="none" w:sz="0" w:space="0" w:color="auto"/>
                <w:bottom w:val="none" w:sz="0" w:space="0" w:color="auto"/>
                <w:right w:val="none" w:sz="0" w:space="0" w:color="auto"/>
              </w:divBdr>
            </w:div>
          </w:divsChild>
        </w:div>
        <w:div w:id="1371766187">
          <w:marLeft w:val="0"/>
          <w:marRight w:val="0"/>
          <w:marTop w:val="0"/>
          <w:marBottom w:val="0"/>
          <w:divBdr>
            <w:top w:val="none" w:sz="0" w:space="0" w:color="auto"/>
            <w:left w:val="none" w:sz="0" w:space="0" w:color="auto"/>
            <w:bottom w:val="none" w:sz="0" w:space="0" w:color="auto"/>
            <w:right w:val="none" w:sz="0" w:space="0" w:color="auto"/>
          </w:divBdr>
          <w:divsChild>
            <w:div w:id="1371766203">
              <w:marLeft w:val="0"/>
              <w:marRight w:val="0"/>
              <w:marTop w:val="0"/>
              <w:marBottom w:val="0"/>
              <w:divBdr>
                <w:top w:val="none" w:sz="0" w:space="0" w:color="auto"/>
                <w:left w:val="none" w:sz="0" w:space="0" w:color="auto"/>
                <w:bottom w:val="none" w:sz="0" w:space="0" w:color="auto"/>
                <w:right w:val="none" w:sz="0" w:space="0" w:color="auto"/>
              </w:divBdr>
            </w:div>
          </w:divsChild>
        </w:div>
        <w:div w:id="1371766193">
          <w:marLeft w:val="0"/>
          <w:marRight w:val="0"/>
          <w:marTop w:val="0"/>
          <w:marBottom w:val="0"/>
          <w:divBdr>
            <w:top w:val="none" w:sz="0" w:space="0" w:color="auto"/>
            <w:left w:val="none" w:sz="0" w:space="0" w:color="auto"/>
            <w:bottom w:val="none" w:sz="0" w:space="0" w:color="auto"/>
            <w:right w:val="none" w:sz="0" w:space="0" w:color="auto"/>
          </w:divBdr>
          <w:divsChild>
            <w:div w:id="1371766156">
              <w:marLeft w:val="0"/>
              <w:marRight w:val="0"/>
              <w:marTop w:val="0"/>
              <w:marBottom w:val="0"/>
              <w:divBdr>
                <w:top w:val="none" w:sz="0" w:space="0" w:color="auto"/>
                <w:left w:val="none" w:sz="0" w:space="0" w:color="auto"/>
                <w:bottom w:val="none" w:sz="0" w:space="0" w:color="auto"/>
                <w:right w:val="none" w:sz="0" w:space="0" w:color="auto"/>
              </w:divBdr>
            </w:div>
          </w:divsChild>
        </w:div>
        <w:div w:id="1371766197">
          <w:marLeft w:val="0"/>
          <w:marRight w:val="0"/>
          <w:marTop w:val="0"/>
          <w:marBottom w:val="0"/>
          <w:divBdr>
            <w:top w:val="none" w:sz="0" w:space="0" w:color="auto"/>
            <w:left w:val="none" w:sz="0" w:space="0" w:color="auto"/>
            <w:bottom w:val="none" w:sz="0" w:space="0" w:color="auto"/>
            <w:right w:val="none" w:sz="0" w:space="0" w:color="auto"/>
          </w:divBdr>
          <w:divsChild>
            <w:div w:id="1371766208">
              <w:marLeft w:val="0"/>
              <w:marRight w:val="0"/>
              <w:marTop w:val="0"/>
              <w:marBottom w:val="0"/>
              <w:divBdr>
                <w:top w:val="none" w:sz="0" w:space="0" w:color="auto"/>
                <w:left w:val="none" w:sz="0" w:space="0" w:color="auto"/>
                <w:bottom w:val="none" w:sz="0" w:space="0" w:color="auto"/>
                <w:right w:val="none" w:sz="0" w:space="0" w:color="auto"/>
              </w:divBdr>
            </w:div>
          </w:divsChild>
        </w:div>
        <w:div w:id="1371766199">
          <w:marLeft w:val="0"/>
          <w:marRight w:val="0"/>
          <w:marTop w:val="0"/>
          <w:marBottom w:val="0"/>
          <w:divBdr>
            <w:top w:val="none" w:sz="0" w:space="0" w:color="auto"/>
            <w:left w:val="none" w:sz="0" w:space="0" w:color="auto"/>
            <w:bottom w:val="none" w:sz="0" w:space="0" w:color="auto"/>
            <w:right w:val="none" w:sz="0" w:space="0" w:color="auto"/>
          </w:divBdr>
          <w:divsChild>
            <w:div w:id="1371766050">
              <w:marLeft w:val="0"/>
              <w:marRight w:val="0"/>
              <w:marTop w:val="0"/>
              <w:marBottom w:val="0"/>
              <w:divBdr>
                <w:top w:val="none" w:sz="0" w:space="0" w:color="auto"/>
                <w:left w:val="none" w:sz="0" w:space="0" w:color="auto"/>
                <w:bottom w:val="none" w:sz="0" w:space="0" w:color="auto"/>
                <w:right w:val="none" w:sz="0" w:space="0" w:color="auto"/>
              </w:divBdr>
            </w:div>
          </w:divsChild>
        </w:div>
        <w:div w:id="1371766200">
          <w:marLeft w:val="0"/>
          <w:marRight w:val="0"/>
          <w:marTop w:val="0"/>
          <w:marBottom w:val="0"/>
          <w:divBdr>
            <w:top w:val="none" w:sz="0" w:space="0" w:color="auto"/>
            <w:left w:val="none" w:sz="0" w:space="0" w:color="auto"/>
            <w:bottom w:val="none" w:sz="0" w:space="0" w:color="auto"/>
            <w:right w:val="none" w:sz="0" w:space="0" w:color="auto"/>
          </w:divBdr>
          <w:divsChild>
            <w:div w:id="1371766340">
              <w:marLeft w:val="0"/>
              <w:marRight w:val="0"/>
              <w:marTop w:val="0"/>
              <w:marBottom w:val="0"/>
              <w:divBdr>
                <w:top w:val="none" w:sz="0" w:space="0" w:color="auto"/>
                <w:left w:val="none" w:sz="0" w:space="0" w:color="auto"/>
                <w:bottom w:val="none" w:sz="0" w:space="0" w:color="auto"/>
                <w:right w:val="none" w:sz="0" w:space="0" w:color="auto"/>
              </w:divBdr>
            </w:div>
          </w:divsChild>
        </w:div>
        <w:div w:id="1371766202">
          <w:marLeft w:val="0"/>
          <w:marRight w:val="0"/>
          <w:marTop w:val="0"/>
          <w:marBottom w:val="0"/>
          <w:divBdr>
            <w:top w:val="none" w:sz="0" w:space="0" w:color="auto"/>
            <w:left w:val="none" w:sz="0" w:space="0" w:color="auto"/>
            <w:bottom w:val="none" w:sz="0" w:space="0" w:color="auto"/>
            <w:right w:val="none" w:sz="0" w:space="0" w:color="auto"/>
          </w:divBdr>
          <w:divsChild>
            <w:div w:id="1371765947">
              <w:marLeft w:val="0"/>
              <w:marRight w:val="0"/>
              <w:marTop w:val="0"/>
              <w:marBottom w:val="0"/>
              <w:divBdr>
                <w:top w:val="none" w:sz="0" w:space="0" w:color="auto"/>
                <w:left w:val="none" w:sz="0" w:space="0" w:color="auto"/>
                <w:bottom w:val="none" w:sz="0" w:space="0" w:color="auto"/>
                <w:right w:val="none" w:sz="0" w:space="0" w:color="auto"/>
              </w:divBdr>
            </w:div>
          </w:divsChild>
        </w:div>
        <w:div w:id="1371766215">
          <w:marLeft w:val="0"/>
          <w:marRight w:val="0"/>
          <w:marTop w:val="0"/>
          <w:marBottom w:val="0"/>
          <w:divBdr>
            <w:top w:val="none" w:sz="0" w:space="0" w:color="auto"/>
            <w:left w:val="none" w:sz="0" w:space="0" w:color="auto"/>
            <w:bottom w:val="none" w:sz="0" w:space="0" w:color="auto"/>
            <w:right w:val="none" w:sz="0" w:space="0" w:color="auto"/>
          </w:divBdr>
          <w:divsChild>
            <w:div w:id="1371765978">
              <w:marLeft w:val="0"/>
              <w:marRight w:val="0"/>
              <w:marTop w:val="0"/>
              <w:marBottom w:val="0"/>
              <w:divBdr>
                <w:top w:val="none" w:sz="0" w:space="0" w:color="auto"/>
                <w:left w:val="none" w:sz="0" w:space="0" w:color="auto"/>
                <w:bottom w:val="none" w:sz="0" w:space="0" w:color="auto"/>
                <w:right w:val="none" w:sz="0" w:space="0" w:color="auto"/>
              </w:divBdr>
            </w:div>
          </w:divsChild>
        </w:div>
        <w:div w:id="1371766220">
          <w:marLeft w:val="0"/>
          <w:marRight w:val="0"/>
          <w:marTop w:val="0"/>
          <w:marBottom w:val="0"/>
          <w:divBdr>
            <w:top w:val="none" w:sz="0" w:space="0" w:color="auto"/>
            <w:left w:val="none" w:sz="0" w:space="0" w:color="auto"/>
            <w:bottom w:val="none" w:sz="0" w:space="0" w:color="auto"/>
            <w:right w:val="none" w:sz="0" w:space="0" w:color="auto"/>
          </w:divBdr>
          <w:divsChild>
            <w:div w:id="1371766027">
              <w:marLeft w:val="0"/>
              <w:marRight w:val="0"/>
              <w:marTop w:val="0"/>
              <w:marBottom w:val="0"/>
              <w:divBdr>
                <w:top w:val="none" w:sz="0" w:space="0" w:color="auto"/>
                <w:left w:val="none" w:sz="0" w:space="0" w:color="auto"/>
                <w:bottom w:val="none" w:sz="0" w:space="0" w:color="auto"/>
                <w:right w:val="none" w:sz="0" w:space="0" w:color="auto"/>
              </w:divBdr>
            </w:div>
          </w:divsChild>
        </w:div>
        <w:div w:id="1371766221">
          <w:marLeft w:val="0"/>
          <w:marRight w:val="0"/>
          <w:marTop w:val="0"/>
          <w:marBottom w:val="0"/>
          <w:divBdr>
            <w:top w:val="none" w:sz="0" w:space="0" w:color="auto"/>
            <w:left w:val="none" w:sz="0" w:space="0" w:color="auto"/>
            <w:bottom w:val="none" w:sz="0" w:space="0" w:color="auto"/>
            <w:right w:val="none" w:sz="0" w:space="0" w:color="auto"/>
          </w:divBdr>
          <w:divsChild>
            <w:div w:id="1371766341">
              <w:marLeft w:val="0"/>
              <w:marRight w:val="0"/>
              <w:marTop w:val="0"/>
              <w:marBottom w:val="0"/>
              <w:divBdr>
                <w:top w:val="none" w:sz="0" w:space="0" w:color="auto"/>
                <w:left w:val="none" w:sz="0" w:space="0" w:color="auto"/>
                <w:bottom w:val="none" w:sz="0" w:space="0" w:color="auto"/>
                <w:right w:val="none" w:sz="0" w:space="0" w:color="auto"/>
              </w:divBdr>
            </w:div>
          </w:divsChild>
        </w:div>
        <w:div w:id="1371766224">
          <w:marLeft w:val="0"/>
          <w:marRight w:val="0"/>
          <w:marTop w:val="0"/>
          <w:marBottom w:val="0"/>
          <w:divBdr>
            <w:top w:val="none" w:sz="0" w:space="0" w:color="auto"/>
            <w:left w:val="none" w:sz="0" w:space="0" w:color="auto"/>
            <w:bottom w:val="none" w:sz="0" w:space="0" w:color="auto"/>
            <w:right w:val="none" w:sz="0" w:space="0" w:color="auto"/>
          </w:divBdr>
          <w:divsChild>
            <w:div w:id="1371766229">
              <w:marLeft w:val="0"/>
              <w:marRight w:val="0"/>
              <w:marTop w:val="0"/>
              <w:marBottom w:val="0"/>
              <w:divBdr>
                <w:top w:val="none" w:sz="0" w:space="0" w:color="auto"/>
                <w:left w:val="none" w:sz="0" w:space="0" w:color="auto"/>
                <w:bottom w:val="none" w:sz="0" w:space="0" w:color="auto"/>
                <w:right w:val="none" w:sz="0" w:space="0" w:color="auto"/>
              </w:divBdr>
            </w:div>
          </w:divsChild>
        </w:div>
        <w:div w:id="1371766242">
          <w:marLeft w:val="0"/>
          <w:marRight w:val="0"/>
          <w:marTop w:val="0"/>
          <w:marBottom w:val="0"/>
          <w:divBdr>
            <w:top w:val="none" w:sz="0" w:space="0" w:color="auto"/>
            <w:left w:val="none" w:sz="0" w:space="0" w:color="auto"/>
            <w:bottom w:val="none" w:sz="0" w:space="0" w:color="auto"/>
            <w:right w:val="none" w:sz="0" w:space="0" w:color="auto"/>
          </w:divBdr>
          <w:divsChild>
            <w:div w:id="1371766297">
              <w:marLeft w:val="0"/>
              <w:marRight w:val="0"/>
              <w:marTop w:val="0"/>
              <w:marBottom w:val="0"/>
              <w:divBdr>
                <w:top w:val="none" w:sz="0" w:space="0" w:color="auto"/>
                <w:left w:val="none" w:sz="0" w:space="0" w:color="auto"/>
                <w:bottom w:val="none" w:sz="0" w:space="0" w:color="auto"/>
                <w:right w:val="none" w:sz="0" w:space="0" w:color="auto"/>
              </w:divBdr>
            </w:div>
          </w:divsChild>
        </w:div>
        <w:div w:id="1371766243">
          <w:marLeft w:val="0"/>
          <w:marRight w:val="0"/>
          <w:marTop w:val="0"/>
          <w:marBottom w:val="0"/>
          <w:divBdr>
            <w:top w:val="none" w:sz="0" w:space="0" w:color="auto"/>
            <w:left w:val="none" w:sz="0" w:space="0" w:color="auto"/>
            <w:bottom w:val="none" w:sz="0" w:space="0" w:color="auto"/>
            <w:right w:val="none" w:sz="0" w:space="0" w:color="auto"/>
          </w:divBdr>
          <w:divsChild>
            <w:div w:id="1371766328">
              <w:marLeft w:val="0"/>
              <w:marRight w:val="0"/>
              <w:marTop w:val="0"/>
              <w:marBottom w:val="0"/>
              <w:divBdr>
                <w:top w:val="none" w:sz="0" w:space="0" w:color="auto"/>
                <w:left w:val="none" w:sz="0" w:space="0" w:color="auto"/>
                <w:bottom w:val="none" w:sz="0" w:space="0" w:color="auto"/>
                <w:right w:val="none" w:sz="0" w:space="0" w:color="auto"/>
              </w:divBdr>
            </w:div>
          </w:divsChild>
        </w:div>
        <w:div w:id="1371766249">
          <w:marLeft w:val="0"/>
          <w:marRight w:val="0"/>
          <w:marTop w:val="0"/>
          <w:marBottom w:val="0"/>
          <w:divBdr>
            <w:top w:val="none" w:sz="0" w:space="0" w:color="auto"/>
            <w:left w:val="none" w:sz="0" w:space="0" w:color="auto"/>
            <w:bottom w:val="none" w:sz="0" w:space="0" w:color="auto"/>
            <w:right w:val="none" w:sz="0" w:space="0" w:color="auto"/>
          </w:divBdr>
          <w:divsChild>
            <w:div w:id="1371766392">
              <w:marLeft w:val="0"/>
              <w:marRight w:val="0"/>
              <w:marTop w:val="0"/>
              <w:marBottom w:val="0"/>
              <w:divBdr>
                <w:top w:val="none" w:sz="0" w:space="0" w:color="auto"/>
                <w:left w:val="none" w:sz="0" w:space="0" w:color="auto"/>
                <w:bottom w:val="none" w:sz="0" w:space="0" w:color="auto"/>
                <w:right w:val="none" w:sz="0" w:space="0" w:color="auto"/>
              </w:divBdr>
            </w:div>
          </w:divsChild>
        </w:div>
        <w:div w:id="1371766251">
          <w:marLeft w:val="0"/>
          <w:marRight w:val="0"/>
          <w:marTop w:val="0"/>
          <w:marBottom w:val="0"/>
          <w:divBdr>
            <w:top w:val="none" w:sz="0" w:space="0" w:color="auto"/>
            <w:left w:val="none" w:sz="0" w:space="0" w:color="auto"/>
            <w:bottom w:val="none" w:sz="0" w:space="0" w:color="auto"/>
            <w:right w:val="none" w:sz="0" w:space="0" w:color="auto"/>
          </w:divBdr>
          <w:divsChild>
            <w:div w:id="1371765940">
              <w:marLeft w:val="0"/>
              <w:marRight w:val="0"/>
              <w:marTop w:val="0"/>
              <w:marBottom w:val="0"/>
              <w:divBdr>
                <w:top w:val="none" w:sz="0" w:space="0" w:color="auto"/>
                <w:left w:val="none" w:sz="0" w:space="0" w:color="auto"/>
                <w:bottom w:val="none" w:sz="0" w:space="0" w:color="auto"/>
                <w:right w:val="none" w:sz="0" w:space="0" w:color="auto"/>
              </w:divBdr>
            </w:div>
          </w:divsChild>
        </w:div>
        <w:div w:id="1371766269">
          <w:marLeft w:val="0"/>
          <w:marRight w:val="0"/>
          <w:marTop w:val="0"/>
          <w:marBottom w:val="0"/>
          <w:divBdr>
            <w:top w:val="none" w:sz="0" w:space="0" w:color="auto"/>
            <w:left w:val="none" w:sz="0" w:space="0" w:color="auto"/>
            <w:bottom w:val="none" w:sz="0" w:space="0" w:color="auto"/>
            <w:right w:val="none" w:sz="0" w:space="0" w:color="auto"/>
          </w:divBdr>
          <w:divsChild>
            <w:div w:id="1371766291">
              <w:marLeft w:val="0"/>
              <w:marRight w:val="0"/>
              <w:marTop w:val="0"/>
              <w:marBottom w:val="0"/>
              <w:divBdr>
                <w:top w:val="none" w:sz="0" w:space="0" w:color="auto"/>
                <w:left w:val="none" w:sz="0" w:space="0" w:color="auto"/>
                <w:bottom w:val="none" w:sz="0" w:space="0" w:color="auto"/>
                <w:right w:val="none" w:sz="0" w:space="0" w:color="auto"/>
              </w:divBdr>
            </w:div>
          </w:divsChild>
        </w:div>
        <w:div w:id="1371766284">
          <w:marLeft w:val="0"/>
          <w:marRight w:val="0"/>
          <w:marTop w:val="0"/>
          <w:marBottom w:val="0"/>
          <w:divBdr>
            <w:top w:val="none" w:sz="0" w:space="0" w:color="auto"/>
            <w:left w:val="none" w:sz="0" w:space="0" w:color="auto"/>
            <w:bottom w:val="none" w:sz="0" w:space="0" w:color="auto"/>
            <w:right w:val="none" w:sz="0" w:space="0" w:color="auto"/>
          </w:divBdr>
          <w:divsChild>
            <w:div w:id="1371766287">
              <w:marLeft w:val="0"/>
              <w:marRight w:val="0"/>
              <w:marTop w:val="0"/>
              <w:marBottom w:val="0"/>
              <w:divBdr>
                <w:top w:val="none" w:sz="0" w:space="0" w:color="auto"/>
                <w:left w:val="none" w:sz="0" w:space="0" w:color="auto"/>
                <w:bottom w:val="none" w:sz="0" w:space="0" w:color="auto"/>
                <w:right w:val="none" w:sz="0" w:space="0" w:color="auto"/>
              </w:divBdr>
            </w:div>
          </w:divsChild>
        </w:div>
        <w:div w:id="1371766292">
          <w:marLeft w:val="0"/>
          <w:marRight w:val="0"/>
          <w:marTop w:val="0"/>
          <w:marBottom w:val="0"/>
          <w:divBdr>
            <w:top w:val="none" w:sz="0" w:space="0" w:color="auto"/>
            <w:left w:val="none" w:sz="0" w:space="0" w:color="auto"/>
            <w:bottom w:val="none" w:sz="0" w:space="0" w:color="auto"/>
            <w:right w:val="none" w:sz="0" w:space="0" w:color="auto"/>
          </w:divBdr>
          <w:divsChild>
            <w:div w:id="1371766260">
              <w:marLeft w:val="0"/>
              <w:marRight w:val="0"/>
              <w:marTop w:val="0"/>
              <w:marBottom w:val="0"/>
              <w:divBdr>
                <w:top w:val="none" w:sz="0" w:space="0" w:color="auto"/>
                <w:left w:val="none" w:sz="0" w:space="0" w:color="auto"/>
                <w:bottom w:val="none" w:sz="0" w:space="0" w:color="auto"/>
                <w:right w:val="none" w:sz="0" w:space="0" w:color="auto"/>
              </w:divBdr>
            </w:div>
          </w:divsChild>
        </w:div>
        <w:div w:id="1371766293">
          <w:marLeft w:val="0"/>
          <w:marRight w:val="0"/>
          <w:marTop w:val="0"/>
          <w:marBottom w:val="0"/>
          <w:divBdr>
            <w:top w:val="none" w:sz="0" w:space="0" w:color="auto"/>
            <w:left w:val="none" w:sz="0" w:space="0" w:color="auto"/>
            <w:bottom w:val="none" w:sz="0" w:space="0" w:color="auto"/>
            <w:right w:val="none" w:sz="0" w:space="0" w:color="auto"/>
          </w:divBdr>
          <w:divsChild>
            <w:div w:id="1371766352">
              <w:marLeft w:val="0"/>
              <w:marRight w:val="0"/>
              <w:marTop w:val="0"/>
              <w:marBottom w:val="0"/>
              <w:divBdr>
                <w:top w:val="none" w:sz="0" w:space="0" w:color="auto"/>
                <w:left w:val="none" w:sz="0" w:space="0" w:color="auto"/>
                <w:bottom w:val="none" w:sz="0" w:space="0" w:color="auto"/>
                <w:right w:val="none" w:sz="0" w:space="0" w:color="auto"/>
              </w:divBdr>
            </w:div>
          </w:divsChild>
        </w:div>
        <w:div w:id="1371766299">
          <w:marLeft w:val="0"/>
          <w:marRight w:val="0"/>
          <w:marTop w:val="0"/>
          <w:marBottom w:val="0"/>
          <w:divBdr>
            <w:top w:val="none" w:sz="0" w:space="0" w:color="auto"/>
            <w:left w:val="none" w:sz="0" w:space="0" w:color="auto"/>
            <w:bottom w:val="none" w:sz="0" w:space="0" w:color="auto"/>
            <w:right w:val="none" w:sz="0" w:space="0" w:color="auto"/>
          </w:divBdr>
          <w:divsChild>
            <w:div w:id="1371766398">
              <w:marLeft w:val="0"/>
              <w:marRight w:val="0"/>
              <w:marTop w:val="0"/>
              <w:marBottom w:val="0"/>
              <w:divBdr>
                <w:top w:val="none" w:sz="0" w:space="0" w:color="auto"/>
                <w:left w:val="none" w:sz="0" w:space="0" w:color="auto"/>
                <w:bottom w:val="none" w:sz="0" w:space="0" w:color="auto"/>
                <w:right w:val="none" w:sz="0" w:space="0" w:color="auto"/>
              </w:divBdr>
            </w:div>
          </w:divsChild>
        </w:div>
        <w:div w:id="1371766308">
          <w:marLeft w:val="0"/>
          <w:marRight w:val="0"/>
          <w:marTop w:val="0"/>
          <w:marBottom w:val="0"/>
          <w:divBdr>
            <w:top w:val="none" w:sz="0" w:space="0" w:color="auto"/>
            <w:left w:val="none" w:sz="0" w:space="0" w:color="auto"/>
            <w:bottom w:val="none" w:sz="0" w:space="0" w:color="auto"/>
            <w:right w:val="none" w:sz="0" w:space="0" w:color="auto"/>
          </w:divBdr>
          <w:divsChild>
            <w:div w:id="1371766149">
              <w:marLeft w:val="0"/>
              <w:marRight w:val="0"/>
              <w:marTop w:val="0"/>
              <w:marBottom w:val="0"/>
              <w:divBdr>
                <w:top w:val="none" w:sz="0" w:space="0" w:color="auto"/>
                <w:left w:val="none" w:sz="0" w:space="0" w:color="auto"/>
                <w:bottom w:val="none" w:sz="0" w:space="0" w:color="auto"/>
                <w:right w:val="none" w:sz="0" w:space="0" w:color="auto"/>
              </w:divBdr>
            </w:div>
          </w:divsChild>
        </w:div>
        <w:div w:id="1371766319">
          <w:marLeft w:val="0"/>
          <w:marRight w:val="0"/>
          <w:marTop w:val="0"/>
          <w:marBottom w:val="0"/>
          <w:divBdr>
            <w:top w:val="none" w:sz="0" w:space="0" w:color="auto"/>
            <w:left w:val="none" w:sz="0" w:space="0" w:color="auto"/>
            <w:bottom w:val="none" w:sz="0" w:space="0" w:color="auto"/>
            <w:right w:val="none" w:sz="0" w:space="0" w:color="auto"/>
          </w:divBdr>
          <w:divsChild>
            <w:div w:id="1371766317">
              <w:marLeft w:val="0"/>
              <w:marRight w:val="0"/>
              <w:marTop w:val="0"/>
              <w:marBottom w:val="0"/>
              <w:divBdr>
                <w:top w:val="none" w:sz="0" w:space="0" w:color="auto"/>
                <w:left w:val="none" w:sz="0" w:space="0" w:color="auto"/>
                <w:bottom w:val="none" w:sz="0" w:space="0" w:color="auto"/>
                <w:right w:val="none" w:sz="0" w:space="0" w:color="auto"/>
              </w:divBdr>
            </w:div>
          </w:divsChild>
        </w:div>
        <w:div w:id="1371766332">
          <w:marLeft w:val="0"/>
          <w:marRight w:val="0"/>
          <w:marTop w:val="0"/>
          <w:marBottom w:val="0"/>
          <w:divBdr>
            <w:top w:val="none" w:sz="0" w:space="0" w:color="auto"/>
            <w:left w:val="none" w:sz="0" w:space="0" w:color="auto"/>
            <w:bottom w:val="none" w:sz="0" w:space="0" w:color="auto"/>
            <w:right w:val="none" w:sz="0" w:space="0" w:color="auto"/>
          </w:divBdr>
          <w:divsChild>
            <w:div w:id="1371766171">
              <w:marLeft w:val="0"/>
              <w:marRight w:val="0"/>
              <w:marTop w:val="0"/>
              <w:marBottom w:val="0"/>
              <w:divBdr>
                <w:top w:val="none" w:sz="0" w:space="0" w:color="auto"/>
                <w:left w:val="none" w:sz="0" w:space="0" w:color="auto"/>
                <w:bottom w:val="none" w:sz="0" w:space="0" w:color="auto"/>
                <w:right w:val="none" w:sz="0" w:space="0" w:color="auto"/>
              </w:divBdr>
            </w:div>
          </w:divsChild>
        </w:div>
        <w:div w:id="1371766334">
          <w:marLeft w:val="0"/>
          <w:marRight w:val="0"/>
          <w:marTop w:val="0"/>
          <w:marBottom w:val="0"/>
          <w:divBdr>
            <w:top w:val="none" w:sz="0" w:space="0" w:color="auto"/>
            <w:left w:val="none" w:sz="0" w:space="0" w:color="auto"/>
            <w:bottom w:val="none" w:sz="0" w:space="0" w:color="auto"/>
            <w:right w:val="none" w:sz="0" w:space="0" w:color="auto"/>
          </w:divBdr>
          <w:divsChild>
            <w:div w:id="1371766379">
              <w:marLeft w:val="0"/>
              <w:marRight w:val="0"/>
              <w:marTop w:val="0"/>
              <w:marBottom w:val="0"/>
              <w:divBdr>
                <w:top w:val="none" w:sz="0" w:space="0" w:color="auto"/>
                <w:left w:val="none" w:sz="0" w:space="0" w:color="auto"/>
                <w:bottom w:val="none" w:sz="0" w:space="0" w:color="auto"/>
                <w:right w:val="none" w:sz="0" w:space="0" w:color="auto"/>
              </w:divBdr>
            </w:div>
          </w:divsChild>
        </w:div>
        <w:div w:id="1371766342">
          <w:marLeft w:val="0"/>
          <w:marRight w:val="0"/>
          <w:marTop w:val="0"/>
          <w:marBottom w:val="0"/>
          <w:divBdr>
            <w:top w:val="none" w:sz="0" w:space="0" w:color="auto"/>
            <w:left w:val="none" w:sz="0" w:space="0" w:color="auto"/>
            <w:bottom w:val="none" w:sz="0" w:space="0" w:color="auto"/>
            <w:right w:val="none" w:sz="0" w:space="0" w:color="auto"/>
          </w:divBdr>
          <w:divsChild>
            <w:div w:id="1371766017">
              <w:marLeft w:val="0"/>
              <w:marRight w:val="0"/>
              <w:marTop w:val="0"/>
              <w:marBottom w:val="0"/>
              <w:divBdr>
                <w:top w:val="none" w:sz="0" w:space="0" w:color="auto"/>
                <w:left w:val="none" w:sz="0" w:space="0" w:color="auto"/>
                <w:bottom w:val="none" w:sz="0" w:space="0" w:color="auto"/>
                <w:right w:val="none" w:sz="0" w:space="0" w:color="auto"/>
              </w:divBdr>
            </w:div>
          </w:divsChild>
        </w:div>
        <w:div w:id="1371766345">
          <w:marLeft w:val="0"/>
          <w:marRight w:val="0"/>
          <w:marTop w:val="0"/>
          <w:marBottom w:val="0"/>
          <w:divBdr>
            <w:top w:val="none" w:sz="0" w:space="0" w:color="auto"/>
            <w:left w:val="none" w:sz="0" w:space="0" w:color="auto"/>
            <w:bottom w:val="none" w:sz="0" w:space="0" w:color="auto"/>
            <w:right w:val="none" w:sz="0" w:space="0" w:color="auto"/>
          </w:divBdr>
          <w:divsChild>
            <w:div w:id="1371766095">
              <w:marLeft w:val="0"/>
              <w:marRight w:val="0"/>
              <w:marTop w:val="0"/>
              <w:marBottom w:val="0"/>
              <w:divBdr>
                <w:top w:val="none" w:sz="0" w:space="0" w:color="auto"/>
                <w:left w:val="none" w:sz="0" w:space="0" w:color="auto"/>
                <w:bottom w:val="none" w:sz="0" w:space="0" w:color="auto"/>
                <w:right w:val="none" w:sz="0" w:space="0" w:color="auto"/>
              </w:divBdr>
            </w:div>
          </w:divsChild>
        </w:div>
        <w:div w:id="1371766346">
          <w:marLeft w:val="0"/>
          <w:marRight w:val="0"/>
          <w:marTop w:val="0"/>
          <w:marBottom w:val="0"/>
          <w:divBdr>
            <w:top w:val="none" w:sz="0" w:space="0" w:color="auto"/>
            <w:left w:val="none" w:sz="0" w:space="0" w:color="auto"/>
            <w:bottom w:val="none" w:sz="0" w:space="0" w:color="auto"/>
            <w:right w:val="none" w:sz="0" w:space="0" w:color="auto"/>
          </w:divBdr>
          <w:divsChild>
            <w:div w:id="1371766047">
              <w:marLeft w:val="0"/>
              <w:marRight w:val="0"/>
              <w:marTop w:val="0"/>
              <w:marBottom w:val="0"/>
              <w:divBdr>
                <w:top w:val="none" w:sz="0" w:space="0" w:color="auto"/>
                <w:left w:val="none" w:sz="0" w:space="0" w:color="auto"/>
                <w:bottom w:val="none" w:sz="0" w:space="0" w:color="auto"/>
                <w:right w:val="none" w:sz="0" w:space="0" w:color="auto"/>
              </w:divBdr>
            </w:div>
          </w:divsChild>
        </w:div>
        <w:div w:id="1371766350">
          <w:marLeft w:val="0"/>
          <w:marRight w:val="0"/>
          <w:marTop w:val="0"/>
          <w:marBottom w:val="0"/>
          <w:divBdr>
            <w:top w:val="none" w:sz="0" w:space="0" w:color="auto"/>
            <w:left w:val="none" w:sz="0" w:space="0" w:color="auto"/>
            <w:bottom w:val="none" w:sz="0" w:space="0" w:color="auto"/>
            <w:right w:val="none" w:sz="0" w:space="0" w:color="auto"/>
          </w:divBdr>
          <w:divsChild>
            <w:div w:id="1371766348">
              <w:marLeft w:val="0"/>
              <w:marRight w:val="0"/>
              <w:marTop w:val="0"/>
              <w:marBottom w:val="0"/>
              <w:divBdr>
                <w:top w:val="none" w:sz="0" w:space="0" w:color="auto"/>
                <w:left w:val="none" w:sz="0" w:space="0" w:color="auto"/>
                <w:bottom w:val="none" w:sz="0" w:space="0" w:color="auto"/>
                <w:right w:val="none" w:sz="0" w:space="0" w:color="auto"/>
              </w:divBdr>
            </w:div>
          </w:divsChild>
        </w:div>
        <w:div w:id="1371766353">
          <w:marLeft w:val="0"/>
          <w:marRight w:val="0"/>
          <w:marTop w:val="0"/>
          <w:marBottom w:val="0"/>
          <w:divBdr>
            <w:top w:val="none" w:sz="0" w:space="0" w:color="auto"/>
            <w:left w:val="none" w:sz="0" w:space="0" w:color="auto"/>
            <w:bottom w:val="none" w:sz="0" w:space="0" w:color="auto"/>
            <w:right w:val="none" w:sz="0" w:space="0" w:color="auto"/>
          </w:divBdr>
          <w:divsChild>
            <w:div w:id="1371766141">
              <w:marLeft w:val="0"/>
              <w:marRight w:val="0"/>
              <w:marTop w:val="0"/>
              <w:marBottom w:val="0"/>
              <w:divBdr>
                <w:top w:val="none" w:sz="0" w:space="0" w:color="auto"/>
                <w:left w:val="none" w:sz="0" w:space="0" w:color="auto"/>
                <w:bottom w:val="none" w:sz="0" w:space="0" w:color="auto"/>
                <w:right w:val="none" w:sz="0" w:space="0" w:color="auto"/>
              </w:divBdr>
            </w:div>
          </w:divsChild>
        </w:div>
        <w:div w:id="1371766354">
          <w:marLeft w:val="0"/>
          <w:marRight w:val="0"/>
          <w:marTop w:val="0"/>
          <w:marBottom w:val="0"/>
          <w:divBdr>
            <w:top w:val="none" w:sz="0" w:space="0" w:color="auto"/>
            <w:left w:val="none" w:sz="0" w:space="0" w:color="auto"/>
            <w:bottom w:val="none" w:sz="0" w:space="0" w:color="auto"/>
            <w:right w:val="none" w:sz="0" w:space="0" w:color="auto"/>
          </w:divBdr>
          <w:divsChild>
            <w:div w:id="1371766360">
              <w:marLeft w:val="0"/>
              <w:marRight w:val="0"/>
              <w:marTop w:val="0"/>
              <w:marBottom w:val="0"/>
              <w:divBdr>
                <w:top w:val="none" w:sz="0" w:space="0" w:color="auto"/>
                <w:left w:val="none" w:sz="0" w:space="0" w:color="auto"/>
                <w:bottom w:val="none" w:sz="0" w:space="0" w:color="auto"/>
                <w:right w:val="none" w:sz="0" w:space="0" w:color="auto"/>
              </w:divBdr>
            </w:div>
          </w:divsChild>
        </w:div>
        <w:div w:id="1371766375">
          <w:marLeft w:val="0"/>
          <w:marRight w:val="0"/>
          <w:marTop w:val="0"/>
          <w:marBottom w:val="0"/>
          <w:divBdr>
            <w:top w:val="none" w:sz="0" w:space="0" w:color="auto"/>
            <w:left w:val="none" w:sz="0" w:space="0" w:color="auto"/>
            <w:bottom w:val="none" w:sz="0" w:space="0" w:color="auto"/>
            <w:right w:val="none" w:sz="0" w:space="0" w:color="auto"/>
          </w:divBdr>
          <w:divsChild>
            <w:div w:id="1371766230">
              <w:marLeft w:val="0"/>
              <w:marRight w:val="0"/>
              <w:marTop w:val="0"/>
              <w:marBottom w:val="0"/>
              <w:divBdr>
                <w:top w:val="none" w:sz="0" w:space="0" w:color="auto"/>
                <w:left w:val="none" w:sz="0" w:space="0" w:color="auto"/>
                <w:bottom w:val="none" w:sz="0" w:space="0" w:color="auto"/>
                <w:right w:val="none" w:sz="0" w:space="0" w:color="auto"/>
              </w:divBdr>
            </w:div>
          </w:divsChild>
        </w:div>
        <w:div w:id="1371766388">
          <w:marLeft w:val="0"/>
          <w:marRight w:val="0"/>
          <w:marTop w:val="0"/>
          <w:marBottom w:val="0"/>
          <w:divBdr>
            <w:top w:val="none" w:sz="0" w:space="0" w:color="auto"/>
            <w:left w:val="none" w:sz="0" w:space="0" w:color="auto"/>
            <w:bottom w:val="none" w:sz="0" w:space="0" w:color="auto"/>
            <w:right w:val="none" w:sz="0" w:space="0" w:color="auto"/>
          </w:divBdr>
          <w:divsChild>
            <w:div w:id="1371765988">
              <w:marLeft w:val="0"/>
              <w:marRight w:val="0"/>
              <w:marTop w:val="0"/>
              <w:marBottom w:val="0"/>
              <w:divBdr>
                <w:top w:val="none" w:sz="0" w:space="0" w:color="auto"/>
                <w:left w:val="none" w:sz="0" w:space="0" w:color="auto"/>
                <w:bottom w:val="none" w:sz="0" w:space="0" w:color="auto"/>
                <w:right w:val="none" w:sz="0" w:space="0" w:color="auto"/>
              </w:divBdr>
            </w:div>
          </w:divsChild>
        </w:div>
        <w:div w:id="1371766396">
          <w:marLeft w:val="0"/>
          <w:marRight w:val="0"/>
          <w:marTop w:val="0"/>
          <w:marBottom w:val="0"/>
          <w:divBdr>
            <w:top w:val="none" w:sz="0" w:space="0" w:color="auto"/>
            <w:left w:val="none" w:sz="0" w:space="0" w:color="auto"/>
            <w:bottom w:val="none" w:sz="0" w:space="0" w:color="auto"/>
            <w:right w:val="none" w:sz="0" w:space="0" w:color="auto"/>
          </w:divBdr>
          <w:divsChild>
            <w:div w:id="1371766385">
              <w:marLeft w:val="0"/>
              <w:marRight w:val="0"/>
              <w:marTop w:val="0"/>
              <w:marBottom w:val="0"/>
              <w:divBdr>
                <w:top w:val="none" w:sz="0" w:space="0" w:color="auto"/>
                <w:left w:val="none" w:sz="0" w:space="0" w:color="auto"/>
                <w:bottom w:val="none" w:sz="0" w:space="0" w:color="auto"/>
                <w:right w:val="none" w:sz="0" w:space="0" w:color="auto"/>
              </w:divBdr>
            </w:div>
          </w:divsChild>
        </w:div>
        <w:div w:id="1371766399">
          <w:marLeft w:val="0"/>
          <w:marRight w:val="0"/>
          <w:marTop w:val="0"/>
          <w:marBottom w:val="0"/>
          <w:divBdr>
            <w:top w:val="none" w:sz="0" w:space="0" w:color="auto"/>
            <w:left w:val="none" w:sz="0" w:space="0" w:color="auto"/>
            <w:bottom w:val="none" w:sz="0" w:space="0" w:color="auto"/>
            <w:right w:val="none" w:sz="0" w:space="0" w:color="auto"/>
          </w:divBdr>
          <w:divsChild>
            <w:div w:id="1371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238">
      <w:marLeft w:val="0"/>
      <w:marRight w:val="0"/>
      <w:marTop w:val="0"/>
      <w:marBottom w:val="0"/>
      <w:divBdr>
        <w:top w:val="none" w:sz="0" w:space="0" w:color="auto"/>
        <w:left w:val="none" w:sz="0" w:space="0" w:color="auto"/>
        <w:bottom w:val="none" w:sz="0" w:space="0" w:color="auto"/>
        <w:right w:val="none" w:sz="0" w:space="0" w:color="auto"/>
      </w:divBdr>
      <w:divsChild>
        <w:div w:id="1371765962">
          <w:marLeft w:val="0"/>
          <w:marRight w:val="0"/>
          <w:marTop w:val="0"/>
          <w:marBottom w:val="0"/>
          <w:divBdr>
            <w:top w:val="none" w:sz="0" w:space="0" w:color="auto"/>
            <w:left w:val="none" w:sz="0" w:space="0" w:color="auto"/>
            <w:bottom w:val="none" w:sz="0" w:space="0" w:color="auto"/>
            <w:right w:val="none" w:sz="0" w:space="0" w:color="auto"/>
          </w:divBdr>
        </w:div>
        <w:div w:id="1371765964">
          <w:marLeft w:val="0"/>
          <w:marRight w:val="0"/>
          <w:marTop w:val="0"/>
          <w:marBottom w:val="0"/>
          <w:divBdr>
            <w:top w:val="none" w:sz="0" w:space="0" w:color="auto"/>
            <w:left w:val="none" w:sz="0" w:space="0" w:color="auto"/>
            <w:bottom w:val="none" w:sz="0" w:space="0" w:color="auto"/>
            <w:right w:val="none" w:sz="0" w:space="0" w:color="auto"/>
          </w:divBdr>
        </w:div>
        <w:div w:id="1371765968">
          <w:marLeft w:val="0"/>
          <w:marRight w:val="0"/>
          <w:marTop w:val="0"/>
          <w:marBottom w:val="0"/>
          <w:divBdr>
            <w:top w:val="none" w:sz="0" w:space="0" w:color="auto"/>
            <w:left w:val="none" w:sz="0" w:space="0" w:color="auto"/>
            <w:bottom w:val="none" w:sz="0" w:space="0" w:color="auto"/>
            <w:right w:val="none" w:sz="0" w:space="0" w:color="auto"/>
          </w:divBdr>
        </w:div>
        <w:div w:id="1371765974">
          <w:marLeft w:val="0"/>
          <w:marRight w:val="0"/>
          <w:marTop w:val="0"/>
          <w:marBottom w:val="0"/>
          <w:divBdr>
            <w:top w:val="none" w:sz="0" w:space="0" w:color="auto"/>
            <w:left w:val="none" w:sz="0" w:space="0" w:color="auto"/>
            <w:bottom w:val="none" w:sz="0" w:space="0" w:color="auto"/>
            <w:right w:val="none" w:sz="0" w:space="0" w:color="auto"/>
          </w:divBdr>
        </w:div>
        <w:div w:id="1371765975">
          <w:marLeft w:val="0"/>
          <w:marRight w:val="0"/>
          <w:marTop w:val="0"/>
          <w:marBottom w:val="0"/>
          <w:divBdr>
            <w:top w:val="none" w:sz="0" w:space="0" w:color="auto"/>
            <w:left w:val="none" w:sz="0" w:space="0" w:color="auto"/>
            <w:bottom w:val="none" w:sz="0" w:space="0" w:color="auto"/>
            <w:right w:val="none" w:sz="0" w:space="0" w:color="auto"/>
          </w:divBdr>
        </w:div>
        <w:div w:id="1371765984">
          <w:marLeft w:val="0"/>
          <w:marRight w:val="0"/>
          <w:marTop w:val="0"/>
          <w:marBottom w:val="0"/>
          <w:divBdr>
            <w:top w:val="none" w:sz="0" w:space="0" w:color="auto"/>
            <w:left w:val="none" w:sz="0" w:space="0" w:color="auto"/>
            <w:bottom w:val="none" w:sz="0" w:space="0" w:color="auto"/>
            <w:right w:val="none" w:sz="0" w:space="0" w:color="auto"/>
          </w:divBdr>
        </w:div>
        <w:div w:id="1371765996">
          <w:marLeft w:val="0"/>
          <w:marRight w:val="0"/>
          <w:marTop w:val="0"/>
          <w:marBottom w:val="0"/>
          <w:divBdr>
            <w:top w:val="none" w:sz="0" w:space="0" w:color="auto"/>
            <w:left w:val="none" w:sz="0" w:space="0" w:color="auto"/>
            <w:bottom w:val="none" w:sz="0" w:space="0" w:color="auto"/>
            <w:right w:val="none" w:sz="0" w:space="0" w:color="auto"/>
          </w:divBdr>
        </w:div>
        <w:div w:id="1371766002">
          <w:marLeft w:val="0"/>
          <w:marRight w:val="0"/>
          <w:marTop w:val="0"/>
          <w:marBottom w:val="0"/>
          <w:divBdr>
            <w:top w:val="none" w:sz="0" w:space="0" w:color="auto"/>
            <w:left w:val="none" w:sz="0" w:space="0" w:color="auto"/>
            <w:bottom w:val="none" w:sz="0" w:space="0" w:color="auto"/>
            <w:right w:val="none" w:sz="0" w:space="0" w:color="auto"/>
          </w:divBdr>
        </w:div>
        <w:div w:id="1371766013">
          <w:marLeft w:val="0"/>
          <w:marRight w:val="0"/>
          <w:marTop w:val="0"/>
          <w:marBottom w:val="0"/>
          <w:divBdr>
            <w:top w:val="none" w:sz="0" w:space="0" w:color="auto"/>
            <w:left w:val="none" w:sz="0" w:space="0" w:color="auto"/>
            <w:bottom w:val="none" w:sz="0" w:space="0" w:color="auto"/>
            <w:right w:val="none" w:sz="0" w:space="0" w:color="auto"/>
          </w:divBdr>
        </w:div>
        <w:div w:id="1371766021">
          <w:marLeft w:val="0"/>
          <w:marRight w:val="0"/>
          <w:marTop w:val="0"/>
          <w:marBottom w:val="0"/>
          <w:divBdr>
            <w:top w:val="none" w:sz="0" w:space="0" w:color="auto"/>
            <w:left w:val="none" w:sz="0" w:space="0" w:color="auto"/>
            <w:bottom w:val="none" w:sz="0" w:space="0" w:color="auto"/>
            <w:right w:val="none" w:sz="0" w:space="0" w:color="auto"/>
          </w:divBdr>
        </w:div>
        <w:div w:id="1371766030">
          <w:marLeft w:val="0"/>
          <w:marRight w:val="0"/>
          <w:marTop w:val="0"/>
          <w:marBottom w:val="0"/>
          <w:divBdr>
            <w:top w:val="none" w:sz="0" w:space="0" w:color="auto"/>
            <w:left w:val="none" w:sz="0" w:space="0" w:color="auto"/>
            <w:bottom w:val="none" w:sz="0" w:space="0" w:color="auto"/>
            <w:right w:val="none" w:sz="0" w:space="0" w:color="auto"/>
          </w:divBdr>
        </w:div>
        <w:div w:id="1371766035">
          <w:marLeft w:val="0"/>
          <w:marRight w:val="0"/>
          <w:marTop w:val="0"/>
          <w:marBottom w:val="0"/>
          <w:divBdr>
            <w:top w:val="none" w:sz="0" w:space="0" w:color="auto"/>
            <w:left w:val="none" w:sz="0" w:space="0" w:color="auto"/>
            <w:bottom w:val="none" w:sz="0" w:space="0" w:color="auto"/>
            <w:right w:val="none" w:sz="0" w:space="0" w:color="auto"/>
          </w:divBdr>
        </w:div>
        <w:div w:id="1371766046">
          <w:marLeft w:val="0"/>
          <w:marRight w:val="0"/>
          <w:marTop w:val="0"/>
          <w:marBottom w:val="0"/>
          <w:divBdr>
            <w:top w:val="none" w:sz="0" w:space="0" w:color="auto"/>
            <w:left w:val="none" w:sz="0" w:space="0" w:color="auto"/>
            <w:bottom w:val="none" w:sz="0" w:space="0" w:color="auto"/>
            <w:right w:val="none" w:sz="0" w:space="0" w:color="auto"/>
          </w:divBdr>
        </w:div>
        <w:div w:id="1371766058">
          <w:marLeft w:val="0"/>
          <w:marRight w:val="0"/>
          <w:marTop w:val="0"/>
          <w:marBottom w:val="0"/>
          <w:divBdr>
            <w:top w:val="none" w:sz="0" w:space="0" w:color="auto"/>
            <w:left w:val="none" w:sz="0" w:space="0" w:color="auto"/>
            <w:bottom w:val="none" w:sz="0" w:space="0" w:color="auto"/>
            <w:right w:val="none" w:sz="0" w:space="0" w:color="auto"/>
          </w:divBdr>
        </w:div>
        <w:div w:id="1371766074">
          <w:marLeft w:val="0"/>
          <w:marRight w:val="0"/>
          <w:marTop w:val="0"/>
          <w:marBottom w:val="0"/>
          <w:divBdr>
            <w:top w:val="none" w:sz="0" w:space="0" w:color="auto"/>
            <w:left w:val="none" w:sz="0" w:space="0" w:color="auto"/>
            <w:bottom w:val="none" w:sz="0" w:space="0" w:color="auto"/>
            <w:right w:val="none" w:sz="0" w:space="0" w:color="auto"/>
          </w:divBdr>
        </w:div>
        <w:div w:id="1371766077">
          <w:marLeft w:val="0"/>
          <w:marRight w:val="0"/>
          <w:marTop w:val="0"/>
          <w:marBottom w:val="0"/>
          <w:divBdr>
            <w:top w:val="none" w:sz="0" w:space="0" w:color="auto"/>
            <w:left w:val="none" w:sz="0" w:space="0" w:color="auto"/>
            <w:bottom w:val="none" w:sz="0" w:space="0" w:color="auto"/>
            <w:right w:val="none" w:sz="0" w:space="0" w:color="auto"/>
          </w:divBdr>
        </w:div>
        <w:div w:id="1371766083">
          <w:marLeft w:val="0"/>
          <w:marRight w:val="0"/>
          <w:marTop w:val="0"/>
          <w:marBottom w:val="0"/>
          <w:divBdr>
            <w:top w:val="none" w:sz="0" w:space="0" w:color="auto"/>
            <w:left w:val="none" w:sz="0" w:space="0" w:color="auto"/>
            <w:bottom w:val="none" w:sz="0" w:space="0" w:color="auto"/>
            <w:right w:val="none" w:sz="0" w:space="0" w:color="auto"/>
          </w:divBdr>
        </w:div>
        <w:div w:id="1371766089">
          <w:marLeft w:val="0"/>
          <w:marRight w:val="0"/>
          <w:marTop w:val="0"/>
          <w:marBottom w:val="0"/>
          <w:divBdr>
            <w:top w:val="none" w:sz="0" w:space="0" w:color="auto"/>
            <w:left w:val="none" w:sz="0" w:space="0" w:color="auto"/>
            <w:bottom w:val="none" w:sz="0" w:space="0" w:color="auto"/>
            <w:right w:val="none" w:sz="0" w:space="0" w:color="auto"/>
          </w:divBdr>
        </w:div>
        <w:div w:id="1371766091">
          <w:marLeft w:val="0"/>
          <w:marRight w:val="0"/>
          <w:marTop w:val="0"/>
          <w:marBottom w:val="0"/>
          <w:divBdr>
            <w:top w:val="none" w:sz="0" w:space="0" w:color="auto"/>
            <w:left w:val="none" w:sz="0" w:space="0" w:color="auto"/>
            <w:bottom w:val="none" w:sz="0" w:space="0" w:color="auto"/>
            <w:right w:val="none" w:sz="0" w:space="0" w:color="auto"/>
          </w:divBdr>
        </w:div>
        <w:div w:id="1371766105">
          <w:marLeft w:val="0"/>
          <w:marRight w:val="0"/>
          <w:marTop w:val="0"/>
          <w:marBottom w:val="0"/>
          <w:divBdr>
            <w:top w:val="none" w:sz="0" w:space="0" w:color="auto"/>
            <w:left w:val="none" w:sz="0" w:space="0" w:color="auto"/>
            <w:bottom w:val="none" w:sz="0" w:space="0" w:color="auto"/>
            <w:right w:val="none" w:sz="0" w:space="0" w:color="auto"/>
          </w:divBdr>
        </w:div>
        <w:div w:id="1371766112">
          <w:marLeft w:val="0"/>
          <w:marRight w:val="0"/>
          <w:marTop w:val="0"/>
          <w:marBottom w:val="0"/>
          <w:divBdr>
            <w:top w:val="none" w:sz="0" w:space="0" w:color="auto"/>
            <w:left w:val="none" w:sz="0" w:space="0" w:color="auto"/>
            <w:bottom w:val="none" w:sz="0" w:space="0" w:color="auto"/>
            <w:right w:val="none" w:sz="0" w:space="0" w:color="auto"/>
          </w:divBdr>
        </w:div>
        <w:div w:id="1371766119">
          <w:marLeft w:val="0"/>
          <w:marRight w:val="0"/>
          <w:marTop w:val="0"/>
          <w:marBottom w:val="0"/>
          <w:divBdr>
            <w:top w:val="none" w:sz="0" w:space="0" w:color="auto"/>
            <w:left w:val="none" w:sz="0" w:space="0" w:color="auto"/>
            <w:bottom w:val="none" w:sz="0" w:space="0" w:color="auto"/>
            <w:right w:val="none" w:sz="0" w:space="0" w:color="auto"/>
          </w:divBdr>
        </w:div>
        <w:div w:id="1371766128">
          <w:marLeft w:val="0"/>
          <w:marRight w:val="0"/>
          <w:marTop w:val="0"/>
          <w:marBottom w:val="0"/>
          <w:divBdr>
            <w:top w:val="none" w:sz="0" w:space="0" w:color="auto"/>
            <w:left w:val="none" w:sz="0" w:space="0" w:color="auto"/>
            <w:bottom w:val="none" w:sz="0" w:space="0" w:color="auto"/>
            <w:right w:val="none" w:sz="0" w:space="0" w:color="auto"/>
          </w:divBdr>
        </w:div>
        <w:div w:id="1371766130">
          <w:marLeft w:val="0"/>
          <w:marRight w:val="0"/>
          <w:marTop w:val="0"/>
          <w:marBottom w:val="0"/>
          <w:divBdr>
            <w:top w:val="none" w:sz="0" w:space="0" w:color="auto"/>
            <w:left w:val="none" w:sz="0" w:space="0" w:color="auto"/>
            <w:bottom w:val="none" w:sz="0" w:space="0" w:color="auto"/>
            <w:right w:val="none" w:sz="0" w:space="0" w:color="auto"/>
          </w:divBdr>
        </w:div>
        <w:div w:id="1371766144">
          <w:marLeft w:val="0"/>
          <w:marRight w:val="0"/>
          <w:marTop w:val="0"/>
          <w:marBottom w:val="0"/>
          <w:divBdr>
            <w:top w:val="none" w:sz="0" w:space="0" w:color="auto"/>
            <w:left w:val="none" w:sz="0" w:space="0" w:color="auto"/>
            <w:bottom w:val="none" w:sz="0" w:space="0" w:color="auto"/>
            <w:right w:val="none" w:sz="0" w:space="0" w:color="auto"/>
          </w:divBdr>
        </w:div>
        <w:div w:id="1371766147">
          <w:marLeft w:val="0"/>
          <w:marRight w:val="0"/>
          <w:marTop w:val="0"/>
          <w:marBottom w:val="0"/>
          <w:divBdr>
            <w:top w:val="none" w:sz="0" w:space="0" w:color="auto"/>
            <w:left w:val="none" w:sz="0" w:space="0" w:color="auto"/>
            <w:bottom w:val="none" w:sz="0" w:space="0" w:color="auto"/>
            <w:right w:val="none" w:sz="0" w:space="0" w:color="auto"/>
          </w:divBdr>
        </w:div>
        <w:div w:id="1371766154">
          <w:marLeft w:val="0"/>
          <w:marRight w:val="0"/>
          <w:marTop w:val="0"/>
          <w:marBottom w:val="0"/>
          <w:divBdr>
            <w:top w:val="none" w:sz="0" w:space="0" w:color="auto"/>
            <w:left w:val="none" w:sz="0" w:space="0" w:color="auto"/>
            <w:bottom w:val="none" w:sz="0" w:space="0" w:color="auto"/>
            <w:right w:val="none" w:sz="0" w:space="0" w:color="auto"/>
          </w:divBdr>
        </w:div>
        <w:div w:id="1371766158">
          <w:marLeft w:val="0"/>
          <w:marRight w:val="0"/>
          <w:marTop w:val="0"/>
          <w:marBottom w:val="0"/>
          <w:divBdr>
            <w:top w:val="none" w:sz="0" w:space="0" w:color="auto"/>
            <w:left w:val="none" w:sz="0" w:space="0" w:color="auto"/>
            <w:bottom w:val="none" w:sz="0" w:space="0" w:color="auto"/>
            <w:right w:val="none" w:sz="0" w:space="0" w:color="auto"/>
          </w:divBdr>
        </w:div>
        <w:div w:id="1371766175">
          <w:marLeft w:val="0"/>
          <w:marRight w:val="0"/>
          <w:marTop w:val="0"/>
          <w:marBottom w:val="0"/>
          <w:divBdr>
            <w:top w:val="none" w:sz="0" w:space="0" w:color="auto"/>
            <w:left w:val="none" w:sz="0" w:space="0" w:color="auto"/>
            <w:bottom w:val="none" w:sz="0" w:space="0" w:color="auto"/>
            <w:right w:val="none" w:sz="0" w:space="0" w:color="auto"/>
          </w:divBdr>
        </w:div>
        <w:div w:id="1371766176">
          <w:marLeft w:val="0"/>
          <w:marRight w:val="0"/>
          <w:marTop w:val="0"/>
          <w:marBottom w:val="0"/>
          <w:divBdr>
            <w:top w:val="none" w:sz="0" w:space="0" w:color="auto"/>
            <w:left w:val="none" w:sz="0" w:space="0" w:color="auto"/>
            <w:bottom w:val="none" w:sz="0" w:space="0" w:color="auto"/>
            <w:right w:val="none" w:sz="0" w:space="0" w:color="auto"/>
          </w:divBdr>
        </w:div>
        <w:div w:id="1371766223">
          <w:marLeft w:val="0"/>
          <w:marRight w:val="0"/>
          <w:marTop w:val="0"/>
          <w:marBottom w:val="0"/>
          <w:divBdr>
            <w:top w:val="none" w:sz="0" w:space="0" w:color="auto"/>
            <w:left w:val="none" w:sz="0" w:space="0" w:color="auto"/>
            <w:bottom w:val="none" w:sz="0" w:space="0" w:color="auto"/>
            <w:right w:val="none" w:sz="0" w:space="0" w:color="auto"/>
          </w:divBdr>
        </w:div>
        <w:div w:id="1371766225">
          <w:marLeft w:val="0"/>
          <w:marRight w:val="0"/>
          <w:marTop w:val="0"/>
          <w:marBottom w:val="0"/>
          <w:divBdr>
            <w:top w:val="none" w:sz="0" w:space="0" w:color="auto"/>
            <w:left w:val="none" w:sz="0" w:space="0" w:color="auto"/>
            <w:bottom w:val="none" w:sz="0" w:space="0" w:color="auto"/>
            <w:right w:val="none" w:sz="0" w:space="0" w:color="auto"/>
          </w:divBdr>
        </w:div>
        <w:div w:id="1371766233">
          <w:marLeft w:val="0"/>
          <w:marRight w:val="0"/>
          <w:marTop w:val="0"/>
          <w:marBottom w:val="0"/>
          <w:divBdr>
            <w:top w:val="none" w:sz="0" w:space="0" w:color="auto"/>
            <w:left w:val="none" w:sz="0" w:space="0" w:color="auto"/>
            <w:bottom w:val="none" w:sz="0" w:space="0" w:color="auto"/>
            <w:right w:val="none" w:sz="0" w:space="0" w:color="auto"/>
          </w:divBdr>
        </w:div>
        <w:div w:id="1371766239">
          <w:marLeft w:val="0"/>
          <w:marRight w:val="0"/>
          <w:marTop w:val="0"/>
          <w:marBottom w:val="0"/>
          <w:divBdr>
            <w:top w:val="none" w:sz="0" w:space="0" w:color="auto"/>
            <w:left w:val="none" w:sz="0" w:space="0" w:color="auto"/>
            <w:bottom w:val="none" w:sz="0" w:space="0" w:color="auto"/>
            <w:right w:val="none" w:sz="0" w:space="0" w:color="auto"/>
          </w:divBdr>
        </w:div>
        <w:div w:id="1371766288">
          <w:marLeft w:val="0"/>
          <w:marRight w:val="0"/>
          <w:marTop w:val="0"/>
          <w:marBottom w:val="0"/>
          <w:divBdr>
            <w:top w:val="none" w:sz="0" w:space="0" w:color="auto"/>
            <w:left w:val="none" w:sz="0" w:space="0" w:color="auto"/>
            <w:bottom w:val="none" w:sz="0" w:space="0" w:color="auto"/>
            <w:right w:val="none" w:sz="0" w:space="0" w:color="auto"/>
          </w:divBdr>
        </w:div>
        <w:div w:id="1371766295">
          <w:marLeft w:val="0"/>
          <w:marRight w:val="0"/>
          <w:marTop w:val="0"/>
          <w:marBottom w:val="0"/>
          <w:divBdr>
            <w:top w:val="none" w:sz="0" w:space="0" w:color="auto"/>
            <w:left w:val="none" w:sz="0" w:space="0" w:color="auto"/>
            <w:bottom w:val="none" w:sz="0" w:space="0" w:color="auto"/>
            <w:right w:val="none" w:sz="0" w:space="0" w:color="auto"/>
          </w:divBdr>
        </w:div>
        <w:div w:id="1371766307">
          <w:marLeft w:val="0"/>
          <w:marRight w:val="0"/>
          <w:marTop w:val="0"/>
          <w:marBottom w:val="0"/>
          <w:divBdr>
            <w:top w:val="none" w:sz="0" w:space="0" w:color="auto"/>
            <w:left w:val="none" w:sz="0" w:space="0" w:color="auto"/>
            <w:bottom w:val="none" w:sz="0" w:space="0" w:color="auto"/>
            <w:right w:val="none" w:sz="0" w:space="0" w:color="auto"/>
          </w:divBdr>
        </w:div>
        <w:div w:id="1371766315">
          <w:marLeft w:val="0"/>
          <w:marRight w:val="0"/>
          <w:marTop w:val="0"/>
          <w:marBottom w:val="0"/>
          <w:divBdr>
            <w:top w:val="none" w:sz="0" w:space="0" w:color="auto"/>
            <w:left w:val="none" w:sz="0" w:space="0" w:color="auto"/>
            <w:bottom w:val="none" w:sz="0" w:space="0" w:color="auto"/>
            <w:right w:val="none" w:sz="0" w:space="0" w:color="auto"/>
          </w:divBdr>
        </w:div>
        <w:div w:id="1371766330">
          <w:marLeft w:val="0"/>
          <w:marRight w:val="0"/>
          <w:marTop w:val="0"/>
          <w:marBottom w:val="0"/>
          <w:divBdr>
            <w:top w:val="none" w:sz="0" w:space="0" w:color="auto"/>
            <w:left w:val="none" w:sz="0" w:space="0" w:color="auto"/>
            <w:bottom w:val="none" w:sz="0" w:space="0" w:color="auto"/>
            <w:right w:val="none" w:sz="0" w:space="0" w:color="auto"/>
          </w:divBdr>
        </w:div>
        <w:div w:id="1371766336">
          <w:marLeft w:val="0"/>
          <w:marRight w:val="0"/>
          <w:marTop w:val="0"/>
          <w:marBottom w:val="0"/>
          <w:divBdr>
            <w:top w:val="none" w:sz="0" w:space="0" w:color="auto"/>
            <w:left w:val="none" w:sz="0" w:space="0" w:color="auto"/>
            <w:bottom w:val="none" w:sz="0" w:space="0" w:color="auto"/>
            <w:right w:val="none" w:sz="0" w:space="0" w:color="auto"/>
          </w:divBdr>
        </w:div>
        <w:div w:id="1371766339">
          <w:marLeft w:val="0"/>
          <w:marRight w:val="0"/>
          <w:marTop w:val="0"/>
          <w:marBottom w:val="0"/>
          <w:divBdr>
            <w:top w:val="none" w:sz="0" w:space="0" w:color="auto"/>
            <w:left w:val="none" w:sz="0" w:space="0" w:color="auto"/>
            <w:bottom w:val="none" w:sz="0" w:space="0" w:color="auto"/>
            <w:right w:val="none" w:sz="0" w:space="0" w:color="auto"/>
          </w:divBdr>
        </w:div>
        <w:div w:id="1371766344">
          <w:marLeft w:val="0"/>
          <w:marRight w:val="0"/>
          <w:marTop w:val="0"/>
          <w:marBottom w:val="0"/>
          <w:divBdr>
            <w:top w:val="none" w:sz="0" w:space="0" w:color="auto"/>
            <w:left w:val="none" w:sz="0" w:space="0" w:color="auto"/>
            <w:bottom w:val="none" w:sz="0" w:space="0" w:color="auto"/>
            <w:right w:val="none" w:sz="0" w:space="0" w:color="auto"/>
          </w:divBdr>
        </w:div>
        <w:div w:id="1371766357">
          <w:marLeft w:val="0"/>
          <w:marRight w:val="0"/>
          <w:marTop w:val="0"/>
          <w:marBottom w:val="0"/>
          <w:divBdr>
            <w:top w:val="none" w:sz="0" w:space="0" w:color="auto"/>
            <w:left w:val="none" w:sz="0" w:space="0" w:color="auto"/>
            <w:bottom w:val="none" w:sz="0" w:space="0" w:color="auto"/>
            <w:right w:val="none" w:sz="0" w:space="0" w:color="auto"/>
          </w:divBdr>
        </w:div>
        <w:div w:id="1371766363">
          <w:marLeft w:val="0"/>
          <w:marRight w:val="0"/>
          <w:marTop w:val="0"/>
          <w:marBottom w:val="0"/>
          <w:divBdr>
            <w:top w:val="none" w:sz="0" w:space="0" w:color="auto"/>
            <w:left w:val="none" w:sz="0" w:space="0" w:color="auto"/>
            <w:bottom w:val="none" w:sz="0" w:space="0" w:color="auto"/>
            <w:right w:val="none" w:sz="0" w:space="0" w:color="auto"/>
          </w:divBdr>
        </w:div>
        <w:div w:id="1371766369">
          <w:marLeft w:val="0"/>
          <w:marRight w:val="0"/>
          <w:marTop w:val="0"/>
          <w:marBottom w:val="0"/>
          <w:divBdr>
            <w:top w:val="none" w:sz="0" w:space="0" w:color="auto"/>
            <w:left w:val="none" w:sz="0" w:space="0" w:color="auto"/>
            <w:bottom w:val="none" w:sz="0" w:space="0" w:color="auto"/>
            <w:right w:val="none" w:sz="0" w:space="0" w:color="auto"/>
          </w:divBdr>
        </w:div>
        <w:div w:id="1371766381">
          <w:marLeft w:val="0"/>
          <w:marRight w:val="0"/>
          <w:marTop w:val="0"/>
          <w:marBottom w:val="0"/>
          <w:divBdr>
            <w:top w:val="none" w:sz="0" w:space="0" w:color="auto"/>
            <w:left w:val="none" w:sz="0" w:space="0" w:color="auto"/>
            <w:bottom w:val="none" w:sz="0" w:space="0" w:color="auto"/>
            <w:right w:val="none" w:sz="0" w:space="0" w:color="auto"/>
          </w:divBdr>
        </w:div>
      </w:divsChild>
    </w:div>
    <w:div w:id="1383671932">
      <w:bodyDiv w:val="1"/>
      <w:marLeft w:val="0"/>
      <w:marRight w:val="0"/>
      <w:marTop w:val="0"/>
      <w:marBottom w:val="0"/>
      <w:divBdr>
        <w:top w:val="none" w:sz="0" w:space="0" w:color="auto"/>
        <w:left w:val="none" w:sz="0" w:space="0" w:color="auto"/>
        <w:bottom w:val="none" w:sz="0" w:space="0" w:color="auto"/>
        <w:right w:val="none" w:sz="0" w:space="0" w:color="auto"/>
      </w:divBdr>
      <w:divsChild>
        <w:div w:id="2018998369">
          <w:marLeft w:val="0"/>
          <w:marRight w:val="0"/>
          <w:marTop w:val="0"/>
          <w:marBottom w:val="0"/>
          <w:divBdr>
            <w:top w:val="none" w:sz="0" w:space="0" w:color="auto"/>
            <w:left w:val="none" w:sz="0" w:space="0" w:color="auto"/>
            <w:bottom w:val="none" w:sz="0" w:space="0" w:color="auto"/>
            <w:right w:val="none" w:sz="0" w:space="0" w:color="auto"/>
          </w:divBdr>
          <w:divsChild>
            <w:div w:id="944075220">
              <w:marLeft w:val="0"/>
              <w:marRight w:val="0"/>
              <w:marTop w:val="0"/>
              <w:marBottom w:val="0"/>
              <w:divBdr>
                <w:top w:val="none" w:sz="0" w:space="0" w:color="auto"/>
                <w:left w:val="none" w:sz="0" w:space="0" w:color="auto"/>
                <w:bottom w:val="none" w:sz="0" w:space="0" w:color="auto"/>
                <w:right w:val="none" w:sz="0" w:space="0" w:color="auto"/>
              </w:divBdr>
              <w:divsChild>
                <w:div w:id="16809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88011">
      <w:bodyDiv w:val="1"/>
      <w:marLeft w:val="0"/>
      <w:marRight w:val="0"/>
      <w:marTop w:val="0"/>
      <w:marBottom w:val="0"/>
      <w:divBdr>
        <w:top w:val="none" w:sz="0" w:space="0" w:color="auto"/>
        <w:left w:val="none" w:sz="0" w:space="0" w:color="auto"/>
        <w:bottom w:val="none" w:sz="0" w:space="0" w:color="auto"/>
        <w:right w:val="none" w:sz="0" w:space="0" w:color="auto"/>
      </w:divBdr>
      <w:divsChild>
        <w:div w:id="1988590299">
          <w:marLeft w:val="0"/>
          <w:marRight w:val="0"/>
          <w:marTop w:val="0"/>
          <w:marBottom w:val="0"/>
          <w:divBdr>
            <w:top w:val="none" w:sz="0" w:space="0" w:color="auto"/>
            <w:left w:val="none" w:sz="0" w:space="0" w:color="auto"/>
            <w:bottom w:val="none" w:sz="0" w:space="0" w:color="auto"/>
            <w:right w:val="none" w:sz="0" w:space="0" w:color="auto"/>
          </w:divBdr>
          <w:divsChild>
            <w:div w:id="303897992">
              <w:marLeft w:val="0"/>
              <w:marRight w:val="0"/>
              <w:marTop w:val="0"/>
              <w:marBottom w:val="0"/>
              <w:divBdr>
                <w:top w:val="none" w:sz="0" w:space="0" w:color="auto"/>
                <w:left w:val="none" w:sz="0" w:space="0" w:color="auto"/>
                <w:bottom w:val="none" w:sz="0" w:space="0" w:color="auto"/>
                <w:right w:val="none" w:sz="0" w:space="0" w:color="auto"/>
              </w:divBdr>
              <w:divsChild>
                <w:div w:id="3180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82102">
      <w:bodyDiv w:val="1"/>
      <w:marLeft w:val="0"/>
      <w:marRight w:val="0"/>
      <w:marTop w:val="0"/>
      <w:marBottom w:val="0"/>
      <w:divBdr>
        <w:top w:val="none" w:sz="0" w:space="0" w:color="auto"/>
        <w:left w:val="none" w:sz="0" w:space="0" w:color="auto"/>
        <w:bottom w:val="none" w:sz="0" w:space="0" w:color="auto"/>
        <w:right w:val="none" w:sz="0" w:space="0" w:color="auto"/>
      </w:divBdr>
      <w:divsChild>
        <w:div w:id="1546092125">
          <w:marLeft w:val="0"/>
          <w:marRight w:val="0"/>
          <w:marTop w:val="0"/>
          <w:marBottom w:val="0"/>
          <w:divBdr>
            <w:top w:val="none" w:sz="0" w:space="0" w:color="auto"/>
            <w:left w:val="none" w:sz="0" w:space="0" w:color="auto"/>
            <w:bottom w:val="none" w:sz="0" w:space="0" w:color="auto"/>
            <w:right w:val="none" w:sz="0" w:space="0" w:color="auto"/>
          </w:divBdr>
          <w:divsChild>
            <w:div w:id="1230917640">
              <w:marLeft w:val="0"/>
              <w:marRight w:val="0"/>
              <w:marTop w:val="0"/>
              <w:marBottom w:val="0"/>
              <w:divBdr>
                <w:top w:val="none" w:sz="0" w:space="0" w:color="auto"/>
                <w:left w:val="none" w:sz="0" w:space="0" w:color="auto"/>
                <w:bottom w:val="none" w:sz="0" w:space="0" w:color="auto"/>
                <w:right w:val="none" w:sz="0" w:space="0" w:color="auto"/>
              </w:divBdr>
            </w:div>
          </w:divsChild>
        </w:div>
        <w:div w:id="1916938061">
          <w:marLeft w:val="0"/>
          <w:marRight w:val="0"/>
          <w:marTop w:val="0"/>
          <w:marBottom w:val="0"/>
          <w:divBdr>
            <w:top w:val="none" w:sz="0" w:space="0" w:color="auto"/>
            <w:left w:val="none" w:sz="0" w:space="0" w:color="auto"/>
            <w:bottom w:val="none" w:sz="0" w:space="0" w:color="auto"/>
            <w:right w:val="none" w:sz="0" w:space="0" w:color="auto"/>
          </w:divBdr>
        </w:div>
        <w:div w:id="1468352803">
          <w:marLeft w:val="0"/>
          <w:marRight w:val="0"/>
          <w:marTop w:val="0"/>
          <w:marBottom w:val="0"/>
          <w:divBdr>
            <w:top w:val="none" w:sz="0" w:space="0" w:color="auto"/>
            <w:left w:val="none" w:sz="0" w:space="0" w:color="auto"/>
            <w:bottom w:val="none" w:sz="0" w:space="0" w:color="auto"/>
            <w:right w:val="none" w:sz="0" w:space="0" w:color="auto"/>
          </w:divBdr>
        </w:div>
      </w:divsChild>
    </w:div>
    <w:div w:id="1682734287">
      <w:bodyDiv w:val="1"/>
      <w:marLeft w:val="0"/>
      <w:marRight w:val="0"/>
      <w:marTop w:val="0"/>
      <w:marBottom w:val="0"/>
      <w:divBdr>
        <w:top w:val="none" w:sz="0" w:space="0" w:color="auto"/>
        <w:left w:val="none" w:sz="0" w:space="0" w:color="auto"/>
        <w:bottom w:val="none" w:sz="0" w:space="0" w:color="auto"/>
        <w:right w:val="none" w:sz="0" w:space="0" w:color="auto"/>
      </w:divBdr>
      <w:divsChild>
        <w:div w:id="57438992">
          <w:marLeft w:val="0"/>
          <w:marRight w:val="0"/>
          <w:marTop w:val="0"/>
          <w:marBottom w:val="0"/>
          <w:divBdr>
            <w:top w:val="none" w:sz="0" w:space="0" w:color="auto"/>
            <w:left w:val="none" w:sz="0" w:space="0" w:color="auto"/>
            <w:bottom w:val="none" w:sz="0" w:space="0" w:color="auto"/>
            <w:right w:val="none" w:sz="0" w:space="0" w:color="auto"/>
          </w:divBdr>
        </w:div>
        <w:div w:id="1190724295">
          <w:marLeft w:val="0"/>
          <w:marRight w:val="0"/>
          <w:marTop w:val="0"/>
          <w:marBottom w:val="0"/>
          <w:divBdr>
            <w:top w:val="none" w:sz="0" w:space="0" w:color="auto"/>
            <w:left w:val="none" w:sz="0" w:space="0" w:color="auto"/>
            <w:bottom w:val="none" w:sz="0" w:space="0" w:color="auto"/>
            <w:right w:val="none" w:sz="0" w:space="0" w:color="auto"/>
          </w:divBdr>
        </w:div>
        <w:div w:id="1397241481">
          <w:marLeft w:val="0"/>
          <w:marRight w:val="0"/>
          <w:marTop w:val="0"/>
          <w:marBottom w:val="0"/>
          <w:divBdr>
            <w:top w:val="none" w:sz="0" w:space="0" w:color="auto"/>
            <w:left w:val="none" w:sz="0" w:space="0" w:color="auto"/>
            <w:bottom w:val="none" w:sz="0" w:space="0" w:color="auto"/>
            <w:right w:val="none" w:sz="0" w:space="0" w:color="auto"/>
          </w:divBdr>
        </w:div>
        <w:div w:id="1993682295">
          <w:marLeft w:val="0"/>
          <w:marRight w:val="0"/>
          <w:marTop w:val="0"/>
          <w:marBottom w:val="0"/>
          <w:divBdr>
            <w:top w:val="none" w:sz="0" w:space="0" w:color="auto"/>
            <w:left w:val="none" w:sz="0" w:space="0" w:color="auto"/>
            <w:bottom w:val="none" w:sz="0" w:space="0" w:color="auto"/>
            <w:right w:val="none" w:sz="0" w:space="0" w:color="auto"/>
          </w:divBdr>
        </w:div>
        <w:div w:id="2076588412">
          <w:marLeft w:val="0"/>
          <w:marRight w:val="0"/>
          <w:marTop w:val="0"/>
          <w:marBottom w:val="0"/>
          <w:divBdr>
            <w:top w:val="none" w:sz="0" w:space="0" w:color="auto"/>
            <w:left w:val="none" w:sz="0" w:space="0" w:color="auto"/>
            <w:bottom w:val="none" w:sz="0" w:space="0" w:color="auto"/>
            <w:right w:val="none" w:sz="0" w:space="0" w:color="auto"/>
          </w:divBdr>
          <w:divsChild>
            <w:div w:id="1128281285">
              <w:marLeft w:val="-75"/>
              <w:marRight w:val="0"/>
              <w:marTop w:val="30"/>
              <w:marBottom w:val="30"/>
              <w:divBdr>
                <w:top w:val="none" w:sz="0" w:space="0" w:color="auto"/>
                <w:left w:val="none" w:sz="0" w:space="0" w:color="auto"/>
                <w:bottom w:val="none" w:sz="0" w:space="0" w:color="auto"/>
                <w:right w:val="none" w:sz="0" w:space="0" w:color="auto"/>
              </w:divBdr>
              <w:divsChild>
                <w:div w:id="28145507">
                  <w:marLeft w:val="0"/>
                  <w:marRight w:val="0"/>
                  <w:marTop w:val="0"/>
                  <w:marBottom w:val="0"/>
                  <w:divBdr>
                    <w:top w:val="none" w:sz="0" w:space="0" w:color="auto"/>
                    <w:left w:val="none" w:sz="0" w:space="0" w:color="auto"/>
                    <w:bottom w:val="none" w:sz="0" w:space="0" w:color="auto"/>
                    <w:right w:val="none" w:sz="0" w:space="0" w:color="auto"/>
                  </w:divBdr>
                  <w:divsChild>
                    <w:div w:id="1513447858">
                      <w:marLeft w:val="0"/>
                      <w:marRight w:val="0"/>
                      <w:marTop w:val="0"/>
                      <w:marBottom w:val="0"/>
                      <w:divBdr>
                        <w:top w:val="none" w:sz="0" w:space="0" w:color="auto"/>
                        <w:left w:val="none" w:sz="0" w:space="0" w:color="auto"/>
                        <w:bottom w:val="none" w:sz="0" w:space="0" w:color="auto"/>
                        <w:right w:val="none" w:sz="0" w:space="0" w:color="auto"/>
                      </w:divBdr>
                    </w:div>
                  </w:divsChild>
                </w:div>
                <w:div w:id="215050779">
                  <w:marLeft w:val="0"/>
                  <w:marRight w:val="0"/>
                  <w:marTop w:val="0"/>
                  <w:marBottom w:val="0"/>
                  <w:divBdr>
                    <w:top w:val="none" w:sz="0" w:space="0" w:color="auto"/>
                    <w:left w:val="none" w:sz="0" w:space="0" w:color="auto"/>
                    <w:bottom w:val="none" w:sz="0" w:space="0" w:color="auto"/>
                    <w:right w:val="none" w:sz="0" w:space="0" w:color="auto"/>
                  </w:divBdr>
                  <w:divsChild>
                    <w:div w:id="475994347">
                      <w:marLeft w:val="0"/>
                      <w:marRight w:val="0"/>
                      <w:marTop w:val="0"/>
                      <w:marBottom w:val="0"/>
                      <w:divBdr>
                        <w:top w:val="none" w:sz="0" w:space="0" w:color="auto"/>
                        <w:left w:val="none" w:sz="0" w:space="0" w:color="auto"/>
                        <w:bottom w:val="none" w:sz="0" w:space="0" w:color="auto"/>
                        <w:right w:val="none" w:sz="0" w:space="0" w:color="auto"/>
                      </w:divBdr>
                    </w:div>
                  </w:divsChild>
                </w:div>
                <w:div w:id="259946814">
                  <w:marLeft w:val="0"/>
                  <w:marRight w:val="0"/>
                  <w:marTop w:val="0"/>
                  <w:marBottom w:val="0"/>
                  <w:divBdr>
                    <w:top w:val="none" w:sz="0" w:space="0" w:color="auto"/>
                    <w:left w:val="none" w:sz="0" w:space="0" w:color="auto"/>
                    <w:bottom w:val="none" w:sz="0" w:space="0" w:color="auto"/>
                    <w:right w:val="none" w:sz="0" w:space="0" w:color="auto"/>
                  </w:divBdr>
                  <w:divsChild>
                    <w:div w:id="187761131">
                      <w:marLeft w:val="0"/>
                      <w:marRight w:val="0"/>
                      <w:marTop w:val="0"/>
                      <w:marBottom w:val="0"/>
                      <w:divBdr>
                        <w:top w:val="none" w:sz="0" w:space="0" w:color="auto"/>
                        <w:left w:val="none" w:sz="0" w:space="0" w:color="auto"/>
                        <w:bottom w:val="none" w:sz="0" w:space="0" w:color="auto"/>
                        <w:right w:val="none" w:sz="0" w:space="0" w:color="auto"/>
                      </w:divBdr>
                    </w:div>
                  </w:divsChild>
                </w:div>
                <w:div w:id="530456979">
                  <w:marLeft w:val="0"/>
                  <w:marRight w:val="0"/>
                  <w:marTop w:val="0"/>
                  <w:marBottom w:val="0"/>
                  <w:divBdr>
                    <w:top w:val="none" w:sz="0" w:space="0" w:color="auto"/>
                    <w:left w:val="none" w:sz="0" w:space="0" w:color="auto"/>
                    <w:bottom w:val="none" w:sz="0" w:space="0" w:color="auto"/>
                    <w:right w:val="none" w:sz="0" w:space="0" w:color="auto"/>
                  </w:divBdr>
                  <w:divsChild>
                    <w:div w:id="1569875342">
                      <w:marLeft w:val="0"/>
                      <w:marRight w:val="0"/>
                      <w:marTop w:val="0"/>
                      <w:marBottom w:val="0"/>
                      <w:divBdr>
                        <w:top w:val="none" w:sz="0" w:space="0" w:color="auto"/>
                        <w:left w:val="none" w:sz="0" w:space="0" w:color="auto"/>
                        <w:bottom w:val="none" w:sz="0" w:space="0" w:color="auto"/>
                        <w:right w:val="none" w:sz="0" w:space="0" w:color="auto"/>
                      </w:divBdr>
                    </w:div>
                  </w:divsChild>
                </w:div>
                <w:div w:id="594364729">
                  <w:marLeft w:val="0"/>
                  <w:marRight w:val="0"/>
                  <w:marTop w:val="0"/>
                  <w:marBottom w:val="0"/>
                  <w:divBdr>
                    <w:top w:val="none" w:sz="0" w:space="0" w:color="auto"/>
                    <w:left w:val="none" w:sz="0" w:space="0" w:color="auto"/>
                    <w:bottom w:val="none" w:sz="0" w:space="0" w:color="auto"/>
                    <w:right w:val="none" w:sz="0" w:space="0" w:color="auto"/>
                  </w:divBdr>
                  <w:divsChild>
                    <w:div w:id="1647121554">
                      <w:marLeft w:val="0"/>
                      <w:marRight w:val="0"/>
                      <w:marTop w:val="0"/>
                      <w:marBottom w:val="0"/>
                      <w:divBdr>
                        <w:top w:val="none" w:sz="0" w:space="0" w:color="auto"/>
                        <w:left w:val="none" w:sz="0" w:space="0" w:color="auto"/>
                        <w:bottom w:val="none" w:sz="0" w:space="0" w:color="auto"/>
                        <w:right w:val="none" w:sz="0" w:space="0" w:color="auto"/>
                      </w:divBdr>
                    </w:div>
                  </w:divsChild>
                </w:div>
                <w:div w:id="858663270">
                  <w:marLeft w:val="0"/>
                  <w:marRight w:val="0"/>
                  <w:marTop w:val="0"/>
                  <w:marBottom w:val="0"/>
                  <w:divBdr>
                    <w:top w:val="none" w:sz="0" w:space="0" w:color="auto"/>
                    <w:left w:val="none" w:sz="0" w:space="0" w:color="auto"/>
                    <w:bottom w:val="none" w:sz="0" w:space="0" w:color="auto"/>
                    <w:right w:val="none" w:sz="0" w:space="0" w:color="auto"/>
                  </w:divBdr>
                  <w:divsChild>
                    <w:div w:id="938827771">
                      <w:marLeft w:val="0"/>
                      <w:marRight w:val="0"/>
                      <w:marTop w:val="0"/>
                      <w:marBottom w:val="0"/>
                      <w:divBdr>
                        <w:top w:val="none" w:sz="0" w:space="0" w:color="auto"/>
                        <w:left w:val="none" w:sz="0" w:space="0" w:color="auto"/>
                        <w:bottom w:val="none" w:sz="0" w:space="0" w:color="auto"/>
                        <w:right w:val="none" w:sz="0" w:space="0" w:color="auto"/>
                      </w:divBdr>
                    </w:div>
                  </w:divsChild>
                </w:div>
                <w:div w:id="1038164517">
                  <w:marLeft w:val="0"/>
                  <w:marRight w:val="0"/>
                  <w:marTop w:val="0"/>
                  <w:marBottom w:val="0"/>
                  <w:divBdr>
                    <w:top w:val="none" w:sz="0" w:space="0" w:color="auto"/>
                    <w:left w:val="none" w:sz="0" w:space="0" w:color="auto"/>
                    <w:bottom w:val="none" w:sz="0" w:space="0" w:color="auto"/>
                    <w:right w:val="none" w:sz="0" w:space="0" w:color="auto"/>
                  </w:divBdr>
                  <w:divsChild>
                    <w:div w:id="306279073">
                      <w:marLeft w:val="0"/>
                      <w:marRight w:val="0"/>
                      <w:marTop w:val="0"/>
                      <w:marBottom w:val="0"/>
                      <w:divBdr>
                        <w:top w:val="none" w:sz="0" w:space="0" w:color="auto"/>
                        <w:left w:val="none" w:sz="0" w:space="0" w:color="auto"/>
                        <w:bottom w:val="none" w:sz="0" w:space="0" w:color="auto"/>
                        <w:right w:val="none" w:sz="0" w:space="0" w:color="auto"/>
                      </w:divBdr>
                    </w:div>
                  </w:divsChild>
                </w:div>
                <w:div w:id="1211382940">
                  <w:marLeft w:val="0"/>
                  <w:marRight w:val="0"/>
                  <w:marTop w:val="0"/>
                  <w:marBottom w:val="0"/>
                  <w:divBdr>
                    <w:top w:val="none" w:sz="0" w:space="0" w:color="auto"/>
                    <w:left w:val="none" w:sz="0" w:space="0" w:color="auto"/>
                    <w:bottom w:val="none" w:sz="0" w:space="0" w:color="auto"/>
                    <w:right w:val="none" w:sz="0" w:space="0" w:color="auto"/>
                  </w:divBdr>
                  <w:divsChild>
                    <w:div w:id="2130391879">
                      <w:marLeft w:val="0"/>
                      <w:marRight w:val="0"/>
                      <w:marTop w:val="0"/>
                      <w:marBottom w:val="0"/>
                      <w:divBdr>
                        <w:top w:val="none" w:sz="0" w:space="0" w:color="auto"/>
                        <w:left w:val="none" w:sz="0" w:space="0" w:color="auto"/>
                        <w:bottom w:val="none" w:sz="0" w:space="0" w:color="auto"/>
                        <w:right w:val="none" w:sz="0" w:space="0" w:color="auto"/>
                      </w:divBdr>
                    </w:div>
                  </w:divsChild>
                </w:div>
                <w:div w:id="1286153550">
                  <w:marLeft w:val="0"/>
                  <w:marRight w:val="0"/>
                  <w:marTop w:val="0"/>
                  <w:marBottom w:val="0"/>
                  <w:divBdr>
                    <w:top w:val="none" w:sz="0" w:space="0" w:color="auto"/>
                    <w:left w:val="none" w:sz="0" w:space="0" w:color="auto"/>
                    <w:bottom w:val="none" w:sz="0" w:space="0" w:color="auto"/>
                    <w:right w:val="none" w:sz="0" w:space="0" w:color="auto"/>
                  </w:divBdr>
                  <w:divsChild>
                    <w:div w:id="1832594884">
                      <w:marLeft w:val="0"/>
                      <w:marRight w:val="0"/>
                      <w:marTop w:val="0"/>
                      <w:marBottom w:val="0"/>
                      <w:divBdr>
                        <w:top w:val="none" w:sz="0" w:space="0" w:color="auto"/>
                        <w:left w:val="none" w:sz="0" w:space="0" w:color="auto"/>
                        <w:bottom w:val="none" w:sz="0" w:space="0" w:color="auto"/>
                        <w:right w:val="none" w:sz="0" w:space="0" w:color="auto"/>
                      </w:divBdr>
                    </w:div>
                  </w:divsChild>
                </w:div>
                <w:div w:id="1344429134">
                  <w:marLeft w:val="0"/>
                  <w:marRight w:val="0"/>
                  <w:marTop w:val="0"/>
                  <w:marBottom w:val="0"/>
                  <w:divBdr>
                    <w:top w:val="none" w:sz="0" w:space="0" w:color="auto"/>
                    <w:left w:val="none" w:sz="0" w:space="0" w:color="auto"/>
                    <w:bottom w:val="none" w:sz="0" w:space="0" w:color="auto"/>
                    <w:right w:val="none" w:sz="0" w:space="0" w:color="auto"/>
                  </w:divBdr>
                  <w:divsChild>
                    <w:div w:id="528109375">
                      <w:marLeft w:val="0"/>
                      <w:marRight w:val="0"/>
                      <w:marTop w:val="0"/>
                      <w:marBottom w:val="0"/>
                      <w:divBdr>
                        <w:top w:val="none" w:sz="0" w:space="0" w:color="auto"/>
                        <w:left w:val="none" w:sz="0" w:space="0" w:color="auto"/>
                        <w:bottom w:val="none" w:sz="0" w:space="0" w:color="auto"/>
                        <w:right w:val="none" w:sz="0" w:space="0" w:color="auto"/>
                      </w:divBdr>
                    </w:div>
                  </w:divsChild>
                </w:div>
                <w:div w:id="1369839114">
                  <w:marLeft w:val="0"/>
                  <w:marRight w:val="0"/>
                  <w:marTop w:val="0"/>
                  <w:marBottom w:val="0"/>
                  <w:divBdr>
                    <w:top w:val="none" w:sz="0" w:space="0" w:color="auto"/>
                    <w:left w:val="none" w:sz="0" w:space="0" w:color="auto"/>
                    <w:bottom w:val="none" w:sz="0" w:space="0" w:color="auto"/>
                    <w:right w:val="none" w:sz="0" w:space="0" w:color="auto"/>
                  </w:divBdr>
                  <w:divsChild>
                    <w:div w:id="941304100">
                      <w:marLeft w:val="0"/>
                      <w:marRight w:val="0"/>
                      <w:marTop w:val="0"/>
                      <w:marBottom w:val="0"/>
                      <w:divBdr>
                        <w:top w:val="none" w:sz="0" w:space="0" w:color="auto"/>
                        <w:left w:val="none" w:sz="0" w:space="0" w:color="auto"/>
                        <w:bottom w:val="none" w:sz="0" w:space="0" w:color="auto"/>
                        <w:right w:val="none" w:sz="0" w:space="0" w:color="auto"/>
                      </w:divBdr>
                    </w:div>
                  </w:divsChild>
                </w:div>
                <w:div w:id="1475609328">
                  <w:marLeft w:val="0"/>
                  <w:marRight w:val="0"/>
                  <w:marTop w:val="0"/>
                  <w:marBottom w:val="0"/>
                  <w:divBdr>
                    <w:top w:val="none" w:sz="0" w:space="0" w:color="auto"/>
                    <w:left w:val="none" w:sz="0" w:space="0" w:color="auto"/>
                    <w:bottom w:val="none" w:sz="0" w:space="0" w:color="auto"/>
                    <w:right w:val="none" w:sz="0" w:space="0" w:color="auto"/>
                  </w:divBdr>
                  <w:divsChild>
                    <w:div w:id="440687815">
                      <w:marLeft w:val="0"/>
                      <w:marRight w:val="0"/>
                      <w:marTop w:val="0"/>
                      <w:marBottom w:val="0"/>
                      <w:divBdr>
                        <w:top w:val="none" w:sz="0" w:space="0" w:color="auto"/>
                        <w:left w:val="none" w:sz="0" w:space="0" w:color="auto"/>
                        <w:bottom w:val="none" w:sz="0" w:space="0" w:color="auto"/>
                        <w:right w:val="none" w:sz="0" w:space="0" w:color="auto"/>
                      </w:divBdr>
                    </w:div>
                  </w:divsChild>
                </w:div>
                <w:div w:id="1691760169">
                  <w:marLeft w:val="0"/>
                  <w:marRight w:val="0"/>
                  <w:marTop w:val="0"/>
                  <w:marBottom w:val="0"/>
                  <w:divBdr>
                    <w:top w:val="none" w:sz="0" w:space="0" w:color="auto"/>
                    <w:left w:val="none" w:sz="0" w:space="0" w:color="auto"/>
                    <w:bottom w:val="none" w:sz="0" w:space="0" w:color="auto"/>
                    <w:right w:val="none" w:sz="0" w:space="0" w:color="auto"/>
                  </w:divBdr>
                  <w:divsChild>
                    <w:div w:id="1978877062">
                      <w:marLeft w:val="0"/>
                      <w:marRight w:val="0"/>
                      <w:marTop w:val="0"/>
                      <w:marBottom w:val="0"/>
                      <w:divBdr>
                        <w:top w:val="none" w:sz="0" w:space="0" w:color="auto"/>
                        <w:left w:val="none" w:sz="0" w:space="0" w:color="auto"/>
                        <w:bottom w:val="none" w:sz="0" w:space="0" w:color="auto"/>
                        <w:right w:val="none" w:sz="0" w:space="0" w:color="auto"/>
                      </w:divBdr>
                    </w:div>
                  </w:divsChild>
                </w:div>
                <w:div w:id="1857310642">
                  <w:marLeft w:val="0"/>
                  <w:marRight w:val="0"/>
                  <w:marTop w:val="0"/>
                  <w:marBottom w:val="0"/>
                  <w:divBdr>
                    <w:top w:val="none" w:sz="0" w:space="0" w:color="auto"/>
                    <w:left w:val="none" w:sz="0" w:space="0" w:color="auto"/>
                    <w:bottom w:val="none" w:sz="0" w:space="0" w:color="auto"/>
                    <w:right w:val="none" w:sz="0" w:space="0" w:color="auto"/>
                  </w:divBdr>
                  <w:divsChild>
                    <w:div w:id="846136053">
                      <w:marLeft w:val="0"/>
                      <w:marRight w:val="0"/>
                      <w:marTop w:val="0"/>
                      <w:marBottom w:val="0"/>
                      <w:divBdr>
                        <w:top w:val="none" w:sz="0" w:space="0" w:color="auto"/>
                        <w:left w:val="none" w:sz="0" w:space="0" w:color="auto"/>
                        <w:bottom w:val="none" w:sz="0" w:space="0" w:color="auto"/>
                        <w:right w:val="none" w:sz="0" w:space="0" w:color="auto"/>
                      </w:divBdr>
                    </w:div>
                  </w:divsChild>
                </w:div>
                <w:div w:id="1864587359">
                  <w:marLeft w:val="0"/>
                  <w:marRight w:val="0"/>
                  <w:marTop w:val="0"/>
                  <w:marBottom w:val="0"/>
                  <w:divBdr>
                    <w:top w:val="none" w:sz="0" w:space="0" w:color="auto"/>
                    <w:left w:val="none" w:sz="0" w:space="0" w:color="auto"/>
                    <w:bottom w:val="none" w:sz="0" w:space="0" w:color="auto"/>
                    <w:right w:val="none" w:sz="0" w:space="0" w:color="auto"/>
                  </w:divBdr>
                  <w:divsChild>
                    <w:div w:id="93937480">
                      <w:marLeft w:val="0"/>
                      <w:marRight w:val="0"/>
                      <w:marTop w:val="0"/>
                      <w:marBottom w:val="0"/>
                      <w:divBdr>
                        <w:top w:val="none" w:sz="0" w:space="0" w:color="auto"/>
                        <w:left w:val="none" w:sz="0" w:space="0" w:color="auto"/>
                        <w:bottom w:val="none" w:sz="0" w:space="0" w:color="auto"/>
                        <w:right w:val="none" w:sz="0" w:space="0" w:color="auto"/>
                      </w:divBdr>
                    </w:div>
                  </w:divsChild>
                </w:div>
                <w:div w:id="1918905294">
                  <w:marLeft w:val="0"/>
                  <w:marRight w:val="0"/>
                  <w:marTop w:val="0"/>
                  <w:marBottom w:val="0"/>
                  <w:divBdr>
                    <w:top w:val="none" w:sz="0" w:space="0" w:color="auto"/>
                    <w:left w:val="none" w:sz="0" w:space="0" w:color="auto"/>
                    <w:bottom w:val="none" w:sz="0" w:space="0" w:color="auto"/>
                    <w:right w:val="none" w:sz="0" w:space="0" w:color="auto"/>
                  </w:divBdr>
                  <w:divsChild>
                    <w:div w:id="1106383122">
                      <w:marLeft w:val="0"/>
                      <w:marRight w:val="0"/>
                      <w:marTop w:val="0"/>
                      <w:marBottom w:val="0"/>
                      <w:divBdr>
                        <w:top w:val="none" w:sz="0" w:space="0" w:color="auto"/>
                        <w:left w:val="none" w:sz="0" w:space="0" w:color="auto"/>
                        <w:bottom w:val="none" w:sz="0" w:space="0" w:color="auto"/>
                        <w:right w:val="none" w:sz="0" w:space="0" w:color="auto"/>
                      </w:divBdr>
                    </w:div>
                  </w:divsChild>
                </w:div>
                <w:div w:id="1923875313">
                  <w:marLeft w:val="0"/>
                  <w:marRight w:val="0"/>
                  <w:marTop w:val="0"/>
                  <w:marBottom w:val="0"/>
                  <w:divBdr>
                    <w:top w:val="none" w:sz="0" w:space="0" w:color="auto"/>
                    <w:left w:val="none" w:sz="0" w:space="0" w:color="auto"/>
                    <w:bottom w:val="none" w:sz="0" w:space="0" w:color="auto"/>
                    <w:right w:val="none" w:sz="0" w:space="0" w:color="auto"/>
                  </w:divBdr>
                  <w:divsChild>
                    <w:div w:id="1418554098">
                      <w:marLeft w:val="0"/>
                      <w:marRight w:val="0"/>
                      <w:marTop w:val="0"/>
                      <w:marBottom w:val="0"/>
                      <w:divBdr>
                        <w:top w:val="none" w:sz="0" w:space="0" w:color="auto"/>
                        <w:left w:val="none" w:sz="0" w:space="0" w:color="auto"/>
                        <w:bottom w:val="none" w:sz="0" w:space="0" w:color="auto"/>
                        <w:right w:val="none" w:sz="0" w:space="0" w:color="auto"/>
                      </w:divBdr>
                    </w:div>
                  </w:divsChild>
                </w:div>
                <w:div w:id="1954745678">
                  <w:marLeft w:val="0"/>
                  <w:marRight w:val="0"/>
                  <w:marTop w:val="0"/>
                  <w:marBottom w:val="0"/>
                  <w:divBdr>
                    <w:top w:val="none" w:sz="0" w:space="0" w:color="auto"/>
                    <w:left w:val="none" w:sz="0" w:space="0" w:color="auto"/>
                    <w:bottom w:val="none" w:sz="0" w:space="0" w:color="auto"/>
                    <w:right w:val="none" w:sz="0" w:space="0" w:color="auto"/>
                  </w:divBdr>
                  <w:divsChild>
                    <w:div w:id="1047603446">
                      <w:marLeft w:val="0"/>
                      <w:marRight w:val="0"/>
                      <w:marTop w:val="0"/>
                      <w:marBottom w:val="0"/>
                      <w:divBdr>
                        <w:top w:val="none" w:sz="0" w:space="0" w:color="auto"/>
                        <w:left w:val="none" w:sz="0" w:space="0" w:color="auto"/>
                        <w:bottom w:val="none" w:sz="0" w:space="0" w:color="auto"/>
                        <w:right w:val="none" w:sz="0" w:space="0" w:color="auto"/>
                      </w:divBdr>
                    </w:div>
                  </w:divsChild>
                </w:div>
                <w:div w:id="1995648141">
                  <w:marLeft w:val="0"/>
                  <w:marRight w:val="0"/>
                  <w:marTop w:val="0"/>
                  <w:marBottom w:val="0"/>
                  <w:divBdr>
                    <w:top w:val="none" w:sz="0" w:space="0" w:color="auto"/>
                    <w:left w:val="none" w:sz="0" w:space="0" w:color="auto"/>
                    <w:bottom w:val="none" w:sz="0" w:space="0" w:color="auto"/>
                    <w:right w:val="none" w:sz="0" w:space="0" w:color="auto"/>
                  </w:divBdr>
                  <w:divsChild>
                    <w:div w:id="1063404305">
                      <w:marLeft w:val="0"/>
                      <w:marRight w:val="0"/>
                      <w:marTop w:val="0"/>
                      <w:marBottom w:val="0"/>
                      <w:divBdr>
                        <w:top w:val="none" w:sz="0" w:space="0" w:color="auto"/>
                        <w:left w:val="none" w:sz="0" w:space="0" w:color="auto"/>
                        <w:bottom w:val="none" w:sz="0" w:space="0" w:color="auto"/>
                        <w:right w:val="none" w:sz="0" w:space="0" w:color="auto"/>
                      </w:divBdr>
                    </w:div>
                  </w:divsChild>
                </w:div>
                <w:div w:id="2080974320">
                  <w:marLeft w:val="0"/>
                  <w:marRight w:val="0"/>
                  <w:marTop w:val="0"/>
                  <w:marBottom w:val="0"/>
                  <w:divBdr>
                    <w:top w:val="none" w:sz="0" w:space="0" w:color="auto"/>
                    <w:left w:val="none" w:sz="0" w:space="0" w:color="auto"/>
                    <w:bottom w:val="none" w:sz="0" w:space="0" w:color="auto"/>
                    <w:right w:val="none" w:sz="0" w:space="0" w:color="auto"/>
                  </w:divBdr>
                  <w:divsChild>
                    <w:div w:id="889269541">
                      <w:marLeft w:val="0"/>
                      <w:marRight w:val="0"/>
                      <w:marTop w:val="0"/>
                      <w:marBottom w:val="0"/>
                      <w:divBdr>
                        <w:top w:val="none" w:sz="0" w:space="0" w:color="auto"/>
                        <w:left w:val="none" w:sz="0" w:space="0" w:color="auto"/>
                        <w:bottom w:val="none" w:sz="0" w:space="0" w:color="auto"/>
                        <w:right w:val="none" w:sz="0" w:space="0" w:color="auto"/>
                      </w:divBdr>
                    </w:div>
                  </w:divsChild>
                </w:div>
                <w:div w:id="2091656154">
                  <w:marLeft w:val="0"/>
                  <w:marRight w:val="0"/>
                  <w:marTop w:val="0"/>
                  <w:marBottom w:val="0"/>
                  <w:divBdr>
                    <w:top w:val="none" w:sz="0" w:space="0" w:color="auto"/>
                    <w:left w:val="none" w:sz="0" w:space="0" w:color="auto"/>
                    <w:bottom w:val="none" w:sz="0" w:space="0" w:color="auto"/>
                    <w:right w:val="none" w:sz="0" w:space="0" w:color="auto"/>
                  </w:divBdr>
                  <w:divsChild>
                    <w:div w:id="17783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70806">
      <w:bodyDiv w:val="1"/>
      <w:marLeft w:val="0"/>
      <w:marRight w:val="0"/>
      <w:marTop w:val="0"/>
      <w:marBottom w:val="0"/>
      <w:divBdr>
        <w:top w:val="none" w:sz="0" w:space="0" w:color="auto"/>
        <w:left w:val="none" w:sz="0" w:space="0" w:color="auto"/>
        <w:bottom w:val="none" w:sz="0" w:space="0" w:color="auto"/>
        <w:right w:val="none" w:sz="0" w:space="0" w:color="auto"/>
      </w:divBdr>
    </w:div>
    <w:div w:id="1831558280">
      <w:bodyDiv w:val="1"/>
      <w:marLeft w:val="0"/>
      <w:marRight w:val="0"/>
      <w:marTop w:val="0"/>
      <w:marBottom w:val="0"/>
      <w:divBdr>
        <w:top w:val="none" w:sz="0" w:space="0" w:color="auto"/>
        <w:left w:val="none" w:sz="0" w:space="0" w:color="auto"/>
        <w:bottom w:val="none" w:sz="0" w:space="0" w:color="auto"/>
        <w:right w:val="none" w:sz="0" w:space="0" w:color="auto"/>
      </w:divBdr>
      <w:divsChild>
        <w:div w:id="157811578">
          <w:marLeft w:val="0"/>
          <w:marRight w:val="0"/>
          <w:marTop w:val="0"/>
          <w:marBottom w:val="0"/>
          <w:divBdr>
            <w:top w:val="none" w:sz="0" w:space="0" w:color="auto"/>
            <w:left w:val="none" w:sz="0" w:space="0" w:color="auto"/>
            <w:bottom w:val="none" w:sz="0" w:space="0" w:color="auto"/>
            <w:right w:val="none" w:sz="0" w:space="0" w:color="auto"/>
          </w:divBdr>
        </w:div>
        <w:div w:id="785777551">
          <w:marLeft w:val="0"/>
          <w:marRight w:val="0"/>
          <w:marTop w:val="0"/>
          <w:marBottom w:val="0"/>
          <w:divBdr>
            <w:top w:val="none" w:sz="0" w:space="0" w:color="auto"/>
            <w:left w:val="none" w:sz="0" w:space="0" w:color="auto"/>
            <w:bottom w:val="none" w:sz="0" w:space="0" w:color="auto"/>
            <w:right w:val="none" w:sz="0" w:space="0" w:color="auto"/>
          </w:divBdr>
        </w:div>
        <w:div w:id="1456220057">
          <w:marLeft w:val="0"/>
          <w:marRight w:val="0"/>
          <w:marTop w:val="0"/>
          <w:marBottom w:val="0"/>
          <w:divBdr>
            <w:top w:val="none" w:sz="0" w:space="0" w:color="auto"/>
            <w:left w:val="none" w:sz="0" w:space="0" w:color="auto"/>
            <w:bottom w:val="none" w:sz="0" w:space="0" w:color="auto"/>
            <w:right w:val="none" w:sz="0" w:space="0" w:color="auto"/>
          </w:divBdr>
        </w:div>
      </w:divsChild>
    </w:div>
    <w:div w:id="1952857375">
      <w:bodyDiv w:val="1"/>
      <w:marLeft w:val="0"/>
      <w:marRight w:val="0"/>
      <w:marTop w:val="0"/>
      <w:marBottom w:val="0"/>
      <w:divBdr>
        <w:top w:val="none" w:sz="0" w:space="0" w:color="auto"/>
        <w:left w:val="none" w:sz="0" w:space="0" w:color="auto"/>
        <w:bottom w:val="none" w:sz="0" w:space="0" w:color="auto"/>
        <w:right w:val="none" w:sz="0" w:space="0" w:color="auto"/>
      </w:divBdr>
      <w:divsChild>
        <w:div w:id="1315990283">
          <w:marLeft w:val="0"/>
          <w:marRight w:val="0"/>
          <w:marTop w:val="0"/>
          <w:marBottom w:val="0"/>
          <w:divBdr>
            <w:top w:val="none" w:sz="0" w:space="0" w:color="auto"/>
            <w:left w:val="none" w:sz="0" w:space="0" w:color="auto"/>
            <w:bottom w:val="none" w:sz="0" w:space="0" w:color="auto"/>
            <w:right w:val="none" w:sz="0" w:space="0" w:color="auto"/>
          </w:divBdr>
        </w:div>
        <w:div w:id="560410451">
          <w:marLeft w:val="0"/>
          <w:marRight w:val="0"/>
          <w:marTop w:val="0"/>
          <w:marBottom w:val="0"/>
          <w:divBdr>
            <w:top w:val="none" w:sz="0" w:space="0" w:color="auto"/>
            <w:left w:val="none" w:sz="0" w:space="0" w:color="auto"/>
            <w:bottom w:val="none" w:sz="0" w:space="0" w:color="auto"/>
            <w:right w:val="none" w:sz="0" w:space="0" w:color="auto"/>
          </w:divBdr>
        </w:div>
        <w:div w:id="201018968">
          <w:marLeft w:val="0"/>
          <w:marRight w:val="0"/>
          <w:marTop w:val="0"/>
          <w:marBottom w:val="0"/>
          <w:divBdr>
            <w:top w:val="none" w:sz="0" w:space="0" w:color="auto"/>
            <w:left w:val="none" w:sz="0" w:space="0" w:color="auto"/>
            <w:bottom w:val="none" w:sz="0" w:space="0" w:color="auto"/>
            <w:right w:val="none" w:sz="0" w:space="0" w:color="auto"/>
          </w:divBdr>
        </w:div>
        <w:div w:id="854002691">
          <w:marLeft w:val="0"/>
          <w:marRight w:val="0"/>
          <w:marTop w:val="0"/>
          <w:marBottom w:val="0"/>
          <w:divBdr>
            <w:top w:val="none" w:sz="0" w:space="0" w:color="auto"/>
            <w:left w:val="none" w:sz="0" w:space="0" w:color="auto"/>
            <w:bottom w:val="none" w:sz="0" w:space="0" w:color="auto"/>
            <w:right w:val="none" w:sz="0" w:space="0" w:color="auto"/>
          </w:divBdr>
        </w:div>
        <w:div w:id="1803038710">
          <w:marLeft w:val="0"/>
          <w:marRight w:val="0"/>
          <w:marTop w:val="0"/>
          <w:marBottom w:val="0"/>
          <w:divBdr>
            <w:top w:val="none" w:sz="0" w:space="0" w:color="auto"/>
            <w:left w:val="none" w:sz="0" w:space="0" w:color="auto"/>
            <w:bottom w:val="none" w:sz="0" w:space="0" w:color="auto"/>
            <w:right w:val="none" w:sz="0" w:space="0" w:color="auto"/>
          </w:divBdr>
        </w:div>
        <w:div w:id="47265029">
          <w:marLeft w:val="0"/>
          <w:marRight w:val="0"/>
          <w:marTop w:val="0"/>
          <w:marBottom w:val="0"/>
          <w:divBdr>
            <w:top w:val="none" w:sz="0" w:space="0" w:color="auto"/>
            <w:left w:val="none" w:sz="0" w:space="0" w:color="auto"/>
            <w:bottom w:val="none" w:sz="0" w:space="0" w:color="auto"/>
            <w:right w:val="none" w:sz="0" w:space="0" w:color="auto"/>
          </w:divBdr>
        </w:div>
        <w:div w:id="76945066">
          <w:marLeft w:val="0"/>
          <w:marRight w:val="0"/>
          <w:marTop w:val="0"/>
          <w:marBottom w:val="0"/>
          <w:divBdr>
            <w:top w:val="none" w:sz="0" w:space="0" w:color="auto"/>
            <w:left w:val="none" w:sz="0" w:space="0" w:color="auto"/>
            <w:bottom w:val="none" w:sz="0" w:space="0" w:color="auto"/>
            <w:right w:val="none" w:sz="0" w:space="0" w:color="auto"/>
          </w:divBdr>
        </w:div>
        <w:div w:id="1476676594">
          <w:marLeft w:val="0"/>
          <w:marRight w:val="0"/>
          <w:marTop w:val="0"/>
          <w:marBottom w:val="0"/>
          <w:divBdr>
            <w:top w:val="none" w:sz="0" w:space="0" w:color="auto"/>
            <w:left w:val="none" w:sz="0" w:space="0" w:color="auto"/>
            <w:bottom w:val="none" w:sz="0" w:space="0" w:color="auto"/>
            <w:right w:val="none" w:sz="0" w:space="0" w:color="auto"/>
          </w:divBdr>
        </w:div>
        <w:div w:id="2075155648">
          <w:marLeft w:val="0"/>
          <w:marRight w:val="0"/>
          <w:marTop w:val="0"/>
          <w:marBottom w:val="0"/>
          <w:divBdr>
            <w:top w:val="none" w:sz="0" w:space="0" w:color="auto"/>
            <w:left w:val="none" w:sz="0" w:space="0" w:color="auto"/>
            <w:bottom w:val="none" w:sz="0" w:space="0" w:color="auto"/>
            <w:right w:val="none" w:sz="0" w:space="0" w:color="auto"/>
          </w:divBdr>
        </w:div>
        <w:div w:id="1600411515">
          <w:marLeft w:val="0"/>
          <w:marRight w:val="0"/>
          <w:marTop w:val="0"/>
          <w:marBottom w:val="0"/>
          <w:divBdr>
            <w:top w:val="none" w:sz="0" w:space="0" w:color="auto"/>
            <w:left w:val="none" w:sz="0" w:space="0" w:color="auto"/>
            <w:bottom w:val="none" w:sz="0" w:space="0" w:color="auto"/>
            <w:right w:val="none" w:sz="0" w:space="0" w:color="auto"/>
          </w:divBdr>
        </w:div>
        <w:div w:id="521164303">
          <w:marLeft w:val="0"/>
          <w:marRight w:val="0"/>
          <w:marTop w:val="0"/>
          <w:marBottom w:val="0"/>
          <w:divBdr>
            <w:top w:val="none" w:sz="0" w:space="0" w:color="auto"/>
            <w:left w:val="none" w:sz="0" w:space="0" w:color="auto"/>
            <w:bottom w:val="none" w:sz="0" w:space="0" w:color="auto"/>
            <w:right w:val="none" w:sz="0" w:space="0" w:color="auto"/>
          </w:divBdr>
        </w:div>
        <w:div w:id="211161517">
          <w:marLeft w:val="0"/>
          <w:marRight w:val="0"/>
          <w:marTop w:val="0"/>
          <w:marBottom w:val="0"/>
          <w:divBdr>
            <w:top w:val="none" w:sz="0" w:space="0" w:color="auto"/>
            <w:left w:val="none" w:sz="0" w:space="0" w:color="auto"/>
            <w:bottom w:val="none" w:sz="0" w:space="0" w:color="auto"/>
            <w:right w:val="none" w:sz="0" w:space="0" w:color="auto"/>
          </w:divBdr>
        </w:div>
        <w:div w:id="857158245">
          <w:marLeft w:val="0"/>
          <w:marRight w:val="0"/>
          <w:marTop w:val="0"/>
          <w:marBottom w:val="0"/>
          <w:divBdr>
            <w:top w:val="none" w:sz="0" w:space="0" w:color="auto"/>
            <w:left w:val="none" w:sz="0" w:space="0" w:color="auto"/>
            <w:bottom w:val="none" w:sz="0" w:space="0" w:color="auto"/>
            <w:right w:val="none" w:sz="0" w:space="0" w:color="auto"/>
          </w:divBdr>
        </w:div>
        <w:div w:id="1514883251">
          <w:marLeft w:val="0"/>
          <w:marRight w:val="0"/>
          <w:marTop w:val="0"/>
          <w:marBottom w:val="0"/>
          <w:divBdr>
            <w:top w:val="none" w:sz="0" w:space="0" w:color="auto"/>
            <w:left w:val="none" w:sz="0" w:space="0" w:color="auto"/>
            <w:bottom w:val="none" w:sz="0" w:space="0" w:color="auto"/>
            <w:right w:val="none" w:sz="0" w:space="0" w:color="auto"/>
          </w:divBdr>
        </w:div>
        <w:div w:id="632444382">
          <w:marLeft w:val="0"/>
          <w:marRight w:val="0"/>
          <w:marTop w:val="0"/>
          <w:marBottom w:val="0"/>
          <w:divBdr>
            <w:top w:val="none" w:sz="0" w:space="0" w:color="auto"/>
            <w:left w:val="none" w:sz="0" w:space="0" w:color="auto"/>
            <w:bottom w:val="none" w:sz="0" w:space="0" w:color="auto"/>
            <w:right w:val="none" w:sz="0" w:space="0" w:color="auto"/>
          </w:divBdr>
        </w:div>
        <w:div w:id="1421367205">
          <w:marLeft w:val="0"/>
          <w:marRight w:val="0"/>
          <w:marTop w:val="0"/>
          <w:marBottom w:val="0"/>
          <w:divBdr>
            <w:top w:val="none" w:sz="0" w:space="0" w:color="auto"/>
            <w:left w:val="none" w:sz="0" w:space="0" w:color="auto"/>
            <w:bottom w:val="none" w:sz="0" w:space="0" w:color="auto"/>
            <w:right w:val="none" w:sz="0" w:space="0" w:color="auto"/>
          </w:divBdr>
        </w:div>
        <w:div w:id="1678384869">
          <w:marLeft w:val="0"/>
          <w:marRight w:val="0"/>
          <w:marTop w:val="0"/>
          <w:marBottom w:val="0"/>
          <w:divBdr>
            <w:top w:val="none" w:sz="0" w:space="0" w:color="auto"/>
            <w:left w:val="none" w:sz="0" w:space="0" w:color="auto"/>
            <w:bottom w:val="none" w:sz="0" w:space="0" w:color="auto"/>
            <w:right w:val="none" w:sz="0" w:space="0" w:color="auto"/>
          </w:divBdr>
        </w:div>
        <w:div w:id="1533878244">
          <w:marLeft w:val="0"/>
          <w:marRight w:val="0"/>
          <w:marTop w:val="0"/>
          <w:marBottom w:val="0"/>
          <w:divBdr>
            <w:top w:val="none" w:sz="0" w:space="0" w:color="auto"/>
            <w:left w:val="none" w:sz="0" w:space="0" w:color="auto"/>
            <w:bottom w:val="none" w:sz="0" w:space="0" w:color="auto"/>
            <w:right w:val="none" w:sz="0" w:space="0" w:color="auto"/>
          </w:divBdr>
        </w:div>
        <w:div w:id="1876380794">
          <w:marLeft w:val="0"/>
          <w:marRight w:val="0"/>
          <w:marTop w:val="0"/>
          <w:marBottom w:val="0"/>
          <w:divBdr>
            <w:top w:val="none" w:sz="0" w:space="0" w:color="auto"/>
            <w:left w:val="none" w:sz="0" w:space="0" w:color="auto"/>
            <w:bottom w:val="none" w:sz="0" w:space="0" w:color="auto"/>
            <w:right w:val="none" w:sz="0" w:space="0" w:color="auto"/>
          </w:divBdr>
        </w:div>
        <w:div w:id="162399956">
          <w:marLeft w:val="0"/>
          <w:marRight w:val="0"/>
          <w:marTop w:val="0"/>
          <w:marBottom w:val="0"/>
          <w:divBdr>
            <w:top w:val="none" w:sz="0" w:space="0" w:color="auto"/>
            <w:left w:val="none" w:sz="0" w:space="0" w:color="auto"/>
            <w:bottom w:val="none" w:sz="0" w:space="0" w:color="auto"/>
            <w:right w:val="none" w:sz="0" w:space="0" w:color="auto"/>
          </w:divBdr>
        </w:div>
      </w:divsChild>
    </w:div>
    <w:div w:id="2105883160">
      <w:bodyDiv w:val="1"/>
      <w:marLeft w:val="0"/>
      <w:marRight w:val="0"/>
      <w:marTop w:val="0"/>
      <w:marBottom w:val="0"/>
      <w:divBdr>
        <w:top w:val="none" w:sz="0" w:space="0" w:color="auto"/>
        <w:left w:val="none" w:sz="0" w:space="0" w:color="auto"/>
        <w:bottom w:val="none" w:sz="0" w:space="0" w:color="auto"/>
        <w:right w:val="none" w:sz="0" w:space="0" w:color="auto"/>
      </w:divBdr>
      <w:divsChild>
        <w:div w:id="1791701139">
          <w:marLeft w:val="0"/>
          <w:marRight w:val="0"/>
          <w:marTop w:val="0"/>
          <w:marBottom w:val="0"/>
          <w:divBdr>
            <w:top w:val="none" w:sz="0" w:space="0" w:color="auto"/>
            <w:left w:val="none" w:sz="0" w:space="0" w:color="auto"/>
            <w:bottom w:val="none" w:sz="0" w:space="0" w:color="auto"/>
            <w:right w:val="none" w:sz="0" w:space="0" w:color="auto"/>
          </w:divBdr>
          <w:divsChild>
            <w:div w:id="2097096853">
              <w:marLeft w:val="0"/>
              <w:marRight w:val="0"/>
              <w:marTop w:val="0"/>
              <w:marBottom w:val="0"/>
              <w:divBdr>
                <w:top w:val="none" w:sz="0" w:space="0" w:color="auto"/>
                <w:left w:val="none" w:sz="0" w:space="0" w:color="auto"/>
                <w:bottom w:val="none" w:sz="0" w:space="0" w:color="auto"/>
                <w:right w:val="none" w:sz="0" w:space="0" w:color="auto"/>
              </w:divBdr>
              <w:divsChild>
                <w:div w:id="1600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base.biz/lexbase/normas/leyes/2002/L0787de2002.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24F42F51E0333488B6D8BB8855CBC6B" ma:contentTypeVersion="19" ma:contentTypeDescription="Crear nuevo documento." ma:contentTypeScope="" ma:versionID="691f330cc8dc617953888480607278ab">
  <xsd:schema xmlns:xsd="http://www.w3.org/2001/XMLSchema" xmlns:xs="http://www.w3.org/2001/XMLSchema" xmlns:p="http://schemas.microsoft.com/office/2006/metadata/properties" xmlns:ns1="http://schemas.microsoft.com/sharepoint/v3" xmlns:ns3="de11c100-8378-478f-922a-2dd0559e2c1b" xmlns:ns4="9e734bb5-14e0-40e0-af08-6c1bf87d1ae4" targetNamespace="http://schemas.microsoft.com/office/2006/metadata/properties" ma:root="true" ma:fieldsID="2b09b33ce0fbd54e43d4b665019000c0" ns1:_="" ns3:_="" ns4:_="">
    <xsd:import namespace="http://schemas.microsoft.com/sharepoint/v3"/>
    <xsd:import namespace="de11c100-8378-478f-922a-2dd0559e2c1b"/>
    <xsd:import namespace="9e734bb5-14e0-40e0-af08-6c1bf87d1ae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1c100-8378-478f-922a-2dd0559e2c1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734bb5-14e0-40e0-af08-6c1bf87d1ae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e734bb5-14e0-40e0-af08-6c1bf87d1ae4" xsi:nil="true"/>
  </documentManagement>
</p:properties>
</file>

<file path=customXml/itemProps1.xml><?xml version="1.0" encoding="utf-8"?>
<ds:datastoreItem xmlns:ds="http://schemas.openxmlformats.org/officeDocument/2006/customXml" ds:itemID="{80FC75F1-F89D-4476-8642-C3E78FBAD9F6}">
  <ds:schemaRefs>
    <ds:schemaRef ds:uri="http://schemas.openxmlformats.org/officeDocument/2006/bibliography"/>
  </ds:schemaRefs>
</ds:datastoreItem>
</file>

<file path=customXml/itemProps2.xml><?xml version="1.0" encoding="utf-8"?>
<ds:datastoreItem xmlns:ds="http://schemas.openxmlformats.org/officeDocument/2006/customXml" ds:itemID="{83D331D7-9FFA-4E7D-A9A3-461CF3682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11c100-8378-478f-922a-2dd0559e2c1b"/>
    <ds:schemaRef ds:uri="9e734bb5-14e0-40e0-af08-6c1bf87d1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25FC7-2063-4620-B2BE-9A3482452C2E}">
  <ds:schemaRefs>
    <ds:schemaRef ds:uri="http://schemas.microsoft.com/sharepoint/v3/contenttype/forms"/>
  </ds:schemaRefs>
</ds:datastoreItem>
</file>

<file path=customXml/itemProps4.xml><?xml version="1.0" encoding="utf-8"?>
<ds:datastoreItem xmlns:ds="http://schemas.openxmlformats.org/officeDocument/2006/customXml" ds:itemID="{DF54D86A-1D84-4483-8271-56835C864707}">
  <ds:schemaRefs>
    <ds:schemaRef ds:uri="http://schemas.microsoft.com/office/2006/metadata/properties"/>
    <ds:schemaRef ds:uri="http://schemas.microsoft.com/office/infopath/2007/PartnerControls"/>
    <ds:schemaRef ds:uri="http://schemas.microsoft.com/sharepoint/v3"/>
    <ds:schemaRef ds:uri="9e734bb5-14e0-40e0-af08-6c1bf87d1ae4"/>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23</Pages>
  <Words>11912</Words>
  <Characters>62791</Characters>
  <Application>Microsoft Office Word</Application>
  <DocSecurity>0</DocSecurity>
  <Lines>523</Lines>
  <Paragraphs>149</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74554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Daniela Alejandra Benavides Nastar</cp:lastModifiedBy>
  <cp:revision>49</cp:revision>
  <cp:lastPrinted>2020-04-04T01:17:00Z</cp:lastPrinted>
  <dcterms:created xsi:type="dcterms:W3CDTF">2023-02-07T15:37:00Z</dcterms:created>
  <dcterms:modified xsi:type="dcterms:W3CDTF">2023-04-04T22:45:00Z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0x010100924F42F51E0333488B6D8BB8855CBC6B</vt:lpwstr>
  </property>
</Properties>
</file>